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60"/>
        <w:ind w:firstLine="748"/>
        <w:rPr>
          <w:sz w:val="28"/>
          <w:szCs w:val="28"/>
        </w:rPr>
      </w:pPr>
      <w:r>
        <w:rPr/>
        <w:t xml:space="preserve">№ </w:t>
      </w:r>
      <w:r>
        <w:rPr/>
        <w:t>6439-СШ/Д26и от 05.03.2019 г.</w:t>
      </w:r>
    </w:p>
    <w:p>
      <w:pPr>
        <w:pStyle w:val="Normal"/>
        <w:widowControl w:val="false"/>
        <w:ind w:firstLine="748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>
      <w:pPr>
        <w:pStyle w:val="Normal"/>
        <w:widowControl w:val="false"/>
        <w:ind w:firstLine="74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before="0" w:after="120"/>
        <w:jc w:val="center"/>
        <w:rPr>
          <w:sz w:val="26"/>
          <w:szCs w:val="26"/>
        </w:rPr>
      </w:pPr>
      <w:r>
        <w:rPr>
          <w:sz w:val="26"/>
          <w:szCs w:val="26"/>
        </w:rPr>
        <w:t>ЗАКЛЮЧЕНИЕ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оценке регулирующего воздействия на проект приказа Минфина России </w:t>
        <w:br/>
        <w:t xml:space="preserve">«Об утверждении порядка представления железнодорожными перевозчиками таможенным органам информации о месте нахождения временно ввезенного железнодорожного транспортного средства международной перевозки и (или) перевозимых </w:t>
        <w:br/>
        <w:t xml:space="preserve">на железнодорожных транспортных средствах контейнеров, в том числе используемых </w:t>
        <w:br/>
        <w:t>для внутренних перевозок, осуществляемого с использованием информационных систем»</w:t>
      </w:r>
    </w:p>
    <w:p>
      <w:pPr>
        <w:pStyle w:val="Normal"/>
        <w:jc w:val="center"/>
        <w:rPr>
          <w:rFonts w:ascii="TimesNewRomanPSMT" w:hAnsi="TimesNewRomanPSMT" w:eastAsia="Calibri" w:cs="TimesNewRomanPSMT"/>
          <w:sz w:val="26"/>
          <w:szCs w:val="26"/>
        </w:rPr>
      </w:pPr>
      <w:r>
        <w:rPr>
          <w:rFonts w:eastAsia="Calibri" w:cs="TimesNewRomanPSMT" w:ascii="TimesNewRomanPSMT" w:hAnsi="TimesNewRomanPSMT"/>
          <w:sz w:val="26"/>
          <w:szCs w:val="26"/>
        </w:rPr>
      </w:r>
    </w:p>
    <w:p>
      <w:pPr>
        <w:pStyle w:val="Normal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</w:t>
        <w:br/>
        <w:t>от 17 декабря 2012 г. № 1318 (далее – Правила), рассмотрело проект приказа Минфина России «Об утверждении порядка представления железнодорожными перевозчиками таможенным органам информации о месте нахождения временно ввезенного железнодорожного транспортного средства международной перевозки и (или) перевозимых на железнодорожных транспортных средствах контейнеров, в том числе используемых для внутренних перевозок, осуществляемого с использованием информационных систем» (далее – проект акта), разработанный и направленный для подготовки настоящего заключения Минфином России (далее – разработчик), и сообщает следующее.</w:t>
      </w:r>
    </w:p>
    <w:p>
      <w:pPr>
        <w:pStyle w:val="Normal"/>
        <w:spacing w:lineRule="auto" w:line="36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акта направлен разработчиком для подготовки настоящего заключения впервые. </w:t>
      </w:r>
    </w:p>
    <w:p>
      <w:pPr>
        <w:pStyle w:val="Normal"/>
        <w:spacing w:lineRule="auto" w:line="36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Разработчиком проведены публичные обсуждения проекта акта и сводного отчета </w:t>
        <w:br/>
        <w:t xml:space="preserve">о проведении оценки регулирующего воздействия (далее – сводный отчет) в период </w:t>
        <w:br/>
        <w:t>с 12 декабря 2018 года по 8 января 2019 года.</w:t>
      </w:r>
    </w:p>
    <w:p>
      <w:pPr>
        <w:pStyle w:val="Normal"/>
        <w:spacing w:lineRule="auto" w:line="36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об оценке регулирующего воздействия проекта акта размещена разработчиком на Федеральном портале проектов нормативных правовых актов </w:t>
        <w:br/>
        <w:t xml:space="preserve">в информационно-телекоммуникационной сети «Интернет» по адресу: </w:t>
      </w:r>
      <w:r>
        <w:rPr>
          <w:sz w:val="26"/>
          <w:szCs w:val="26"/>
          <w:lang w:val="en-US"/>
        </w:rPr>
        <w:t>regulation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gov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 xml:space="preserve"> </w:t>
        <w:br/>
        <w:t>(</w:t>
      </w:r>
      <w:r>
        <w:rPr>
          <w:sz w:val="26"/>
          <w:szCs w:val="26"/>
          <w:lang w:val="en-US"/>
        </w:rPr>
        <w:t>ID</w:t>
      </w:r>
      <w:r>
        <w:rPr>
          <w:sz w:val="26"/>
          <w:szCs w:val="26"/>
        </w:rPr>
        <w:t xml:space="preserve"> проекта: 02/08/12-18/00086818).</w:t>
      </w:r>
    </w:p>
    <w:p>
      <w:pPr>
        <w:pStyle w:val="Normal"/>
        <w:spacing w:lineRule="auto" w:line="36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Проектом акта устанавливается порядок представления железнодорожными перевозчиками таможенным органам информации о месте нахождения временно ввезенного железнодорожного транспортного средства международной перевозки и (или) перевозимых на железнодорожных транспортных средствах контейнеров, в том числе используемых для внутренних перевозок (далее – ТСМП), осуществляемого с использованием информационных систем.</w:t>
      </w:r>
    </w:p>
    <w:p>
      <w:pPr>
        <w:pStyle w:val="Normal"/>
        <w:spacing w:lineRule="auto" w:line="36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 учетом замечаний и предложений, представленных субъектами предпринимательской деятельности, следует отметить следующее.</w:t>
      </w:r>
    </w:p>
    <w:p>
      <w:pPr>
        <w:pStyle w:val="Normal"/>
        <w:spacing w:lineRule="auto" w:line="360"/>
        <w:ind w:firstLine="72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Проект акта разработан в соответствии с частью 3 статьи 197 Федерального закона от 3 августа 2018 г. № 289-ФЗ «О таможенном регулировании в Российской Федерации </w:t>
        <w:br/>
        <w:t xml:space="preserve">и о внесении изменений в отдельные законодательные акты Российской Федерации» (далее – Федеральный закон № 289-ФЗ), положения которой обязывают железнодорожного перевозчика представлять </w:t>
      </w:r>
      <w:r>
        <w:rPr>
          <w:rFonts w:eastAsia="Calibri"/>
          <w:sz w:val="26"/>
          <w:szCs w:val="26"/>
        </w:rPr>
        <w:t xml:space="preserve">таможенным органам только информацию о месте нахождения временно ввезенного железнодорожного транспортного средства международной перевозки и (или) перевозимых на железнодорожных транспортных средствах контейнеров.  </w:t>
      </w:r>
    </w:p>
    <w:p>
      <w:pPr>
        <w:pStyle w:val="Normal"/>
        <w:spacing w:lineRule="auto" w:line="360"/>
        <w:ind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Вместе с тем в соответствии с пунктом 6 проекта акта перевозчик помимо информации о местоположении должен предоставить следующую информацию: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об ином перевозчике, получателе ТСМП, в случае передачи ТСМП таким лицам – о дате, номере уведомления о передаче ТСМП и таможенном органе, которому было направлено такое уведомление;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 номере декларации на транспортное средство;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 номере единицы железнодорожного подвижного состава, контейнера;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 сроке временного ввоза;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 станциях отправления и назначения – в случае осуществления внутренней перевозки.</w:t>
      </w:r>
    </w:p>
    <w:p>
      <w:pPr>
        <w:pStyle w:val="Normal"/>
        <w:spacing w:lineRule="auto" w:line="36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Учитывая, что часть вышеуказанной информации имеется у таможенных органов,</w:t>
        <w:br/>
        <w:t>а также то, что истребование иных данных нежели информации о местонахождении</w:t>
        <w:br/>
        <w:t>не</w:t>
      </w:r>
      <w:r>
        <w:rPr/>
        <w:t xml:space="preserve"> </w:t>
      </w:r>
      <w:r>
        <w:rPr>
          <w:sz w:val="26"/>
          <w:szCs w:val="26"/>
        </w:rPr>
        <w:t>предусмотрено ни Таможенным кодексом Евразийского Экономического Союза,</w:t>
        <w:br/>
        <w:t>ни иными нормативными правовыми актами, расширение перечня запрашиваемой информации не представляется возможным. В этой связи считаем необходимым сократить указанный перечень информации, ограничиваясь только информацией, обязанность предоставления которой установлена Федеральным законом № 289-ФЗ, о местоположении ТСМП.</w:t>
      </w:r>
    </w:p>
    <w:p>
      <w:pPr>
        <w:pStyle w:val="Normal"/>
        <w:spacing w:lineRule="auto" w:line="360"/>
        <w:ind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 результатам оценки регулирующего воздействия Минэкономразвития России может быть сделан вывод о том, что: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наличие проблемы и целесообразность ее решения с помощью регулирования, предусмотренного проектом акта, обоснованы;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проекте акта выявлены положения,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введению,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Федерации. </w:t>
      </w:r>
    </w:p>
    <w:p>
      <w:pPr>
        <w:pStyle w:val="Normal"/>
        <w:spacing w:lineRule="auto" w:line="360"/>
        <w:ind w:firstLine="709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709" w:top="1134" w:footer="0" w:bottom="737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man Old Style">
    <w:charset w:val="01"/>
    <w:family w:val="roman"/>
    <w:pitch w:val="variable"/>
  </w:font>
  <w:font w:name="TimesNewRomanPSMT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81996493"/>
    </w:sdtPr>
    <w:sdtContent>
      <w:p>
        <w:pPr>
          <w:pStyle w:val="Style3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30"/>
      <w:rPr/>
    </w:pPr>
    <w:r>
      <w:rPr/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space"/>
      <w:lvlText w:val=""/>
      <w:lvlJc w:val="left"/>
      <w:pPr>
        <w:ind w:left="0" w:hanging="-72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left="0" w:hanging="-72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e7813"/>
    <w:pPr>
      <w:widowControl/>
      <w:bidi w:val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rsid w:val="005227de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Нижний колонтитул Знак"/>
    <w:basedOn w:val="DefaultParagraphFont"/>
    <w:link w:val="a5"/>
    <w:qFormat/>
    <w:rsid w:val="00552230"/>
    <w:rPr>
      <w:rFonts w:eastAsia="Times New Roman"/>
      <w:sz w:val="24"/>
      <w:szCs w:val="24"/>
    </w:rPr>
  </w:style>
  <w:style w:type="character" w:styleId="FontStyle16" w:customStyle="1">
    <w:name w:val="Font Style16"/>
    <w:basedOn w:val="DefaultParagraphFont"/>
    <w:uiPriority w:val="99"/>
    <w:qFormat/>
    <w:rsid w:val="00f06362"/>
    <w:rPr>
      <w:rFonts w:ascii="Times New Roman" w:hAnsi="Times New Roman" w:cs="Times New Roman"/>
      <w:sz w:val="26"/>
      <w:szCs w:val="2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034f0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9"/>
    <w:uiPriority w:val="99"/>
    <w:semiHidden/>
    <w:qFormat/>
    <w:rsid w:val="008034f0"/>
    <w:rPr>
      <w:rFonts w:eastAsia="Times New Roman"/>
    </w:rPr>
  </w:style>
  <w:style w:type="character" w:styleId="Style17" w:customStyle="1">
    <w:name w:val="Тема примечания Знак"/>
    <w:basedOn w:val="Style16"/>
    <w:link w:val="ab"/>
    <w:uiPriority w:val="99"/>
    <w:semiHidden/>
    <w:qFormat/>
    <w:rsid w:val="008034f0"/>
    <w:rPr>
      <w:rFonts w:eastAsia="Times New Roman"/>
      <w:b/>
      <w:bCs/>
    </w:rPr>
  </w:style>
  <w:style w:type="character" w:styleId="Style18" w:customStyle="1">
    <w:name w:val="Текст сноски Знак"/>
    <w:basedOn w:val="DefaultParagraphFont"/>
    <w:link w:val="ad"/>
    <w:uiPriority w:val="99"/>
    <w:semiHidden/>
    <w:qFormat/>
    <w:rsid w:val="008034f0"/>
    <w:rPr>
      <w:rFonts w:eastAsia="Times New Roman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8034f0"/>
    <w:rPr>
      <w:vertAlign w:val="superscript"/>
    </w:rPr>
  </w:style>
  <w:style w:type="character" w:styleId="Style20" w:customStyle="1">
    <w:name w:val="Верхний колонтитул Знак"/>
    <w:basedOn w:val="DefaultParagraphFont"/>
    <w:link w:val="af0"/>
    <w:uiPriority w:val="99"/>
    <w:qFormat/>
    <w:rsid w:val="000669b9"/>
    <w:rPr>
      <w:rFonts w:eastAsia="Times New Roman"/>
      <w:sz w:val="24"/>
      <w:szCs w:val="24"/>
    </w:rPr>
  </w:style>
  <w:style w:type="character" w:styleId="FontStyle34" w:customStyle="1">
    <w:name w:val="Font Style34"/>
    <w:basedOn w:val="DefaultParagraphFont"/>
    <w:uiPriority w:val="99"/>
    <w:qFormat/>
    <w:rsid w:val="006c652d"/>
    <w:rPr>
      <w:rFonts w:ascii="Times New Roman" w:hAnsi="Times New Roman" w:cs="Times New Roman"/>
      <w:sz w:val="24"/>
      <w:szCs w:val="24"/>
    </w:rPr>
  </w:style>
  <w:style w:type="character" w:styleId="FontStyle27" w:customStyle="1">
    <w:name w:val="Font Style27"/>
    <w:basedOn w:val="DefaultParagraphFont"/>
    <w:uiPriority w:val="99"/>
    <w:qFormat/>
    <w:rsid w:val="000077d7"/>
    <w:rPr>
      <w:rFonts w:ascii="Times New Roman" w:hAnsi="Times New Roman" w:cs="Times New Roman"/>
      <w:sz w:val="22"/>
      <w:szCs w:val="22"/>
    </w:rPr>
  </w:style>
  <w:style w:type="character" w:styleId="FontStyle30" w:customStyle="1">
    <w:name w:val="Font Style30"/>
    <w:basedOn w:val="DefaultParagraphFont"/>
    <w:uiPriority w:val="99"/>
    <w:qFormat/>
    <w:rsid w:val="000077d7"/>
    <w:rPr>
      <w:rFonts w:ascii="Times New Roman" w:hAnsi="Times New Roman" w:cs="Times New Roman"/>
      <w:b/>
      <w:bCs/>
      <w:sz w:val="22"/>
      <w:szCs w:val="22"/>
    </w:rPr>
  </w:style>
  <w:style w:type="character" w:styleId="FontStyle32" w:customStyle="1">
    <w:name w:val="Font Style32"/>
    <w:basedOn w:val="DefaultParagraphFont"/>
    <w:uiPriority w:val="99"/>
    <w:qFormat/>
    <w:rsid w:val="000077d7"/>
    <w:rPr>
      <w:rFonts w:ascii="Calibri" w:hAnsi="Calibri" w:cs="Calibri"/>
      <w:sz w:val="22"/>
      <w:szCs w:val="22"/>
    </w:rPr>
  </w:style>
  <w:style w:type="character" w:styleId="FontStyle31" w:customStyle="1">
    <w:name w:val="Font Style31"/>
    <w:basedOn w:val="DefaultParagraphFont"/>
    <w:uiPriority w:val="99"/>
    <w:qFormat/>
    <w:rsid w:val="000077d7"/>
    <w:rPr>
      <w:rFonts w:ascii="Times New Roman" w:hAnsi="Times New Roman" w:cs="Times New Roman"/>
      <w:i/>
      <w:iCs/>
      <w:sz w:val="22"/>
      <w:szCs w:val="22"/>
    </w:rPr>
  </w:style>
  <w:style w:type="character" w:styleId="FontStyle33" w:customStyle="1">
    <w:name w:val="Font Style33"/>
    <w:basedOn w:val="DefaultParagraphFont"/>
    <w:uiPriority w:val="99"/>
    <w:qFormat/>
    <w:rsid w:val="00eb16e9"/>
    <w:rPr>
      <w:rFonts w:ascii="Calibri" w:hAnsi="Calibri" w:cs="Calibri"/>
      <w:b/>
      <w:bCs/>
      <w:sz w:val="22"/>
      <w:szCs w:val="22"/>
    </w:rPr>
  </w:style>
  <w:style w:type="character" w:styleId="FontStyle37" w:customStyle="1">
    <w:name w:val="Font Style37"/>
    <w:basedOn w:val="DefaultParagraphFont"/>
    <w:uiPriority w:val="99"/>
    <w:qFormat/>
    <w:rsid w:val="001f5d41"/>
    <w:rPr>
      <w:rFonts w:ascii="Times New Roman" w:hAnsi="Times New Roman" w:cs="Times New Roman"/>
      <w:sz w:val="26"/>
      <w:szCs w:val="26"/>
    </w:rPr>
  </w:style>
  <w:style w:type="character" w:styleId="Style21">
    <w:name w:val="Интернет-ссылка"/>
    <w:basedOn w:val="DefaultParagraphFont"/>
    <w:uiPriority w:val="99"/>
    <w:semiHidden/>
    <w:unhideWhenUsed/>
    <w:rsid w:val="009d4e87"/>
    <w:rPr>
      <w:color w:val="0563C1" w:themeColor="hyperlink"/>
      <w:u w:val="single"/>
    </w:rPr>
  </w:style>
  <w:style w:type="character" w:styleId="Style22" w:customStyle="1">
    <w:name w:val="Текст Знак"/>
    <w:basedOn w:val="DefaultParagraphFont"/>
    <w:link w:val="af3"/>
    <w:uiPriority w:val="99"/>
    <w:qFormat/>
    <w:rsid w:val="009d4e87"/>
    <w:rPr>
      <w:rFonts w:ascii="Calibri" w:hAnsi="Calibri" w:eastAsia="Calibri" w:cs="" w:cstheme="minorBidi" w:eastAsiaTheme="minorHAnsi"/>
      <w:sz w:val="22"/>
      <w:szCs w:val="21"/>
      <w:lang w:eastAsia="en-US"/>
    </w:rPr>
  </w:style>
  <w:style w:type="character" w:styleId="FontStyle41" w:customStyle="1">
    <w:name w:val="Font Style41"/>
    <w:basedOn w:val="DefaultParagraphFont"/>
    <w:uiPriority w:val="99"/>
    <w:qFormat/>
    <w:rsid w:val="00385545"/>
    <w:rPr>
      <w:rFonts w:ascii="Times New Roman" w:hAnsi="Times New Roman" w:cs="Times New Roman"/>
      <w:sz w:val="110"/>
      <w:szCs w:val="110"/>
    </w:rPr>
  </w:style>
  <w:style w:type="character" w:styleId="FontStyle54" w:customStyle="1">
    <w:name w:val="Font Style54"/>
    <w:basedOn w:val="DefaultParagraphFont"/>
    <w:uiPriority w:val="99"/>
    <w:qFormat/>
    <w:rsid w:val="00e476e9"/>
    <w:rPr>
      <w:rFonts w:ascii="Times New Roman" w:hAnsi="Times New Roman" w:cs="Times New Roman"/>
      <w:sz w:val="24"/>
      <w:szCs w:val="24"/>
    </w:rPr>
  </w:style>
  <w:style w:type="character" w:styleId="FontStyle91" w:customStyle="1">
    <w:name w:val="Font Style91"/>
    <w:basedOn w:val="DefaultParagraphFont"/>
    <w:uiPriority w:val="99"/>
    <w:qFormat/>
    <w:rsid w:val="00f35728"/>
    <w:rPr>
      <w:rFonts w:ascii="Times New Roman" w:hAnsi="Times New Roman" w:cs="Times New Roman"/>
      <w:sz w:val="26"/>
      <w:szCs w:val="26"/>
    </w:rPr>
  </w:style>
  <w:style w:type="character" w:styleId="FontStyle65" w:customStyle="1">
    <w:name w:val="Font Style65"/>
    <w:basedOn w:val="DefaultParagraphFont"/>
    <w:uiPriority w:val="99"/>
    <w:qFormat/>
    <w:rsid w:val="00274a6f"/>
    <w:rPr>
      <w:rFonts w:ascii="Times New Roman" w:hAnsi="Times New Roman" w:cs="Times New Roman"/>
      <w:sz w:val="26"/>
      <w:szCs w:val="26"/>
    </w:rPr>
  </w:style>
  <w:style w:type="character" w:styleId="FontStyle80" w:customStyle="1">
    <w:name w:val="Font Style80"/>
    <w:basedOn w:val="DefaultParagraphFont"/>
    <w:uiPriority w:val="99"/>
    <w:qFormat/>
    <w:rsid w:val="00274a6f"/>
    <w:rPr>
      <w:rFonts w:ascii="Times New Roman" w:hAnsi="Times New Roman" w:cs="Times New Roman"/>
      <w:sz w:val="26"/>
      <w:szCs w:val="26"/>
    </w:rPr>
  </w:style>
  <w:style w:type="character" w:styleId="FontStyle92" w:customStyle="1">
    <w:name w:val="Font Style92"/>
    <w:basedOn w:val="DefaultParagraphFont"/>
    <w:uiPriority w:val="99"/>
    <w:qFormat/>
    <w:rsid w:val="002a3234"/>
    <w:rPr>
      <w:rFonts w:ascii="Times New Roman" w:hAnsi="Times New Roman" w:cs="Times New Roman"/>
      <w:i/>
      <w:iCs/>
      <w:sz w:val="24"/>
      <w:szCs w:val="24"/>
    </w:rPr>
  </w:style>
  <w:style w:type="character" w:styleId="FontStyle73" w:customStyle="1">
    <w:name w:val="Font Style73"/>
    <w:basedOn w:val="DefaultParagraphFont"/>
    <w:uiPriority w:val="99"/>
    <w:qFormat/>
    <w:rsid w:val="002a3234"/>
    <w:rPr>
      <w:rFonts w:ascii="Times New Roman" w:hAnsi="Times New Roman" w:cs="Times New Roman"/>
      <w:sz w:val="22"/>
      <w:szCs w:val="22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Droid Sans Fallback" w:cs="Lucida Sans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Lucida Sans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227de"/>
    <w:pPr/>
    <w:rPr>
      <w:rFonts w:ascii="Tahoma" w:hAnsi="Tahoma" w:cs="Tahoma"/>
      <w:sz w:val="16"/>
      <w:szCs w:val="16"/>
    </w:rPr>
  </w:style>
  <w:style w:type="paragraph" w:styleId="Style28">
    <w:name w:val="Footer"/>
    <w:basedOn w:val="Normal"/>
    <w:link w:val="a6"/>
    <w:unhideWhenUsed/>
    <w:rsid w:val="00552230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e930ec"/>
    <w:pPr>
      <w:spacing w:before="0" w:after="0"/>
      <w:ind w:left="720" w:hanging="0"/>
      <w:contextualSpacing/>
    </w:pPr>
    <w:rPr/>
  </w:style>
  <w:style w:type="paragraph" w:styleId="Style81" w:customStyle="1">
    <w:name w:val="Style8"/>
    <w:basedOn w:val="Normal"/>
    <w:uiPriority w:val="99"/>
    <w:qFormat/>
    <w:rsid w:val="00f06362"/>
    <w:pPr>
      <w:widowControl w:val="false"/>
      <w:spacing w:lineRule="exact" w:line="465"/>
      <w:ind w:firstLine="691"/>
      <w:jc w:val="both"/>
    </w:pPr>
    <w:rPr>
      <w:rFonts w:eastAsia="" w:eastAsiaTheme="minorEastAsia"/>
    </w:rPr>
  </w:style>
  <w:style w:type="paragraph" w:styleId="Annotationtext">
    <w:name w:val="annotation text"/>
    <w:basedOn w:val="Normal"/>
    <w:link w:val="aa"/>
    <w:uiPriority w:val="99"/>
    <w:semiHidden/>
    <w:unhideWhenUsed/>
    <w:qFormat/>
    <w:rsid w:val="008034f0"/>
    <w:pPr/>
    <w:rPr>
      <w:sz w:val="20"/>
      <w:szCs w:val="20"/>
    </w:rPr>
  </w:style>
  <w:style w:type="paragraph" w:styleId="Annotationsubject">
    <w:name w:val="annotation subject"/>
    <w:basedOn w:val="Annotationtext"/>
    <w:link w:val="ac"/>
    <w:uiPriority w:val="99"/>
    <w:semiHidden/>
    <w:unhideWhenUsed/>
    <w:qFormat/>
    <w:rsid w:val="008034f0"/>
    <w:pPr/>
    <w:rPr>
      <w:b/>
      <w:bCs/>
    </w:rPr>
  </w:style>
  <w:style w:type="paragraph" w:styleId="Style29">
    <w:name w:val="Footnote Text"/>
    <w:basedOn w:val="Normal"/>
    <w:link w:val="ae"/>
    <w:semiHidden/>
    <w:unhideWhenUsed/>
    <w:rsid w:val="008034f0"/>
    <w:pPr/>
    <w:rPr>
      <w:sz w:val="20"/>
      <w:szCs w:val="20"/>
    </w:rPr>
  </w:style>
  <w:style w:type="paragraph" w:styleId="Style30">
    <w:name w:val="Header"/>
    <w:basedOn w:val="Normal"/>
    <w:link w:val="af1"/>
    <w:uiPriority w:val="99"/>
    <w:unhideWhenUsed/>
    <w:rsid w:val="000669b9"/>
    <w:pPr>
      <w:tabs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3a740f"/>
    <w:pPr>
      <w:widowControl w:val="fals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Style121" w:customStyle="1">
    <w:name w:val="Style12"/>
    <w:basedOn w:val="Normal"/>
    <w:uiPriority w:val="99"/>
    <w:qFormat/>
    <w:rsid w:val="006c652d"/>
    <w:pPr>
      <w:widowControl w:val="false"/>
      <w:spacing w:lineRule="exact" w:line="450"/>
      <w:ind w:firstLine="701"/>
      <w:jc w:val="both"/>
    </w:pPr>
    <w:rPr>
      <w:rFonts w:eastAsia="" w:eastAsiaTheme="minorEastAsia"/>
    </w:rPr>
  </w:style>
  <w:style w:type="paragraph" w:styleId="2" w:customStyle="1">
    <w:name w:val="заголовок 2"/>
    <w:basedOn w:val="Normal"/>
    <w:qFormat/>
    <w:rsid w:val="000a4a4d"/>
    <w:pPr>
      <w:keepNext w:val="true"/>
      <w:jc w:val="center"/>
    </w:pPr>
    <w:rPr>
      <w:b/>
      <w:sz w:val="28"/>
      <w:szCs w:val="20"/>
    </w:rPr>
  </w:style>
  <w:style w:type="paragraph" w:styleId="Style51" w:customStyle="1">
    <w:name w:val="Style5"/>
    <w:basedOn w:val="Normal"/>
    <w:uiPriority w:val="99"/>
    <w:qFormat/>
    <w:rsid w:val="000077d7"/>
    <w:pPr>
      <w:widowControl w:val="false"/>
      <w:spacing w:lineRule="exact" w:line="269"/>
      <w:jc w:val="center"/>
    </w:pPr>
    <w:rPr>
      <w:rFonts w:ascii="Calibri" w:hAnsi="Calibri" w:eastAsia="" w:cs="" w:cstheme="minorBidi" w:eastAsiaTheme="minorEastAsia"/>
    </w:rPr>
  </w:style>
  <w:style w:type="paragraph" w:styleId="Style161" w:customStyle="1">
    <w:name w:val="Style16"/>
    <w:basedOn w:val="Normal"/>
    <w:uiPriority w:val="99"/>
    <w:qFormat/>
    <w:rsid w:val="000077d7"/>
    <w:pPr>
      <w:widowControl w:val="false"/>
      <w:spacing w:lineRule="exact" w:line="291"/>
    </w:pPr>
    <w:rPr>
      <w:rFonts w:ascii="Calibri" w:hAnsi="Calibri" w:eastAsia="" w:cs="" w:cstheme="minorBidi" w:eastAsiaTheme="minorEastAsia"/>
    </w:rPr>
  </w:style>
  <w:style w:type="paragraph" w:styleId="Style191" w:customStyle="1">
    <w:name w:val="Style19"/>
    <w:basedOn w:val="Normal"/>
    <w:uiPriority w:val="99"/>
    <w:qFormat/>
    <w:rsid w:val="000077d7"/>
    <w:pPr>
      <w:widowControl w:val="false"/>
      <w:spacing w:lineRule="exact" w:line="296"/>
    </w:pPr>
    <w:rPr>
      <w:rFonts w:ascii="Calibri" w:hAnsi="Calibri" w:eastAsia="" w:cs="" w:cstheme="minorBidi" w:eastAsiaTheme="minorEastAsia"/>
    </w:rPr>
  </w:style>
  <w:style w:type="paragraph" w:styleId="Style61" w:customStyle="1">
    <w:name w:val="Style6"/>
    <w:basedOn w:val="Normal"/>
    <w:uiPriority w:val="99"/>
    <w:qFormat/>
    <w:rsid w:val="000077d7"/>
    <w:pPr>
      <w:widowControl w:val="false"/>
      <w:spacing w:lineRule="exact" w:line="274"/>
      <w:ind w:firstLine="727"/>
      <w:jc w:val="both"/>
    </w:pPr>
    <w:rPr>
      <w:rFonts w:ascii="Calibri" w:hAnsi="Calibri" w:eastAsia="" w:cs="" w:cstheme="minorBidi" w:eastAsiaTheme="minorEastAsia"/>
    </w:rPr>
  </w:style>
  <w:style w:type="paragraph" w:styleId="Style201" w:customStyle="1">
    <w:name w:val="Style20"/>
    <w:basedOn w:val="Normal"/>
    <w:uiPriority w:val="99"/>
    <w:qFormat/>
    <w:rsid w:val="000077d7"/>
    <w:pPr>
      <w:widowControl w:val="false"/>
      <w:spacing w:lineRule="exact" w:line="277"/>
      <w:ind w:firstLine="706"/>
      <w:jc w:val="both"/>
    </w:pPr>
    <w:rPr>
      <w:rFonts w:ascii="Calibri" w:hAnsi="Calibri" w:eastAsia="" w:cs="" w:cstheme="minorBidi" w:eastAsiaTheme="minorEastAsia"/>
    </w:rPr>
  </w:style>
  <w:style w:type="paragraph" w:styleId="Style231" w:customStyle="1">
    <w:name w:val="Style23"/>
    <w:basedOn w:val="Normal"/>
    <w:uiPriority w:val="99"/>
    <w:qFormat/>
    <w:rsid w:val="000077d7"/>
    <w:pPr>
      <w:widowControl w:val="false"/>
      <w:spacing w:lineRule="exact" w:line="291"/>
      <w:jc w:val="both"/>
    </w:pPr>
    <w:rPr>
      <w:rFonts w:ascii="Calibri" w:hAnsi="Calibri" w:eastAsia="" w:cs="" w:cstheme="minorBidi" w:eastAsiaTheme="minorEastAsia"/>
    </w:rPr>
  </w:style>
  <w:style w:type="paragraph" w:styleId="3" w:customStyle="1">
    <w:name w:val="заголовок 3"/>
    <w:basedOn w:val="Normal"/>
    <w:qFormat/>
    <w:rsid w:val="00d655d2"/>
    <w:pPr>
      <w:keepNext w:val="true"/>
    </w:pPr>
    <w:rPr>
      <w:rFonts w:ascii="Bookman Old Style" w:hAnsi="Bookman Old Style"/>
      <w:szCs w:val="20"/>
    </w:rPr>
  </w:style>
  <w:style w:type="paragraph" w:styleId="Style41" w:customStyle="1">
    <w:name w:val="Style4"/>
    <w:basedOn w:val="Normal"/>
    <w:uiPriority w:val="99"/>
    <w:qFormat/>
    <w:rsid w:val="0044368d"/>
    <w:pPr>
      <w:widowControl w:val="false"/>
    </w:pPr>
    <w:rPr>
      <w:rFonts w:ascii="Calibri" w:hAnsi="Calibri" w:eastAsia="" w:cs="" w:cstheme="minorBidi" w:eastAsiaTheme="minorEastAsia"/>
    </w:rPr>
  </w:style>
  <w:style w:type="paragraph" w:styleId="Style101" w:customStyle="1">
    <w:name w:val="Style10"/>
    <w:basedOn w:val="Normal"/>
    <w:uiPriority w:val="99"/>
    <w:qFormat/>
    <w:rsid w:val="00eb16e9"/>
    <w:pPr>
      <w:widowControl w:val="false"/>
      <w:spacing w:lineRule="exact" w:line="283"/>
      <w:ind w:firstLine="706"/>
    </w:pPr>
    <w:rPr>
      <w:rFonts w:ascii="Calibri" w:hAnsi="Calibri" w:eastAsia="" w:cs="" w:cstheme="minorBidi" w:eastAsiaTheme="minorEastAsia"/>
    </w:rPr>
  </w:style>
  <w:style w:type="paragraph" w:styleId="Style71" w:customStyle="1">
    <w:name w:val="Style7"/>
    <w:basedOn w:val="Normal"/>
    <w:uiPriority w:val="99"/>
    <w:qFormat/>
    <w:rsid w:val="001f5d41"/>
    <w:pPr>
      <w:widowControl w:val="false"/>
      <w:spacing w:lineRule="exact" w:line="328"/>
      <w:ind w:firstLine="691"/>
      <w:jc w:val="both"/>
    </w:pPr>
    <w:rPr>
      <w:rFonts w:eastAsia="" w:eastAsiaTheme="minorEastAsia"/>
    </w:rPr>
  </w:style>
  <w:style w:type="paragraph" w:styleId="PlainText">
    <w:name w:val="Plain Text"/>
    <w:basedOn w:val="Normal"/>
    <w:link w:val="af4"/>
    <w:uiPriority w:val="99"/>
    <w:unhideWhenUsed/>
    <w:qFormat/>
    <w:rsid w:val="009d4e87"/>
    <w:pPr/>
    <w:rPr>
      <w:rFonts w:ascii="Calibri" w:hAnsi="Calibri" w:eastAsia="Calibri" w:cs="" w:cstheme="minorBidi" w:eastAsiaTheme="minorHAnsi"/>
      <w:sz w:val="22"/>
      <w:szCs w:val="21"/>
      <w:lang w:eastAsia="en-US"/>
    </w:rPr>
  </w:style>
  <w:style w:type="paragraph" w:styleId="Style181" w:customStyle="1">
    <w:name w:val="Style18"/>
    <w:basedOn w:val="Normal"/>
    <w:uiPriority w:val="99"/>
    <w:qFormat/>
    <w:rsid w:val="00385545"/>
    <w:pPr>
      <w:widowControl w:val="false"/>
      <w:spacing w:lineRule="exact" w:line="1329"/>
      <w:ind w:firstLine="2980"/>
      <w:jc w:val="both"/>
    </w:pPr>
    <w:rPr>
      <w:rFonts w:eastAsia="" w:eastAsiaTheme="minorEastAsia"/>
    </w:rPr>
  </w:style>
  <w:style w:type="paragraph" w:styleId="Style151" w:customStyle="1">
    <w:name w:val="Style15"/>
    <w:basedOn w:val="Normal"/>
    <w:uiPriority w:val="99"/>
    <w:qFormat/>
    <w:rsid w:val="00e476e9"/>
    <w:pPr>
      <w:widowControl w:val="false"/>
      <w:spacing w:lineRule="exact" w:line="283"/>
      <w:ind w:firstLine="288"/>
      <w:jc w:val="both"/>
    </w:pPr>
    <w:rPr>
      <w:rFonts w:eastAsia="" w:eastAsiaTheme="minorEastAsia"/>
    </w:rPr>
  </w:style>
  <w:style w:type="paragraph" w:styleId="Style38" w:customStyle="1">
    <w:name w:val="Style38"/>
    <w:basedOn w:val="Normal"/>
    <w:uiPriority w:val="99"/>
    <w:qFormat/>
    <w:rsid w:val="00e476e9"/>
    <w:pPr>
      <w:widowControl w:val="false"/>
    </w:pPr>
    <w:rPr>
      <w:rFonts w:eastAsia="" w:eastAsiaTheme="minorEastAsia"/>
    </w:rPr>
  </w:style>
  <w:style w:type="paragraph" w:styleId="Style42" w:customStyle="1">
    <w:name w:val="Style42"/>
    <w:basedOn w:val="Normal"/>
    <w:uiPriority w:val="99"/>
    <w:qFormat/>
    <w:rsid w:val="00f35728"/>
    <w:pPr>
      <w:widowControl w:val="false"/>
      <w:spacing w:lineRule="exact" w:line="327"/>
      <w:ind w:firstLine="708"/>
      <w:jc w:val="both"/>
    </w:pPr>
    <w:rPr>
      <w:rFonts w:eastAsia="" w:eastAsiaTheme="minorEastAsia"/>
    </w:rPr>
  </w:style>
  <w:style w:type="paragraph" w:styleId="Style53" w:customStyle="1">
    <w:name w:val="Style53"/>
    <w:basedOn w:val="Normal"/>
    <w:uiPriority w:val="99"/>
    <w:qFormat/>
    <w:rsid w:val="00274a6f"/>
    <w:pPr>
      <w:widowControl w:val="false"/>
      <w:spacing w:lineRule="exact" w:line="346"/>
      <w:ind w:firstLine="706"/>
      <w:jc w:val="both"/>
    </w:pPr>
    <w:rPr>
      <w:rFonts w:eastAsia="" w:eastAsiaTheme="minorEastAsia"/>
    </w:rPr>
  </w:style>
  <w:style w:type="paragraph" w:styleId="Style48" w:customStyle="1">
    <w:name w:val="Style48"/>
    <w:basedOn w:val="Normal"/>
    <w:uiPriority w:val="99"/>
    <w:qFormat/>
    <w:rsid w:val="002a3234"/>
    <w:pPr>
      <w:widowControl w:val="false"/>
      <w:spacing w:lineRule="exact" w:line="325"/>
      <w:ind w:firstLine="492"/>
    </w:pPr>
    <w:rPr>
      <w:rFonts w:eastAsia="" w:eastAsiaTheme="minorEastAsi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CCFC-5934-4FC0-BD26-8A130C70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LibreOffice/6.0.7.3.0$Linux_X86_64 LibreOffice_project/00m0$Build-3</Application>
  <Pages>2</Pages>
  <Words>558</Words>
  <Characters>4252</Characters>
  <CharactersWithSpaces>4804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2019-03-06T14:54:00Z</dcterms:created>
  <dc:creator>Привалова Алла Николаевна</dc:creator>
  <dc:description/>
  <dc:language>ru-RU</dc:language>
  <cp:lastModifiedBy>Дарьина Юлия Алексеевна</cp:lastModifiedBy>
  <cp:lastPrinted>2018-08-07T07:25:00Z</cp:lastPrinted>
  <dcterms:modified xsi:type="dcterms:W3CDTF">2019-03-06T14:55:00Z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