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B0" w:rsidRPr="00BD304C" w:rsidRDefault="009D5104" w:rsidP="00232482">
      <w:pPr>
        <w:rPr>
          <w:sz w:val="26"/>
          <w:szCs w:val="26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9D5104">
        <w:rPr>
          <w:sz w:val="26"/>
          <w:szCs w:val="26"/>
        </w:rPr>
        <w:t>№ 24326-ВЖ/Д26и от 25.07.2019</w:t>
      </w:r>
    </w:p>
    <w:p w:rsidR="002C11C6" w:rsidRPr="00BD304C" w:rsidRDefault="002C11C6" w:rsidP="00232482">
      <w:pPr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p w:rsidR="00E4003F" w:rsidRPr="00BD304C" w:rsidRDefault="00E4003F" w:rsidP="00E4003F">
      <w:pPr>
        <w:spacing w:line="360" w:lineRule="auto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ЗАКЛЮЧЕНИЕ </w:t>
      </w:r>
    </w:p>
    <w:p w:rsidR="00E4003F" w:rsidRDefault="00E4003F" w:rsidP="00070F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об оценке регулирующего воздействия на проект </w:t>
      </w:r>
      <w:r w:rsidR="00070F81" w:rsidRPr="00070F81">
        <w:rPr>
          <w:sz w:val="26"/>
          <w:szCs w:val="26"/>
        </w:rPr>
        <w:t>приказа Минэнерго России</w:t>
      </w:r>
      <w:r w:rsidR="00070F81">
        <w:rPr>
          <w:sz w:val="26"/>
          <w:szCs w:val="26"/>
        </w:rPr>
        <w:br/>
        <w:t xml:space="preserve"> </w:t>
      </w:r>
      <w:r w:rsidR="00070F81" w:rsidRPr="00070F81">
        <w:rPr>
          <w:sz w:val="26"/>
          <w:szCs w:val="26"/>
        </w:rPr>
        <w:t>«Об утверждении Правил создания (модернизации) комплексов и устройств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релейной защиты и автоматики в энергосистеме и о внесении изменений в Правила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взаимодействия субъектов электроэнергетики, потребителей электрической энергии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при подготовке, выдаче и выполнении заданий по настройке устройств релейной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защиты и автоматики, утвержденные приказом Минэнерго России от 13 февраля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2019 г. № 100»</w:t>
      </w:r>
    </w:p>
    <w:p w:rsidR="00070F81" w:rsidRPr="00BD304C" w:rsidRDefault="00070F81" w:rsidP="00070F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003F" w:rsidRPr="00BD304C" w:rsidRDefault="002C605E" w:rsidP="00070F81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Минэкономразвития России </w:t>
      </w:r>
      <w:r w:rsidR="00E4003F" w:rsidRPr="00BD304C">
        <w:rPr>
          <w:sz w:val="26"/>
          <w:szCs w:val="26"/>
        </w:rPr>
        <w:t xml:space="preserve">в соответствии с пунктом </w:t>
      </w:r>
      <w:r w:rsidR="001F623E" w:rsidRPr="00070F81">
        <w:rPr>
          <w:sz w:val="26"/>
          <w:szCs w:val="26"/>
        </w:rPr>
        <w:t xml:space="preserve">26 </w:t>
      </w:r>
      <w:r w:rsidR="00E4003F" w:rsidRPr="00BD304C">
        <w:rPr>
          <w:sz w:val="26"/>
          <w:szCs w:val="26"/>
        </w:rPr>
        <w:t xml:space="preserve"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255A07">
        <w:rPr>
          <w:sz w:val="26"/>
          <w:szCs w:val="26"/>
        </w:rPr>
        <w:br/>
      </w:r>
      <w:r w:rsidR="00E4003F" w:rsidRPr="00BD304C">
        <w:rPr>
          <w:sz w:val="26"/>
          <w:szCs w:val="26"/>
        </w:rPr>
        <w:t xml:space="preserve">от 17 декабря 2012 г. № 1318 (далее – Правила), рассмотрело проект </w:t>
      </w:r>
      <w:r w:rsidR="00070F81" w:rsidRPr="00070F81">
        <w:rPr>
          <w:sz w:val="26"/>
          <w:szCs w:val="26"/>
        </w:rPr>
        <w:t>приказа Минэнерго России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«Об утверждении Правил создания (модернизации) комплексов и устройств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релейной защиты и автоматики в энергосистеме и о внесении изменений в Правила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>взаимодействия субъектов электроэнергетики, потребителей электрической энергии</w:t>
      </w:r>
      <w:r w:rsidR="00070F81">
        <w:rPr>
          <w:sz w:val="26"/>
          <w:szCs w:val="26"/>
        </w:rPr>
        <w:t xml:space="preserve"> </w:t>
      </w:r>
      <w:r w:rsidR="00255A07">
        <w:rPr>
          <w:sz w:val="26"/>
          <w:szCs w:val="26"/>
        </w:rPr>
        <w:br/>
      </w:r>
      <w:r w:rsidR="00070F81" w:rsidRPr="00070F81">
        <w:rPr>
          <w:sz w:val="26"/>
          <w:szCs w:val="26"/>
        </w:rPr>
        <w:t>при подготовке, выдаче и выполнении заданий по настройке устройств релейной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 xml:space="preserve">защиты </w:t>
      </w:r>
      <w:r w:rsidR="00255A07">
        <w:rPr>
          <w:sz w:val="26"/>
          <w:szCs w:val="26"/>
        </w:rPr>
        <w:br/>
      </w:r>
      <w:r w:rsidR="00070F81" w:rsidRPr="00070F81">
        <w:rPr>
          <w:sz w:val="26"/>
          <w:szCs w:val="26"/>
        </w:rPr>
        <w:t>и автоматики, утвержденные приказом Минэнерго России от 13 февраля</w:t>
      </w:r>
      <w:r w:rsidR="00070F81">
        <w:rPr>
          <w:sz w:val="26"/>
          <w:szCs w:val="26"/>
        </w:rPr>
        <w:t xml:space="preserve"> </w:t>
      </w:r>
      <w:r w:rsidR="00070F81" w:rsidRPr="00070F81">
        <w:rPr>
          <w:sz w:val="26"/>
          <w:szCs w:val="26"/>
        </w:rPr>
        <w:t xml:space="preserve">2019 г. № 100» </w:t>
      </w:r>
      <w:r w:rsidR="00E4003F" w:rsidRPr="00BD304C">
        <w:rPr>
          <w:sz w:val="26"/>
          <w:szCs w:val="26"/>
        </w:rPr>
        <w:t xml:space="preserve">(далее </w:t>
      </w:r>
      <w:r w:rsidR="008C071D" w:rsidRPr="00070F81">
        <w:rPr>
          <w:sz w:val="26"/>
          <w:szCs w:val="26"/>
        </w:rPr>
        <w:t>соответственно</w:t>
      </w:r>
      <w:r w:rsidR="008C071D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 xml:space="preserve">– проект </w:t>
      </w:r>
      <w:r w:rsidR="00070F81">
        <w:rPr>
          <w:sz w:val="26"/>
          <w:szCs w:val="26"/>
        </w:rPr>
        <w:t>акта,</w:t>
      </w:r>
      <w:r w:rsidR="00D40D28" w:rsidRPr="00BD304C">
        <w:rPr>
          <w:sz w:val="26"/>
          <w:szCs w:val="26"/>
        </w:rPr>
        <w:t xml:space="preserve"> </w:t>
      </w:r>
      <w:r w:rsidR="00070F81">
        <w:rPr>
          <w:sz w:val="26"/>
          <w:szCs w:val="26"/>
        </w:rPr>
        <w:t>Правила создания</w:t>
      </w:r>
      <w:r w:rsidR="00A077C9">
        <w:rPr>
          <w:sz w:val="26"/>
          <w:szCs w:val="26"/>
        </w:rPr>
        <w:t xml:space="preserve"> РЗА</w:t>
      </w:r>
      <w:r w:rsidR="00E4003F" w:rsidRPr="00BD304C">
        <w:rPr>
          <w:sz w:val="26"/>
          <w:szCs w:val="26"/>
        </w:rPr>
        <w:t xml:space="preserve">), разработанный </w:t>
      </w:r>
      <w:r w:rsidR="00255A07">
        <w:rPr>
          <w:sz w:val="26"/>
          <w:szCs w:val="26"/>
        </w:rPr>
        <w:br/>
      </w:r>
      <w:r w:rsidR="00E4003F" w:rsidRPr="00BD304C">
        <w:rPr>
          <w:sz w:val="26"/>
          <w:szCs w:val="26"/>
        </w:rPr>
        <w:t xml:space="preserve">и направленный для подготовки настоящего заключения </w:t>
      </w:r>
      <w:r w:rsidR="00070F81" w:rsidRPr="00070F81">
        <w:rPr>
          <w:sz w:val="26"/>
          <w:szCs w:val="26"/>
        </w:rPr>
        <w:t xml:space="preserve">Минэнерго России </w:t>
      </w:r>
      <w:r w:rsidR="00E4003F" w:rsidRPr="00BD304C">
        <w:rPr>
          <w:sz w:val="26"/>
          <w:szCs w:val="26"/>
        </w:rPr>
        <w:t>(далее – разработчик),</w:t>
      </w:r>
      <w:r w:rsidR="00E23CB7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>и сообщает следующее.</w:t>
      </w:r>
    </w:p>
    <w:p w:rsidR="00236911" w:rsidRPr="00BD304C" w:rsidRDefault="00236911" w:rsidP="00E15560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</w:t>
      </w:r>
      <w:r w:rsidR="0073599E" w:rsidRPr="0073599E">
        <w:rPr>
          <w:sz w:val="26"/>
          <w:szCs w:val="26"/>
        </w:rPr>
        <w:t xml:space="preserve">акта </w:t>
      </w:r>
      <w:r w:rsidRPr="00BD304C">
        <w:rPr>
          <w:sz w:val="26"/>
          <w:szCs w:val="26"/>
        </w:rPr>
        <w:t xml:space="preserve">(далее – сводный отчет) </w:t>
      </w:r>
      <w:r w:rsidR="006D6010" w:rsidRPr="00BD304C">
        <w:rPr>
          <w:sz w:val="26"/>
          <w:szCs w:val="26"/>
        </w:rPr>
        <w:t xml:space="preserve">проект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разработан </w:t>
      </w:r>
      <w:r w:rsidR="00893E63" w:rsidRPr="00BD304C">
        <w:rPr>
          <w:sz w:val="26"/>
          <w:szCs w:val="26"/>
        </w:rPr>
        <w:t xml:space="preserve">на основании </w:t>
      </w:r>
      <w:r w:rsidR="00DF5CD9" w:rsidRPr="00DF5CD9">
        <w:rPr>
          <w:sz w:val="26"/>
          <w:szCs w:val="26"/>
        </w:rPr>
        <w:t xml:space="preserve">постановления Правительства Российской Федерации от 13 августа 2018 г. № 937 </w:t>
      </w:r>
      <w:r w:rsidR="00D2236A">
        <w:rPr>
          <w:sz w:val="26"/>
          <w:szCs w:val="26"/>
        </w:rPr>
        <w:br/>
      </w:r>
      <w:r w:rsidR="00DF5CD9" w:rsidRPr="00DF5CD9">
        <w:rPr>
          <w:sz w:val="26"/>
          <w:szCs w:val="26"/>
        </w:rPr>
        <w:t>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 и пункт</w:t>
      </w:r>
      <w:r w:rsidR="00DF5CD9">
        <w:rPr>
          <w:sz w:val="26"/>
          <w:szCs w:val="26"/>
        </w:rPr>
        <w:t xml:space="preserve">а </w:t>
      </w:r>
      <w:r w:rsidR="00DF5CD9" w:rsidRPr="00DF5CD9">
        <w:rPr>
          <w:sz w:val="26"/>
          <w:szCs w:val="26"/>
        </w:rPr>
        <w:t>1 постановления Правительства Российской Федерации от 2 марта</w:t>
      </w:r>
      <w:r w:rsidR="00DF5CD9">
        <w:rPr>
          <w:sz w:val="26"/>
          <w:szCs w:val="26"/>
        </w:rPr>
        <w:t xml:space="preserve"> </w:t>
      </w:r>
      <w:r w:rsidR="00DF5CD9" w:rsidRPr="00DF5CD9">
        <w:rPr>
          <w:sz w:val="26"/>
          <w:szCs w:val="26"/>
        </w:rPr>
        <w:t xml:space="preserve">2017 г. № 244 </w:t>
      </w:r>
      <w:r w:rsidR="00DF5CD9">
        <w:rPr>
          <w:sz w:val="26"/>
          <w:szCs w:val="26"/>
        </w:rPr>
        <w:br/>
      </w:r>
      <w:r w:rsidR="00DF5CD9" w:rsidRPr="00DF5CD9">
        <w:rPr>
          <w:sz w:val="26"/>
          <w:szCs w:val="26"/>
        </w:rPr>
        <w:t>«О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Федерации»</w:t>
      </w:r>
      <w:r w:rsidR="00A96C5C" w:rsidRPr="00BD304C">
        <w:rPr>
          <w:sz w:val="26"/>
          <w:szCs w:val="26"/>
        </w:rPr>
        <w:t>.</w:t>
      </w:r>
    </w:p>
    <w:p w:rsidR="00630DBC" w:rsidRPr="00BD304C" w:rsidRDefault="007878C4" w:rsidP="00E030E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304C">
        <w:rPr>
          <w:sz w:val="26"/>
          <w:szCs w:val="26"/>
        </w:rPr>
        <w:t xml:space="preserve">На основании пункта 1.6 сводного отчета целью проекта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является </w:t>
      </w:r>
      <w:r w:rsidR="0073599E" w:rsidRPr="0073599E">
        <w:rPr>
          <w:sz w:val="26"/>
          <w:szCs w:val="26"/>
        </w:rPr>
        <w:t>установление порядка взаимодействия субъектов электроэнергетики, потребителей электрической энергии при создании и модернизации комплексов и устройств релейной защиты и автоматики (далее - РЗА) в Единой энергетической системе России и технологически изолированных территориальных электроэнергетических системах в развитие положений пунктов 176 - 181 Правил технологического функционирования эл</w:t>
      </w:r>
      <w:r w:rsidR="00DF5CD9">
        <w:rPr>
          <w:sz w:val="26"/>
          <w:szCs w:val="26"/>
        </w:rPr>
        <w:t>ектроэнергетических систем, утвержденных</w:t>
      </w:r>
      <w:r w:rsidR="0073599E" w:rsidRPr="0073599E">
        <w:rPr>
          <w:sz w:val="26"/>
          <w:szCs w:val="26"/>
        </w:rPr>
        <w:t xml:space="preserve"> постановлением Правительства Р</w:t>
      </w:r>
      <w:r w:rsidR="00DF5CD9">
        <w:rPr>
          <w:sz w:val="26"/>
          <w:szCs w:val="26"/>
        </w:rPr>
        <w:t xml:space="preserve">оссийской </w:t>
      </w:r>
      <w:r w:rsidR="0073599E" w:rsidRPr="0073599E">
        <w:rPr>
          <w:sz w:val="26"/>
          <w:szCs w:val="26"/>
        </w:rPr>
        <w:t>Ф</w:t>
      </w:r>
      <w:r w:rsidR="00DF5CD9">
        <w:rPr>
          <w:sz w:val="26"/>
          <w:szCs w:val="26"/>
        </w:rPr>
        <w:t>едерации</w:t>
      </w:r>
      <w:r w:rsidR="0073599E" w:rsidRPr="0073599E">
        <w:rPr>
          <w:sz w:val="26"/>
          <w:szCs w:val="26"/>
        </w:rPr>
        <w:t xml:space="preserve"> </w:t>
      </w:r>
      <w:r w:rsidR="00D155D1">
        <w:rPr>
          <w:sz w:val="26"/>
          <w:szCs w:val="26"/>
        </w:rPr>
        <w:br/>
      </w:r>
      <w:r w:rsidR="0073599E" w:rsidRPr="0073599E">
        <w:rPr>
          <w:sz w:val="26"/>
          <w:szCs w:val="26"/>
        </w:rPr>
        <w:t>от 13</w:t>
      </w:r>
      <w:r w:rsidR="00352881">
        <w:rPr>
          <w:sz w:val="26"/>
          <w:szCs w:val="26"/>
        </w:rPr>
        <w:t xml:space="preserve"> августа </w:t>
      </w:r>
      <w:r w:rsidR="0073599E" w:rsidRPr="0073599E">
        <w:rPr>
          <w:sz w:val="26"/>
          <w:szCs w:val="26"/>
        </w:rPr>
        <w:t xml:space="preserve">2018 </w:t>
      </w:r>
      <w:r w:rsidR="00352881">
        <w:rPr>
          <w:sz w:val="26"/>
          <w:szCs w:val="26"/>
        </w:rPr>
        <w:t xml:space="preserve">г. </w:t>
      </w:r>
      <w:r w:rsidR="0073599E" w:rsidRPr="0073599E">
        <w:rPr>
          <w:sz w:val="26"/>
          <w:szCs w:val="26"/>
        </w:rPr>
        <w:t>№</w:t>
      </w:r>
      <w:r w:rsidR="00352881">
        <w:rPr>
          <w:sz w:val="26"/>
          <w:szCs w:val="26"/>
        </w:rPr>
        <w:t xml:space="preserve"> </w:t>
      </w:r>
      <w:r w:rsidR="0073599E" w:rsidRPr="0073599E">
        <w:rPr>
          <w:sz w:val="26"/>
          <w:szCs w:val="26"/>
        </w:rPr>
        <w:t>937 (далее</w:t>
      </w:r>
      <w:r w:rsidR="00F30F9F">
        <w:rPr>
          <w:sz w:val="26"/>
          <w:szCs w:val="26"/>
        </w:rPr>
        <w:t xml:space="preserve"> – </w:t>
      </w:r>
      <w:r w:rsidR="0073599E" w:rsidRPr="0073599E">
        <w:rPr>
          <w:sz w:val="26"/>
          <w:szCs w:val="26"/>
        </w:rPr>
        <w:t>ПТФ)</w:t>
      </w:r>
      <w:r w:rsidR="008A40F5" w:rsidRPr="00BD304C">
        <w:rPr>
          <w:bCs/>
          <w:sz w:val="26"/>
          <w:szCs w:val="26"/>
        </w:rPr>
        <w:t>.</w:t>
      </w:r>
    </w:p>
    <w:p w:rsidR="00A96C5C" w:rsidRPr="00BD304C" w:rsidRDefault="00A96C5C" w:rsidP="00A96C5C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7.1 сводного отчета предлагаемым проектом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могут быть затронуты интересы </w:t>
      </w:r>
      <w:r w:rsidR="0073599E">
        <w:rPr>
          <w:sz w:val="26"/>
          <w:szCs w:val="26"/>
        </w:rPr>
        <w:t>субъектов электроэнергетики и потребителей электрической энергии, системного оператора и субъектов оперативно-диспетчерского управления, проектных организаций (без приведения количественной оценки)</w:t>
      </w:r>
      <w:r w:rsidRPr="00BD304C">
        <w:rPr>
          <w:sz w:val="26"/>
          <w:szCs w:val="26"/>
        </w:rPr>
        <w:t>.</w:t>
      </w:r>
    </w:p>
    <w:p w:rsidR="00E4003F" w:rsidRPr="00BD304C" w:rsidRDefault="00E4003F" w:rsidP="00B54445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Разработчиком проведены публичные обсуждения проекта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>и сводного отчета</w:t>
      </w:r>
      <w:r w:rsidR="00964692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в </w:t>
      </w:r>
      <w:r w:rsidR="001333DB">
        <w:rPr>
          <w:sz w:val="26"/>
          <w:szCs w:val="26"/>
        </w:rPr>
        <w:t>период</w:t>
      </w:r>
      <w:r w:rsidRPr="00BD304C">
        <w:rPr>
          <w:sz w:val="26"/>
          <w:szCs w:val="26"/>
        </w:rPr>
        <w:t xml:space="preserve"> с </w:t>
      </w:r>
      <w:r w:rsidR="0073599E">
        <w:rPr>
          <w:sz w:val="26"/>
          <w:szCs w:val="26"/>
        </w:rPr>
        <w:t>25 апреля</w:t>
      </w:r>
      <w:r w:rsidR="009C4D03" w:rsidRPr="00BD304C">
        <w:rPr>
          <w:sz w:val="26"/>
          <w:szCs w:val="26"/>
        </w:rPr>
        <w:t xml:space="preserve"> </w:t>
      </w:r>
      <w:r w:rsidR="00F35A9A" w:rsidRPr="00BD304C">
        <w:rPr>
          <w:sz w:val="26"/>
          <w:szCs w:val="26"/>
        </w:rPr>
        <w:t xml:space="preserve">по </w:t>
      </w:r>
      <w:r w:rsidR="0073599E">
        <w:rPr>
          <w:sz w:val="26"/>
          <w:szCs w:val="26"/>
        </w:rPr>
        <w:t>22 мая</w:t>
      </w:r>
      <w:r w:rsidR="00110983" w:rsidRPr="00BD304C">
        <w:rPr>
          <w:sz w:val="26"/>
          <w:szCs w:val="26"/>
        </w:rPr>
        <w:t xml:space="preserve"> 201</w:t>
      </w:r>
      <w:r w:rsidR="0073599E">
        <w:rPr>
          <w:sz w:val="26"/>
          <w:szCs w:val="26"/>
        </w:rPr>
        <w:t>9</w:t>
      </w:r>
      <w:r w:rsidRPr="00BD304C">
        <w:rPr>
          <w:sz w:val="26"/>
          <w:szCs w:val="26"/>
        </w:rPr>
        <w:t xml:space="preserve"> года</w:t>
      </w:r>
      <w:r w:rsidR="001333DB">
        <w:rPr>
          <w:sz w:val="26"/>
          <w:szCs w:val="26"/>
        </w:rPr>
        <w:t xml:space="preserve">, </w:t>
      </w:r>
      <w:r w:rsidR="001333DB" w:rsidRPr="001333DB">
        <w:rPr>
          <w:sz w:val="26"/>
          <w:szCs w:val="26"/>
        </w:rPr>
        <w:t>а также</w:t>
      </w:r>
      <w:r w:rsidR="001333DB">
        <w:rPr>
          <w:sz w:val="26"/>
          <w:szCs w:val="26"/>
        </w:rPr>
        <w:t xml:space="preserve"> в период</w:t>
      </w:r>
      <w:r w:rsidR="001333DB" w:rsidRPr="001333DB">
        <w:rPr>
          <w:sz w:val="26"/>
          <w:szCs w:val="26"/>
        </w:rPr>
        <w:t xml:space="preserve"> с 1 по 12 июля 2019 года</w:t>
      </w:r>
      <w:r w:rsidR="00B54445" w:rsidRPr="001333DB">
        <w:rPr>
          <w:sz w:val="26"/>
          <w:szCs w:val="26"/>
        </w:rPr>
        <w:t xml:space="preserve"> </w:t>
      </w:r>
      <w:r w:rsidR="00B54445" w:rsidRPr="00BD304C">
        <w:rPr>
          <w:sz w:val="26"/>
          <w:szCs w:val="26"/>
        </w:rPr>
        <w:t>посредством размещения указанных документов ‎на официальном сайте в информационно-коммуникационной сети «Интернет» по адресу: regulation.gov.ru</w:t>
      </w:r>
      <w:r w:rsidR="00893E63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>(ID проекта:</w:t>
      </w:r>
      <w:r w:rsidR="008A40F5" w:rsidRPr="00BD304C">
        <w:rPr>
          <w:sz w:val="26"/>
          <w:szCs w:val="26"/>
        </w:rPr>
        <w:t xml:space="preserve"> </w:t>
      </w:r>
      <w:r w:rsidR="001333DB">
        <w:rPr>
          <w:sz w:val="26"/>
          <w:szCs w:val="26"/>
        </w:rPr>
        <w:br/>
      </w:r>
      <w:r w:rsidR="00070F81" w:rsidRPr="00070F81">
        <w:rPr>
          <w:sz w:val="26"/>
          <w:szCs w:val="26"/>
        </w:rPr>
        <w:t>02/08/04-19/00090937</w:t>
      </w:r>
      <w:r w:rsidRPr="00BD304C">
        <w:rPr>
          <w:sz w:val="26"/>
          <w:szCs w:val="26"/>
        </w:rPr>
        <w:t>).</w:t>
      </w:r>
    </w:p>
    <w:p w:rsidR="00D01290" w:rsidRPr="00070F81" w:rsidRDefault="00893576" w:rsidP="00070F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28</w:t>
      </w:r>
      <w:r w:rsidR="00D01290" w:rsidRPr="00070F81">
        <w:rPr>
          <w:sz w:val="26"/>
          <w:szCs w:val="26"/>
        </w:rPr>
        <w:t xml:space="preserve"> Правил Минэкономразвития России в период </w:t>
      </w:r>
      <w:r w:rsidR="001333DB">
        <w:rPr>
          <w:sz w:val="26"/>
          <w:szCs w:val="26"/>
        </w:rPr>
        <w:br/>
      </w:r>
      <w:r w:rsidR="00D01290" w:rsidRPr="00070F81">
        <w:rPr>
          <w:sz w:val="26"/>
          <w:szCs w:val="26"/>
        </w:rPr>
        <w:t xml:space="preserve">с </w:t>
      </w:r>
      <w:r w:rsidR="00D155D1">
        <w:rPr>
          <w:sz w:val="26"/>
          <w:szCs w:val="26"/>
        </w:rPr>
        <w:t>1</w:t>
      </w:r>
      <w:r w:rsidR="00070F81">
        <w:rPr>
          <w:sz w:val="26"/>
          <w:szCs w:val="26"/>
        </w:rPr>
        <w:t xml:space="preserve"> </w:t>
      </w:r>
      <w:r w:rsidR="00D01290" w:rsidRPr="00070F81">
        <w:rPr>
          <w:sz w:val="26"/>
          <w:szCs w:val="26"/>
        </w:rPr>
        <w:t xml:space="preserve">по </w:t>
      </w:r>
      <w:r w:rsidR="00070F81">
        <w:rPr>
          <w:sz w:val="26"/>
          <w:szCs w:val="26"/>
        </w:rPr>
        <w:t>1</w:t>
      </w:r>
      <w:r w:rsidR="00D155D1">
        <w:rPr>
          <w:sz w:val="26"/>
          <w:szCs w:val="26"/>
        </w:rPr>
        <w:t>2</w:t>
      </w:r>
      <w:r w:rsidR="00D01290" w:rsidRPr="00070F81">
        <w:rPr>
          <w:sz w:val="26"/>
          <w:szCs w:val="26"/>
        </w:rPr>
        <w:t xml:space="preserve"> </w:t>
      </w:r>
      <w:r w:rsidR="00070F81">
        <w:rPr>
          <w:sz w:val="26"/>
          <w:szCs w:val="26"/>
        </w:rPr>
        <w:t>июля</w:t>
      </w:r>
      <w:r w:rsidR="00070F81" w:rsidRPr="00070F81">
        <w:rPr>
          <w:sz w:val="26"/>
          <w:szCs w:val="26"/>
        </w:rPr>
        <w:t xml:space="preserve"> </w:t>
      </w:r>
      <w:r w:rsidR="00D01290" w:rsidRPr="00070F81">
        <w:rPr>
          <w:sz w:val="26"/>
          <w:szCs w:val="26"/>
        </w:rPr>
        <w:t>201</w:t>
      </w:r>
      <w:r w:rsidR="00070F81">
        <w:rPr>
          <w:sz w:val="26"/>
          <w:szCs w:val="26"/>
        </w:rPr>
        <w:t>9</w:t>
      </w:r>
      <w:r w:rsidR="00D01290" w:rsidRPr="00070F81">
        <w:rPr>
          <w:sz w:val="26"/>
          <w:szCs w:val="26"/>
        </w:rPr>
        <w:t xml:space="preserve"> года проведены публичные консультации</w:t>
      </w:r>
      <w:r w:rsidR="001333DB" w:rsidRPr="001333DB">
        <w:rPr>
          <w:sz w:val="26"/>
          <w:szCs w:val="26"/>
        </w:rPr>
        <w:t xml:space="preserve"> </w:t>
      </w:r>
      <w:r w:rsidR="001333DB" w:rsidRPr="00070F81">
        <w:rPr>
          <w:sz w:val="26"/>
          <w:szCs w:val="26"/>
        </w:rPr>
        <w:t>по проекту акта</w:t>
      </w:r>
      <w:r w:rsidR="00D01290" w:rsidRPr="00070F81">
        <w:rPr>
          <w:sz w:val="26"/>
          <w:szCs w:val="26"/>
        </w:rPr>
        <w:t xml:space="preserve">, по итогам которых в Минэкономразвития России </w:t>
      </w:r>
      <w:r w:rsidR="00427DA1" w:rsidRPr="009F1C8F">
        <w:rPr>
          <w:sz w:val="26"/>
          <w:szCs w:val="26"/>
        </w:rPr>
        <w:t xml:space="preserve">поступили позиции </w:t>
      </w:r>
      <w:r w:rsidR="00427DA1" w:rsidRPr="001E441E">
        <w:rPr>
          <w:sz w:val="26"/>
          <w:szCs w:val="26"/>
        </w:rPr>
        <w:t xml:space="preserve">ПАО «МОЭК» и </w:t>
      </w:r>
      <w:r w:rsidR="00427DA1">
        <w:rPr>
          <w:sz w:val="26"/>
          <w:szCs w:val="26"/>
        </w:rPr>
        <w:t>ОО</w:t>
      </w:r>
      <w:r w:rsidR="00427DA1" w:rsidRPr="001E441E">
        <w:rPr>
          <w:sz w:val="26"/>
          <w:szCs w:val="26"/>
        </w:rPr>
        <w:t>О «</w:t>
      </w:r>
      <w:r w:rsidR="00427DA1">
        <w:rPr>
          <w:sz w:val="26"/>
          <w:szCs w:val="26"/>
        </w:rPr>
        <w:t>СГК</w:t>
      </w:r>
      <w:r w:rsidR="00427DA1" w:rsidRPr="001E441E">
        <w:rPr>
          <w:sz w:val="26"/>
          <w:szCs w:val="26"/>
        </w:rPr>
        <w:t>»</w:t>
      </w:r>
      <w:r w:rsidR="00427DA1">
        <w:rPr>
          <w:sz w:val="26"/>
          <w:szCs w:val="26"/>
        </w:rPr>
        <w:t>,</w:t>
      </w:r>
      <w:r w:rsidR="00427DA1" w:rsidRPr="001E441E">
        <w:rPr>
          <w:sz w:val="26"/>
          <w:szCs w:val="26"/>
        </w:rPr>
        <w:t xml:space="preserve"> не содержащие замечаний и предложений в отношении проекта акта, </w:t>
      </w:r>
      <w:r w:rsidR="00352881">
        <w:rPr>
          <w:sz w:val="26"/>
          <w:szCs w:val="26"/>
        </w:rPr>
        <w:br/>
      </w:r>
      <w:r w:rsidR="00427DA1" w:rsidRPr="001E441E">
        <w:rPr>
          <w:sz w:val="26"/>
          <w:szCs w:val="26"/>
        </w:rPr>
        <w:t>а также позиции</w:t>
      </w:r>
      <w:r w:rsidR="00427DA1">
        <w:rPr>
          <w:sz w:val="26"/>
          <w:szCs w:val="26"/>
        </w:rPr>
        <w:t xml:space="preserve"> </w:t>
      </w:r>
      <w:r w:rsidR="00427DA1" w:rsidRPr="00427DA1">
        <w:rPr>
          <w:sz w:val="26"/>
          <w:szCs w:val="26"/>
        </w:rPr>
        <w:t>Ассоциаци</w:t>
      </w:r>
      <w:r w:rsidR="00352881">
        <w:rPr>
          <w:sz w:val="26"/>
          <w:szCs w:val="26"/>
        </w:rPr>
        <w:t>и</w:t>
      </w:r>
      <w:r w:rsidR="00427DA1" w:rsidRPr="00427DA1">
        <w:rPr>
          <w:sz w:val="26"/>
          <w:szCs w:val="26"/>
        </w:rPr>
        <w:t xml:space="preserve"> «Совет производителей энергии»</w:t>
      </w:r>
      <w:r w:rsidR="00B556BB">
        <w:rPr>
          <w:sz w:val="26"/>
          <w:szCs w:val="26"/>
        </w:rPr>
        <w:t xml:space="preserve">, </w:t>
      </w:r>
      <w:r w:rsidR="00B556BB" w:rsidRPr="00B556BB">
        <w:rPr>
          <w:sz w:val="26"/>
          <w:szCs w:val="26"/>
        </w:rPr>
        <w:t>Комисси</w:t>
      </w:r>
      <w:r w:rsidR="00B556BB">
        <w:rPr>
          <w:sz w:val="26"/>
          <w:szCs w:val="26"/>
        </w:rPr>
        <w:t>и</w:t>
      </w:r>
      <w:r w:rsidR="00B556BB" w:rsidRPr="00B556BB">
        <w:rPr>
          <w:sz w:val="26"/>
          <w:szCs w:val="26"/>
        </w:rPr>
        <w:t xml:space="preserve"> РСПП </w:t>
      </w:r>
      <w:r w:rsidR="00352881">
        <w:rPr>
          <w:sz w:val="26"/>
          <w:szCs w:val="26"/>
        </w:rPr>
        <w:br/>
      </w:r>
      <w:r w:rsidR="00B556BB" w:rsidRPr="00B556BB">
        <w:rPr>
          <w:sz w:val="26"/>
          <w:szCs w:val="26"/>
        </w:rPr>
        <w:t>по электроэнергетике</w:t>
      </w:r>
      <w:r w:rsidR="00B556BB">
        <w:rPr>
          <w:sz w:val="26"/>
          <w:szCs w:val="26"/>
        </w:rPr>
        <w:t>,</w:t>
      </w:r>
      <w:r w:rsidR="00427DA1">
        <w:rPr>
          <w:sz w:val="26"/>
          <w:szCs w:val="26"/>
        </w:rPr>
        <w:t xml:space="preserve"> </w:t>
      </w:r>
      <w:r w:rsidR="00B556BB" w:rsidRPr="00B556BB">
        <w:rPr>
          <w:sz w:val="26"/>
          <w:szCs w:val="26"/>
        </w:rPr>
        <w:t>ПАО «РусГидро»</w:t>
      </w:r>
      <w:r w:rsidR="00B556BB">
        <w:rPr>
          <w:sz w:val="26"/>
          <w:szCs w:val="26"/>
        </w:rPr>
        <w:t>,</w:t>
      </w:r>
      <w:r w:rsidR="00B556BB" w:rsidRPr="00B556BB">
        <w:rPr>
          <w:sz w:val="26"/>
          <w:szCs w:val="26"/>
        </w:rPr>
        <w:t xml:space="preserve"> ПАО «Т Плюс»</w:t>
      </w:r>
      <w:r w:rsidR="00B556BB">
        <w:rPr>
          <w:sz w:val="26"/>
          <w:szCs w:val="26"/>
        </w:rPr>
        <w:t xml:space="preserve">, </w:t>
      </w:r>
      <w:r w:rsidR="00B556BB" w:rsidRPr="00B556BB">
        <w:rPr>
          <w:sz w:val="26"/>
          <w:szCs w:val="26"/>
        </w:rPr>
        <w:t>ПАО «Фортум»</w:t>
      </w:r>
      <w:r w:rsidR="00B556BB">
        <w:rPr>
          <w:sz w:val="26"/>
          <w:szCs w:val="26"/>
        </w:rPr>
        <w:t xml:space="preserve">, </w:t>
      </w:r>
      <w:r w:rsidR="00D01290" w:rsidRPr="00070F81">
        <w:rPr>
          <w:sz w:val="26"/>
          <w:szCs w:val="26"/>
        </w:rPr>
        <w:t xml:space="preserve">которые частично учтены в настоящем заключении. Также поступили отдельные предложения и замечания, рекомендуемые для рассмотрения разработчику в целях их </w:t>
      </w:r>
      <w:r w:rsidR="00AB1743">
        <w:rPr>
          <w:sz w:val="26"/>
          <w:szCs w:val="26"/>
        </w:rPr>
        <w:t xml:space="preserve">возможного </w:t>
      </w:r>
      <w:r w:rsidR="00D01290" w:rsidRPr="00070F81">
        <w:rPr>
          <w:sz w:val="26"/>
          <w:szCs w:val="26"/>
        </w:rPr>
        <w:t xml:space="preserve">учета при доработке проекта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="00D01290" w:rsidRPr="00070F81">
        <w:rPr>
          <w:sz w:val="26"/>
          <w:szCs w:val="26"/>
        </w:rPr>
        <w:t>(прилагаются).</w:t>
      </w:r>
    </w:p>
    <w:p w:rsidR="00F62F45" w:rsidRPr="00BD304C" w:rsidRDefault="00F62F45" w:rsidP="00070F81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Проект </w:t>
      </w:r>
      <w:r w:rsidR="00070F81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направлен разработчиком для подготовки настоящего заключения </w:t>
      </w:r>
      <w:r w:rsidR="00070F81" w:rsidRPr="00070F81">
        <w:rPr>
          <w:sz w:val="26"/>
          <w:szCs w:val="26"/>
        </w:rPr>
        <w:t>впервые</w:t>
      </w:r>
      <w:r w:rsidRPr="00BD304C">
        <w:rPr>
          <w:sz w:val="26"/>
          <w:szCs w:val="26"/>
        </w:rPr>
        <w:t>.</w:t>
      </w:r>
    </w:p>
    <w:p w:rsidR="006D6010" w:rsidRDefault="00B86C3E" w:rsidP="00B86C3E">
      <w:pPr>
        <w:spacing w:line="360" w:lineRule="auto"/>
        <w:ind w:firstLine="709"/>
        <w:jc w:val="both"/>
        <w:rPr>
          <w:sz w:val="26"/>
          <w:szCs w:val="26"/>
        </w:rPr>
      </w:pPr>
      <w:r w:rsidRPr="00070F81">
        <w:rPr>
          <w:sz w:val="26"/>
          <w:szCs w:val="26"/>
        </w:rPr>
        <w:t xml:space="preserve">Минэкономразвития России по результатам рассмотрения проекта </w:t>
      </w:r>
      <w:r w:rsidR="00070F81">
        <w:rPr>
          <w:sz w:val="26"/>
          <w:szCs w:val="26"/>
        </w:rPr>
        <w:t>акта</w:t>
      </w:r>
      <w:r w:rsidR="00070F81" w:rsidRPr="00BD304C">
        <w:rPr>
          <w:sz w:val="26"/>
          <w:szCs w:val="26"/>
        </w:rPr>
        <w:t xml:space="preserve"> </w:t>
      </w:r>
      <w:r w:rsidRPr="00070F81">
        <w:rPr>
          <w:sz w:val="26"/>
          <w:szCs w:val="26"/>
        </w:rPr>
        <w:t xml:space="preserve">обращает внимание на наличие следующих </w:t>
      </w:r>
      <w:r w:rsidR="008328C4" w:rsidRPr="00070F81">
        <w:rPr>
          <w:sz w:val="26"/>
          <w:szCs w:val="26"/>
        </w:rPr>
        <w:t xml:space="preserve">замечаний и возможных рисков </w:t>
      </w:r>
      <w:r w:rsidRPr="00070F81">
        <w:rPr>
          <w:sz w:val="26"/>
          <w:szCs w:val="26"/>
        </w:rPr>
        <w:t xml:space="preserve">его принятия </w:t>
      </w:r>
      <w:r w:rsidR="00352881">
        <w:rPr>
          <w:sz w:val="26"/>
          <w:szCs w:val="26"/>
        </w:rPr>
        <w:br/>
      </w:r>
      <w:r w:rsidRPr="00070F81">
        <w:rPr>
          <w:sz w:val="26"/>
          <w:szCs w:val="26"/>
        </w:rPr>
        <w:t>в представленной редакции.</w:t>
      </w:r>
    </w:p>
    <w:p w:rsidR="00B6110A" w:rsidRPr="00626979" w:rsidRDefault="00B6110A" w:rsidP="0062697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8 Правил создания</w:t>
      </w:r>
      <w:r w:rsidR="00626979">
        <w:rPr>
          <w:sz w:val="26"/>
          <w:szCs w:val="26"/>
        </w:rPr>
        <w:t xml:space="preserve"> РЗА</w:t>
      </w:r>
      <w:r>
        <w:rPr>
          <w:sz w:val="26"/>
          <w:szCs w:val="26"/>
        </w:rPr>
        <w:t xml:space="preserve"> планируется </w:t>
      </w:r>
      <w:r w:rsidR="00487D59">
        <w:rPr>
          <w:sz w:val="26"/>
          <w:szCs w:val="26"/>
        </w:rPr>
        <w:t xml:space="preserve">установятся обязанность </w:t>
      </w:r>
      <w:r w:rsidR="00626979">
        <w:rPr>
          <w:sz w:val="26"/>
          <w:szCs w:val="26"/>
        </w:rPr>
        <w:t>согласовани</w:t>
      </w:r>
      <w:r w:rsidR="00487D59">
        <w:rPr>
          <w:sz w:val="26"/>
          <w:szCs w:val="26"/>
        </w:rPr>
        <w:t>я</w:t>
      </w:r>
      <w:r w:rsidR="00626979" w:rsidRPr="00626979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укрупненн</w:t>
      </w:r>
      <w:r w:rsidR="00626979">
        <w:rPr>
          <w:rFonts w:hint="eastAsia"/>
          <w:sz w:val="26"/>
          <w:szCs w:val="26"/>
        </w:rPr>
        <w:t>ого</w:t>
      </w:r>
      <w:r w:rsid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график</w:t>
      </w:r>
      <w:r w:rsidR="00626979">
        <w:rPr>
          <w:rFonts w:hint="eastAsia"/>
          <w:sz w:val="26"/>
          <w:szCs w:val="26"/>
        </w:rPr>
        <w:t>а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ввода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в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работу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комплекса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противоаварийной</w:t>
      </w:r>
      <w:r w:rsid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автоматики</w:t>
      </w:r>
      <w:r w:rsidR="00A077C9">
        <w:rPr>
          <w:sz w:val="26"/>
          <w:szCs w:val="26"/>
        </w:rPr>
        <w:t xml:space="preserve"> (далее – ПА)</w:t>
      </w:r>
      <w:r w:rsidR="00626979" w:rsidRPr="00626979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субъектом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оперативно</w:t>
      </w:r>
      <w:r w:rsidR="00626979" w:rsidRPr="00626979">
        <w:rPr>
          <w:sz w:val="26"/>
          <w:szCs w:val="26"/>
        </w:rPr>
        <w:t>-</w:t>
      </w:r>
      <w:r w:rsidR="00626979" w:rsidRPr="00626979">
        <w:rPr>
          <w:rFonts w:hint="eastAsia"/>
          <w:sz w:val="26"/>
          <w:szCs w:val="26"/>
        </w:rPr>
        <w:t>диспетчерского</w:t>
      </w:r>
      <w:r w:rsidR="00626979" w:rsidRPr="00626979">
        <w:rPr>
          <w:sz w:val="26"/>
          <w:szCs w:val="26"/>
        </w:rPr>
        <w:t xml:space="preserve"> </w:t>
      </w:r>
      <w:r w:rsidR="00626979" w:rsidRPr="00626979">
        <w:rPr>
          <w:rFonts w:hint="eastAsia"/>
          <w:sz w:val="26"/>
          <w:szCs w:val="26"/>
        </w:rPr>
        <w:t>управления</w:t>
      </w:r>
      <w:r w:rsidR="00626979">
        <w:rPr>
          <w:sz w:val="26"/>
          <w:szCs w:val="26"/>
        </w:rPr>
        <w:t>.</w:t>
      </w:r>
      <w:r w:rsidR="00A077C9">
        <w:rPr>
          <w:sz w:val="26"/>
          <w:szCs w:val="26"/>
        </w:rPr>
        <w:t xml:space="preserve"> При этом проектируемым положением не устанавливается возможность повторного согласования </w:t>
      </w:r>
      <w:r w:rsidR="00352881">
        <w:rPr>
          <w:sz w:val="26"/>
          <w:szCs w:val="26"/>
        </w:rPr>
        <w:br/>
      </w:r>
      <w:r w:rsidR="00A077C9">
        <w:rPr>
          <w:sz w:val="26"/>
          <w:szCs w:val="26"/>
        </w:rPr>
        <w:t xml:space="preserve">в случае получения </w:t>
      </w:r>
      <w:r w:rsidR="00A077C9" w:rsidRPr="00A077C9">
        <w:rPr>
          <w:rFonts w:hint="eastAsia"/>
          <w:sz w:val="26"/>
          <w:szCs w:val="26"/>
        </w:rPr>
        <w:t>обоснованны</w:t>
      </w:r>
      <w:r w:rsidR="00A077C9">
        <w:rPr>
          <w:rFonts w:hint="eastAsia"/>
          <w:sz w:val="26"/>
          <w:szCs w:val="26"/>
        </w:rPr>
        <w:t>х</w:t>
      </w:r>
      <w:r w:rsidR="00A077C9" w:rsidRPr="00A077C9">
        <w:rPr>
          <w:sz w:val="26"/>
          <w:szCs w:val="26"/>
        </w:rPr>
        <w:t xml:space="preserve"> </w:t>
      </w:r>
      <w:r w:rsidR="00A077C9" w:rsidRPr="00A077C9">
        <w:rPr>
          <w:rFonts w:hint="eastAsia"/>
          <w:sz w:val="26"/>
          <w:szCs w:val="26"/>
        </w:rPr>
        <w:t>замечани</w:t>
      </w:r>
      <w:r w:rsidR="00A077C9">
        <w:rPr>
          <w:rFonts w:hint="eastAsia"/>
          <w:sz w:val="26"/>
          <w:szCs w:val="26"/>
        </w:rPr>
        <w:t>й</w:t>
      </w:r>
      <w:r w:rsidR="00A077C9">
        <w:rPr>
          <w:sz w:val="26"/>
          <w:szCs w:val="26"/>
        </w:rPr>
        <w:t xml:space="preserve"> от субъекта </w:t>
      </w:r>
      <w:r w:rsidR="00A077C9" w:rsidRPr="00A077C9">
        <w:rPr>
          <w:rFonts w:hint="eastAsia"/>
          <w:sz w:val="26"/>
          <w:szCs w:val="26"/>
        </w:rPr>
        <w:t>оперативно</w:t>
      </w:r>
      <w:r w:rsidR="00A077C9" w:rsidRPr="00A077C9">
        <w:rPr>
          <w:sz w:val="26"/>
          <w:szCs w:val="26"/>
        </w:rPr>
        <w:t>-</w:t>
      </w:r>
      <w:r w:rsidR="00A077C9" w:rsidRPr="00A077C9">
        <w:rPr>
          <w:rFonts w:hint="eastAsia"/>
          <w:sz w:val="26"/>
          <w:szCs w:val="26"/>
        </w:rPr>
        <w:t>диспетчерского</w:t>
      </w:r>
      <w:r w:rsidR="00A077C9" w:rsidRPr="00A077C9">
        <w:rPr>
          <w:sz w:val="26"/>
          <w:szCs w:val="26"/>
        </w:rPr>
        <w:t xml:space="preserve"> </w:t>
      </w:r>
      <w:r w:rsidR="00A077C9" w:rsidRPr="00A077C9">
        <w:rPr>
          <w:rFonts w:hint="eastAsia"/>
          <w:sz w:val="26"/>
          <w:szCs w:val="26"/>
        </w:rPr>
        <w:t>управления</w:t>
      </w:r>
      <w:r w:rsidR="00A077C9">
        <w:rPr>
          <w:sz w:val="26"/>
          <w:szCs w:val="26"/>
        </w:rPr>
        <w:t>.</w:t>
      </w:r>
    </w:p>
    <w:p w:rsidR="008972A5" w:rsidRDefault="00A077C9" w:rsidP="008972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что, и</w:t>
      </w:r>
      <w:r w:rsidR="008972A5" w:rsidRPr="008972A5">
        <w:rPr>
          <w:sz w:val="26"/>
          <w:szCs w:val="26"/>
        </w:rPr>
        <w:t xml:space="preserve">сходя из текста Правил </w:t>
      </w:r>
      <w:r w:rsidR="00626979">
        <w:rPr>
          <w:sz w:val="26"/>
          <w:szCs w:val="26"/>
        </w:rPr>
        <w:t>создания РЗА</w:t>
      </w:r>
      <w:r>
        <w:rPr>
          <w:sz w:val="26"/>
          <w:szCs w:val="26"/>
        </w:rPr>
        <w:t>,</w:t>
      </w:r>
      <w:r w:rsidR="008972A5" w:rsidRPr="008972A5">
        <w:rPr>
          <w:sz w:val="26"/>
          <w:szCs w:val="26"/>
        </w:rPr>
        <w:t xml:space="preserve"> </w:t>
      </w:r>
      <w:r w:rsidR="008972A5" w:rsidRPr="009F0BF9">
        <w:rPr>
          <w:i/>
          <w:sz w:val="26"/>
          <w:szCs w:val="26"/>
        </w:rPr>
        <w:t xml:space="preserve">остается неясной процедура переноса либо отмены </w:t>
      </w:r>
      <w:r w:rsidR="00626979" w:rsidRPr="009F0BF9">
        <w:rPr>
          <w:i/>
          <w:sz w:val="26"/>
          <w:szCs w:val="26"/>
        </w:rPr>
        <w:t>ввода</w:t>
      </w:r>
      <w:r w:rsidR="008972A5" w:rsidRPr="009F0BF9">
        <w:rPr>
          <w:i/>
          <w:sz w:val="26"/>
          <w:szCs w:val="26"/>
        </w:rPr>
        <w:t xml:space="preserve"> в </w:t>
      </w:r>
      <w:r w:rsidR="00626979" w:rsidRPr="009F0BF9">
        <w:rPr>
          <w:i/>
          <w:sz w:val="26"/>
          <w:szCs w:val="26"/>
        </w:rPr>
        <w:t xml:space="preserve">работу </w:t>
      </w:r>
      <w:r w:rsidRPr="009F0BF9">
        <w:rPr>
          <w:i/>
          <w:sz w:val="26"/>
          <w:szCs w:val="26"/>
        </w:rPr>
        <w:t>ПА</w:t>
      </w:r>
      <w:r>
        <w:rPr>
          <w:sz w:val="26"/>
          <w:szCs w:val="26"/>
        </w:rPr>
        <w:t xml:space="preserve"> </w:t>
      </w:r>
      <w:r w:rsidR="00626979">
        <w:rPr>
          <w:sz w:val="26"/>
          <w:szCs w:val="26"/>
        </w:rPr>
        <w:t xml:space="preserve">в </w:t>
      </w:r>
      <w:r w:rsidR="008972A5" w:rsidRPr="008972A5">
        <w:rPr>
          <w:sz w:val="26"/>
          <w:szCs w:val="26"/>
        </w:rPr>
        <w:t xml:space="preserve">случае если организация, ответственная за </w:t>
      </w:r>
      <w:r>
        <w:rPr>
          <w:sz w:val="26"/>
          <w:szCs w:val="26"/>
        </w:rPr>
        <w:t>согласование соответствующего графика</w:t>
      </w:r>
      <w:r w:rsidR="008972A5" w:rsidRPr="008972A5">
        <w:rPr>
          <w:sz w:val="26"/>
          <w:szCs w:val="26"/>
        </w:rPr>
        <w:t>, не обеспечит устранение заме</w:t>
      </w:r>
      <w:r>
        <w:rPr>
          <w:sz w:val="26"/>
          <w:szCs w:val="26"/>
        </w:rPr>
        <w:t>чаний и согласование доработанного графика</w:t>
      </w:r>
      <w:r w:rsidRPr="00A077C9">
        <w:rPr>
          <w:sz w:val="26"/>
          <w:szCs w:val="26"/>
        </w:rPr>
        <w:t xml:space="preserve"> </w:t>
      </w:r>
      <w:r>
        <w:rPr>
          <w:sz w:val="26"/>
          <w:szCs w:val="26"/>
        </w:rPr>
        <w:t>ввода</w:t>
      </w:r>
      <w:r w:rsidRPr="00626979">
        <w:rPr>
          <w:sz w:val="26"/>
          <w:szCs w:val="26"/>
        </w:rPr>
        <w:t xml:space="preserve"> </w:t>
      </w:r>
      <w:r w:rsidRPr="008972A5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работу ПА</w:t>
      </w:r>
      <w:r w:rsidR="008972A5" w:rsidRPr="008972A5">
        <w:rPr>
          <w:sz w:val="26"/>
          <w:szCs w:val="26"/>
        </w:rPr>
        <w:t xml:space="preserve">, поскольку соответствующий механизм не установлен в редакции Правил </w:t>
      </w:r>
      <w:r>
        <w:rPr>
          <w:sz w:val="26"/>
          <w:szCs w:val="26"/>
        </w:rPr>
        <w:t>создания РЗА</w:t>
      </w:r>
      <w:r w:rsidR="008972A5" w:rsidRPr="008972A5">
        <w:rPr>
          <w:sz w:val="26"/>
          <w:szCs w:val="26"/>
        </w:rPr>
        <w:t xml:space="preserve">. Аналогичное замечание может быть также представлено </w:t>
      </w:r>
      <w:r>
        <w:rPr>
          <w:sz w:val="26"/>
          <w:szCs w:val="26"/>
        </w:rPr>
        <w:t xml:space="preserve">в </w:t>
      </w:r>
      <w:r w:rsidR="008972A5" w:rsidRPr="008972A5">
        <w:rPr>
          <w:sz w:val="26"/>
          <w:szCs w:val="26"/>
        </w:rPr>
        <w:t xml:space="preserve">отношении положений, </w:t>
      </w:r>
      <w:r w:rsidR="008972A5">
        <w:rPr>
          <w:sz w:val="26"/>
          <w:szCs w:val="26"/>
        </w:rPr>
        <w:t>проектируемых пунктами 38, 42, 46, 54, 58, 60, 62, 66 Правил создания</w:t>
      </w:r>
      <w:r>
        <w:rPr>
          <w:sz w:val="26"/>
          <w:szCs w:val="26"/>
        </w:rPr>
        <w:t xml:space="preserve"> РЗА</w:t>
      </w:r>
      <w:r w:rsidR="008972A5">
        <w:rPr>
          <w:sz w:val="26"/>
          <w:szCs w:val="26"/>
        </w:rPr>
        <w:t>.</w:t>
      </w:r>
    </w:p>
    <w:p w:rsidR="008972A5" w:rsidRPr="008972A5" w:rsidRDefault="007B5ACB" w:rsidP="008972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8972A5" w:rsidRPr="008972A5">
        <w:rPr>
          <w:sz w:val="26"/>
          <w:szCs w:val="26"/>
        </w:rPr>
        <w:t xml:space="preserve">, </w:t>
      </w:r>
      <w:r w:rsidR="00352881">
        <w:rPr>
          <w:sz w:val="26"/>
          <w:szCs w:val="26"/>
        </w:rPr>
        <w:t xml:space="preserve">следует проработать вопрос об </w:t>
      </w:r>
      <w:r w:rsidR="008972A5" w:rsidRPr="008972A5">
        <w:rPr>
          <w:sz w:val="26"/>
          <w:szCs w:val="26"/>
        </w:rPr>
        <w:t>установ</w:t>
      </w:r>
      <w:r w:rsidR="00352881">
        <w:rPr>
          <w:sz w:val="26"/>
          <w:szCs w:val="26"/>
        </w:rPr>
        <w:t>лении</w:t>
      </w:r>
      <w:r w:rsidR="008972A5" w:rsidRPr="008972A5">
        <w:rPr>
          <w:sz w:val="26"/>
          <w:szCs w:val="26"/>
        </w:rPr>
        <w:t xml:space="preserve"> процедур</w:t>
      </w:r>
      <w:r w:rsidR="009F0BF9">
        <w:rPr>
          <w:sz w:val="26"/>
          <w:szCs w:val="26"/>
        </w:rPr>
        <w:t>ы</w:t>
      </w:r>
      <w:r w:rsidR="008972A5" w:rsidRPr="008972A5">
        <w:rPr>
          <w:sz w:val="26"/>
          <w:szCs w:val="26"/>
        </w:rPr>
        <w:t xml:space="preserve"> </w:t>
      </w:r>
      <w:r w:rsidR="009F0BF9">
        <w:rPr>
          <w:sz w:val="26"/>
          <w:szCs w:val="26"/>
        </w:rPr>
        <w:t>ввода в работу ПА, либо предусмотреть необходимость переноса ввода в работу ПА</w:t>
      </w:r>
      <w:r w:rsidR="008972A5" w:rsidRPr="008972A5">
        <w:rPr>
          <w:sz w:val="26"/>
          <w:szCs w:val="26"/>
        </w:rPr>
        <w:t xml:space="preserve"> в случае отсутствия согласования</w:t>
      </w:r>
      <w:r w:rsidR="009F0BF9" w:rsidRPr="009F0BF9">
        <w:t xml:space="preserve"> </w:t>
      </w:r>
      <w:r w:rsidR="009F0BF9" w:rsidRPr="009F0BF9">
        <w:rPr>
          <w:sz w:val="26"/>
          <w:szCs w:val="26"/>
        </w:rPr>
        <w:t>субъект</w:t>
      </w:r>
      <w:r w:rsidR="009F0BF9">
        <w:rPr>
          <w:sz w:val="26"/>
          <w:szCs w:val="26"/>
        </w:rPr>
        <w:t>а</w:t>
      </w:r>
      <w:r w:rsidR="009F0BF9" w:rsidRPr="009F0BF9">
        <w:rPr>
          <w:sz w:val="26"/>
          <w:szCs w:val="26"/>
        </w:rPr>
        <w:t xml:space="preserve"> оперативно-диспетчерского управления</w:t>
      </w:r>
      <w:r w:rsidR="00AD1703">
        <w:rPr>
          <w:sz w:val="26"/>
          <w:szCs w:val="26"/>
        </w:rPr>
        <w:t xml:space="preserve"> доработанного графика ввода в работу ПА</w:t>
      </w:r>
      <w:r w:rsidR="008972A5" w:rsidRPr="008972A5">
        <w:rPr>
          <w:sz w:val="26"/>
          <w:szCs w:val="26"/>
        </w:rPr>
        <w:t>.</w:t>
      </w:r>
    </w:p>
    <w:p w:rsidR="003A7E63" w:rsidRDefault="003A7E63" w:rsidP="003A7E6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редакции пункта 11 Правил создания РЗА следует, что в</w:t>
      </w:r>
      <w:r w:rsidRPr="003A7E63">
        <w:rPr>
          <w:sz w:val="26"/>
          <w:szCs w:val="26"/>
        </w:rPr>
        <w:t xml:space="preserve"> случае технологического присоединения энергопринимающих установок потребителей </w:t>
      </w:r>
      <w:r w:rsidR="00352881">
        <w:rPr>
          <w:sz w:val="26"/>
          <w:szCs w:val="26"/>
        </w:rPr>
        <w:br/>
      </w:r>
      <w:r w:rsidRPr="003A7E63">
        <w:rPr>
          <w:sz w:val="26"/>
          <w:szCs w:val="26"/>
        </w:rPr>
        <w:t xml:space="preserve">к распределительным устройствам объекта по производству электрической энергии </w:t>
      </w:r>
      <w:r w:rsidR="00352881">
        <w:rPr>
          <w:sz w:val="26"/>
          <w:szCs w:val="26"/>
        </w:rPr>
        <w:br/>
      </w:r>
      <w:r>
        <w:rPr>
          <w:sz w:val="26"/>
          <w:szCs w:val="26"/>
        </w:rPr>
        <w:t xml:space="preserve">их владелец выполняет функции сетевой организации, указанные в главе </w:t>
      </w:r>
      <w:r>
        <w:rPr>
          <w:sz w:val="26"/>
          <w:szCs w:val="26"/>
          <w:lang w:val="en-US"/>
        </w:rPr>
        <w:t>III</w:t>
      </w:r>
      <w:r w:rsidRPr="003A7E63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 создания РЗА.</w:t>
      </w:r>
    </w:p>
    <w:p w:rsidR="003A7E63" w:rsidRDefault="003A7E63" w:rsidP="003A7E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обратить внимание, что в представленной редакции главы </w:t>
      </w:r>
      <w:r>
        <w:rPr>
          <w:sz w:val="26"/>
          <w:szCs w:val="26"/>
          <w:lang w:val="en-US"/>
        </w:rPr>
        <w:t>III</w:t>
      </w:r>
      <w:r w:rsidRPr="003A7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создания РЗА не установлены функции сетевых организаций, таким образом остается неясным предполагаемый функционал, который требуется </w:t>
      </w:r>
      <w:r w:rsidRPr="003A7E63">
        <w:rPr>
          <w:sz w:val="26"/>
          <w:szCs w:val="26"/>
        </w:rPr>
        <w:t>выполня</w:t>
      </w:r>
      <w:r>
        <w:rPr>
          <w:sz w:val="26"/>
          <w:szCs w:val="26"/>
        </w:rPr>
        <w:t xml:space="preserve">ть </w:t>
      </w:r>
      <w:r w:rsidRPr="003A7E63">
        <w:rPr>
          <w:sz w:val="26"/>
          <w:szCs w:val="26"/>
        </w:rPr>
        <w:t>собственник</w:t>
      </w:r>
      <w:r>
        <w:rPr>
          <w:sz w:val="26"/>
          <w:szCs w:val="26"/>
        </w:rPr>
        <w:t>ам</w:t>
      </w:r>
      <w:r w:rsidR="00F022DB">
        <w:rPr>
          <w:sz w:val="26"/>
          <w:szCs w:val="26"/>
        </w:rPr>
        <w:t xml:space="preserve"> или иным законным</w:t>
      </w:r>
      <w:r w:rsidRPr="003A7E63">
        <w:rPr>
          <w:sz w:val="26"/>
          <w:szCs w:val="26"/>
        </w:rPr>
        <w:t xml:space="preserve"> владел</w:t>
      </w:r>
      <w:r>
        <w:rPr>
          <w:sz w:val="26"/>
          <w:szCs w:val="26"/>
        </w:rPr>
        <w:t>ь</w:t>
      </w:r>
      <w:r w:rsidRPr="003A7E63">
        <w:rPr>
          <w:sz w:val="26"/>
          <w:szCs w:val="26"/>
        </w:rPr>
        <w:t>ц</w:t>
      </w:r>
      <w:r>
        <w:rPr>
          <w:sz w:val="26"/>
          <w:szCs w:val="26"/>
        </w:rPr>
        <w:t>ам</w:t>
      </w:r>
      <w:r w:rsidRPr="00352881">
        <w:rPr>
          <w:sz w:val="26"/>
          <w:szCs w:val="26"/>
        </w:rPr>
        <w:t xml:space="preserve"> </w:t>
      </w:r>
      <w:r w:rsidR="002822C5" w:rsidRPr="00352881">
        <w:rPr>
          <w:sz w:val="26"/>
          <w:szCs w:val="26"/>
        </w:rPr>
        <w:t xml:space="preserve">соответствующих распределительных устройств </w:t>
      </w:r>
      <w:r w:rsidRPr="003A7E63">
        <w:rPr>
          <w:sz w:val="26"/>
          <w:szCs w:val="26"/>
        </w:rPr>
        <w:t>объект</w:t>
      </w:r>
      <w:r w:rsidR="002822C5">
        <w:rPr>
          <w:sz w:val="26"/>
          <w:szCs w:val="26"/>
        </w:rPr>
        <w:t>ов</w:t>
      </w:r>
      <w:r w:rsidRPr="003A7E63">
        <w:rPr>
          <w:sz w:val="26"/>
          <w:szCs w:val="26"/>
        </w:rPr>
        <w:t xml:space="preserve"> </w:t>
      </w:r>
      <w:r w:rsidR="002822C5">
        <w:rPr>
          <w:sz w:val="26"/>
          <w:szCs w:val="26"/>
        </w:rPr>
        <w:br/>
      </w:r>
      <w:r w:rsidRPr="003A7E63">
        <w:rPr>
          <w:sz w:val="26"/>
          <w:szCs w:val="26"/>
        </w:rPr>
        <w:t>по производству электрической энергии</w:t>
      </w:r>
      <w:r w:rsidR="002822C5">
        <w:rPr>
          <w:sz w:val="26"/>
          <w:szCs w:val="26"/>
        </w:rPr>
        <w:t xml:space="preserve">. Учитывая изложенное, представляется необходимым установить исчерпывающий перечень функций, выполнение которых необходимо в </w:t>
      </w:r>
      <w:r w:rsidR="002822C5" w:rsidRPr="002822C5">
        <w:rPr>
          <w:sz w:val="26"/>
          <w:szCs w:val="26"/>
        </w:rPr>
        <w:t>случае технологического присоединения энергопринимающих установок потребителей к распределительным устройствам объекта по производству электрической энергии</w:t>
      </w:r>
      <w:r w:rsidR="002822C5">
        <w:rPr>
          <w:sz w:val="26"/>
          <w:szCs w:val="26"/>
        </w:rPr>
        <w:t xml:space="preserve">, поскольку </w:t>
      </w:r>
      <w:r w:rsidR="00352881">
        <w:rPr>
          <w:sz w:val="26"/>
          <w:szCs w:val="26"/>
        </w:rPr>
        <w:t xml:space="preserve">в </w:t>
      </w:r>
      <w:r w:rsidR="002822C5">
        <w:rPr>
          <w:sz w:val="26"/>
          <w:szCs w:val="26"/>
        </w:rPr>
        <w:t>представленной редакцией</w:t>
      </w:r>
      <w:r w:rsidR="00352881">
        <w:rPr>
          <w:sz w:val="26"/>
          <w:szCs w:val="26"/>
        </w:rPr>
        <w:t xml:space="preserve"> Правил создания РЗА</w:t>
      </w:r>
      <w:r w:rsidR="002822C5">
        <w:rPr>
          <w:sz w:val="26"/>
          <w:szCs w:val="26"/>
        </w:rPr>
        <w:t xml:space="preserve"> проектиру</w:t>
      </w:r>
      <w:r w:rsidR="00D85460">
        <w:rPr>
          <w:sz w:val="26"/>
          <w:szCs w:val="26"/>
        </w:rPr>
        <w:t>е</w:t>
      </w:r>
      <w:r w:rsidR="002822C5">
        <w:rPr>
          <w:sz w:val="26"/>
          <w:szCs w:val="26"/>
        </w:rPr>
        <w:t>тся недостаточно определенн</w:t>
      </w:r>
      <w:r w:rsidR="00D85460">
        <w:rPr>
          <w:sz w:val="26"/>
          <w:szCs w:val="26"/>
        </w:rPr>
        <w:t>ое</w:t>
      </w:r>
      <w:r w:rsidR="002822C5">
        <w:rPr>
          <w:sz w:val="26"/>
          <w:szCs w:val="26"/>
        </w:rPr>
        <w:t xml:space="preserve"> требовани</w:t>
      </w:r>
      <w:r w:rsidR="00D85460">
        <w:rPr>
          <w:sz w:val="26"/>
          <w:szCs w:val="26"/>
        </w:rPr>
        <w:t>е</w:t>
      </w:r>
      <w:r w:rsidR="002822C5">
        <w:rPr>
          <w:sz w:val="26"/>
          <w:szCs w:val="26"/>
        </w:rPr>
        <w:t xml:space="preserve">, что может повлечь риски </w:t>
      </w:r>
      <w:r w:rsidR="00B3535A">
        <w:rPr>
          <w:sz w:val="26"/>
          <w:szCs w:val="26"/>
        </w:rPr>
        <w:t>правоприменительной практики.</w:t>
      </w:r>
    </w:p>
    <w:p w:rsidR="000B6C9A" w:rsidRDefault="000B6C9A" w:rsidP="000B6C9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20 Правил создания РЗА предполагается, что </w:t>
      </w:r>
      <w:r w:rsidRPr="000B6C9A">
        <w:rPr>
          <w:sz w:val="26"/>
          <w:szCs w:val="26"/>
        </w:rPr>
        <w:t>диспетчерский центр вправе выдать распоряжение, содержащее задание на создание (модернизацию) комплексов и устройств РЗА (далее – задание), являющееся обязательным для исполнения получившим его субъектом электроэнергетики</w:t>
      </w:r>
      <w:r w:rsidR="00487D59" w:rsidRPr="00487D59">
        <w:rPr>
          <w:sz w:val="26"/>
          <w:szCs w:val="26"/>
        </w:rPr>
        <w:t xml:space="preserve"> </w:t>
      </w:r>
      <w:r w:rsidR="00487D59">
        <w:rPr>
          <w:sz w:val="26"/>
          <w:szCs w:val="26"/>
        </w:rPr>
        <w:t>в</w:t>
      </w:r>
      <w:r w:rsidR="00487D59" w:rsidRPr="000B6C9A">
        <w:rPr>
          <w:sz w:val="26"/>
          <w:szCs w:val="26"/>
        </w:rPr>
        <w:t xml:space="preserve"> случаях, указанных в пункте 178 </w:t>
      </w:r>
      <w:r w:rsidR="00487D59">
        <w:rPr>
          <w:sz w:val="26"/>
          <w:szCs w:val="26"/>
        </w:rPr>
        <w:t>ПТФ</w:t>
      </w:r>
      <w:r w:rsidRPr="000B6C9A">
        <w:rPr>
          <w:sz w:val="26"/>
          <w:szCs w:val="26"/>
        </w:rPr>
        <w:t>.</w:t>
      </w:r>
    </w:p>
    <w:p w:rsidR="000B6C9A" w:rsidRDefault="00AA0A1A" w:rsidP="000B6C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178 ПТФ уже предусмотрена соответствующая обязанность субъекта электроэнергетики, что приводит к дублированию пунктом 20 Правил создания РЗА уже установленных требований. </w:t>
      </w:r>
      <w:r w:rsidR="000B6C9A" w:rsidRPr="000B6C9A">
        <w:rPr>
          <w:sz w:val="26"/>
          <w:szCs w:val="26"/>
        </w:rPr>
        <w:t xml:space="preserve">Таким образом, </w:t>
      </w:r>
      <w:r w:rsidR="000B6C9A">
        <w:rPr>
          <w:sz w:val="26"/>
          <w:szCs w:val="26"/>
        </w:rPr>
        <w:t>пункт</w:t>
      </w:r>
      <w:r w:rsidR="000B6C9A" w:rsidRPr="000B6C9A">
        <w:rPr>
          <w:sz w:val="26"/>
          <w:szCs w:val="26"/>
        </w:rPr>
        <w:t xml:space="preserve"> 2</w:t>
      </w:r>
      <w:r w:rsidR="000B6C9A">
        <w:rPr>
          <w:sz w:val="26"/>
          <w:szCs w:val="26"/>
        </w:rPr>
        <w:t>0</w:t>
      </w:r>
      <w:r w:rsidR="000B6C9A" w:rsidRPr="000B6C9A">
        <w:rPr>
          <w:sz w:val="26"/>
          <w:szCs w:val="26"/>
        </w:rPr>
        <w:t xml:space="preserve"> Правил </w:t>
      </w:r>
      <w:r w:rsidR="000B6C9A">
        <w:rPr>
          <w:sz w:val="26"/>
          <w:szCs w:val="26"/>
        </w:rPr>
        <w:t>создания РЗА</w:t>
      </w:r>
      <w:r w:rsidR="000B6C9A" w:rsidRPr="000B6C9A">
        <w:rPr>
          <w:sz w:val="26"/>
          <w:szCs w:val="26"/>
        </w:rPr>
        <w:t xml:space="preserve"> подлежит исключению из текста редакции положения указанного пункта Правил создания РЗА. </w:t>
      </w:r>
    </w:p>
    <w:p w:rsidR="006A5198" w:rsidRDefault="006A5198" w:rsidP="002F37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28 Правил создания РЗА предлагается установить требование, в соответствии с которым </w:t>
      </w:r>
      <w:r w:rsidRPr="006A5198">
        <w:rPr>
          <w:sz w:val="26"/>
          <w:szCs w:val="26"/>
        </w:rPr>
        <w:t>состав технических решений и расчето</w:t>
      </w:r>
      <w:r>
        <w:rPr>
          <w:sz w:val="26"/>
          <w:szCs w:val="26"/>
        </w:rPr>
        <w:t xml:space="preserve">в, </w:t>
      </w:r>
      <w:r w:rsidRPr="006A5198">
        <w:rPr>
          <w:sz w:val="26"/>
          <w:szCs w:val="26"/>
        </w:rPr>
        <w:t>включаемых в разрабатываемую проектную документацию на создание (модернизацию) конкретного устройства или комплекса РЗА, может быть сокращен</w:t>
      </w:r>
      <w:r>
        <w:rPr>
          <w:sz w:val="26"/>
          <w:szCs w:val="26"/>
        </w:rPr>
        <w:t>. Следует обратить внимание, что Правила создания РЗА не определяют минимально необходимый перечень соответствующих расчетов для выполнения условий указа</w:t>
      </w:r>
      <w:r w:rsidR="002F370F">
        <w:rPr>
          <w:sz w:val="26"/>
          <w:szCs w:val="26"/>
        </w:rPr>
        <w:t>нного пункта, что может способствовать установлению избыточных требований и ограничений по отношению</w:t>
      </w:r>
      <w:r w:rsidR="00D85460">
        <w:rPr>
          <w:sz w:val="26"/>
          <w:szCs w:val="26"/>
        </w:rPr>
        <w:br/>
      </w:r>
      <w:r w:rsidR="002F370F">
        <w:rPr>
          <w:sz w:val="26"/>
          <w:szCs w:val="26"/>
        </w:rPr>
        <w:t xml:space="preserve"> к субъектам предпринимательской деятельности. Учитывая изложенное, представляется целесообразным определить исчерпывающий </w:t>
      </w:r>
      <w:r w:rsidR="002F370F" w:rsidRPr="002F370F">
        <w:rPr>
          <w:sz w:val="26"/>
          <w:szCs w:val="26"/>
        </w:rPr>
        <w:t>состав</w:t>
      </w:r>
      <w:r w:rsidR="002F370F">
        <w:rPr>
          <w:sz w:val="26"/>
          <w:szCs w:val="26"/>
        </w:rPr>
        <w:t xml:space="preserve"> минимально необходимых</w:t>
      </w:r>
      <w:r w:rsidR="002F370F" w:rsidRPr="002F370F">
        <w:rPr>
          <w:sz w:val="26"/>
          <w:szCs w:val="26"/>
        </w:rPr>
        <w:t xml:space="preserve"> технических решений и расчетов</w:t>
      </w:r>
      <w:r w:rsidR="002F370F">
        <w:rPr>
          <w:sz w:val="26"/>
          <w:szCs w:val="26"/>
        </w:rPr>
        <w:t xml:space="preserve">, либо определить, что в указанных случаях </w:t>
      </w:r>
      <w:r w:rsidR="002F370F" w:rsidRPr="002F370F">
        <w:rPr>
          <w:sz w:val="26"/>
          <w:szCs w:val="26"/>
        </w:rPr>
        <w:t xml:space="preserve">состав технических решений и </w:t>
      </w:r>
      <w:r w:rsidR="004D4717">
        <w:rPr>
          <w:sz w:val="26"/>
          <w:szCs w:val="26"/>
        </w:rPr>
        <w:t xml:space="preserve">необходимость проведения </w:t>
      </w:r>
      <w:r w:rsidR="002F370F" w:rsidRPr="002F370F">
        <w:rPr>
          <w:sz w:val="26"/>
          <w:szCs w:val="26"/>
        </w:rPr>
        <w:t>расчетов</w:t>
      </w:r>
      <w:r w:rsidR="002F370F">
        <w:rPr>
          <w:sz w:val="26"/>
          <w:szCs w:val="26"/>
        </w:rPr>
        <w:t xml:space="preserve"> определяется </w:t>
      </w:r>
      <w:r w:rsidR="00EA6D84" w:rsidRPr="00EA6D84">
        <w:rPr>
          <w:sz w:val="26"/>
          <w:szCs w:val="26"/>
        </w:rPr>
        <w:t>лицом, по техническому заданию которого выполня</w:t>
      </w:r>
      <w:r w:rsidR="004D4717">
        <w:rPr>
          <w:sz w:val="26"/>
          <w:szCs w:val="26"/>
        </w:rPr>
        <w:t>ется</w:t>
      </w:r>
      <w:r w:rsidR="00EA6D84" w:rsidRPr="00EA6D84">
        <w:rPr>
          <w:sz w:val="26"/>
          <w:szCs w:val="26"/>
        </w:rPr>
        <w:t xml:space="preserve"> разработка указанной документации</w:t>
      </w:r>
      <w:r w:rsidR="00EA6D84">
        <w:rPr>
          <w:sz w:val="26"/>
          <w:szCs w:val="26"/>
        </w:rPr>
        <w:t>.</w:t>
      </w:r>
    </w:p>
    <w:p w:rsidR="00414470" w:rsidRDefault="00C36D4C" w:rsidP="0041447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50 </w:t>
      </w:r>
      <w:r w:rsidRPr="0024072A">
        <w:rPr>
          <w:sz w:val="26"/>
          <w:szCs w:val="26"/>
        </w:rPr>
        <w:t>Правил создания РЗА</w:t>
      </w:r>
      <w:r>
        <w:rPr>
          <w:sz w:val="26"/>
          <w:szCs w:val="26"/>
        </w:rPr>
        <w:t xml:space="preserve"> предполагается недостаточно определенное регулирование.</w:t>
      </w:r>
    </w:p>
    <w:p w:rsidR="00C36D4C" w:rsidRPr="00414470" w:rsidRDefault="00C36D4C" w:rsidP="004144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14470">
        <w:rPr>
          <w:sz w:val="26"/>
          <w:szCs w:val="26"/>
        </w:rPr>
        <w:t xml:space="preserve">Абзацем 2 пункта 50 Правил создания РЗА проектируется установление обязанности по </w:t>
      </w:r>
      <w:r w:rsidRPr="00414470">
        <w:rPr>
          <w:rFonts w:hint="eastAsia"/>
          <w:sz w:val="26"/>
          <w:szCs w:val="26"/>
        </w:rPr>
        <w:t>урегулированию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отношений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в</w:t>
      </w:r>
      <w:r w:rsidRPr="00414470">
        <w:rPr>
          <w:sz w:val="26"/>
          <w:szCs w:val="26"/>
        </w:rPr>
        <w:t xml:space="preserve"> рамках </w:t>
      </w:r>
      <w:r w:rsidRPr="00414470">
        <w:rPr>
          <w:rFonts w:hint="eastAsia"/>
          <w:sz w:val="26"/>
          <w:szCs w:val="26"/>
        </w:rPr>
        <w:t>создания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модернизации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РЗА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на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объектах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электроэнергетики</w:t>
      </w:r>
      <w:r w:rsidRPr="00414470">
        <w:rPr>
          <w:sz w:val="26"/>
          <w:szCs w:val="26"/>
        </w:rPr>
        <w:t>. При этом, в представленной редакции недостаточно ясно определены субъекты таких отношений и случаи, при наступлении которых необходимо урегулировать отношения</w:t>
      </w:r>
      <w:r w:rsidRPr="00414470">
        <w:rPr>
          <w:rFonts w:hint="eastAsia"/>
          <w:sz w:val="26"/>
          <w:szCs w:val="26"/>
        </w:rPr>
        <w:t xml:space="preserve"> в рамках создании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модернизации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РЗА</w:t>
      </w:r>
      <w:r w:rsidRPr="00414470">
        <w:rPr>
          <w:sz w:val="26"/>
          <w:szCs w:val="26"/>
        </w:rPr>
        <w:t xml:space="preserve">. Из редакции Правил создания РЗА следует, что указанная необходимость наступает в случае, </w:t>
      </w:r>
      <w:r w:rsidRPr="00414470">
        <w:rPr>
          <w:rFonts w:hint="eastAsia"/>
          <w:sz w:val="26"/>
          <w:szCs w:val="26"/>
        </w:rPr>
        <w:t>если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в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рамках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технологического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присоединения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к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электрическим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сетям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требуется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выполнение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работ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по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созданию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модернизации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РЗА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на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объектах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электроэнергетики</w:t>
      </w:r>
      <w:r w:rsidRPr="00414470">
        <w:rPr>
          <w:sz w:val="26"/>
          <w:szCs w:val="26"/>
        </w:rPr>
        <w:t xml:space="preserve">, не являющихся </w:t>
      </w:r>
      <w:r w:rsidRPr="00414470">
        <w:rPr>
          <w:rFonts w:hint="eastAsia"/>
          <w:sz w:val="26"/>
          <w:szCs w:val="26"/>
        </w:rPr>
        <w:t>смежной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сетевой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организацией</w:t>
      </w:r>
      <w:r w:rsidRPr="00414470">
        <w:rPr>
          <w:sz w:val="26"/>
          <w:szCs w:val="26"/>
        </w:rPr>
        <w:t xml:space="preserve">. Кроме того, такая необходимость может быть при выполнении работ по </w:t>
      </w:r>
      <w:r w:rsidRPr="00414470">
        <w:rPr>
          <w:rFonts w:hint="eastAsia"/>
          <w:sz w:val="26"/>
          <w:szCs w:val="26"/>
        </w:rPr>
        <w:t>созданию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модернизации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РЗА</w:t>
      </w:r>
      <w:r w:rsidRPr="00414470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при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строительстве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реконструкции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объекта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электроэнергетики</w:t>
      </w:r>
      <w:r w:rsidRPr="00414470">
        <w:rPr>
          <w:sz w:val="26"/>
          <w:szCs w:val="26"/>
        </w:rPr>
        <w:t xml:space="preserve">, </w:t>
      </w:r>
      <w:r w:rsidRPr="00414470">
        <w:rPr>
          <w:rFonts w:hint="eastAsia"/>
          <w:sz w:val="26"/>
          <w:szCs w:val="26"/>
        </w:rPr>
        <w:t>не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требующем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технологического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присоединения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к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электрическим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сетям</w:t>
      </w:r>
      <w:r w:rsidRPr="00414470">
        <w:rPr>
          <w:sz w:val="26"/>
          <w:szCs w:val="26"/>
        </w:rPr>
        <w:t xml:space="preserve">, но присоединенным к </w:t>
      </w:r>
      <w:r w:rsidRPr="00414470">
        <w:rPr>
          <w:rFonts w:hint="eastAsia"/>
          <w:sz w:val="26"/>
          <w:szCs w:val="26"/>
        </w:rPr>
        <w:t>объектам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электроэнергетики</w:t>
      </w:r>
      <w:r w:rsidRPr="00414470">
        <w:rPr>
          <w:sz w:val="26"/>
          <w:szCs w:val="26"/>
        </w:rPr>
        <w:t xml:space="preserve">, ранее присоединенным к </w:t>
      </w:r>
      <w:r w:rsidRPr="00414470">
        <w:rPr>
          <w:rFonts w:hint="eastAsia"/>
          <w:sz w:val="26"/>
          <w:szCs w:val="26"/>
        </w:rPr>
        <w:t>электрическим</w:t>
      </w:r>
      <w:r w:rsidRPr="00414470">
        <w:rPr>
          <w:sz w:val="26"/>
          <w:szCs w:val="26"/>
        </w:rPr>
        <w:t xml:space="preserve"> </w:t>
      </w:r>
      <w:r w:rsidRPr="00414470">
        <w:rPr>
          <w:rFonts w:hint="eastAsia"/>
          <w:sz w:val="26"/>
          <w:szCs w:val="26"/>
        </w:rPr>
        <w:t>сетям</w:t>
      </w:r>
      <w:r w:rsidRPr="00414470">
        <w:rPr>
          <w:sz w:val="26"/>
          <w:szCs w:val="26"/>
        </w:rPr>
        <w:t>. Учитывая изложенное, представляется целесообразным доработать редакцию абзаца 2 пункта 50 Правил создания РЗА в части конкретизации и упрощения предлагаемых норм, определяющих случаи необходимости урегулирования отношений</w:t>
      </w:r>
      <w:r w:rsidRPr="00414470">
        <w:rPr>
          <w:rFonts w:hint="eastAsia"/>
          <w:sz w:val="26"/>
          <w:szCs w:val="26"/>
        </w:rPr>
        <w:t xml:space="preserve"> между субъектами электроэнергетики в рамках создания</w:t>
      </w:r>
      <w:r w:rsidRPr="00414470">
        <w:rPr>
          <w:sz w:val="26"/>
          <w:szCs w:val="26"/>
        </w:rPr>
        <w:t xml:space="preserve"> (</w:t>
      </w:r>
      <w:r w:rsidRPr="00414470">
        <w:rPr>
          <w:rFonts w:hint="eastAsia"/>
          <w:sz w:val="26"/>
          <w:szCs w:val="26"/>
        </w:rPr>
        <w:t>модернизации</w:t>
      </w:r>
      <w:r w:rsidRPr="00414470">
        <w:rPr>
          <w:sz w:val="26"/>
          <w:szCs w:val="26"/>
        </w:rPr>
        <w:t xml:space="preserve">) </w:t>
      </w:r>
      <w:r w:rsidRPr="00414470">
        <w:rPr>
          <w:rFonts w:hint="eastAsia"/>
          <w:sz w:val="26"/>
          <w:szCs w:val="26"/>
        </w:rPr>
        <w:t>РЗА</w:t>
      </w:r>
      <w:r w:rsidRPr="00414470">
        <w:rPr>
          <w:sz w:val="26"/>
          <w:szCs w:val="26"/>
        </w:rPr>
        <w:t>.</w:t>
      </w:r>
    </w:p>
    <w:p w:rsidR="00A23B96" w:rsidRPr="00D95EED" w:rsidRDefault="00A23B96" w:rsidP="003E1C8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5EED">
        <w:rPr>
          <w:sz w:val="26"/>
          <w:szCs w:val="26"/>
        </w:rPr>
        <w:t>В соответствии с пунктом 56</w:t>
      </w:r>
      <w:r w:rsidR="002E2644" w:rsidRPr="00D95EED">
        <w:rPr>
          <w:sz w:val="26"/>
          <w:szCs w:val="26"/>
        </w:rPr>
        <w:t xml:space="preserve"> Правил создания РЗА проектируется, что</w:t>
      </w:r>
      <w:r w:rsidR="003E1C82" w:rsidRPr="00D95EED">
        <w:rPr>
          <w:sz w:val="26"/>
          <w:szCs w:val="26"/>
        </w:rPr>
        <w:t xml:space="preserve"> инициатор</w:t>
      </w:r>
      <w:r w:rsidR="003E1C82" w:rsidRPr="00D95EED">
        <w:rPr>
          <w:rStyle w:val="a7"/>
          <w:sz w:val="26"/>
          <w:szCs w:val="26"/>
        </w:rPr>
        <w:footnoteReference w:id="1"/>
      </w:r>
      <w:r w:rsidR="00F54503" w:rsidRPr="00D95EED">
        <w:rPr>
          <w:sz w:val="26"/>
          <w:szCs w:val="26"/>
        </w:rPr>
        <w:t xml:space="preserve"> </w:t>
      </w:r>
      <w:r w:rsidRPr="00D95EED">
        <w:rPr>
          <w:sz w:val="26"/>
          <w:szCs w:val="26"/>
        </w:rPr>
        <w:t>вправе обращаться к владельцам смежных объектов</w:t>
      </w:r>
      <w:r w:rsidR="002E2644" w:rsidRPr="00D95EED">
        <w:rPr>
          <w:sz w:val="26"/>
          <w:szCs w:val="26"/>
        </w:rPr>
        <w:t xml:space="preserve"> </w:t>
      </w:r>
      <w:r w:rsidRPr="00D95EED">
        <w:rPr>
          <w:sz w:val="26"/>
          <w:szCs w:val="26"/>
        </w:rPr>
        <w:t>электроэнергетики с запросом информации, необходимой для разработки проектной</w:t>
      </w:r>
      <w:r w:rsidR="00F54503" w:rsidRPr="00D95EED">
        <w:rPr>
          <w:sz w:val="26"/>
          <w:szCs w:val="26"/>
        </w:rPr>
        <w:t xml:space="preserve"> </w:t>
      </w:r>
      <w:r w:rsidRPr="00D95EED">
        <w:rPr>
          <w:sz w:val="26"/>
          <w:szCs w:val="26"/>
        </w:rPr>
        <w:t>документации на создание (модернизацию)</w:t>
      </w:r>
      <w:r w:rsidR="00344ECA" w:rsidRPr="00D95EED">
        <w:rPr>
          <w:sz w:val="26"/>
          <w:szCs w:val="26"/>
        </w:rPr>
        <w:t xml:space="preserve"> РЗА.</w:t>
      </w:r>
    </w:p>
    <w:p w:rsidR="00344ECA" w:rsidRPr="00F54503" w:rsidRDefault="00344ECA" w:rsidP="0084701A">
      <w:pPr>
        <w:spacing w:line="360" w:lineRule="auto"/>
        <w:ind w:firstLine="709"/>
        <w:jc w:val="both"/>
        <w:rPr>
          <w:sz w:val="26"/>
          <w:szCs w:val="26"/>
        </w:rPr>
      </w:pPr>
      <w:r w:rsidRPr="00D95EED">
        <w:rPr>
          <w:sz w:val="26"/>
          <w:szCs w:val="26"/>
        </w:rPr>
        <w:t xml:space="preserve">Следует обратить внимание, </w:t>
      </w:r>
      <w:r w:rsidR="0084701A" w:rsidRPr="00D95EED">
        <w:rPr>
          <w:sz w:val="26"/>
          <w:szCs w:val="26"/>
        </w:rPr>
        <w:t xml:space="preserve">что сроки </w:t>
      </w:r>
      <w:r w:rsidR="00D85460" w:rsidRPr="00D95EED">
        <w:rPr>
          <w:sz w:val="26"/>
          <w:szCs w:val="26"/>
        </w:rPr>
        <w:t>направления запрашиваемой информации</w:t>
      </w:r>
      <w:r w:rsidR="0084701A" w:rsidRPr="00D95EED">
        <w:rPr>
          <w:sz w:val="26"/>
          <w:szCs w:val="26"/>
        </w:rPr>
        <w:t xml:space="preserve"> владельцам</w:t>
      </w:r>
      <w:r w:rsidR="00D95EED">
        <w:rPr>
          <w:sz w:val="26"/>
          <w:szCs w:val="26"/>
        </w:rPr>
        <w:t>и</w:t>
      </w:r>
      <w:r w:rsidR="0084701A" w:rsidRPr="00D95EED">
        <w:rPr>
          <w:sz w:val="26"/>
          <w:szCs w:val="26"/>
        </w:rPr>
        <w:t xml:space="preserve"> смежных объектов электроэнергетики не определены в редакции Правил создания РЗА. </w:t>
      </w:r>
      <w:r w:rsidR="0011464F" w:rsidRPr="00D95EED">
        <w:rPr>
          <w:sz w:val="26"/>
          <w:szCs w:val="26"/>
        </w:rPr>
        <w:t>Кроме того, остается неясны</w:t>
      </w:r>
      <w:r w:rsidR="00ED721D" w:rsidRPr="00D95EED">
        <w:rPr>
          <w:sz w:val="26"/>
          <w:szCs w:val="26"/>
        </w:rPr>
        <w:t>м,</w:t>
      </w:r>
      <w:r w:rsidR="0011464F" w:rsidRPr="00D95EED">
        <w:rPr>
          <w:sz w:val="26"/>
          <w:szCs w:val="26"/>
        </w:rPr>
        <w:t xml:space="preserve"> в каком объеме владельц</w:t>
      </w:r>
      <w:r w:rsidR="00D95EED" w:rsidRPr="00D95EED">
        <w:rPr>
          <w:sz w:val="26"/>
          <w:szCs w:val="26"/>
        </w:rPr>
        <w:t>ы</w:t>
      </w:r>
      <w:r w:rsidR="0011464F" w:rsidRPr="00D95EED">
        <w:rPr>
          <w:sz w:val="26"/>
          <w:szCs w:val="26"/>
        </w:rPr>
        <w:t xml:space="preserve"> смежных </w:t>
      </w:r>
      <w:r w:rsidR="00B3535A">
        <w:rPr>
          <w:sz w:val="26"/>
          <w:szCs w:val="26"/>
        </w:rPr>
        <w:t>объектов электроэнергетики долж</w:t>
      </w:r>
      <w:r w:rsidR="0011464F" w:rsidRPr="00D95EED">
        <w:rPr>
          <w:sz w:val="26"/>
          <w:szCs w:val="26"/>
        </w:rPr>
        <w:t>н</w:t>
      </w:r>
      <w:r w:rsidR="00B3535A">
        <w:rPr>
          <w:sz w:val="26"/>
          <w:szCs w:val="26"/>
        </w:rPr>
        <w:t>ы</w:t>
      </w:r>
      <w:r w:rsidR="0011464F" w:rsidRPr="00D95EED">
        <w:rPr>
          <w:sz w:val="26"/>
          <w:szCs w:val="26"/>
        </w:rPr>
        <w:t xml:space="preserve"> предоставить информацию инициатору. </w:t>
      </w:r>
      <w:r w:rsidR="0084701A" w:rsidRPr="00D95EED">
        <w:rPr>
          <w:sz w:val="26"/>
          <w:szCs w:val="26"/>
        </w:rPr>
        <w:t>Таким образом, представляется целесообразным установить соответствующие сроки и порядок ответа на соответствующий запрос информации</w:t>
      </w:r>
      <w:r w:rsidR="00D85460" w:rsidRPr="00D95EED">
        <w:rPr>
          <w:sz w:val="26"/>
          <w:szCs w:val="26"/>
        </w:rPr>
        <w:t xml:space="preserve"> в целях исключения рисков организационно-правового характера</w:t>
      </w:r>
      <w:r w:rsidR="0084701A" w:rsidRPr="00D95EED">
        <w:rPr>
          <w:sz w:val="26"/>
          <w:szCs w:val="26"/>
        </w:rPr>
        <w:t>.</w:t>
      </w:r>
    </w:p>
    <w:p w:rsidR="000A126A" w:rsidRDefault="000A126A" w:rsidP="00344EC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63 </w:t>
      </w:r>
      <w:r w:rsidR="0098171B">
        <w:rPr>
          <w:sz w:val="26"/>
          <w:szCs w:val="26"/>
        </w:rPr>
        <w:t>Правил создания РЗА</w:t>
      </w:r>
      <w:r w:rsidR="0098171B" w:rsidRPr="000A126A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98171B">
        <w:rPr>
          <w:sz w:val="26"/>
          <w:szCs w:val="26"/>
        </w:rPr>
        <w:t xml:space="preserve">предполагается, </w:t>
      </w:r>
      <w:r w:rsidR="00D85460">
        <w:rPr>
          <w:sz w:val="26"/>
          <w:szCs w:val="26"/>
        </w:rPr>
        <w:br/>
      </w:r>
      <w:r w:rsidR="0098171B">
        <w:rPr>
          <w:sz w:val="26"/>
          <w:szCs w:val="26"/>
        </w:rPr>
        <w:t xml:space="preserve">что </w:t>
      </w:r>
      <w:r w:rsidR="0098171B">
        <w:rPr>
          <w:rFonts w:hint="eastAsia"/>
          <w:sz w:val="26"/>
          <w:szCs w:val="26"/>
        </w:rPr>
        <w:t>п</w:t>
      </w:r>
      <w:r w:rsidRPr="000A126A">
        <w:rPr>
          <w:rFonts w:hint="eastAsia"/>
          <w:sz w:val="26"/>
          <w:szCs w:val="26"/>
        </w:rPr>
        <w:t>ри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отклонении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фактических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сроков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выполнения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работ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по</w:t>
      </w:r>
      <w:r w:rsidRPr="000A126A">
        <w:rPr>
          <w:sz w:val="26"/>
          <w:szCs w:val="26"/>
        </w:rPr>
        <w:t xml:space="preserve"> </w:t>
      </w:r>
      <w:r w:rsidRPr="000A126A">
        <w:rPr>
          <w:rFonts w:hint="eastAsia"/>
          <w:sz w:val="26"/>
          <w:szCs w:val="26"/>
        </w:rPr>
        <w:t>созданию</w:t>
      </w:r>
      <w:r w:rsidR="0098171B">
        <w:rPr>
          <w:sz w:val="26"/>
          <w:szCs w:val="26"/>
        </w:rPr>
        <w:t xml:space="preserve"> </w:t>
      </w:r>
      <w:r w:rsidRPr="0098171B">
        <w:rPr>
          <w:sz w:val="26"/>
          <w:szCs w:val="26"/>
        </w:rPr>
        <w:t>(</w:t>
      </w:r>
      <w:r w:rsidRPr="0098171B">
        <w:rPr>
          <w:rFonts w:hint="eastAsia"/>
          <w:sz w:val="26"/>
          <w:szCs w:val="26"/>
        </w:rPr>
        <w:t>модернизации</w:t>
      </w:r>
      <w:r w:rsidRPr="0098171B">
        <w:rPr>
          <w:sz w:val="26"/>
          <w:szCs w:val="26"/>
        </w:rPr>
        <w:t xml:space="preserve">) </w:t>
      </w:r>
      <w:r w:rsidRPr="0098171B">
        <w:rPr>
          <w:rFonts w:hint="eastAsia"/>
          <w:sz w:val="26"/>
          <w:szCs w:val="26"/>
        </w:rPr>
        <w:t>РЗА</w:t>
      </w:r>
      <w:r w:rsidRPr="0098171B">
        <w:rPr>
          <w:sz w:val="26"/>
          <w:szCs w:val="26"/>
        </w:rPr>
        <w:t xml:space="preserve"> </w:t>
      </w:r>
      <w:r w:rsidR="0098171B">
        <w:rPr>
          <w:rFonts w:hint="eastAsia"/>
          <w:sz w:val="26"/>
          <w:szCs w:val="26"/>
        </w:rPr>
        <w:t>необходимо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своевременно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уведомить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об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этом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других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участников</w:t>
      </w:r>
      <w:r w:rsidR="0098171B"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создания</w:t>
      </w:r>
      <w:r w:rsidRPr="0098171B">
        <w:rPr>
          <w:sz w:val="26"/>
          <w:szCs w:val="26"/>
        </w:rPr>
        <w:t xml:space="preserve"> (</w:t>
      </w:r>
      <w:r w:rsidRPr="0098171B">
        <w:rPr>
          <w:rFonts w:hint="eastAsia"/>
          <w:sz w:val="26"/>
          <w:szCs w:val="26"/>
        </w:rPr>
        <w:t>модернизации</w:t>
      </w:r>
      <w:r w:rsidRPr="0098171B">
        <w:rPr>
          <w:sz w:val="26"/>
          <w:szCs w:val="26"/>
        </w:rPr>
        <w:t xml:space="preserve">) </w:t>
      </w:r>
      <w:r w:rsidRPr="0098171B">
        <w:rPr>
          <w:rFonts w:hint="eastAsia"/>
          <w:sz w:val="26"/>
          <w:szCs w:val="26"/>
        </w:rPr>
        <w:t>РЗА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и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инициировать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внесение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изменений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в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график</w:t>
      </w:r>
      <w:r w:rsidRPr="0098171B">
        <w:rPr>
          <w:sz w:val="26"/>
          <w:szCs w:val="26"/>
        </w:rPr>
        <w:t>.</w:t>
      </w:r>
    </w:p>
    <w:p w:rsidR="00CC0BD4" w:rsidRPr="00CC0BD4" w:rsidRDefault="00CC0BD4" w:rsidP="00CC0BD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</w:t>
      </w:r>
      <w:r w:rsidR="0098171B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ом</w:t>
      </w:r>
      <w:r w:rsidR="0098171B">
        <w:rPr>
          <w:sz w:val="26"/>
          <w:szCs w:val="26"/>
        </w:rPr>
        <w:t xml:space="preserve"> редакции Правил создания РЗА</w:t>
      </w:r>
      <w:r>
        <w:rPr>
          <w:sz w:val="26"/>
          <w:szCs w:val="26"/>
        </w:rPr>
        <w:t xml:space="preserve"> не предусмотрены сроки, в которые </w:t>
      </w:r>
      <w:r w:rsidRPr="00CC0BD4">
        <w:rPr>
          <w:sz w:val="26"/>
          <w:szCs w:val="26"/>
        </w:rPr>
        <w:t>уведом</w:t>
      </w:r>
      <w:r>
        <w:rPr>
          <w:sz w:val="26"/>
          <w:szCs w:val="26"/>
        </w:rPr>
        <w:t xml:space="preserve">ление </w:t>
      </w:r>
      <w:r w:rsidRPr="0098171B">
        <w:rPr>
          <w:rFonts w:hint="eastAsia"/>
          <w:sz w:val="26"/>
          <w:szCs w:val="26"/>
        </w:rPr>
        <w:t>других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участников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создания</w:t>
      </w:r>
      <w:r w:rsidRPr="0098171B">
        <w:rPr>
          <w:sz w:val="26"/>
          <w:szCs w:val="26"/>
        </w:rPr>
        <w:t xml:space="preserve"> (</w:t>
      </w:r>
      <w:r w:rsidRPr="0098171B">
        <w:rPr>
          <w:rFonts w:hint="eastAsia"/>
          <w:sz w:val="26"/>
          <w:szCs w:val="26"/>
        </w:rPr>
        <w:t>модернизации</w:t>
      </w:r>
      <w:r w:rsidRPr="0098171B">
        <w:rPr>
          <w:sz w:val="26"/>
          <w:szCs w:val="26"/>
        </w:rPr>
        <w:t xml:space="preserve">) </w:t>
      </w:r>
      <w:r w:rsidRPr="0098171B">
        <w:rPr>
          <w:rFonts w:hint="eastAsia"/>
          <w:sz w:val="26"/>
          <w:szCs w:val="26"/>
        </w:rPr>
        <w:t>РЗА</w:t>
      </w:r>
      <w:r w:rsidRPr="00C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считается </w:t>
      </w:r>
      <w:r w:rsidRPr="00CC0BD4">
        <w:rPr>
          <w:sz w:val="26"/>
          <w:szCs w:val="26"/>
        </w:rPr>
        <w:t>своевременн</w:t>
      </w:r>
      <w:r>
        <w:rPr>
          <w:sz w:val="26"/>
          <w:szCs w:val="26"/>
        </w:rPr>
        <w:t xml:space="preserve">ым, кроме того остается неясным порядок уведомления указанных участников. Исходя из изложенного, представляется целесообразным установить порядок и сроки уведомления </w:t>
      </w:r>
      <w:r w:rsidRPr="0098171B">
        <w:rPr>
          <w:rFonts w:hint="eastAsia"/>
          <w:sz w:val="26"/>
          <w:szCs w:val="26"/>
        </w:rPr>
        <w:t>участников</w:t>
      </w:r>
      <w:r w:rsidRPr="0098171B">
        <w:rPr>
          <w:sz w:val="26"/>
          <w:szCs w:val="26"/>
        </w:rPr>
        <w:t xml:space="preserve"> </w:t>
      </w:r>
      <w:r w:rsidRPr="0098171B">
        <w:rPr>
          <w:rFonts w:hint="eastAsia"/>
          <w:sz w:val="26"/>
          <w:szCs w:val="26"/>
        </w:rPr>
        <w:t>создания</w:t>
      </w:r>
      <w:r w:rsidRPr="0098171B">
        <w:rPr>
          <w:sz w:val="26"/>
          <w:szCs w:val="26"/>
        </w:rPr>
        <w:t xml:space="preserve"> (</w:t>
      </w:r>
      <w:r w:rsidRPr="0098171B">
        <w:rPr>
          <w:rFonts w:hint="eastAsia"/>
          <w:sz w:val="26"/>
          <w:szCs w:val="26"/>
        </w:rPr>
        <w:t>модернизации</w:t>
      </w:r>
      <w:r w:rsidRPr="0098171B">
        <w:rPr>
          <w:sz w:val="26"/>
          <w:szCs w:val="26"/>
        </w:rPr>
        <w:t xml:space="preserve">) </w:t>
      </w:r>
      <w:r w:rsidRPr="0098171B">
        <w:rPr>
          <w:rFonts w:hint="eastAsia"/>
          <w:sz w:val="26"/>
          <w:szCs w:val="26"/>
        </w:rPr>
        <w:t>РЗА</w:t>
      </w:r>
      <w:r>
        <w:rPr>
          <w:sz w:val="26"/>
          <w:szCs w:val="26"/>
        </w:rPr>
        <w:t>.</w:t>
      </w:r>
    </w:p>
    <w:p w:rsidR="00AD1703" w:rsidRPr="00D95EED" w:rsidRDefault="00AD1703" w:rsidP="00D95EE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D95EED">
        <w:rPr>
          <w:sz w:val="26"/>
          <w:szCs w:val="26"/>
        </w:rPr>
        <w:t>Пунктом 66 Правил создания РЗА проектируется требование, в соответствии с которым предполагается</w:t>
      </w:r>
      <w:r w:rsidRPr="00D95EED">
        <w:rPr>
          <w:rFonts w:ascii="TimesNewRomanPSMT" w:eastAsia="TimesNewRomanPSMT" w:cs="TimesNewRomanPSMT" w:hint="eastAsia"/>
          <w:sz w:val="26"/>
          <w:szCs w:val="26"/>
        </w:rPr>
        <w:t xml:space="preserve"> </w:t>
      </w:r>
      <w:r w:rsidR="007B5ACB" w:rsidRPr="00D95EED">
        <w:rPr>
          <w:rFonts w:hint="eastAsia"/>
          <w:sz w:val="26"/>
          <w:szCs w:val="26"/>
        </w:rPr>
        <w:t xml:space="preserve">уведомление </w:t>
      </w:r>
      <w:r w:rsidR="007B5ACB" w:rsidRPr="00D95EED">
        <w:rPr>
          <w:sz w:val="26"/>
          <w:szCs w:val="26"/>
        </w:rPr>
        <w:t>диспетчерского центра</w:t>
      </w:r>
      <w:r w:rsidR="007B5ACB" w:rsidRPr="00D95EED">
        <w:rPr>
          <w:rFonts w:hint="eastAsia"/>
          <w:sz w:val="26"/>
          <w:szCs w:val="26"/>
        </w:rPr>
        <w:t xml:space="preserve"> о готовности</w:t>
      </w:r>
      <w:r w:rsidR="007B5ACB" w:rsidRPr="00D95EED">
        <w:rPr>
          <w:sz w:val="26"/>
          <w:szCs w:val="26"/>
        </w:rPr>
        <w:t xml:space="preserve"> </w:t>
      </w:r>
      <w:r w:rsidR="00D95EED" w:rsidRPr="00D95EED">
        <w:rPr>
          <w:sz w:val="26"/>
          <w:szCs w:val="26"/>
        </w:rPr>
        <w:t>к проверке выполнения технических решений и требований по созданию (модернизации) РЗА, предусмотренных заданием на создание (модернизацию) РЗА и разработанной в соответствии с пунктом 22 Правил создания РЗА документацией, с приложением копий подтверждающих документов</w:t>
      </w:r>
      <w:r w:rsidR="00D95EED">
        <w:rPr>
          <w:sz w:val="26"/>
          <w:szCs w:val="26"/>
        </w:rPr>
        <w:t xml:space="preserve"> </w:t>
      </w:r>
      <w:r w:rsidR="007B5ACB" w:rsidRPr="00D95EED">
        <w:rPr>
          <w:sz w:val="26"/>
          <w:szCs w:val="26"/>
        </w:rPr>
        <w:t>в то</w:t>
      </w:r>
      <w:r w:rsidR="00D85460" w:rsidRPr="00D95EED">
        <w:rPr>
          <w:sz w:val="26"/>
          <w:szCs w:val="26"/>
        </w:rPr>
        <w:t>м</w:t>
      </w:r>
      <w:r w:rsidR="007B5ACB" w:rsidRPr="00D95EED">
        <w:rPr>
          <w:sz w:val="26"/>
          <w:szCs w:val="26"/>
        </w:rPr>
        <w:t xml:space="preserve"> числе</w:t>
      </w:r>
      <w:r w:rsidRPr="00D95EED">
        <w:rPr>
          <w:rFonts w:hint="eastAsia"/>
          <w:sz w:val="26"/>
          <w:szCs w:val="26"/>
        </w:rPr>
        <w:t xml:space="preserve"> </w:t>
      </w:r>
      <w:r w:rsidR="00D85460" w:rsidRPr="00D95EED">
        <w:rPr>
          <w:sz w:val="26"/>
          <w:szCs w:val="26"/>
        </w:rPr>
        <w:t xml:space="preserve">о наличии </w:t>
      </w:r>
      <w:r w:rsidRPr="00D95EED">
        <w:rPr>
          <w:rFonts w:hint="eastAsia"/>
          <w:sz w:val="26"/>
          <w:szCs w:val="26"/>
        </w:rPr>
        <w:t>копий</w:t>
      </w:r>
      <w:r w:rsidRPr="00D95EED">
        <w:rPr>
          <w:sz w:val="26"/>
          <w:szCs w:val="26"/>
        </w:rPr>
        <w:t xml:space="preserve"> </w:t>
      </w:r>
      <w:r w:rsidRPr="00D95EED">
        <w:rPr>
          <w:rFonts w:hint="eastAsia"/>
          <w:sz w:val="26"/>
          <w:szCs w:val="26"/>
        </w:rPr>
        <w:t>подтверждающих</w:t>
      </w:r>
      <w:r w:rsidRPr="00D95EED">
        <w:rPr>
          <w:sz w:val="26"/>
          <w:szCs w:val="26"/>
        </w:rPr>
        <w:t xml:space="preserve"> </w:t>
      </w:r>
      <w:r w:rsidRPr="00D95EED">
        <w:rPr>
          <w:rFonts w:hint="eastAsia"/>
          <w:sz w:val="26"/>
          <w:szCs w:val="26"/>
        </w:rPr>
        <w:t>документов</w:t>
      </w:r>
      <w:r w:rsidRPr="00D95EED">
        <w:rPr>
          <w:sz w:val="26"/>
          <w:szCs w:val="26"/>
        </w:rPr>
        <w:t>.</w:t>
      </w:r>
    </w:p>
    <w:p w:rsidR="00AD1703" w:rsidRDefault="002F6794" w:rsidP="00D708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Правилами создания РЗА предполагается недостаточно определенное регулирование, поскольку </w:t>
      </w:r>
      <w:r w:rsidR="007B5ACB">
        <w:rPr>
          <w:sz w:val="26"/>
          <w:szCs w:val="26"/>
        </w:rPr>
        <w:t xml:space="preserve">исходя из текста редакции </w:t>
      </w:r>
      <w:r w:rsidR="00D95EED">
        <w:rPr>
          <w:sz w:val="26"/>
          <w:szCs w:val="26"/>
        </w:rPr>
        <w:t xml:space="preserve">Правил создания РЗА </w:t>
      </w:r>
      <w:r w:rsidR="007B5ACB">
        <w:rPr>
          <w:sz w:val="26"/>
          <w:szCs w:val="26"/>
        </w:rPr>
        <w:t>остается неясным конкретный набор документов</w:t>
      </w:r>
      <w:r w:rsidR="00C704A9">
        <w:rPr>
          <w:sz w:val="26"/>
          <w:szCs w:val="26"/>
        </w:rPr>
        <w:t>, копии</w:t>
      </w:r>
      <w:r w:rsidR="007B5ACB">
        <w:rPr>
          <w:sz w:val="26"/>
          <w:szCs w:val="26"/>
        </w:rPr>
        <w:t xml:space="preserve"> которых необходимы для прохождения соответствующей проверки.</w:t>
      </w:r>
      <w:r w:rsidR="00C704A9">
        <w:rPr>
          <w:sz w:val="26"/>
          <w:szCs w:val="26"/>
        </w:rPr>
        <w:t xml:space="preserve"> Таким образом, представляется необходимым установить исчерпывающий перечень документов, копии которых необходимы для прохождения соответствующей проверки.</w:t>
      </w:r>
    </w:p>
    <w:p w:rsidR="000A126A" w:rsidRDefault="000A126A" w:rsidP="00344EC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A126A">
        <w:rPr>
          <w:sz w:val="26"/>
          <w:szCs w:val="26"/>
        </w:rPr>
        <w:t>Дополнительно Минэкономразвития России обращает внимание разработчика на наличие следующих замечаний, требующих дополнительного обсуждения либо носящих юридико-технический характер.</w:t>
      </w:r>
    </w:p>
    <w:p w:rsidR="00EA7989" w:rsidRPr="009B14A0" w:rsidRDefault="00EA7989" w:rsidP="007F00DB">
      <w:pPr>
        <w:numPr>
          <w:ilvl w:val="1"/>
          <w:numId w:val="39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9B14A0">
        <w:rPr>
          <w:sz w:val="26"/>
          <w:szCs w:val="26"/>
        </w:rPr>
        <w:t xml:space="preserve">В соответствии с пунктом 4 Правил создания </w:t>
      </w:r>
      <w:r>
        <w:rPr>
          <w:sz w:val="26"/>
          <w:szCs w:val="26"/>
        </w:rPr>
        <w:t xml:space="preserve">РЗА </w:t>
      </w:r>
      <w:r w:rsidRPr="009B14A0">
        <w:rPr>
          <w:sz w:val="26"/>
          <w:szCs w:val="26"/>
        </w:rPr>
        <w:t xml:space="preserve">проектируется, что создание, модернизация комплексов и устройств РЗА в энергосистеме (далее - создание (модернизация) РЗА) должны осуществляться в случаях, указанных в пункте 176 </w:t>
      </w:r>
      <w:r w:rsidR="00C704A9">
        <w:rPr>
          <w:sz w:val="26"/>
          <w:szCs w:val="26"/>
        </w:rPr>
        <w:t>ПТФ</w:t>
      </w:r>
      <w:r w:rsidRPr="009B14A0">
        <w:rPr>
          <w:sz w:val="26"/>
          <w:szCs w:val="26"/>
        </w:rPr>
        <w:t>.</w:t>
      </w:r>
      <w:r w:rsidR="00C704A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Следует отметить, что положениями Правил создания</w:t>
      </w:r>
      <w:r w:rsidR="00C704A9">
        <w:rPr>
          <w:sz w:val="26"/>
          <w:szCs w:val="26"/>
        </w:rPr>
        <w:t xml:space="preserve"> РЗА</w:t>
      </w:r>
      <w:r>
        <w:rPr>
          <w:sz w:val="26"/>
          <w:szCs w:val="26"/>
        </w:rPr>
        <w:t xml:space="preserve">, а также положениями действующего законодательства Российской Федерации не предусмотрено определение понятий </w:t>
      </w:r>
      <w:r w:rsidRPr="00B55125">
        <w:rPr>
          <w:sz w:val="26"/>
          <w:szCs w:val="26"/>
        </w:rPr>
        <w:t>«создание комплексов и устройств РЗА» и «модернизация комплексов и устройств РЗА»</w:t>
      </w:r>
      <w:r>
        <w:rPr>
          <w:sz w:val="26"/>
          <w:szCs w:val="26"/>
        </w:rPr>
        <w:t>. Следует отметить, что указанные понятия являются основополагающими для Правил создания</w:t>
      </w:r>
      <w:r w:rsidR="00C704A9">
        <w:rPr>
          <w:sz w:val="26"/>
          <w:szCs w:val="26"/>
        </w:rPr>
        <w:t xml:space="preserve"> РЗА</w:t>
      </w:r>
      <w:r>
        <w:rPr>
          <w:sz w:val="26"/>
          <w:szCs w:val="26"/>
        </w:rPr>
        <w:t>, поскольку им</w:t>
      </w:r>
      <w:r w:rsidR="00C704A9">
        <w:rPr>
          <w:sz w:val="26"/>
          <w:szCs w:val="26"/>
        </w:rPr>
        <w:t>и</w:t>
      </w:r>
      <w:r>
        <w:rPr>
          <w:sz w:val="26"/>
          <w:szCs w:val="26"/>
        </w:rPr>
        <w:t xml:space="preserve"> проектируются требования к </w:t>
      </w:r>
      <w:r w:rsidRPr="009B14A0">
        <w:rPr>
          <w:sz w:val="26"/>
          <w:szCs w:val="26"/>
        </w:rPr>
        <w:t>создани</w:t>
      </w:r>
      <w:r>
        <w:rPr>
          <w:sz w:val="26"/>
          <w:szCs w:val="26"/>
        </w:rPr>
        <w:t>ю</w:t>
      </w:r>
      <w:r w:rsidRPr="009B14A0">
        <w:rPr>
          <w:sz w:val="26"/>
          <w:szCs w:val="26"/>
        </w:rPr>
        <w:t xml:space="preserve"> (модернизаци</w:t>
      </w:r>
      <w:r>
        <w:rPr>
          <w:sz w:val="26"/>
          <w:szCs w:val="26"/>
        </w:rPr>
        <w:t>и</w:t>
      </w:r>
      <w:r w:rsidRPr="009B14A0">
        <w:rPr>
          <w:sz w:val="26"/>
          <w:szCs w:val="26"/>
        </w:rPr>
        <w:t>) РЗА</w:t>
      </w:r>
      <w:r>
        <w:rPr>
          <w:sz w:val="26"/>
          <w:szCs w:val="26"/>
        </w:rPr>
        <w:t>.</w:t>
      </w:r>
      <w:r w:rsidRPr="00EA7989">
        <w:rPr>
          <w:sz w:val="26"/>
          <w:szCs w:val="26"/>
        </w:rPr>
        <w:t xml:space="preserve"> </w:t>
      </w:r>
    </w:p>
    <w:p w:rsidR="00EA7989" w:rsidRDefault="00EA7989" w:rsidP="00EA79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устранения недостаточной правовой определенности положений Правила создания представляется необходимым установить соответствующие определения понятий </w:t>
      </w:r>
      <w:r w:rsidRPr="00B55125">
        <w:rPr>
          <w:sz w:val="26"/>
          <w:szCs w:val="26"/>
        </w:rPr>
        <w:t>«создание комплексов и устройств РЗА»</w:t>
      </w:r>
      <w:r>
        <w:rPr>
          <w:sz w:val="26"/>
          <w:szCs w:val="26"/>
        </w:rPr>
        <w:t xml:space="preserve">, </w:t>
      </w:r>
      <w:r w:rsidRPr="00B55125">
        <w:rPr>
          <w:sz w:val="26"/>
          <w:szCs w:val="26"/>
        </w:rPr>
        <w:t>«модернизация комплексов и устройств РЗА</w:t>
      </w:r>
      <w:r w:rsidR="008645D3">
        <w:rPr>
          <w:sz w:val="26"/>
          <w:szCs w:val="26"/>
        </w:rPr>
        <w:t>».</w:t>
      </w:r>
    </w:p>
    <w:p w:rsidR="007F00DB" w:rsidRDefault="00BF1FF2" w:rsidP="007F00DB">
      <w:pPr>
        <w:numPr>
          <w:ilvl w:val="1"/>
          <w:numId w:val="39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7F00DB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7F00DB">
        <w:rPr>
          <w:sz w:val="26"/>
          <w:szCs w:val="26"/>
        </w:rPr>
        <w:t xml:space="preserve"> 23 </w:t>
      </w:r>
      <w:r w:rsidR="007F00DB" w:rsidRPr="00B01499">
        <w:rPr>
          <w:sz w:val="26"/>
          <w:szCs w:val="26"/>
        </w:rPr>
        <w:t>Правил создания РЗА</w:t>
      </w:r>
      <w:r>
        <w:rPr>
          <w:sz w:val="26"/>
          <w:szCs w:val="26"/>
        </w:rPr>
        <w:t xml:space="preserve"> представляется целесообразным ввести определение понятия «инициатор», поскольку</w:t>
      </w:r>
      <w:r w:rsidR="007F0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указанное понятие </w:t>
      </w:r>
      <w:r w:rsidR="007F00DB">
        <w:rPr>
          <w:sz w:val="26"/>
          <w:szCs w:val="26"/>
        </w:rPr>
        <w:t>используется</w:t>
      </w:r>
      <w:r>
        <w:rPr>
          <w:sz w:val="26"/>
          <w:szCs w:val="26"/>
        </w:rPr>
        <w:t xml:space="preserve"> и определено</w:t>
      </w:r>
      <w:r w:rsidR="007F00DB">
        <w:rPr>
          <w:sz w:val="26"/>
          <w:szCs w:val="26"/>
        </w:rPr>
        <w:t xml:space="preserve"> в пункт</w:t>
      </w:r>
      <w:r w:rsidR="008645D3">
        <w:rPr>
          <w:sz w:val="26"/>
          <w:szCs w:val="26"/>
        </w:rPr>
        <w:t>е</w:t>
      </w:r>
      <w:r w:rsidR="007F00DB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  <w:r w:rsidR="008645D3">
        <w:rPr>
          <w:sz w:val="26"/>
          <w:szCs w:val="26"/>
        </w:rPr>
        <w:t xml:space="preserve"> </w:t>
      </w:r>
      <w:r w:rsidR="008645D3" w:rsidRPr="00B01499">
        <w:rPr>
          <w:sz w:val="26"/>
          <w:szCs w:val="26"/>
        </w:rPr>
        <w:t>Правил создания РЗА</w:t>
      </w:r>
      <w:r w:rsidR="008645D3">
        <w:rPr>
          <w:sz w:val="26"/>
          <w:szCs w:val="26"/>
        </w:rPr>
        <w:t>, считаем, что</w:t>
      </w:r>
      <w:r>
        <w:rPr>
          <w:sz w:val="26"/>
          <w:szCs w:val="26"/>
        </w:rPr>
        <w:t xml:space="preserve"> следует дать соответствующее определение в первом случае применения</w:t>
      </w:r>
      <w:r w:rsidR="00C704A9">
        <w:rPr>
          <w:sz w:val="26"/>
          <w:szCs w:val="26"/>
        </w:rPr>
        <w:t xml:space="preserve"> указанного понятия</w:t>
      </w:r>
      <w:r>
        <w:rPr>
          <w:sz w:val="26"/>
          <w:szCs w:val="26"/>
        </w:rPr>
        <w:t>.</w:t>
      </w:r>
    </w:p>
    <w:p w:rsidR="00926FA7" w:rsidRDefault="00926FA7" w:rsidP="00344ECA">
      <w:pPr>
        <w:numPr>
          <w:ilvl w:val="1"/>
          <w:numId w:val="39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24 Правил создания РЗА представляется необходимым указать номер приказа </w:t>
      </w:r>
      <w:r w:rsidRPr="00926FA7">
        <w:rPr>
          <w:sz w:val="26"/>
          <w:szCs w:val="26"/>
        </w:rPr>
        <w:t>Минэнерго России</w:t>
      </w:r>
      <w:r>
        <w:rPr>
          <w:sz w:val="26"/>
          <w:szCs w:val="26"/>
        </w:rPr>
        <w:t>,</w:t>
      </w:r>
      <w:r w:rsidRPr="00926FA7">
        <w:rPr>
          <w:sz w:val="26"/>
          <w:szCs w:val="26"/>
        </w:rPr>
        <w:t xml:space="preserve"> утверди</w:t>
      </w:r>
      <w:r>
        <w:rPr>
          <w:sz w:val="26"/>
          <w:szCs w:val="26"/>
        </w:rPr>
        <w:t xml:space="preserve">вшего </w:t>
      </w:r>
      <w:r w:rsidRPr="00926FA7">
        <w:rPr>
          <w:sz w:val="26"/>
          <w:szCs w:val="26"/>
        </w:rPr>
        <w:t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</w:t>
      </w:r>
      <w:r>
        <w:rPr>
          <w:sz w:val="26"/>
          <w:szCs w:val="26"/>
        </w:rPr>
        <w:t>ики.</w:t>
      </w:r>
    </w:p>
    <w:p w:rsidR="000A126A" w:rsidRDefault="000A126A" w:rsidP="00344ECA">
      <w:pPr>
        <w:numPr>
          <w:ilvl w:val="1"/>
          <w:numId w:val="39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64 </w:t>
      </w:r>
      <w:r w:rsidRPr="00B01499">
        <w:rPr>
          <w:sz w:val="26"/>
          <w:szCs w:val="26"/>
        </w:rPr>
        <w:t xml:space="preserve">Правил создания РЗА </w:t>
      </w:r>
      <w:r>
        <w:rPr>
          <w:sz w:val="26"/>
          <w:szCs w:val="26"/>
        </w:rPr>
        <w:t xml:space="preserve">предусматривается, что </w:t>
      </w:r>
      <w:r w:rsidRPr="00583DC0">
        <w:rPr>
          <w:rFonts w:hint="eastAsia"/>
          <w:sz w:val="26"/>
          <w:szCs w:val="26"/>
        </w:rPr>
        <w:t>в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случае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создания</w:t>
      </w:r>
      <w:r w:rsidRPr="00583DC0">
        <w:rPr>
          <w:sz w:val="26"/>
          <w:szCs w:val="26"/>
        </w:rPr>
        <w:t xml:space="preserve"> (</w:t>
      </w:r>
      <w:r w:rsidRPr="00583DC0">
        <w:rPr>
          <w:rFonts w:hint="eastAsia"/>
          <w:sz w:val="26"/>
          <w:szCs w:val="26"/>
        </w:rPr>
        <w:t>модернизации</w:t>
      </w:r>
      <w:r w:rsidRPr="00583DC0">
        <w:rPr>
          <w:sz w:val="26"/>
          <w:szCs w:val="26"/>
        </w:rPr>
        <w:t xml:space="preserve">) </w:t>
      </w:r>
      <w:r w:rsidRPr="00583DC0">
        <w:rPr>
          <w:rFonts w:hint="eastAsia"/>
          <w:sz w:val="26"/>
          <w:szCs w:val="26"/>
        </w:rPr>
        <w:t>РЗА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по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заданию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диспетчерского</w:t>
      </w:r>
      <w:r w:rsidRPr="00583DC0">
        <w:rPr>
          <w:sz w:val="26"/>
          <w:szCs w:val="26"/>
        </w:rPr>
        <w:t xml:space="preserve"> </w:t>
      </w:r>
      <w:r w:rsidRPr="00583DC0">
        <w:rPr>
          <w:rFonts w:hint="eastAsia"/>
          <w:sz w:val="26"/>
          <w:szCs w:val="26"/>
        </w:rPr>
        <w:t>центра</w:t>
      </w:r>
      <w:r w:rsidRPr="00583DC0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д</w:t>
      </w:r>
      <w:r w:rsidRPr="00340588">
        <w:rPr>
          <w:rFonts w:hint="eastAsia"/>
          <w:sz w:val="26"/>
          <w:szCs w:val="26"/>
        </w:rPr>
        <w:t>ля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ввода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в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работу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созданного</w:t>
      </w:r>
      <w:r w:rsidRPr="00340588">
        <w:rPr>
          <w:sz w:val="26"/>
          <w:szCs w:val="26"/>
        </w:rPr>
        <w:t xml:space="preserve"> (</w:t>
      </w:r>
      <w:r w:rsidRPr="00340588">
        <w:rPr>
          <w:rFonts w:hint="eastAsia"/>
          <w:sz w:val="26"/>
          <w:szCs w:val="26"/>
        </w:rPr>
        <w:t>модернизированного</w:t>
      </w:r>
      <w:r w:rsidRPr="00340588">
        <w:rPr>
          <w:sz w:val="26"/>
          <w:szCs w:val="26"/>
        </w:rPr>
        <w:t xml:space="preserve">) </w:t>
      </w:r>
      <w:r w:rsidRPr="00340588">
        <w:rPr>
          <w:rFonts w:hint="eastAsia"/>
          <w:sz w:val="26"/>
          <w:szCs w:val="26"/>
        </w:rPr>
        <w:t>комплекса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устройства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РЗА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субъект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электроэнергетики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должен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обеспечить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проверки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выполнения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технических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решений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в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порядке</w:t>
      </w:r>
      <w:r w:rsidRPr="00340588">
        <w:rPr>
          <w:sz w:val="26"/>
          <w:szCs w:val="26"/>
        </w:rPr>
        <w:t xml:space="preserve">, </w:t>
      </w:r>
      <w:r w:rsidRPr="00340588">
        <w:rPr>
          <w:rFonts w:hint="eastAsia"/>
          <w:sz w:val="26"/>
          <w:szCs w:val="26"/>
        </w:rPr>
        <w:t>предусмотренном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пунктами</w:t>
      </w:r>
      <w:r w:rsidRPr="00340588">
        <w:rPr>
          <w:sz w:val="26"/>
          <w:szCs w:val="26"/>
        </w:rPr>
        <w:t xml:space="preserve"> 64, 65 </w:t>
      </w:r>
      <w:r w:rsidRPr="00340588">
        <w:rPr>
          <w:rFonts w:hint="eastAsia"/>
          <w:sz w:val="26"/>
          <w:szCs w:val="26"/>
        </w:rPr>
        <w:t>настоящих</w:t>
      </w:r>
      <w:r w:rsidRPr="00340588">
        <w:rPr>
          <w:sz w:val="26"/>
          <w:szCs w:val="26"/>
        </w:rPr>
        <w:t xml:space="preserve"> </w:t>
      </w:r>
      <w:r w:rsidRPr="00340588">
        <w:rPr>
          <w:rFonts w:hint="eastAsia"/>
          <w:sz w:val="26"/>
          <w:szCs w:val="26"/>
        </w:rPr>
        <w:t>Правил</w:t>
      </w:r>
      <w:r w:rsidRPr="00340588">
        <w:rPr>
          <w:sz w:val="26"/>
          <w:szCs w:val="26"/>
        </w:rPr>
        <w:t>.</w:t>
      </w:r>
    </w:p>
    <w:p w:rsidR="003A60F2" w:rsidRDefault="000A126A" w:rsidP="00EA7989">
      <w:pPr>
        <w:spacing w:line="360" w:lineRule="auto"/>
        <w:ind w:firstLine="709"/>
        <w:jc w:val="both"/>
        <w:rPr>
          <w:sz w:val="26"/>
          <w:szCs w:val="26"/>
        </w:rPr>
      </w:pPr>
      <w:r w:rsidRPr="000A126A">
        <w:rPr>
          <w:sz w:val="26"/>
          <w:szCs w:val="26"/>
        </w:rPr>
        <w:t>Представляется, что соответствующие показатели содержатся в проектируем</w:t>
      </w:r>
      <w:r w:rsidR="00C704A9">
        <w:rPr>
          <w:sz w:val="26"/>
          <w:szCs w:val="26"/>
        </w:rPr>
        <w:t xml:space="preserve">ых </w:t>
      </w:r>
      <w:r w:rsidRPr="00B01499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B01499">
        <w:rPr>
          <w:sz w:val="26"/>
          <w:szCs w:val="26"/>
        </w:rPr>
        <w:t xml:space="preserve"> создания </w:t>
      </w:r>
      <w:r w:rsidR="00C704A9">
        <w:rPr>
          <w:sz w:val="26"/>
          <w:szCs w:val="26"/>
        </w:rPr>
        <w:t xml:space="preserve">РЗА </w:t>
      </w:r>
      <w:r>
        <w:rPr>
          <w:sz w:val="26"/>
          <w:szCs w:val="26"/>
        </w:rPr>
        <w:t>пунктах 65,</w:t>
      </w:r>
      <w:r w:rsidR="008645D3">
        <w:rPr>
          <w:sz w:val="26"/>
          <w:szCs w:val="26"/>
        </w:rPr>
        <w:t xml:space="preserve"> </w:t>
      </w:r>
      <w:r>
        <w:rPr>
          <w:sz w:val="26"/>
          <w:szCs w:val="26"/>
        </w:rPr>
        <w:t>66</w:t>
      </w:r>
      <w:r w:rsidRPr="000A126A">
        <w:rPr>
          <w:sz w:val="26"/>
          <w:szCs w:val="26"/>
        </w:rPr>
        <w:t>, указанием на которы</w:t>
      </w:r>
      <w:r w:rsidR="00C704A9">
        <w:rPr>
          <w:sz w:val="26"/>
          <w:szCs w:val="26"/>
        </w:rPr>
        <w:t>е</w:t>
      </w:r>
      <w:r w:rsidRPr="000A126A">
        <w:rPr>
          <w:sz w:val="26"/>
          <w:szCs w:val="26"/>
        </w:rPr>
        <w:t xml:space="preserve"> представляется целесообразным заменить ссылку на пункт</w:t>
      </w:r>
      <w:r>
        <w:rPr>
          <w:sz w:val="26"/>
          <w:szCs w:val="26"/>
        </w:rPr>
        <w:t xml:space="preserve">ы </w:t>
      </w:r>
      <w:r w:rsidRPr="00340588">
        <w:rPr>
          <w:sz w:val="26"/>
          <w:szCs w:val="26"/>
        </w:rPr>
        <w:t>64, 65</w:t>
      </w:r>
      <w:r w:rsidRPr="000A126A">
        <w:rPr>
          <w:sz w:val="26"/>
          <w:szCs w:val="26"/>
        </w:rPr>
        <w:t>.</w:t>
      </w:r>
      <w:r w:rsidR="00EA7989">
        <w:rPr>
          <w:sz w:val="26"/>
          <w:szCs w:val="26"/>
        </w:rPr>
        <w:t xml:space="preserve"> </w:t>
      </w:r>
    </w:p>
    <w:p w:rsidR="00070F81" w:rsidRPr="00070F81" w:rsidRDefault="00070F81" w:rsidP="00070F81">
      <w:pPr>
        <w:spacing w:line="360" w:lineRule="auto"/>
        <w:ind w:firstLine="709"/>
        <w:jc w:val="both"/>
        <w:rPr>
          <w:sz w:val="26"/>
          <w:szCs w:val="26"/>
        </w:rPr>
      </w:pPr>
      <w:r w:rsidRPr="00070F8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</w:t>
      </w:r>
      <w:r w:rsidRPr="00070F81">
        <w:rPr>
          <w:sz w:val="26"/>
          <w:szCs w:val="26"/>
        </w:rPr>
        <w:t>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F37C3C" w:rsidRPr="00BD304C" w:rsidRDefault="00F37C3C" w:rsidP="00F37C3C">
      <w:pPr>
        <w:spacing w:line="372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 основе проведенной оценки регулирующего воздействия проекта </w:t>
      </w:r>
      <w:r w:rsidR="00070F81">
        <w:rPr>
          <w:sz w:val="26"/>
          <w:szCs w:val="26"/>
        </w:rPr>
        <w:t>акта</w:t>
      </w:r>
      <w:r w:rsidRPr="00BD304C">
        <w:rPr>
          <w:sz w:val="26"/>
          <w:szCs w:val="26"/>
        </w:rPr>
        <w:br/>
        <w:t xml:space="preserve">с учетом информации, представленной разработчиком, Минэкономразвития России сделаны следующие выводы. </w:t>
      </w:r>
    </w:p>
    <w:p w:rsidR="00F37C3C" w:rsidRPr="00BD304C" w:rsidRDefault="00F37C3C" w:rsidP="00F37C3C">
      <w:pPr>
        <w:spacing w:line="372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</w:t>
      </w:r>
      <w:r w:rsidR="00070F81">
        <w:rPr>
          <w:sz w:val="26"/>
          <w:szCs w:val="26"/>
        </w:rPr>
        <w:t>акта</w:t>
      </w:r>
      <w:r w:rsidRPr="00BD304C">
        <w:rPr>
          <w:sz w:val="26"/>
          <w:szCs w:val="26"/>
        </w:rPr>
        <w:t>, разработчиком обоснованы.</w:t>
      </w:r>
    </w:p>
    <w:p w:rsidR="00F37C3C" w:rsidRPr="00BD304C" w:rsidRDefault="00F37C3C" w:rsidP="00F37C3C">
      <w:pPr>
        <w:spacing w:line="372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С учетом информации, представленной разработчиком, в проекте </w:t>
      </w:r>
      <w:r w:rsidR="00070F81">
        <w:rPr>
          <w:sz w:val="26"/>
          <w:szCs w:val="26"/>
        </w:rPr>
        <w:t>акта</w:t>
      </w:r>
      <w:r w:rsidRPr="00BD304C">
        <w:rPr>
          <w:sz w:val="26"/>
          <w:szCs w:val="26"/>
        </w:rPr>
        <w:br/>
        <w:t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деятельности.</w:t>
      </w:r>
    </w:p>
    <w:p w:rsidR="00A35E86" w:rsidRPr="00070F81" w:rsidRDefault="00A35E86" w:rsidP="00A35E86">
      <w:pPr>
        <w:spacing w:line="372" w:lineRule="auto"/>
        <w:ind w:firstLine="709"/>
        <w:jc w:val="both"/>
        <w:rPr>
          <w:sz w:val="26"/>
          <w:szCs w:val="26"/>
        </w:rPr>
      </w:pPr>
      <w:r w:rsidRPr="00070F81">
        <w:rPr>
          <w:sz w:val="26"/>
          <w:szCs w:val="26"/>
        </w:rPr>
        <w:t xml:space="preserve">Приложение: на </w:t>
      </w:r>
      <w:r w:rsidR="000C39E1">
        <w:rPr>
          <w:sz w:val="26"/>
          <w:szCs w:val="26"/>
        </w:rPr>
        <w:t>9</w:t>
      </w:r>
      <w:r w:rsidRPr="00070F81">
        <w:rPr>
          <w:sz w:val="26"/>
          <w:szCs w:val="26"/>
        </w:rPr>
        <w:t xml:space="preserve"> л. в 1 экз.</w:t>
      </w:r>
    </w:p>
    <w:p w:rsidR="00F37C3C" w:rsidRPr="003061DF" w:rsidRDefault="00F37C3C" w:rsidP="00B86C3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645D3" w:rsidRDefault="008645D3" w:rsidP="00845D6F">
      <w:pPr>
        <w:widowControl w:val="0"/>
        <w:rPr>
          <w:sz w:val="18"/>
          <w:szCs w:val="18"/>
        </w:rPr>
      </w:pPr>
    </w:p>
    <w:p w:rsidR="00CF1836" w:rsidRDefault="00CF1836" w:rsidP="009D5104">
      <w:pPr>
        <w:widowControl w:val="0"/>
        <w:rPr>
          <w:sz w:val="18"/>
          <w:szCs w:val="18"/>
        </w:rPr>
        <w:sectPr w:rsidR="00CF1836" w:rsidSect="00D2236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3F9D" w:rsidRPr="00845D6F" w:rsidRDefault="00C13F9D" w:rsidP="00845D6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13F9D" w:rsidRPr="0062406E" w:rsidTr="00856BA1">
        <w:tc>
          <w:tcPr>
            <w:tcW w:w="5068" w:type="dxa"/>
          </w:tcPr>
          <w:p w:rsidR="00C13F9D" w:rsidRPr="0062406E" w:rsidRDefault="00C13F9D" w:rsidP="00856BA1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C13F9D" w:rsidRPr="0062406E" w:rsidRDefault="00C13F9D" w:rsidP="00856BA1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62406E">
              <w:rPr>
                <w:sz w:val="27"/>
                <w:szCs w:val="27"/>
              </w:rPr>
              <w:t xml:space="preserve">Приложение к заключению об оценке регулирующего воздействия на проект </w:t>
            </w:r>
            <w:r w:rsidR="00DF5CD9" w:rsidRPr="00DF5CD9">
              <w:rPr>
                <w:sz w:val="27"/>
                <w:szCs w:val="27"/>
              </w:rPr>
              <w:t>приказа Минэнерго России</w:t>
            </w:r>
          </w:p>
        </w:tc>
      </w:tr>
    </w:tbl>
    <w:p w:rsidR="00C13F9D" w:rsidRPr="0062406E" w:rsidRDefault="00C13F9D" w:rsidP="00C13F9D">
      <w:pPr>
        <w:ind w:firstLine="709"/>
        <w:jc w:val="center"/>
        <w:rPr>
          <w:sz w:val="27"/>
          <w:szCs w:val="27"/>
        </w:rPr>
      </w:pPr>
    </w:p>
    <w:p w:rsidR="00C13F9D" w:rsidRPr="007E6A2C" w:rsidRDefault="00C13F9D" w:rsidP="00C13F9D">
      <w:pPr>
        <w:widowControl w:val="0"/>
        <w:ind w:left="284"/>
        <w:jc w:val="center"/>
        <w:rPr>
          <w:sz w:val="27"/>
          <w:szCs w:val="27"/>
        </w:rPr>
      </w:pPr>
      <w:r w:rsidRPr="0062406E">
        <w:rPr>
          <w:sz w:val="27"/>
          <w:szCs w:val="27"/>
        </w:rPr>
        <w:t xml:space="preserve">Справка о результатах проведения публичных консультаций с представителями субъектов предпринимательской и иной деятельности по проекту </w:t>
      </w:r>
      <w:r w:rsidR="00DF5CD9" w:rsidRPr="00DF5CD9">
        <w:rPr>
          <w:sz w:val="27"/>
          <w:szCs w:val="27"/>
        </w:rPr>
        <w:t xml:space="preserve">приказа Минэнерго России «Об утверждении Правил создания (модернизации) комплексов и устройств релейной защиты и автоматики в энергосистеме и о внесении изменений в 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утвержденные приказом Минэнерго России </w:t>
      </w:r>
      <w:r w:rsidR="00673589">
        <w:rPr>
          <w:sz w:val="27"/>
          <w:szCs w:val="27"/>
        </w:rPr>
        <w:br/>
      </w:r>
      <w:r w:rsidR="00DF5CD9" w:rsidRPr="00DF5CD9">
        <w:rPr>
          <w:sz w:val="27"/>
          <w:szCs w:val="27"/>
        </w:rPr>
        <w:t xml:space="preserve">от 13 февраля 2019 г. № 100» </w:t>
      </w:r>
      <w:r w:rsidR="00673589">
        <w:rPr>
          <w:sz w:val="27"/>
          <w:szCs w:val="27"/>
        </w:rPr>
        <w:br/>
      </w:r>
      <w:r w:rsidR="00DF5CD9" w:rsidRPr="00DF5CD9">
        <w:rPr>
          <w:sz w:val="27"/>
          <w:szCs w:val="27"/>
        </w:rPr>
        <w:t>(далее соответственно – проект акта, Правила создания</w:t>
      </w:r>
      <w:r w:rsidR="00A077C9">
        <w:rPr>
          <w:sz w:val="27"/>
          <w:szCs w:val="27"/>
        </w:rPr>
        <w:t xml:space="preserve"> РЗА</w:t>
      </w:r>
      <w:r w:rsidR="00DF5CD9" w:rsidRPr="00DF5CD9">
        <w:rPr>
          <w:sz w:val="27"/>
          <w:szCs w:val="27"/>
        </w:rPr>
        <w:t>)</w:t>
      </w:r>
    </w:p>
    <w:p w:rsidR="00C13F9D" w:rsidRPr="007E6A2C" w:rsidRDefault="00C13F9D" w:rsidP="00C13F9D">
      <w:pPr>
        <w:spacing w:line="264" w:lineRule="auto"/>
        <w:jc w:val="both"/>
        <w:rPr>
          <w:sz w:val="27"/>
          <w:szCs w:val="27"/>
        </w:rPr>
      </w:pP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 xml:space="preserve">Минэкономразвития России проведены публичные консультации по проекту </w:t>
      </w:r>
      <w:r w:rsidR="00DF5CD9" w:rsidRPr="00DF5CD9">
        <w:rPr>
          <w:sz w:val="27"/>
          <w:szCs w:val="27"/>
        </w:rPr>
        <w:t>акта</w:t>
      </w:r>
      <w:r w:rsidRPr="00E1747E">
        <w:rPr>
          <w:sz w:val="27"/>
          <w:szCs w:val="27"/>
        </w:rPr>
        <w:t>.</w:t>
      </w: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 xml:space="preserve">Проект </w:t>
      </w:r>
      <w:r w:rsidR="00DF5CD9" w:rsidRPr="00DF5CD9">
        <w:rPr>
          <w:sz w:val="27"/>
          <w:szCs w:val="27"/>
        </w:rPr>
        <w:t xml:space="preserve">акта </w:t>
      </w:r>
      <w:r w:rsidRPr="003E5110">
        <w:rPr>
          <w:sz w:val="27"/>
          <w:szCs w:val="27"/>
        </w:rPr>
        <w:t>и перечень вопросов по нему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</w:t>
      </w:r>
      <w:r w:rsidR="00D00D59">
        <w:rPr>
          <w:sz w:val="27"/>
          <w:szCs w:val="27"/>
        </w:rPr>
        <w:t xml:space="preserve">е в ряд органов исполнительной </w:t>
      </w:r>
      <w:r w:rsidRPr="003E5110">
        <w:rPr>
          <w:sz w:val="27"/>
          <w:szCs w:val="27"/>
        </w:rPr>
        <w:t>власти субъектов Российской Федерации.</w:t>
      </w:r>
    </w:p>
    <w:p w:rsidR="00C13F9D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>Всего по результатам публичных консультаций было получен</w:t>
      </w:r>
      <w:r>
        <w:rPr>
          <w:sz w:val="27"/>
          <w:szCs w:val="27"/>
        </w:rPr>
        <w:t xml:space="preserve">о </w:t>
      </w:r>
      <w:r w:rsidR="00D2236A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3E5110">
        <w:rPr>
          <w:sz w:val="27"/>
          <w:szCs w:val="27"/>
        </w:rPr>
        <w:t>отзыв</w:t>
      </w:r>
      <w:r>
        <w:rPr>
          <w:sz w:val="27"/>
          <w:szCs w:val="27"/>
        </w:rPr>
        <w:t>ов от:</w:t>
      </w:r>
    </w:p>
    <w:p w:rsidR="00580926" w:rsidRDefault="00580926" w:rsidP="00580926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580926">
        <w:rPr>
          <w:sz w:val="27"/>
          <w:szCs w:val="27"/>
        </w:rPr>
        <w:t>Ассоциаци</w:t>
      </w:r>
      <w:r>
        <w:rPr>
          <w:sz w:val="27"/>
          <w:szCs w:val="27"/>
        </w:rPr>
        <w:t>и</w:t>
      </w:r>
      <w:r w:rsidRPr="00580926">
        <w:rPr>
          <w:sz w:val="27"/>
          <w:szCs w:val="27"/>
        </w:rPr>
        <w:t xml:space="preserve"> </w:t>
      </w:r>
      <w:r>
        <w:rPr>
          <w:sz w:val="27"/>
          <w:szCs w:val="27"/>
        </w:rPr>
        <w:t>«Совет производителей энергии»;</w:t>
      </w:r>
    </w:p>
    <w:p w:rsidR="00C13F9D" w:rsidRDefault="00C3065B" w:rsidP="00580926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C3065B">
        <w:rPr>
          <w:sz w:val="27"/>
          <w:szCs w:val="27"/>
        </w:rPr>
        <w:t>Комиссия РСПП по электроэнергетике</w:t>
      </w:r>
      <w:r w:rsidR="00C13F9D">
        <w:rPr>
          <w:sz w:val="27"/>
          <w:szCs w:val="27"/>
        </w:rPr>
        <w:t xml:space="preserve">; </w:t>
      </w:r>
    </w:p>
    <w:p w:rsidR="00D2236A" w:rsidRPr="00D2236A" w:rsidRDefault="00D2236A" w:rsidP="00881EE5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830724">
        <w:rPr>
          <w:sz w:val="27"/>
          <w:szCs w:val="27"/>
        </w:rPr>
        <w:t>Красноярского</w:t>
      </w:r>
      <w:r w:rsidRPr="00830724">
        <w:t xml:space="preserve"> </w:t>
      </w:r>
      <w:r w:rsidRPr="00830724">
        <w:rPr>
          <w:sz w:val="27"/>
          <w:szCs w:val="27"/>
        </w:rPr>
        <w:t>ООО «СГК»</w:t>
      </w:r>
      <w:r>
        <w:rPr>
          <w:sz w:val="27"/>
          <w:szCs w:val="27"/>
        </w:rPr>
        <w:t>;</w:t>
      </w:r>
    </w:p>
    <w:p w:rsidR="00D2236A" w:rsidRDefault="00D2236A" w:rsidP="00881EE5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830724">
        <w:rPr>
          <w:sz w:val="27"/>
          <w:szCs w:val="27"/>
        </w:rPr>
        <w:t>Кузбасского филиал</w:t>
      </w:r>
      <w:r>
        <w:rPr>
          <w:sz w:val="27"/>
          <w:szCs w:val="27"/>
        </w:rPr>
        <w:t>ов</w:t>
      </w:r>
      <w:r w:rsidRPr="00830724">
        <w:rPr>
          <w:sz w:val="27"/>
          <w:szCs w:val="27"/>
        </w:rPr>
        <w:t xml:space="preserve"> ООО «СГК»</w:t>
      </w:r>
      <w:r>
        <w:rPr>
          <w:sz w:val="27"/>
          <w:szCs w:val="27"/>
        </w:rPr>
        <w:t>;</w:t>
      </w:r>
    </w:p>
    <w:p w:rsidR="00881EE5" w:rsidRDefault="00881EE5" w:rsidP="00881EE5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881EE5">
        <w:rPr>
          <w:sz w:val="27"/>
          <w:szCs w:val="27"/>
        </w:rPr>
        <w:t>ПАО «МОЭК»</w:t>
      </w:r>
      <w:r>
        <w:rPr>
          <w:sz w:val="27"/>
          <w:szCs w:val="27"/>
        </w:rPr>
        <w:t>;</w:t>
      </w:r>
    </w:p>
    <w:p w:rsidR="00881EE5" w:rsidRDefault="00881EE5" w:rsidP="00881EE5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881EE5">
        <w:rPr>
          <w:sz w:val="27"/>
          <w:szCs w:val="27"/>
        </w:rPr>
        <w:t>ПАО «Россети»</w:t>
      </w:r>
      <w:r>
        <w:rPr>
          <w:sz w:val="27"/>
          <w:szCs w:val="27"/>
        </w:rPr>
        <w:t>;</w:t>
      </w:r>
    </w:p>
    <w:p w:rsidR="00881EE5" w:rsidRDefault="00881EE5" w:rsidP="00881EE5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881EE5">
        <w:rPr>
          <w:sz w:val="27"/>
          <w:szCs w:val="27"/>
        </w:rPr>
        <w:t>ПАО «РусГидро»</w:t>
      </w:r>
    </w:p>
    <w:p w:rsidR="00EF2594" w:rsidRDefault="00EF2594" w:rsidP="00EF2594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EF2594">
        <w:rPr>
          <w:sz w:val="27"/>
          <w:szCs w:val="27"/>
        </w:rPr>
        <w:t>ПАО «Т Плюс»</w:t>
      </w:r>
      <w:r>
        <w:rPr>
          <w:sz w:val="27"/>
          <w:szCs w:val="27"/>
        </w:rPr>
        <w:t>;</w:t>
      </w:r>
    </w:p>
    <w:p w:rsidR="00881EE5" w:rsidRPr="00D2236A" w:rsidRDefault="00881EE5" w:rsidP="00D2236A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580926">
        <w:rPr>
          <w:sz w:val="27"/>
          <w:szCs w:val="27"/>
        </w:rPr>
        <w:t>ПАО «Фортум»</w:t>
      </w:r>
      <w:r w:rsidR="00D2236A">
        <w:rPr>
          <w:sz w:val="27"/>
          <w:szCs w:val="27"/>
        </w:rPr>
        <w:t>.</w:t>
      </w:r>
    </w:p>
    <w:p w:rsidR="00C13F9D" w:rsidRPr="00FE7738" w:rsidRDefault="00C13F9D" w:rsidP="00C13F9D">
      <w:pPr>
        <w:spacing w:line="360" w:lineRule="auto"/>
        <w:ind w:left="1068"/>
        <w:jc w:val="both"/>
        <w:rPr>
          <w:sz w:val="27"/>
          <w:szCs w:val="27"/>
        </w:rPr>
      </w:pP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  <w:sectPr w:rsidR="00C13F9D" w:rsidRPr="003E5110" w:rsidSect="00C66987">
          <w:pgSz w:w="11906" w:h="16838"/>
          <w:pgMar w:top="1134" w:right="567" w:bottom="539" w:left="1134" w:header="709" w:footer="709" w:gutter="0"/>
          <w:pgNumType w:start="1"/>
          <w:cols w:space="708"/>
          <w:titlePg/>
          <w:docGrid w:linePitch="360"/>
        </w:sectPr>
      </w:pPr>
    </w:p>
    <w:p w:rsidR="00C13F9D" w:rsidRDefault="00C13F9D" w:rsidP="00C13F9D">
      <w:pPr>
        <w:spacing w:line="360" w:lineRule="auto"/>
        <w:jc w:val="center"/>
        <w:rPr>
          <w:b/>
          <w:sz w:val="26"/>
          <w:szCs w:val="26"/>
        </w:rPr>
      </w:pPr>
      <w:r w:rsidRPr="0059303C">
        <w:rPr>
          <w:b/>
          <w:sz w:val="26"/>
          <w:szCs w:val="26"/>
        </w:rPr>
        <w:t>Сводная таблица результатов проведения публичных консультаций</w:t>
      </w:r>
      <w:r>
        <w:rPr>
          <w:b/>
          <w:sz w:val="26"/>
          <w:szCs w:val="26"/>
        </w:rPr>
        <w:t xml:space="preserve"> по проекту </w:t>
      </w:r>
      <w:r w:rsidR="00DF5CD9">
        <w:rPr>
          <w:b/>
          <w:sz w:val="26"/>
          <w:szCs w:val="26"/>
        </w:rPr>
        <w:t>акта</w:t>
      </w:r>
    </w:p>
    <w:p w:rsidR="00C13F9D" w:rsidRPr="0059303C" w:rsidRDefault="00C13F9D" w:rsidP="00C13F9D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755"/>
        <w:gridCol w:w="12758"/>
      </w:tblGrid>
      <w:tr w:rsidR="00881EE5" w:rsidRPr="0059303C" w:rsidTr="00881EE5">
        <w:trPr>
          <w:trHeight w:val="834"/>
        </w:trPr>
        <w:tc>
          <w:tcPr>
            <w:tcW w:w="763" w:type="dxa"/>
          </w:tcPr>
          <w:p w:rsidR="00881EE5" w:rsidRPr="0059303C" w:rsidRDefault="00881EE5" w:rsidP="00856BA1">
            <w:pPr>
              <w:jc w:val="center"/>
              <w:rPr>
                <w:b/>
              </w:rPr>
            </w:pPr>
            <w:r w:rsidRPr="0059303C">
              <w:rPr>
                <w:b/>
              </w:rPr>
              <w:t>№ п/п</w:t>
            </w:r>
          </w:p>
        </w:tc>
        <w:tc>
          <w:tcPr>
            <w:tcW w:w="1755" w:type="dxa"/>
          </w:tcPr>
          <w:p w:rsidR="00881EE5" w:rsidRPr="0059303C" w:rsidRDefault="00881EE5" w:rsidP="00856BA1">
            <w:pPr>
              <w:jc w:val="center"/>
              <w:rPr>
                <w:b/>
              </w:rPr>
            </w:pPr>
            <w:r>
              <w:rPr>
                <w:b/>
              </w:rPr>
              <w:t>Пункт проекта акта</w:t>
            </w:r>
          </w:p>
        </w:tc>
        <w:tc>
          <w:tcPr>
            <w:tcW w:w="12758" w:type="dxa"/>
          </w:tcPr>
          <w:p w:rsidR="00881EE5" w:rsidRPr="0059303C" w:rsidRDefault="00881EE5" w:rsidP="00856BA1">
            <w:pPr>
              <w:jc w:val="center"/>
              <w:rPr>
                <w:b/>
              </w:rPr>
            </w:pPr>
          </w:p>
          <w:p w:rsidR="00881EE5" w:rsidRPr="0059303C" w:rsidRDefault="00881EE5" w:rsidP="00856BA1">
            <w:pPr>
              <w:jc w:val="center"/>
            </w:pPr>
            <w:r w:rsidRPr="0059303C">
              <w:rPr>
                <w:b/>
              </w:rPr>
              <w:t>Замечания и (или) предложения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 xml:space="preserve">В целом </w:t>
            </w:r>
            <w:r>
              <w:br/>
              <w:t>по проекту акта</w:t>
            </w:r>
          </w:p>
        </w:tc>
        <w:tc>
          <w:tcPr>
            <w:tcW w:w="12758" w:type="dxa"/>
          </w:tcPr>
          <w:p w:rsidR="00881EE5" w:rsidRPr="00A57BCA" w:rsidRDefault="00881EE5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Требуется переходный период н</w:t>
            </w:r>
            <w:r w:rsidR="00EB6EDD">
              <w:t>е менее 3</w:t>
            </w:r>
            <w:r w:rsidRPr="00741B74">
              <w:t xml:space="preserve"> месяцев.</w:t>
            </w:r>
          </w:p>
        </w:tc>
      </w:tr>
      <w:tr w:rsidR="00EB6EDD" w:rsidRPr="0059303C" w:rsidTr="00881EE5">
        <w:trPr>
          <w:trHeight w:val="423"/>
        </w:trPr>
        <w:tc>
          <w:tcPr>
            <w:tcW w:w="763" w:type="dxa"/>
            <w:vAlign w:val="center"/>
          </w:tcPr>
          <w:p w:rsidR="00EB6EDD" w:rsidRPr="0059303C" w:rsidRDefault="00EB6EDD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EB6EDD" w:rsidRDefault="00EB6EDD" w:rsidP="00EB6EDD">
            <w:pPr>
              <w:jc w:val="center"/>
            </w:pPr>
            <w:r>
              <w:t xml:space="preserve">В целом </w:t>
            </w:r>
            <w:r>
              <w:br/>
              <w:t>по Правилам</w:t>
            </w:r>
            <w:r w:rsidRPr="00C3065B">
              <w:t xml:space="preserve"> создания</w:t>
            </w:r>
          </w:p>
        </w:tc>
        <w:tc>
          <w:tcPr>
            <w:tcW w:w="12758" w:type="dxa"/>
          </w:tcPr>
          <w:p w:rsidR="00EB6EDD" w:rsidRPr="00A57BCA" w:rsidRDefault="00EB6EDD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B6EDD">
              <w:t xml:space="preserve">Предлагается субъектам оперативно-диспетчерского управления в электроэнергетике при выдаче распоряжения, содержащие задание на создание (модернизацию) комплексов и устройств </w:t>
            </w:r>
            <w:r w:rsidR="00F30F9F" w:rsidRPr="00F30F9F">
              <w:t xml:space="preserve">релейной защиты и автоматики </w:t>
            </w:r>
            <w:r w:rsidR="00F30F9F">
              <w:t xml:space="preserve">(далее – </w:t>
            </w:r>
            <w:r w:rsidRPr="00EB6EDD">
              <w:t>РЗА</w:t>
            </w:r>
            <w:r w:rsidR="00C704A9">
              <w:t>)</w:t>
            </w:r>
            <w:r w:rsidRPr="00EB6EDD">
              <w:t xml:space="preserve"> представлять технико-экономическое обоснование вариантов реализации технических решений.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Pr="00F42ADD" w:rsidRDefault="00881EE5" w:rsidP="00830724">
            <w:pPr>
              <w:jc w:val="center"/>
            </w:pPr>
            <w:r>
              <w:t xml:space="preserve">В целом </w:t>
            </w:r>
            <w:r>
              <w:br/>
              <w:t>по Правилам</w:t>
            </w:r>
            <w:r w:rsidRPr="00C3065B">
              <w:t xml:space="preserve"> создания</w:t>
            </w:r>
          </w:p>
          <w:p w:rsidR="00881EE5" w:rsidRDefault="00881EE5" w:rsidP="00830724">
            <w:pPr>
              <w:jc w:val="center"/>
            </w:pPr>
          </w:p>
        </w:tc>
        <w:tc>
          <w:tcPr>
            <w:tcW w:w="12758" w:type="dxa"/>
            <w:vAlign w:val="center"/>
          </w:tcPr>
          <w:p w:rsidR="00881EE5" w:rsidRPr="00063EB9" w:rsidRDefault="00881EE5" w:rsidP="00850FA0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>
              <w:t>Правила</w:t>
            </w:r>
            <w:r w:rsidRPr="00C3065B">
              <w:t xml:space="preserve"> создания</w:t>
            </w:r>
            <w:r>
              <w:rPr>
                <w:rFonts w:cs="Calibri"/>
              </w:rPr>
              <w:t xml:space="preserve"> </w:t>
            </w:r>
            <w:r w:rsidR="00850FA0">
              <w:rPr>
                <w:rFonts w:cs="Calibri"/>
              </w:rPr>
              <w:t xml:space="preserve">РЗА </w:t>
            </w:r>
            <w:r>
              <w:rPr>
                <w:rFonts w:cs="Calibri"/>
              </w:rPr>
              <w:t>р</w:t>
            </w:r>
            <w:r w:rsidRPr="00580926">
              <w:rPr>
                <w:rFonts w:cs="Calibri"/>
              </w:rPr>
              <w:t>аспространя</w:t>
            </w:r>
            <w:r w:rsidR="00850FA0">
              <w:rPr>
                <w:rFonts w:cs="Calibri"/>
              </w:rPr>
              <w:t>ю</w:t>
            </w:r>
            <w:r w:rsidRPr="00580926">
              <w:rPr>
                <w:rFonts w:cs="Calibri"/>
              </w:rPr>
              <w:t xml:space="preserve">т свое действие на неоправданно широкий круг хозяйствующих субъектов, включая в него субъектов электроэнергетики и потребителей электрической энергии, создающих (модернизирующих) комплексы и устройства </w:t>
            </w:r>
            <w:r w:rsidR="00F30F9F">
              <w:rPr>
                <w:rFonts w:cs="Calibri"/>
              </w:rPr>
              <w:t xml:space="preserve">РЗА </w:t>
            </w:r>
            <w:r w:rsidRPr="00580926">
              <w:rPr>
                <w:rFonts w:cs="Calibri"/>
              </w:rPr>
              <w:t xml:space="preserve">при технологическом присоединении к электрическим сетям, при том, что порядок их взаимодействие определен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</w:t>
            </w:r>
            <w:r w:rsidR="00EB6EDD" w:rsidRPr="00EB6EDD">
              <w:rPr>
                <w:rFonts w:cs="Calibri"/>
              </w:rPr>
              <w:t xml:space="preserve">Российской Федерации </w:t>
            </w:r>
            <w:r w:rsidRPr="00580926">
              <w:rPr>
                <w:rFonts w:cs="Calibri"/>
              </w:rPr>
              <w:t>от 27</w:t>
            </w:r>
            <w:r>
              <w:rPr>
                <w:rFonts w:cs="Calibri"/>
              </w:rPr>
              <w:t xml:space="preserve"> декабря </w:t>
            </w:r>
            <w:r w:rsidRPr="00580926">
              <w:rPr>
                <w:rFonts w:cs="Calibri"/>
              </w:rPr>
              <w:t xml:space="preserve">2004 </w:t>
            </w:r>
            <w:r>
              <w:rPr>
                <w:rFonts w:cs="Calibri"/>
              </w:rPr>
              <w:t xml:space="preserve">г. </w:t>
            </w:r>
            <w:r w:rsidRPr="00580926">
              <w:rPr>
                <w:rFonts w:cs="Calibri"/>
              </w:rPr>
              <w:t>№ 861. (Пункты 1,2,7,64 и раздел III)</w:t>
            </w:r>
            <w:r w:rsidR="00C704A9">
              <w:rPr>
                <w:rFonts w:cs="Calibri"/>
              </w:rPr>
              <w:t>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6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0724">
              <w:t>Поправка предложена с целью единообразного применения терминологии, употребляемой в Проекте и разграничения понятий «установка», «замена», «модернизация».</w:t>
            </w:r>
          </w:p>
          <w:p w:rsidR="00881EE5" w:rsidRDefault="00881EE5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0724">
              <w:t>Целесообразно указать, что установка новых устройств РЗА осуществляется в форме установки устройств РЗА впервые, замены (при замене ранее установленных устройств РЗА на новые с такими же характеристиками), в форме модернизации - при замене ранее установленных устройств РЗА на новые устройства РЗА с измененными характеристиками.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7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изложить в следующей редакции: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«В случае если в рамках технологического присоединения объекта электроэнергетики (энергопринимающей установки) к электрическим сетям, а также при строительстве (реконструкции, модернизации, технического перевооружения) объекта электроэнергетики, не требующего технологического присоединения к электрическим сетям, требуется выполнение работ по созданию (модернизации) комплексов и устройств РЗА на смежных или иных технологически связанных объектах электроэнергетики (далее – смежные объекты электроэнергетики), принадлежащих разным лицам: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указанные в пункте 6 Правил мероприятия должны быть выполнены в отношении устанавливаемых (модернизируемых) устройств РЗА на каждом из смежных объектов электроэнергетики;</w:t>
            </w:r>
          </w:p>
          <w:p w:rsidR="00881EE5" w:rsidRPr="00830724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 создании (модернизации) таких комплексов и устройств РЗА должны быть соблюдены требования главы VIII Правил.».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1160F1">
            <w:pPr>
              <w:jc w:val="center"/>
            </w:pPr>
            <w:r>
              <w:t>Пункт 8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6C26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Задания на создание (модернизацию) комплексов ПА, как правило, выдаются субъектом оперативно-диспетчерского управления в электроэнергетике, предлагается изложить в следующей редакции:</w:t>
            </w:r>
          </w:p>
          <w:p w:rsidR="00881EE5" w:rsidRDefault="00881EE5" w:rsidP="006C26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«В случае создания (модернизации) комплекса противоаварийной автоматики (далее – ПА) субъектом электроэнергетики должен быть разработан и согласован с субъектом оперативно-диспетчерского управления укрупненный график ввода в работу комплекса ПА, предусматривающий основные этапы выполнения монтажных, наладочных работ и планируемые сроки ввода в работу комплекса ПА. </w:t>
            </w:r>
          </w:p>
          <w:p w:rsidR="00881EE5" w:rsidRDefault="00881EE5" w:rsidP="006C26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 получении от субъекта электроэнергетики указанного графика субъект оперативно-диспетчерского управления должен рассмотреть и согласовать график в течение 10 рабочих дней со дня получения либо в тот же срок направить обоснованные замечания к нему.</w:t>
            </w:r>
          </w:p>
          <w:p w:rsidR="00881EE5" w:rsidRDefault="00881EE5" w:rsidP="006C26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 создании (модернизации) таких комплексов должны быть соблюдены требования главы V Правил.».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1160F1">
            <w:pPr>
              <w:jc w:val="center"/>
            </w:pPr>
            <w:r>
              <w:t>Пункт 12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изложить в следующей редакции:</w:t>
            </w:r>
          </w:p>
          <w:p w:rsidR="00881EE5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«</w:t>
            </w:r>
            <w:r w:rsidRPr="001160F1">
              <w:t>При технологическом присоединении объектов электроэнергетики, энергопринимающих установок потребителей электрической энергии  к электрическим сетям необходимость создания (модернизации РЗА (в том числе необходимость установки (замены) устройств и комплексов РЗА на объектах электроэнергетики и энергопринимающих установках и (или) подключения объектов электроэнергетики, энергопринимающих установок под действие устройств и комплексов РЗА, в том числе на объектах третьих лиц), а также требования к РЗА, которые подлежат исполнению при создании (модернизации) РЗА, определяются техническими условиями на технологическое присоединение к электрическим сетям (далее – технические условия), разработанными, согласованными и утвержденными в соответствии с Правилами технологического присоединения, проектной и рабочей документацией на создание (модернизацию) РЗА, разрабатываемой и согласовываемой в соответствии с главами VI и VII настоящих Правил</w:t>
            </w:r>
            <w:r>
              <w:t>.».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17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О</w:t>
            </w:r>
            <w:r w:rsidRPr="00EF2594">
              <w:t>бязывает при каждой реконструкции (техническом перевооружении) электротехнического оборудования (например, выключателей, разъединителей и т.д.) выполнять предпроектное обследование РЗА, что представляет собой большой объемы работы со значительными капиталовложениями, требующей расчетов параметров энергосистемы.</w:t>
            </w:r>
          </w:p>
          <w:p w:rsidR="00881EE5" w:rsidRDefault="00881EE5" w:rsidP="0083072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д</w:t>
            </w:r>
            <w:r w:rsidRPr="00EF2594">
              <w:t xml:space="preserve">ополнить пункт предложением: </w:t>
            </w:r>
            <w:r>
              <w:t>«</w:t>
            </w:r>
            <w:r w:rsidRPr="00EF2594">
              <w:t>За исключением случаев, когда при модернизации или техническом перевооружении производится замена выработавшего эксплуатационный ресурс оборудования на оборудование с аналогичными основными параметрами, не изменяющими режим работы объекта и прилегающей электрической сети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19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D2236A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Дублирует пункт</w:t>
            </w:r>
            <w:r w:rsidRPr="00C3065B">
              <w:t xml:space="preserve"> 177 </w:t>
            </w:r>
            <w:r w:rsidR="00F30F9F">
              <w:t>ПТФ</w:t>
            </w:r>
            <w:r w:rsidRPr="00C3065B">
              <w:t>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21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Pr="001160F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>Предлагается изложить в следующей редакции:</w:t>
            </w:r>
          </w:p>
          <w:p w:rsidR="00881EE5" w:rsidRPr="001160F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 xml:space="preserve"> «Задание на создание (модернизацию) РЗА выдается на основании оценки допустимости фактических и прогнозируемых электроэнергетических режимов и должно содержать:</w:t>
            </w:r>
          </w:p>
          <w:p w:rsidR="00881EE5" w:rsidRPr="001160F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>причины выдачи задания;</w:t>
            </w:r>
          </w:p>
          <w:p w:rsidR="00881EE5" w:rsidRPr="001160F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>основные требования к созданию (модернизации) РЗА;</w:t>
            </w:r>
          </w:p>
          <w:p w:rsidR="00881EE5" w:rsidRPr="00202C9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>требуемые</w:t>
            </w:r>
            <w:r w:rsidRPr="00202C91">
              <w:rPr>
                <w:bCs/>
              </w:rPr>
              <w:t xml:space="preserve"> сроки выполнения задания субъектом электроэнергетики, определяемые с учетом пункта 178 </w:t>
            </w:r>
            <w:r w:rsidR="00F30F9F">
              <w:rPr>
                <w:bCs/>
              </w:rPr>
              <w:t>ПТФ</w:t>
            </w:r>
            <w:r w:rsidRPr="00202C91">
              <w:rPr>
                <w:bCs/>
              </w:rPr>
              <w:t>;</w:t>
            </w:r>
          </w:p>
          <w:p w:rsidR="00881EE5" w:rsidRPr="001160F1" w:rsidRDefault="00881EE5" w:rsidP="001160F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202C91">
              <w:rPr>
                <w:bCs/>
              </w:rPr>
              <w:t>технико-экономическое обоснование вариантов реализации технических решений».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21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Pr="001160F1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>Предлагается изложить в следующей редакции:</w:t>
            </w:r>
          </w:p>
          <w:p w:rsidR="00881EE5" w:rsidRPr="00202C91" w:rsidRDefault="00881EE5" w:rsidP="00850FA0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160F1">
              <w:rPr>
                <w:bCs/>
              </w:rPr>
              <w:t xml:space="preserve"> «</w:t>
            </w:r>
            <w:r w:rsidRPr="00202C91">
              <w:t>Диспетчерский центр вправе (по согласованию с собственником) разработать техническую документацию на создание (модернизацию) РЗА, содержащую принципиальные технические решения по созданию (модернизации) РЗА, и направить ее для исполнения соответствующим субъектам электроэнергетики в качестве задания на создание (модернизацию) РЗА.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 21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</w:tcPr>
          <w:p w:rsidR="00881EE5" w:rsidRDefault="00F30A28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В</w:t>
            </w:r>
            <w:r w:rsidR="00881EE5">
              <w:t xml:space="preserve"> отсутствие в нормативных правовых актах четких требований к порядку финансирования мероприятий приведет к существенному увеличению сроков реализации заданий на создание (модернизацию) РЗА, поскольку до урегулирования разногласий с третьими лицами, документация не может быть направлена на согласование субъекту оперативно-диспетчерского управления и реализована. 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41ACD">
              <w:t>Предлагается</w:t>
            </w:r>
            <w:r>
              <w:t xml:space="preserve"> изложить указанный пункт в следующей редакции: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«Задание на создание (модернизацию) РЗА выдается на основании оценки допустимости фактических и прогнозируемых электроэнергетических режимов и должно содержать: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причины выдачи задания;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основные требования к созданию (модернизации) РЗА;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требуемые сроки выполнения задания субъектом электроэнергетики, определяемые с учетом пункта 178 </w:t>
            </w:r>
            <w:r w:rsidR="00F30F9F">
              <w:t>ПТФ</w:t>
            </w:r>
            <w:r>
              <w:t>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 наличии у диспетчерского центра информации о необходимости выполнения работ по созданию (модернизации) РЗА на смежных объектах электроэнергетики, принадлежащих разным субъектам электроэнергетики, на момент выдачи задания или выявлении такой необходимости в соответствии с п</w:t>
            </w:r>
            <w:r w:rsidR="00F30F9F">
              <w:t xml:space="preserve">унктом 23 Правил </w:t>
            </w:r>
            <w:r>
              <w:t>задание на создание (модернизацию) РЗА должно выдаваться всем таким субъектам электроэнергетики. Каждый из получивших задание субъектов электроэнергетики обязан выполнить его в части мероприятий по созданию (модернизации) РЗА на принадлежащем ему объекте электроэнергетики, за свой счет.</w:t>
            </w:r>
          </w:p>
          <w:p w:rsidR="00881EE5" w:rsidRPr="00741B74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Диспетчерский центр вправе разработать техническую документацию на создание (модернизацию) РЗА, содержащую принципиальные технические решения по созданию (модернизации) РЗА, и направить ее для исполнения соответствующим субъектам электроэнергетики в качестве задания на создание (модернизацию) РЗА.»</w:t>
            </w:r>
          </w:p>
        </w:tc>
      </w:tr>
      <w:tr w:rsidR="002C1566" w:rsidRPr="0059303C" w:rsidTr="00881EE5">
        <w:trPr>
          <w:trHeight w:val="423"/>
        </w:trPr>
        <w:tc>
          <w:tcPr>
            <w:tcW w:w="763" w:type="dxa"/>
            <w:vAlign w:val="center"/>
          </w:tcPr>
          <w:p w:rsidR="002C1566" w:rsidRPr="0059303C" w:rsidRDefault="002C1566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2C1566" w:rsidRDefault="002C1566" w:rsidP="00830724">
            <w:pPr>
              <w:jc w:val="center"/>
            </w:pPr>
            <w:r w:rsidRPr="002C1566">
              <w:t>Пункт 21 Правил создания</w:t>
            </w:r>
          </w:p>
        </w:tc>
        <w:tc>
          <w:tcPr>
            <w:tcW w:w="12758" w:type="dxa"/>
            <w:vAlign w:val="center"/>
          </w:tcPr>
          <w:p w:rsidR="002C1566" w:rsidRDefault="002C1566" w:rsidP="002C156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В соответствии с пунктом 21 Правил создания РЗА проектируется положение, в соответствии с которым каждый из получивших задание субъектов электроэнергетики обязан выполнить его в части мероприятий по созданию (модернизации) РЗА на принадлежащем ему объекте электроэнергетики.</w:t>
            </w:r>
          </w:p>
          <w:p w:rsidR="002C1566" w:rsidRDefault="002C1566" w:rsidP="002C156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При этом, положениями Правил создания РЗА не установлен источник и порядок финансирования задание на создание (модернизацию) РЗА, что несет риски правоприменительной практики и установления избыточных требований и ограничений в отношении субъектов предпринимательской деятельности. Учитывая изложенное, представляется необходимым установить лицо, несущее затраты на исполнение задания.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83072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30724">
            <w:pPr>
              <w:jc w:val="center"/>
            </w:pPr>
            <w:r>
              <w:t>Пункты 21,</w:t>
            </w:r>
            <w:r w:rsidRPr="00580926">
              <w:t xml:space="preserve"> 2</w:t>
            </w:r>
            <w:r>
              <w:t>3, 50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F30F9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Проектируется </w:t>
            </w:r>
            <w:r w:rsidRPr="00580926">
              <w:t xml:space="preserve">избыточное и коррупционное требование о том, что в случае необходимости создания (модернизации) РЗА на нескольких смежных объектах, диспетчерский центр выдает задание на создание (модернизацию) РЗА владельцу одного из объектов, который обязан урегулировать отношения с владельцами смежных объектов по выполнению работ по созданию (модернизации) РЗА на принадлежащих им объектах. Указанный подход противоречит пункту 178 </w:t>
            </w:r>
            <w:r w:rsidR="00F30F9F">
              <w:t>ПТФ</w:t>
            </w:r>
            <w:r w:rsidRPr="00580926">
              <w:t>, которым установлено, что в случае необходимости создания (модернизации) РЗА на нескольких смежных объектах диспетчерский центр выдает задание на создание (модернизацию) РЗА владельцу каждого из объектов на которых требуется создание (модернизация) РЗА.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23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и</w:t>
            </w:r>
            <w:r w:rsidRPr="00EF2594">
              <w:t xml:space="preserve">зложить фразу </w:t>
            </w:r>
            <w:r>
              <w:t>«</w:t>
            </w:r>
            <w:r w:rsidRPr="00EF2594">
              <w:t>…для инициатора.</w:t>
            </w:r>
            <w:r>
              <w:t>»</w:t>
            </w:r>
            <w:r w:rsidRPr="00EF2594">
              <w:t xml:space="preserve">  в редакции: </w:t>
            </w:r>
            <w:r>
              <w:t>«…для инициатора в с</w:t>
            </w:r>
            <w:r w:rsidR="00F30A28">
              <w:t>оответствии с</w:t>
            </w:r>
            <w:r>
              <w:t xml:space="preserve"> пункт</w:t>
            </w:r>
            <w:r w:rsidR="00F30A28">
              <w:t>ом</w:t>
            </w:r>
            <w:r w:rsidRPr="00EF2594">
              <w:t xml:space="preserve"> 49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202C91">
            <w:pPr>
              <w:jc w:val="center"/>
            </w:pPr>
            <w:r>
              <w:t>Пункт 24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Pr="00202C91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2C91">
              <w:t>Предлагается изложить в следующей редакции:</w:t>
            </w:r>
          </w:p>
          <w:p w:rsidR="00881EE5" w:rsidRPr="00202C91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2C91">
              <w:t xml:space="preserve"> «Субъект электроэнергетики, получивший от диспетчерского центра задание на создание (модернизацию) РЗА, должен предоставить диспетчерскому центру отчет о его фактическом исполнении.</w:t>
            </w:r>
          </w:p>
          <w:p w:rsidR="00881EE5" w:rsidRPr="00EF2594" w:rsidRDefault="00881EE5" w:rsidP="0049508B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2C91">
              <w:t>Для устройств РЗА, расчет и выбор параметров настройки (уставок) и алгоритмов функционирования которых осуществляется диспетчерским центром, таким отчетом считается направление в диспетчерский центр уведомления о выполнении задания диспетчерского центра по настройке созданного (модернизированного) устройства РЗА в соответствии с Правилами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утвержденными приказом Минэнерго России от 13</w:t>
            </w:r>
            <w:r w:rsidR="00F30F9F">
              <w:t xml:space="preserve"> февраля </w:t>
            </w:r>
            <w:r w:rsidRPr="00202C91">
              <w:t>2019</w:t>
            </w:r>
            <w:r w:rsidR="00F30F9F">
              <w:t xml:space="preserve"> г.</w:t>
            </w:r>
            <w:r w:rsidRPr="00202C91">
              <w:t xml:space="preserve"> № 100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 w:rsidRPr="00741B74">
              <w:t>Пункт 2</w:t>
            </w:r>
            <w:r>
              <w:t xml:space="preserve">5 </w:t>
            </w:r>
            <w:r w:rsidRPr="00741B74">
              <w:t>Правил создания</w:t>
            </w:r>
          </w:p>
        </w:tc>
        <w:tc>
          <w:tcPr>
            <w:tcW w:w="12758" w:type="dxa"/>
            <w:vAlign w:val="center"/>
          </w:tcPr>
          <w:p w:rsidR="00881EE5" w:rsidRPr="00741B74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Поправка предложена с целью учета случая создания (модернизации) устройств и комплексов РЗА на основании технического задания на создание (модернизацию) РЗА собственника (владельца) объекта электроэнергетики без подготовки технического задания на разработку проектной документации.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 xml:space="preserve">Так, устройства РЗА, выполняющие функции технологической автоматики (например, </w:t>
            </w:r>
            <w:r w:rsidR="00D2236A" w:rsidRPr="00D2236A">
              <w:rPr>
                <w:rFonts w:cs="Calibri"/>
              </w:rPr>
              <w:t>система автоматизированного управления гидроагрегатом</w:t>
            </w:r>
            <w:r w:rsidRPr="00741B74">
              <w:rPr>
                <w:rFonts w:cs="Calibri"/>
              </w:rPr>
              <w:t xml:space="preserve">), режимной автоматики (например, </w:t>
            </w:r>
            <w:r w:rsidR="00D2236A">
              <w:rPr>
                <w:rFonts w:cs="Calibri"/>
              </w:rPr>
              <w:t>с</w:t>
            </w:r>
            <w:r w:rsidR="00D2236A" w:rsidRPr="00D2236A">
              <w:rPr>
                <w:rFonts w:cs="Calibri"/>
              </w:rPr>
              <w:t>истема группового регулирования активной мощности ГЭС</w:t>
            </w:r>
            <w:r w:rsidRPr="00741B74">
              <w:rPr>
                <w:rFonts w:cs="Calibri"/>
              </w:rPr>
              <w:t>), являются автоматизированными системами и должны создаваться в порядке, предусмотренном комплексом стандартов по проектированию автоматизированных систем, предусматривающим разработку технического задания на их создание (модернизацию), но не регламентирующим необходимость разработки отдельных (частных) технических заданий на разработку проектной и/или рабочей документации.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Предлагается изложить указанный пункт в следующей редакции:</w:t>
            </w:r>
          </w:p>
          <w:p w:rsidR="00881EE5" w:rsidRPr="00741B74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741B74">
              <w:rPr>
                <w:rFonts w:cs="Calibri"/>
              </w:rPr>
              <w:t>Создание (модернизация) РЗА должны осуществляться на основе технического задания на разработку проектной документации или на основании технического задания на создание (модернизацию) РЗА, разработанных субъектом электроэнергетики (в случае, указанном в абзаце шестом пункта 21 Правил - диспетчерским центром) и согласованных в порядке и случаях, предусмотренных главой VII Правил.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Требования к техническому заданию на разработку проектной документации, разработку проектной документации, проектной документации на создание (модернизацию) РЗА, предусмотренные настоящей главой Правил, должны соблюдаться как при их разработке в качестве самостоятельных документов, так и при их разработке в составе технического задания на разработку проектной документации или проектной документации на строительство (реконструкцию, модернизацию, техническое перевооружение) объекта электроэнергетики, энергопринимающей установки (их соответствующих томов, разделов).</w:t>
            </w:r>
            <w:r>
              <w:rPr>
                <w:rFonts w:cs="Calibri"/>
              </w:rP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 w:rsidRPr="00580926">
              <w:t>Пункты 27 и 28</w:t>
            </w:r>
            <w:r>
              <w:t xml:space="preserve">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580926">
              <w:rPr>
                <w:rFonts w:cs="Calibri"/>
              </w:rPr>
              <w:t xml:space="preserve">ротиворечат Положению о составе разделов проектной документации и требованиях к их содержанию, утвержденному постановлением Правительства </w:t>
            </w:r>
            <w:r w:rsidR="00EB6EDD" w:rsidRPr="00EB6EDD">
              <w:rPr>
                <w:rFonts w:cs="Calibri"/>
              </w:rPr>
              <w:t xml:space="preserve">Российской Федерации </w:t>
            </w:r>
            <w:r w:rsidRPr="00580926">
              <w:rPr>
                <w:rFonts w:cs="Calibri"/>
              </w:rPr>
              <w:t>от 16</w:t>
            </w:r>
            <w:r>
              <w:rPr>
                <w:rFonts w:cs="Calibri"/>
              </w:rPr>
              <w:t xml:space="preserve"> февраля </w:t>
            </w:r>
            <w:r w:rsidRPr="00580926">
              <w:rPr>
                <w:rFonts w:cs="Calibri"/>
              </w:rPr>
              <w:t>2018</w:t>
            </w:r>
            <w:r>
              <w:rPr>
                <w:rFonts w:cs="Calibri"/>
              </w:rPr>
              <w:t xml:space="preserve"> г.</w:t>
            </w:r>
            <w:r w:rsidRPr="00580926">
              <w:rPr>
                <w:rFonts w:cs="Calibri"/>
              </w:rPr>
              <w:t xml:space="preserve"> № 87, которым определен исчерпывающий состав разделов проектной документации и их содержание.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27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>
              <w:t>Д</w:t>
            </w:r>
            <w:r w:rsidRPr="00A41ACD">
              <w:t>анные требования не имеют отношения к проектам РЗА и должны применятся только для создания (модернизации) комплексов или устройств противоаварийной автоматики (ПА).</w:t>
            </w:r>
            <w:r>
              <w:t xml:space="preserve"> Предлагается и</w:t>
            </w:r>
            <w:r w:rsidRPr="00A41ACD">
              <w:t>сключить второй абзац</w:t>
            </w:r>
            <w:r>
              <w:t xml:space="preserve"> указанного пункта.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>
              <w:t>Кроме того, и</w:t>
            </w:r>
            <w:r w:rsidRPr="00A41ACD">
              <w:t>значальная редакция не предусматривает использования текущих (неизменяемых) параметров энергосистемы, а требует выполнять расчет токов КЗ в любом случае. В тоже время наличествует расчетная модель энергосистемы в диспетчерском центре, поэтому целесообразно разрешить использовать в проектах результаты расчета токов КЗ, которые предоставляет РДУ, с целью уменьшения объема и стоимости проектных работ.</w:t>
            </w:r>
          </w:p>
          <w:p w:rsidR="00881EE5" w:rsidRPr="00EF2594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 w:rsidRPr="00A41ACD">
              <w:t xml:space="preserve">Предлагается дополнить пункт предложением: </w:t>
            </w:r>
            <w:r>
              <w:t>«</w:t>
            </w:r>
            <w:r w:rsidRPr="00A41ACD">
              <w:t>Допускается использовать результаты расчетов токов короткого замыкания на шинах объекта энергетики, произведенных диспетчерскими центрами соответствующих операционных зон.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29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Предлагается </w:t>
            </w:r>
            <w:r w:rsidRPr="00580926">
              <w:t>изложить в редакции: «Проектная документация на создание (модернизацию) РЗА должна утверждаться уполномоченным лицом субъекта электроэнергетики или субъекта оперативно-диспетчерского управления, по техническому заданию которого выполнялась разработка указанной документации».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32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3065B">
              <w:t xml:space="preserve">Необходимо добавить указания, что рабочая документация должна содержать исчерпывающую информацию : </w:t>
            </w:r>
            <w:r>
              <w:t>«</w:t>
            </w:r>
            <w:r w:rsidRPr="00C3065B">
              <w:t>Рабочая документация на создание (модернизацию) РЗА должна отражать принципы работы и логику функционирования  создаваемого (модернизируемого) комплекса или устройства РЗА и содержать исчерпывающую информацию о технических решениях, необходимых  для монтажа, наладки, приемки, ввода в работу и последующего технического обслуживания комплекса или устройства РЗА.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35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 w:rsidRPr="00A41ACD">
              <w:t xml:space="preserve">Для исключения неправильных трактовок понятия </w:t>
            </w:r>
            <w:r w:rsidR="0049508B">
              <w:t>«</w:t>
            </w:r>
            <w:r w:rsidRPr="00A41ACD">
              <w:t>объект по производству электрической энергии</w:t>
            </w:r>
            <w:r w:rsidR="00D2236A">
              <w:t>»</w:t>
            </w:r>
            <w:r w:rsidRPr="00A41ACD">
              <w:t>, подразумевающее в данном контексте генерирующее оборудование, а по утвержденным ГОСТ определениям это электростанция в целом, содержащая в своем составе вспомогательное электрооборудование, при реконструкции,  техническом перевооружении, модернизации устройств РЗА которых не требуется согласование с субъектом оперативно-диспетчерского управления</w:t>
            </w:r>
            <w:r>
              <w:t>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</w:pPr>
            <w:r>
              <w:t>Предлагается фразу «…объектов по производству электрической энергии…»  заменить на фразу: «…генерирующего оборудования…».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Пункты 38, 42, 46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Не определены соки повторного рассмотрения ТЗ, ПД, РД субъектом оперативно-диспетчерского управления: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Необходимо определить срок повторного рассмотрения ТЗ субъектом оперативно-диспетчерского управления в пункте 38.  Предлагаем установить срок - 4 дня.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Необходимо определить срок повторного рассмотрения ПД субъектом оперативно-диспетчерского управления в пункте 42.  Предлагаем установить срок - 7 дней.</w:t>
            </w:r>
          </w:p>
          <w:p w:rsidR="00881EE5" w:rsidRPr="00C3065B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Необходимо определить срок повторного рассмотрения РД субъектом оперативно-диспетчерского управления в пункте 46.  Предлагаем установить срок - 7 дней.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50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Предлагается изложить указанный пункт в следующей редакции:</w:t>
            </w:r>
          </w:p>
          <w:p w:rsidR="00881EE5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cs="Calibri"/>
              </w:rPr>
              <w:t>«</w:t>
            </w:r>
            <w:r>
              <w:t xml:space="preserve">В случае если в рамках технологического присоединения к электрическим сетям требуется выполнение работ по созданию (модернизации) РЗА на объектах электросетевого хозяйства, принадлежащих смежной сетевой организации, сетевая организация, к электрическим сетям которой осуществляется технологическое присоединение энергопринимающих установок (объектов электроэнергетики)  заявителя, должна урегулировать отношения по созданию (модернизации) РЗА с такой смежной сетевой организацией путем заключения с ней договора об осуществлении технологического присоединения в порядке, установленном  Правилами технологического присоединения. В указанном случае в состав мероприятий по технологическому присоединению к электрическим сетям в том числе включаются мероприятия, обеспечивающие выполнение требований настоящих Правил. </w:t>
            </w:r>
          </w:p>
          <w:p w:rsidR="00881EE5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В случае если в рамках технологического присоединения к электрическим сетям требуется  выполнение работ по созданию (модернизации) РЗА на объектах электроэнергетики, принадлежащих другим третьим лицам, не являющимся смежной сетевой организацией, а также в случае, если выполнение работ по созданию (модернизации) РЗА на объектах электроэнергетики, принадлежащих другим лицам, необходимо при строительстве (реконструкции) объекта электроэнергетики, не требующем технологического присоединения к электрическим сетям,  сетевая организация или владелец строящегося (реконструируемого) объекта электроэнергетики соответственно и  такие лица – владельцы  смежных объектов электроэнергетики должны урегулировать между собой отношения по созданию (модернизации) РЗА одним из следующих способов:</w:t>
            </w:r>
          </w:p>
          <w:p w:rsidR="00881EE5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посредством заключения соглашения, определяющего порядок их взаимодействия  при согласовании технических решений (конкретных типов и состава устройств  РЗА), разработке и согласовании проектной документации на создание (модернизацию) РЗА, определении и согласовании сроков выполнения работ по созданию (модернизации) РЗА на смежных объектах электроэнергетики, оценке стоимости и определении источников финансирования соответствующих работ на смежных объектах, вводе комплексов и устройств РЗА в работу и организации эксплуатации и оперативно-технологического обслуживания комплексов и устройств РЗА (далее – соглашение);».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50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соответствии с пунктом 50 Проекта в целях урегулировании отношений с третьими лицами, на объектах которых требуется выполнение мероприятий по созданию (модернизации) РЗА, заключаются соглашения. 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Одним из условий заключаемого соглашения является оценка стоимости и определение источников финансирования соответствующих работ на смежных объектах. Учитывая, что в соответствии с Проектом каждый из субъектов выполняет мероприятия в части принадлежащего ему объекта (оборудования), считаем целесообразным исключить из условий соглашения финансовые вопросы. Каждый из субъектов должен финансировать мероприятия в части работы, выполняемых на принадлежащем ему объекте электроэнергетики.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Кроме того, в соответствии с пунктом 50 Проекта в случае недостижения согласия разногласия передаются на рассмотрение в суд для принятия решения.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Такой подход к урегулированию разногласий приведет к существенному увеличению сроков заключения соглашений и как следствие к увеличению сроков выполнения заданий по созданию (модернизации) РЗА. Кроме того, положения указанных соглашений специфичны по содержанию, в этой связи вынесение их на рассмотрение судебных органов нецелесообразно. </w:t>
            </w:r>
          </w:p>
          <w:p w:rsidR="00881EE5" w:rsidRPr="00C3065B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В</w:t>
            </w:r>
            <w:r w:rsidRPr="00C3065B">
              <w:t>ладельц</w:t>
            </w:r>
            <w:r>
              <w:t>ы</w:t>
            </w:r>
            <w:r w:rsidRPr="00C3065B">
              <w:t xml:space="preserve"> одного из объектов, не сможет урегулировать отношения с владельцами смежных объектов по выполнению работ по созданию (модернизации) РЗА на принадлежащих им объектах.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59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Pr="00580926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изложить первое предложение в следующей редакции: «При необходимости выполнения работ на смежных объектах инициатор должен:…».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64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фразу «…пунктами 64,65…» заменить на фразу: «…пунктами 65,66…».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66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0724">
              <w:t>Необходима конкретизация запрашиваемых отчетных документов</w:t>
            </w:r>
            <w:r>
              <w:t>. Предлагается исключить фразы: «… с приложением копий подтверждающих документов.» и «…составляемый по результатам рассмотрения полученных от субъекта электроэнергетики документов и осмотра его электроустановок (в случае проведения такого осмотра) …»</w:t>
            </w:r>
          </w:p>
          <w:p w:rsidR="00881EE5" w:rsidRDefault="00881EE5" w:rsidP="00741B74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либо указать перечень предоставляемых документов.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t>Пункт 66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Предлагается изложить указанный пункт в следующей редакции:</w:t>
            </w:r>
          </w:p>
          <w:p w:rsidR="00881EE5" w:rsidRPr="00202C91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202C91">
              <w:rPr>
                <w:bCs/>
              </w:rPr>
              <w:t>В случае если создание (модернизация) РЗА осуществлялось по заданию диспетчерского центра, субъект электроэнергетики, получивший такое задание, по завершении работ по созданию (модернизации) РЗА должен уведомить диспетчерский центр о готовности к проверке выполнения технических решений и требований по созданию (модернизации) РЗА, предусмотренных заданием на создание (модернизацию) РЗА и разработанной в соответствии с пунктом 22 Правил документацией, с приложением копий подтверждающих документов.</w:t>
            </w:r>
          </w:p>
          <w:p w:rsidR="00881EE5" w:rsidRPr="00830724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2C91">
              <w:rPr>
                <w:bCs/>
              </w:rPr>
              <w:t>Диспетчерский центр рассматривает представленные субъектом электроэнергетики документы и, осуществляет с участием субъекта электроэнергетики осмотр его электроустановок, на которых выполнялись работы по установке (монтажу) соответствующих устройств РЗА. Диспетчерский центр в письменной форме уведомляет субъекта электроэнергетики о необходимости и предполагаемой дате осмотра не позднее чем за 2 рабочих дня до его проведения</w:t>
            </w:r>
            <w:r>
              <w:rPr>
                <w:bCs/>
              </w:rPr>
              <w:t>.».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81EE5">
            <w:pPr>
              <w:jc w:val="center"/>
            </w:pPr>
            <w:r>
              <w:t>Пункт 68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881E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Предлагается изложить указанный пункт в следующей редакции:</w:t>
            </w:r>
          </w:p>
          <w:p w:rsidR="00881EE5" w:rsidRPr="007D3207" w:rsidRDefault="00881EE5" w:rsidP="007D3207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7D3207">
              <w:rPr>
                <w:bCs/>
              </w:rPr>
              <w:t xml:space="preserve">Настройка созданных (модернизированных) комплексов и устройств РЗА должна осуществляться в соответствии с Правилами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утвержденными приказом Минэнерго России от 13.02.2019 № 100 (зарегистрирован Минюстом России 14.03.2019, регистрационный № 54037) (далее - Правила взаимодействия при настройке устройств РЗА).  </w:t>
            </w:r>
          </w:p>
          <w:p w:rsidR="00881EE5" w:rsidRPr="007D3207" w:rsidRDefault="00881EE5" w:rsidP="007D3207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207">
              <w:rPr>
                <w:bCs/>
              </w:rPr>
              <w:t>После настройки устройств РЗА информация о выполнении задания диспетчерского центра по настройке устройства РЗА, исполнительные схемы устройств РЗА, файлы параметрирования, содержащие данные о настройке микропроцессорных устройств РЗА, должны быть представлены субъектом электроэнергетики в диспетчерский центр, выполняющий функции по расчету и выбору параметров настройки такого устройства РЗА, в порядке и сроки, предусмотренные Правилами взаимодействия при настройке устройств РЗА.</w:t>
            </w:r>
          </w:p>
          <w:p w:rsidR="00881EE5" w:rsidRPr="00741B74" w:rsidRDefault="00881EE5" w:rsidP="00202C9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D3207">
              <w:rPr>
                <w:bCs/>
              </w:rPr>
              <w:t>До ввода в работу созданного (модернизированного) комплекса или устройства</w:t>
            </w:r>
            <w:r w:rsidRPr="007D3207">
              <w:t xml:space="preserve"> РЗА диспетчерский центр должен рассмотреть и согласовать представленную информацию в течение 10 рабочих дней со дня получения либо в тот же срок направить обоснованные замечания к ней.</w:t>
            </w:r>
            <w: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881EE5">
            <w:pPr>
              <w:jc w:val="center"/>
            </w:pPr>
            <w:r>
              <w:t>Пункт 69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Default="00881EE5" w:rsidP="00881E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41B74">
              <w:rPr>
                <w:rFonts w:cs="Calibri"/>
              </w:rPr>
              <w:t>Предлагается изложить указанный пункт в следующей редакции:</w:t>
            </w:r>
          </w:p>
          <w:p w:rsidR="00881EE5" w:rsidRPr="00881EE5" w:rsidRDefault="00881EE5" w:rsidP="00881E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bCs/>
              </w:rPr>
              <w:t>«</w:t>
            </w:r>
            <w:r w:rsidRPr="00881EE5">
              <w:rPr>
                <w:rFonts w:cs="Calibri"/>
              </w:rPr>
              <w:t>В случае, если в отношении созданных (модернизированных) комплексов и устройств РЗА Требованиями к РЗА различных видов и ее функционированию предусмотрена необходимость проверки их на заданную функциональность путем проведения испытаний, такие испытания проводятся субъектом электроэнергетики с участием диспетчерских центров.</w:t>
            </w:r>
          </w:p>
          <w:p w:rsidR="00881EE5" w:rsidRPr="00741B74" w:rsidRDefault="00881EE5" w:rsidP="00881EE5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881EE5">
              <w:rPr>
                <w:rFonts w:cs="Calibri"/>
              </w:rPr>
              <w:t xml:space="preserve"> Результаты таких испытаний должны быть направлены субъектом электроэнергетики в диспетчерский центр до ввода в работу указанных комплексов и устройств РЗА.</w:t>
            </w:r>
            <w:r>
              <w:rPr>
                <w:rFonts w:cs="Calibri"/>
              </w:rPr>
              <w:t>».</w:t>
            </w:r>
          </w:p>
        </w:tc>
      </w:tr>
      <w:tr w:rsidR="00881EE5" w:rsidRPr="0059303C" w:rsidTr="00881EE5">
        <w:trPr>
          <w:trHeight w:val="423"/>
        </w:trPr>
        <w:tc>
          <w:tcPr>
            <w:tcW w:w="763" w:type="dxa"/>
            <w:vAlign w:val="center"/>
          </w:tcPr>
          <w:p w:rsidR="00881EE5" w:rsidRPr="0059303C" w:rsidRDefault="00881EE5" w:rsidP="00741B74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81EE5" w:rsidRDefault="00881EE5" w:rsidP="00741B74">
            <w:pPr>
              <w:jc w:val="center"/>
            </w:pPr>
            <w:r>
              <w:rPr>
                <w:rFonts w:cs="Calibri"/>
              </w:rPr>
              <w:t>Раздел</w:t>
            </w:r>
            <w:r w:rsidRPr="004A5F23">
              <w:rPr>
                <w:rFonts w:cs="Calibri"/>
              </w:rPr>
              <w:t xml:space="preserve"> IX</w:t>
            </w:r>
            <w:r>
              <w:t xml:space="preserve"> Правил</w:t>
            </w:r>
            <w:r w:rsidRPr="00C3065B">
              <w:t xml:space="preserve"> создания</w:t>
            </w:r>
          </w:p>
        </w:tc>
        <w:tc>
          <w:tcPr>
            <w:tcW w:w="12758" w:type="dxa"/>
            <w:vAlign w:val="center"/>
          </w:tcPr>
          <w:p w:rsidR="00881EE5" w:rsidRPr="00C3065B" w:rsidRDefault="00881EE5" w:rsidP="0049508B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</w:t>
            </w:r>
            <w:r w:rsidRPr="00C3065B">
              <w:t xml:space="preserve">е отражено </w:t>
            </w:r>
            <w:r w:rsidR="0049508B">
              <w:t>к</w:t>
            </w:r>
            <w:r w:rsidRPr="00C3065B">
              <w:t>омплексное опробование.  При вводе вновь возводимых и реконструированных электроэнергетических объектов существует необходимость проверки РЗА под нагрузкой(проверяется правильная работа направленных защит и защит абсолютной селективности), данная стадия является Комплексным опробованием и проводится по разработанным и утвержденным программам. В разделе IX данный момент не указанно кто разрабатывает программы комплексного опробования, кто согласовывает(утверждает) программы. Не определены сроки утверждения программ. Необходимо определить порядок участия сторон в комплексном опробовании.</w:t>
            </w:r>
          </w:p>
        </w:tc>
      </w:tr>
    </w:tbl>
    <w:p w:rsidR="00845D6F" w:rsidRPr="00D00D59" w:rsidRDefault="00845D6F" w:rsidP="00D00D59">
      <w:pPr>
        <w:rPr>
          <w:b/>
          <w:sz w:val="6"/>
          <w:szCs w:val="18"/>
        </w:rPr>
      </w:pPr>
    </w:p>
    <w:sectPr w:rsidR="00845D6F" w:rsidRPr="00D00D59" w:rsidSect="00C13F9D">
      <w:headerReference w:type="even" r:id="rId11"/>
      <w:headerReference w:type="default" r:id="rId12"/>
      <w:headerReference w:type="first" r:id="rId13"/>
      <w:footnotePr>
        <w:numRestart w:val="eachPage"/>
      </w:footnotePr>
      <w:pgSz w:w="16840" w:h="11907" w:orient="landscape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2F" w:rsidRDefault="0022202F">
      <w:r>
        <w:separator/>
      </w:r>
    </w:p>
  </w:endnote>
  <w:endnote w:type="continuationSeparator" w:id="0">
    <w:p w:rsidR="0022202F" w:rsidRDefault="002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2F" w:rsidRDefault="0022202F">
      <w:r>
        <w:separator/>
      </w:r>
    </w:p>
  </w:footnote>
  <w:footnote w:type="continuationSeparator" w:id="0">
    <w:p w:rsidR="0022202F" w:rsidRDefault="0022202F">
      <w:r>
        <w:continuationSeparator/>
      </w:r>
    </w:p>
  </w:footnote>
  <w:footnote w:id="1">
    <w:p w:rsidR="003E1C82" w:rsidRDefault="003E1C82" w:rsidP="003E1C82">
      <w:pPr>
        <w:pStyle w:val="a5"/>
        <w:jc w:val="both"/>
      </w:pPr>
      <w:r w:rsidRPr="003E1C82">
        <w:rPr>
          <w:rStyle w:val="a7"/>
        </w:rPr>
        <w:footnoteRef/>
      </w:r>
      <w:r w:rsidRPr="003E1C82">
        <w:t xml:space="preserve"> </w:t>
      </w:r>
      <w:r w:rsidR="00D95EED" w:rsidRPr="00D95EED">
        <w:rPr>
          <w:sz w:val="22"/>
          <w:szCs w:val="22"/>
        </w:rPr>
        <w:t>В соответствии с пунктом 49 Правил создания РЗА</w:t>
      </w:r>
      <w:r w:rsidR="00D95EED">
        <w:rPr>
          <w:sz w:val="22"/>
          <w:szCs w:val="22"/>
        </w:rPr>
        <w:t xml:space="preserve"> инициатор – </w:t>
      </w:r>
      <w:r w:rsidRPr="00D95EED">
        <w:rPr>
          <w:rFonts w:hint="eastAsia"/>
          <w:sz w:val="22"/>
          <w:szCs w:val="22"/>
        </w:rPr>
        <w:t>владелец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строящегося</w:t>
      </w:r>
      <w:r w:rsidRPr="00D95EED">
        <w:rPr>
          <w:sz w:val="22"/>
          <w:szCs w:val="22"/>
        </w:rPr>
        <w:t xml:space="preserve"> (</w:t>
      </w:r>
      <w:r w:rsidRPr="00D95EED">
        <w:rPr>
          <w:rFonts w:hint="eastAsia"/>
          <w:sz w:val="22"/>
          <w:szCs w:val="22"/>
        </w:rPr>
        <w:t>реконструируемого</w:t>
      </w:r>
      <w:r w:rsidRPr="00D95EED">
        <w:rPr>
          <w:sz w:val="22"/>
          <w:szCs w:val="22"/>
        </w:rPr>
        <w:t xml:space="preserve">) </w:t>
      </w:r>
      <w:r w:rsidRPr="00D95EED">
        <w:rPr>
          <w:rFonts w:hint="eastAsia"/>
          <w:sz w:val="22"/>
          <w:szCs w:val="22"/>
        </w:rPr>
        <w:t>объекта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электроэнергетики</w:t>
      </w:r>
      <w:r w:rsidRPr="00D95EED">
        <w:rPr>
          <w:sz w:val="22"/>
          <w:szCs w:val="22"/>
        </w:rPr>
        <w:t xml:space="preserve">, </w:t>
      </w:r>
      <w:r w:rsidRPr="00D95EED">
        <w:rPr>
          <w:rFonts w:hint="eastAsia"/>
          <w:sz w:val="22"/>
          <w:szCs w:val="22"/>
        </w:rPr>
        <w:t>не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требующ</w:t>
      </w:r>
      <w:r w:rsidR="00D95EED">
        <w:rPr>
          <w:rFonts w:hint="eastAsia"/>
          <w:sz w:val="22"/>
          <w:szCs w:val="22"/>
        </w:rPr>
        <w:t>его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технологического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присоединения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к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электрическим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сетям при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строительстве</w:t>
      </w:r>
      <w:r w:rsidRPr="00D95EED">
        <w:rPr>
          <w:sz w:val="22"/>
          <w:szCs w:val="22"/>
        </w:rPr>
        <w:t xml:space="preserve"> (</w:t>
      </w:r>
      <w:r w:rsidRPr="00D95EED">
        <w:rPr>
          <w:rFonts w:hint="eastAsia"/>
          <w:sz w:val="22"/>
          <w:szCs w:val="22"/>
        </w:rPr>
        <w:t>реконструкции</w:t>
      </w:r>
      <w:r w:rsidRPr="00D95EED">
        <w:rPr>
          <w:sz w:val="22"/>
          <w:szCs w:val="22"/>
        </w:rPr>
        <w:t xml:space="preserve">) </w:t>
      </w:r>
      <w:r w:rsidRPr="00D95EED">
        <w:rPr>
          <w:rFonts w:hint="eastAsia"/>
          <w:sz w:val="22"/>
          <w:szCs w:val="22"/>
        </w:rPr>
        <w:t>объекта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электроэнергетики</w:t>
      </w:r>
      <w:r w:rsidRPr="00D95EED">
        <w:rPr>
          <w:sz w:val="22"/>
          <w:szCs w:val="22"/>
        </w:rPr>
        <w:t>, но требующ</w:t>
      </w:r>
      <w:r w:rsidR="00D95EED">
        <w:rPr>
          <w:sz w:val="22"/>
          <w:szCs w:val="22"/>
        </w:rPr>
        <w:t>его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создания</w:t>
      </w:r>
      <w:r w:rsidRPr="00D95EED">
        <w:rPr>
          <w:sz w:val="22"/>
          <w:szCs w:val="22"/>
        </w:rPr>
        <w:t xml:space="preserve"> (</w:t>
      </w:r>
      <w:r w:rsidRPr="00D95EED">
        <w:rPr>
          <w:rFonts w:hint="eastAsia"/>
          <w:sz w:val="22"/>
          <w:szCs w:val="22"/>
        </w:rPr>
        <w:t>модернизации</w:t>
      </w:r>
      <w:r w:rsidRPr="00D95EED">
        <w:rPr>
          <w:sz w:val="22"/>
          <w:szCs w:val="22"/>
        </w:rPr>
        <w:t xml:space="preserve">) </w:t>
      </w:r>
      <w:r w:rsidRPr="00D95EED">
        <w:rPr>
          <w:rFonts w:hint="eastAsia"/>
          <w:sz w:val="22"/>
          <w:szCs w:val="22"/>
        </w:rPr>
        <w:t>РЗА</w:t>
      </w:r>
      <w:r w:rsidRPr="00D95EED">
        <w:rPr>
          <w:sz w:val="22"/>
          <w:szCs w:val="22"/>
        </w:rPr>
        <w:t xml:space="preserve">, </w:t>
      </w:r>
      <w:r w:rsidRPr="00D95EED">
        <w:rPr>
          <w:rFonts w:hint="eastAsia"/>
          <w:sz w:val="22"/>
          <w:szCs w:val="22"/>
        </w:rPr>
        <w:t>что влечет</w:t>
      </w:r>
      <w:r w:rsidRPr="00D95EED">
        <w:rPr>
          <w:sz w:val="22"/>
          <w:szCs w:val="22"/>
        </w:rPr>
        <w:t xml:space="preserve"> необходимость </w:t>
      </w:r>
      <w:r w:rsidRPr="00D95EED">
        <w:rPr>
          <w:rFonts w:hint="eastAsia"/>
          <w:sz w:val="22"/>
          <w:szCs w:val="22"/>
        </w:rPr>
        <w:t>выполнения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работ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на смежных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объектах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электроэнергетики</w:t>
      </w:r>
      <w:r w:rsidRPr="00D95EED">
        <w:rPr>
          <w:sz w:val="22"/>
          <w:szCs w:val="22"/>
        </w:rPr>
        <w:t xml:space="preserve">, </w:t>
      </w:r>
      <w:r w:rsidRPr="00D95EED">
        <w:rPr>
          <w:rFonts w:hint="eastAsia"/>
          <w:sz w:val="22"/>
          <w:szCs w:val="22"/>
        </w:rPr>
        <w:t>принадлежащих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другим</w:t>
      </w:r>
      <w:r w:rsidRPr="00D95EED">
        <w:rPr>
          <w:sz w:val="22"/>
          <w:szCs w:val="22"/>
        </w:rPr>
        <w:t xml:space="preserve"> </w:t>
      </w:r>
      <w:r w:rsidRPr="00D95EED">
        <w:rPr>
          <w:rFonts w:hint="eastAsia"/>
          <w:sz w:val="22"/>
          <w:szCs w:val="22"/>
        </w:rPr>
        <w:t>лицам</w:t>
      </w:r>
      <w:r w:rsidRPr="00D95EED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9D" w:rsidRDefault="00C13F9D" w:rsidP="00856BA1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3F9D" w:rsidRDefault="00C13F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D433D">
      <w:rPr>
        <w:noProof/>
      </w:rPr>
      <w:t>7</w:t>
    </w:r>
    <w:r>
      <w:fldChar w:fldCharType="end"/>
    </w:r>
  </w:p>
  <w:p w:rsidR="00C66987" w:rsidRDefault="00C6698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36" w:rsidRDefault="00CF1836">
    <w:pPr>
      <w:pStyle w:val="ad"/>
      <w:jc w:val="center"/>
    </w:pPr>
  </w:p>
  <w:p w:rsidR="00CF1836" w:rsidRDefault="00CF183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D433D">
      <w:rPr>
        <w:noProof/>
      </w:rPr>
      <w:t>9</w:t>
    </w:r>
    <w:r>
      <w:fldChar w:fldCharType="end"/>
    </w:r>
  </w:p>
  <w:p w:rsidR="006B329E" w:rsidRDefault="006B329E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D433D">
      <w:rPr>
        <w:noProof/>
      </w:rPr>
      <w:t>2</w:t>
    </w:r>
    <w:r>
      <w:fldChar w:fldCharType="end"/>
    </w:r>
  </w:p>
  <w:p w:rsidR="006B329E" w:rsidRPr="00C66987" w:rsidRDefault="006B329E" w:rsidP="00C669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9B3335"/>
    <w:multiLevelType w:val="hybridMultilevel"/>
    <w:tmpl w:val="FEF25760"/>
    <w:lvl w:ilvl="0" w:tplc="D2D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C0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185EBB"/>
    <w:multiLevelType w:val="hybridMultilevel"/>
    <w:tmpl w:val="62F0EE2A"/>
    <w:lvl w:ilvl="0" w:tplc="E60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F4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84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41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D2F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526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1974A5"/>
    <w:multiLevelType w:val="hybridMultilevel"/>
    <w:tmpl w:val="690C610A"/>
    <w:lvl w:ilvl="0" w:tplc="415C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440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8"/>
  </w:num>
  <w:num w:numId="2">
    <w:abstractNumId w:val="6"/>
  </w:num>
  <w:num w:numId="3">
    <w:abstractNumId w:val="35"/>
  </w:num>
  <w:num w:numId="4">
    <w:abstractNumId w:val="16"/>
  </w:num>
  <w:num w:numId="5">
    <w:abstractNumId w:val="22"/>
  </w:num>
  <w:num w:numId="6">
    <w:abstractNumId w:val="7"/>
  </w:num>
  <w:num w:numId="7">
    <w:abstractNumId w:val="3"/>
  </w:num>
  <w:num w:numId="8">
    <w:abstractNumId w:val="29"/>
  </w:num>
  <w:num w:numId="9">
    <w:abstractNumId w:val="1"/>
  </w:num>
  <w:num w:numId="10">
    <w:abstractNumId w:val="24"/>
  </w:num>
  <w:num w:numId="11">
    <w:abstractNumId w:val="27"/>
  </w:num>
  <w:num w:numId="12">
    <w:abstractNumId w:val="30"/>
  </w:num>
  <w:num w:numId="13">
    <w:abstractNumId w:val="8"/>
  </w:num>
  <w:num w:numId="14">
    <w:abstractNumId w:val="32"/>
  </w:num>
  <w:num w:numId="15">
    <w:abstractNumId w:val="34"/>
  </w:num>
  <w:num w:numId="16">
    <w:abstractNumId w:val="14"/>
  </w:num>
  <w:num w:numId="17">
    <w:abstractNumId w:val="5"/>
  </w:num>
  <w:num w:numId="18">
    <w:abstractNumId w:val="40"/>
  </w:num>
  <w:num w:numId="19">
    <w:abstractNumId w:val="2"/>
  </w:num>
  <w:num w:numId="20">
    <w:abstractNumId w:val="25"/>
  </w:num>
  <w:num w:numId="21">
    <w:abstractNumId w:val="38"/>
  </w:num>
  <w:num w:numId="22">
    <w:abstractNumId w:val="28"/>
  </w:num>
  <w:num w:numId="23">
    <w:abstractNumId w:val="4"/>
  </w:num>
  <w:num w:numId="24">
    <w:abstractNumId w:val="25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5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6"/>
  </w:num>
  <w:num w:numId="31">
    <w:abstractNumId w:val="0"/>
  </w:num>
  <w:num w:numId="32">
    <w:abstractNumId w:val="39"/>
  </w:num>
  <w:num w:numId="33">
    <w:abstractNumId w:val="31"/>
  </w:num>
  <w:num w:numId="34">
    <w:abstractNumId w:val="21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  <w:num w:numId="39">
    <w:abstractNumId w:val="37"/>
  </w:num>
  <w:num w:numId="40">
    <w:abstractNumId w:val="33"/>
  </w:num>
  <w:num w:numId="41">
    <w:abstractNumId w:val="19"/>
  </w:num>
  <w:num w:numId="42">
    <w:abstractNumId w:val="17"/>
  </w:num>
  <w:num w:numId="43">
    <w:abstractNumId w:val="23"/>
  </w:num>
  <w:num w:numId="44">
    <w:abstractNumId w:val="15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F0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DA2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96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258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2DE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0F81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6A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6C9A"/>
    <w:rsid w:val="000B73F6"/>
    <w:rsid w:val="000B742F"/>
    <w:rsid w:val="000B75C5"/>
    <w:rsid w:val="000B7DF0"/>
    <w:rsid w:val="000B7F49"/>
    <w:rsid w:val="000B7FCC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9E1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BF8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9AD"/>
    <w:rsid w:val="00103C7C"/>
    <w:rsid w:val="00103E95"/>
    <w:rsid w:val="00103FAF"/>
    <w:rsid w:val="00104373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64F"/>
    <w:rsid w:val="00114840"/>
    <w:rsid w:val="00114963"/>
    <w:rsid w:val="0011522B"/>
    <w:rsid w:val="00115399"/>
    <w:rsid w:val="0011593D"/>
    <w:rsid w:val="0011597E"/>
    <w:rsid w:val="00115CA9"/>
    <w:rsid w:val="00115F03"/>
    <w:rsid w:val="001160F1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3DB"/>
    <w:rsid w:val="00133592"/>
    <w:rsid w:val="001339A6"/>
    <w:rsid w:val="00133F1B"/>
    <w:rsid w:val="00133FCF"/>
    <w:rsid w:val="00134971"/>
    <w:rsid w:val="00134B0E"/>
    <w:rsid w:val="00134D67"/>
    <w:rsid w:val="00135320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5B8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69F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B3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085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33D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072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23E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8DA"/>
    <w:rsid w:val="002019F5"/>
    <w:rsid w:val="00201D27"/>
    <w:rsid w:val="0020204E"/>
    <w:rsid w:val="00202091"/>
    <w:rsid w:val="002024AB"/>
    <w:rsid w:val="00202C91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2F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A07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624"/>
    <w:rsid w:val="00281E57"/>
    <w:rsid w:val="002822C5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5BC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38F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C5B"/>
    <w:rsid w:val="002A6D00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C4E"/>
    <w:rsid w:val="002B2CA4"/>
    <w:rsid w:val="002B2CC5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03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47E"/>
    <w:rsid w:val="002C06B8"/>
    <w:rsid w:val="002C0766"/>
    <w:rsid w:val="002C0E59"/>
    <w:rsid w:val="002C0EAB"/>
    <w:rsid w:val="002C11C6"/>
    <w:rsid w:val="002C12D2"/>
    <w:rsid w:val="002C1434"/>
    <w:rsid w:val="002C1564"/>
    <w:rsid w:val="002C1566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05E"/>
    <w:rsid w:val="002C6175"/>
    <w:rsid w:val="002C65C4"/>
    <w:rsid w:val="002C6780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644"/>
    <w:rsid w:val="002E2896"/>
    <w:rsid w:val="002E29D7"/>
    <w:rsid w:val="002E2B10"/>
    <w:rsid w:val="002E2E74"/>
    <w:rsid w:val="002E3363"/>
    <w:rsid w:val="002E35F5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70F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794"/>
    <w:rsid w:val="002F6A34"/>
    <w:rsid w:val="002F6AEA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1DF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1F"/>
    <w:rsid w:val="00325DE8"/>
    <w:rsid w:val="00325F61"/>
    <w:rsid w:val="00326247"/>
    <w:rsid w:val="00326478"/>
    <w:rsid w:val="00326849"/>
    <w:rsid w:val="00327171"/>
    <w:rsid w:val="003274B6"/>
    <w:rsid w:val="00327590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88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4ECA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81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463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0F2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A7E63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1FB5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6F3"/>
    <w:rsid w:val="003D386D"/>
    <w:rsid w:val="003D3E0E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1C82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092"/>
    <w:rsid w:val="003F6939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18A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6F2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470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DA1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87D59"/>
    <w:rsid w:val="0049030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D2E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08B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79A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0F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78C"/>
    <w:rsid w:val="004D39D0"/>
    <w:rsid w:val="004D3C81"/>
    <w:rsid w:val="004D3E45"/>
    <w:rsid w:val="004D3EE9"/>
    <w:rsid w:val="004D45A7"/>
    <w:rsid w:val="004D45B5"/>
    <w:rsid w:val="004D4717"/>
    <w:rsid w:val="004D474D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6BF7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6A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D09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6C25"/>
    <w:rsid w:val="0051728C"/>
    <w:rsid w:val="0051743B"/>
    <w:rsid w:val="00517686"/>
    <w:rsid w:val="005176FC"/>
    <w:rsid w:val="00517915"/>
    <w:rsid w:val="00517A71"/>
    <w:rsid w:val="00517C80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D1C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5EA5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D6D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3E4"/>
    <w:rsid w:val="00577F63"/>
    <w:rsid w:val="0058027F"/>
    <w:rsid w:val="00580527"/>
    <w:rsid w:val="005805BF"/>
    <w:rsid w:val="00580926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DC0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0F09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83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8F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CF2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4A5"/>
    <w:rsid w:val="0062259B"/>
    <w:rsid w:val="00622D8E"/>
    <w:rsid w:val="006234CF"/>
    <w:rsid w:val="0062386F"/>
    <w:rsid w:val="00623A04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979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B52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561"/>
    <w:rsid w:val="00673589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436"/>
    <w:rsid w:val="00692921"/>
    <w:rsid w:val="0069318D"/>
    <w:rsid w:val="00693626"/>
    <w:rsid w:val="00693824"/>
    <w:rsid w:val="00693A39"/>
    <w:rsid w:val="00693EDB"/>
    <w:rsid w:val="00693EF3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98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6E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E6E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903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05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99E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1B74"/>
    <w:rsid w:val="00742265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366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6FAE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78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8C4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ACB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207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0DB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724"/>
    <w:rsid w:val="00830B9C"/>
    <w:rsid w:val="00830DAF"/>
    <w:rsid w:val="008317CB"/>
    <w:rsid w:val="00831988"/>
    <w:rsid w:val="00831D0D"/>
    <w:rsid w:val="00831F28"/>
    <w:rsid w:val="008328C4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5D6F"/>
    <w:rsid w:val="00846190"/>
    <w:rsid w:val="008462AE"/>
    <w:rsid w:val="008467EB"/>
    <w:rsid w:val="008468CC"/>
    <w:rsid w:val="0084701A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0FA0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BA1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5D3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1EE5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16F"/>
    <w:rsid w:val="008923B0"/>
    <w:rsid w:val="0089288E"/>
    <w:rsid w:val="00892955"/>
    <w:rsid w:val="00892B6E"/>
    <w:rsid w:val="00893209"/>
    <w:rsid w:val="0089335D"/>
    <w:rsid w:val="00893413"/>
    <w:rsid w:val="00893540"/>
    <w:rsid w:val="00893576"/>
    <w:rsid w:val="0089366E"/>
    <w:rsid w:val="00893A3E"/>
    <w:rsid w:val="00893B81"/>
    <w:rsid w:val="00893E52"/>
    <w:rsid w:val="00893E63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2A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0F5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7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71D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3E59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AD8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FCE"/>
    <w:rsid w:val="009150D0"/>
    <w:rsid w:val="00916212"/>
    <w:rsid w:val="0091622C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6FA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1BB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20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2BCC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71B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4A0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3C7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22D"/>
    <w:rsid w:val="009D4698"/>
    <w:rsid w:val="009D4991"/>
    <w:rsid w:val="009D4CA4"/>
    <w:rsid w:val="009D4CCE"/>
    <w:rsid w:val="009D5104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B3B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F9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02"/>
    <w:rsid w:val="00A03837"/>
    <w:rsid w:val="00A03EF3"/>
    <w:rsid w:val="00A04000"/>
    <w:rsid w:val="00A0433F"/>
    <w:rsid w:val="00A04F0F"/>
    <w:rsid w:val="00A05137"/>
    <w:rsid w:val="00A05314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7C9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B96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4D9F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5E86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EB0"/>
    <w:rsid w:val="00A40FDF"/>
    <w:rsid w:val="00A41300"/>
    <w:rsid w:val="00A414AA"/>
    <w:rsid w:val="00A416A1"/>
    <w:rsid w:val="00A41723"/>
    <w:rsid w:val="00A41A9F"/>
    <w:rsid w:val="00A41ACD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885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3F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E4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5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1A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5FD2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43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02D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703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499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4FB2"/>
    <w:rsid w:val="00B351D0"/>
    <w:rsid w:val="00B35204"/>
    <w:rsid w:val="00B3535A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551"/>
    <w:rsid w:val="00B4099C"/>
    <w:rsid w:val="00B409DB"/>
    <w:rsid w:val="00B40C8A"/>
    <w:rsid w:val="00B40D4D"/>
    <w:rsid w:val="00B40E17"/>
    <w:rsid w:val="00B414F4"/>
    <w:rsid w:val="00B419E5"/>
    <w:rsid w:val="00B41EA3"/>
    <w:rsid w:val="00B4210C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B2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445"/>
    <w:rsid w:val="00B549BE"/>
    <w:rsid w:val="00B54C9B"/>
    <w:rsid w:val="00B54E9B"/>
    <w:rsid w:val="00B54FA7"/>
    <w:rsid w:val="00B55125"/>
    <w:rsid w:val="00B5521B"/>
    <w:rsid w:val="00B55428"/>
    <w:rsid w:val="00B556BB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10A"/>
    <w:rsid w:val="00B61403"/>
    <w:rsid w:val="00B616B3"/>
    <w:rsid w:val="00B61896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3E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D9B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10C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5F71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04C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E7FA3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1FF2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9D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65B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8E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6D4C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344"/>
    <w:rsid w:val="00C638E5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987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4A9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388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BD4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CD1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6AC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A8F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1836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59"/>
    <w:rsid w:val="00D00DCE"/>
    <w:rsid w:val="00D00DF7"/>
    <w:rsid w:val="00D00F71"/>
    <w:rsid w:val="00D00FA2"/>
    <w:rsid w:val="00D0112A"/>
    <w:rsid w:val="00D01132"/>
    <w:rsid w:val="00D01290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5D1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36A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D28"/>
    <w:rsid w:val="00D40E0B"/>
    <w:rsid w:val="00D40E37"/>
    <w:rsid w:val="00D40F6A"/>
    <w:rsid w:val="00D41264"/>
    <w:rsid w:val="00D414F1"/>
    <w:rsid w:val="00D414FD"/>
    <w:rsid w:val="00D41A81"/>
    <w:rsid w:val="00D41B0E"/>
    <w:rsid w:val="00D41DF5"/>
    <w:rsid w:val="00D426AC"/>
    <w:rsid w:val="00D42983"/>
    <w:rsid w:val="00D42AFE"/>
    <w:rsid w:val="00D43164"/>
    <w:rsid w:val="00D4348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DE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2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08FE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3F7F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460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5EED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2E67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64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820"/>
    <w:rsid w:val="00DD39A1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886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7B0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CD9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3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6FA7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3F76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64D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0FF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9E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6D84"/>
    <w:rsid w:val="00EA719F"/>
    <w:rsid w:val="00EA7229"/>
    <w:rsid w:val="00EA798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EDD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1D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7F9"/>
    <w:rsid w:val="00EE58BA"/>
    <w:rsid w:val="00EE5A5B"/>
    <w:rsid w:val="00EE5B0C"/>
    <w:rsid w:val="00EE5C75"/>
    <w:rsid w:val="00EE6499"/>
    <w:rsid w:val="00EE6A62"/>
    <w:rsid w:val="00EE6A92"/>
    <w:rsid w:val="00EE6CD6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594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2DB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D75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42"/>
    <w:rsid w:val="00F27F7E"/>
    <w:rsid w:val="00F301C8"/>
    <w:rsid w:val="00F3027E"/>
    <w:rsid w:val="00F30949"/>
    <w:rsid w:val="00F30A28"/>
    <w:rsid w:val="00F30F9F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37C3C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0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0A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F45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99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4F9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917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EE2A68-DAA8-4D24-9072-BFC4C94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40">
    <w:name w:val="Font Style140"/>
    <w:uiPriority w:val="99"/>
    <w:rsid w:val="00566D6D"/>
    <w:rPr>
      <w:rFonts w:ascii="Times New Roman" w:hAnsi="Times New Roman" w:cs="Times New Roman"/>
      <w:sz w:val="26"/>
      <w:szCs w:val="26"/>
    </w:rPr>
  </w:style>
  <w:style w:type="character" w:customStyle="1" w:styleId="FontStyle195">
    <w:name w:val="Font Style195"/>
    <w:uiPriority w:val="99"/>
    <w:rsid w:val="00B6189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60">
    <w:name w:val="Заголовок 6 Знак"/>
    <w:link w:val="6"/>
    <w:uiPriority w:val="9"/>
    <w:rsid w:val="001160F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249-9BCD-481F-980D-7BFE9C2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Митасов Леонид Александрович</cp:lastModifiedBy>
  <cp:revision>3</cp:revision>
  <cp:lastPrinted>2017-12-04T12:30:00Z</cp:lastPrinted>
  <dcterms:created xsi:type="dcterms:W3CDTF">2019-08-02T15:46:00Z</dcterms:created>
  <dcterms:modified xsi:type="dcterms:W3CDTF">2019-08-02T15:47:00Z</dcterms:modified>
</cp:coreProperties>
</file>