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05117" w14:textId="68AAC983" w:rsidR="00E357EB" w:rsidRDefault="00B87646" w:rsidP="00B87646">
      <w:pPr>
        <w:widowControl w:val="0"/>
        <w:rPr>
          <w:sz w:val="26"/>
          <w:szCs w:val="26"/>
        </w:rPr>
      </w:pPr>
      <w:r>
        <w:rPr>
          <w:sz w:val="26"/>
          <w:szCs w:val="26"/>
        </w:rPr>
        <w:t>№ 37187-СШ/Д26и от 31.10.2019 г.</w:t>
      </w:r>
      <w:bookmarkStart w:id="0" w:name="_GoBack"/>
      <w:bookmarkEnd w:id="0"/>
    </w:p>
    <w:p w14:paraId="0C43863F" w14:textId="77777777" w:rsidR="00E357EB" w:rsidRPr="00711914" w:rsidRDefault="00E357EB">
      <w:pPr>
        <w:widowControl w:val="0"/>
        <w:jc w:val="center"/>
        <w:rPr>
          <w:sz w:val="26"/>
          <w:szCs w:val="26"/>
        </w:rPr>
      </w:pPr>
    </w:p>
    <w:p w14:paraId="1581DCC8" w14:textId="77777777" w:rsidR="00E357EB" w:rsidRPr="00711914" w:rsidRDefault="00E357EB">
      <w:pPr>
        <w:widowControl w:val="0"/>
        <w:jc w:val="center"/>
        <w:rPr>
          <w:sz w:val="26"/>
          <w:szCs w:val="26"/>
        </w:rPr>
      </w:pPr>
    </w:p>
    <w:p w14:paraId="31FF997B" w14:textId="77777777" w:rsidR="00E357EB" w:rsidRPr="00141EA0" w:rsidRDefault="008E7A62">
      <w:pPr>
        <w:widowControl w:val="0"/>
        <w:spacing w:line="256" w:lineRule="auto"/>
        <w:jc w:val="center"/>
        <w:rPr>
          <w:sz w:val="28"/>
          <w:szCs w:val="27"/>
        </w:rPr>
      </w:pPr>
      <w:r w:rsidRPr="00141EA0">
        <w:rPr>
          <w:sz w:val="28"/>
          <w:szCs w:val="27"/>
        </w:rPr>
        <w:t>ЗАКЛЮЧЕНИЕ</w:t>
      </w:r>
    </w:p>
    <w:p w14:paraId="35AFDFB2" w14:textId="604417A2" w:rsidR="00D343BC" w:rsidRPr="00141EA0" w:rsidRDefault="008E7A62" w:rsidP="008260AA">
      <w:pPr>
        <w:jc w:val="center"/>
        <w:rPr>
          <w:sz w:val="28"/>
          <w:szCs w:val="27"/>
        </w:rPr>
      </w:pPr>
      <w:r w:rsidRPr="00141EA0">
        <w:rPr>
          <w:sz w:val="28"/>
          <w:szCs w:val="27"/>
        </w:rPr>
        <w:t xml:space="preserve">об оценке регулирующего воздействия на </w:t>
      </w:r>
      <w:r w:rsidR="008260AA" w:rsidRPr="00141EA0">
        <w:rPr>
          <w:sz w:val="28"/>
          <w:szCs w:val="27"/>
        </w:rPr>
        <w:t xml:space="preserve">проект </w:t>
      </w:r>
      <w:r w:rsidR="006076AD" w:rsidRPr="00141EA0">
        <w:rPr>
          <w:sz w:val="28"/>
          <w:szCs w:val="27"/>
        </w:rPr>
        <w:t xml:space="preserve">приказа Минприроды России </w:t>
      </w:r>
      <w:r w:rsidR="006076AD" w:rsidRPr="00141EA0">
        <w:rPr>
          <w:sz w:val="28"/>
          <w:szCs w:val="27"/>
        </w:rPr>
        <w:br/>
      </w:r>
      <w:r w:rsidRPr="00141EA0">
        <w:rPr>
          <w:sz w:val="28"/>
          <w:szCs w:val="27"/>
        </w:rPr>
        <w:t>«О</w:t>
      </w:r>
      <w:r w:rsidR="006076AD" w:rsidRPr="00141EA0">
        <w:rPr>
          <w:sz w:val="28"/>
          <w:szCs w:val="27"/>
        </w:rPr>
        <w:t>б</w:t>
      </w:r>
      <w:r w:rsidR="00F172C6" w:rsidRPr="00141EA0">
        <w:rPr>
          <w:sz w:val="28"/>
          <w:szCs w:val="27"/>
        </w:rPr>
        <w:t xml:space="preserve"> </w:t>
      </w:r>
      <w:r w:rsidR="006076AD" w:rsidRPr="00141EA0">
        <w:rPr>
          <w:sz w:val="28"/>
          <w:szCs w:val="27"/>
        </w:rPr>
        <w:t>ут</w:t>
      </w:r>
      <w:r w:rsidR="00F172C6" w:rsidRPr="00141EA0">
        <w:rPr>
          <w:sz w:val="28"/>
          <w:szCs w:val="27"/>
        </w:rPr>
        <w:t>в</w:t>
      </w:r>
      <w:r w:rsidR="006076AD" w:rsidRPr="00141EA0">
        <w:rPr>
          <w:sz w:val="28"/>
          <w:szCs w:val="27"/>
        </w:rPr>
        <w:t>ержде</w:t>
      </w:r>
      <w:r w:rsidR="00F172C6" w:rsidRPr="00141EA0">
        <w:rPr>
          <w:sz w:val="28"/>
          <w:szCs w:val="27"/>
        </w:rPr>
        <w:t>н</w:t>
      </w:r>
      <w:r w:rsidR="006076AD" w:rsidRPr="00141EA0">
        <w:rPr>
          <w:sz w:val="28"/>
          <w:szCs w:val="27"/>
        </w:rPr>
        <w:t>ии типового договора б</w:t>
      </w:r>
      <w:r w:rsidR="00F172C6" w:rsidRPr="00141EA0">
        <w:rPr>
          <w:sz w:val="28"/>
          <w:szCs w:val="27"/>
        </w:rPr>
        <w:t>е</w:t>
      </w:r>
      <w:r w:rsidR="006076AD" w:rsidRPr="00141EA0">
        <w:rPr>
          <w:sz w:val="28"/>
          <w:szCs w:val="27"/>
        </w:rPr>
        <w:t>звозмездного пользования ле</w:t>
      </w:r>
      <w:r w:rsidR="00F172C6" w:rsidRPr="00141EA0">
        <w:rPr>
          <w:sz w:val="28"/>
          <w:szCs w:val="27"/>
        </w:rPr>
        <w:t>с</w:t>
      </w:r>
      <w:r w:rsidR="006076AD" w:rsidRPr="00141EA0">
        <w:rPr>
          <w:sz w:val="28"/>
          <w:szCs w:val="27"/>
        </w:rPr>
        <w:t xml:space="preserve">ным участком» </w:t>
      </w:r>
    </w:p>
    <w:p w14:paraId="37258B9A" w14:textId="77777777" w:rsidR="00E357EB" w:rsidRPr="00141EA0" w:rsidRDefault="00E357EB">
      <w:pPr>
        <w:spacing w:line="276" w:lineRule="auto"/>
        <w:jc w:val="center"/>
        <w:rPr>
          <w:sz w:val="28"/>
          <w:szCs w:val="27"/>
        </w:rPr>
      </w:pPr>
    </w:p>
    <w:p w14:paraId="366967EA" w14:textId="5FDEBCFD" w:rsidR="00E357EB" w:rsidRPr="00141EA0" w:rsidRDefault="008E7A62" w:rsidP="006076AD">
      <w:pPr>
        <w:spacing w:line="360" w:lineRule="auto"/>
        <w:ind w:firstLine="709"/>
        <w:jc w:val="both"/>
        <w:rPr>
          <w:sz w:val="28"/>
          <w:szCs w:val="27"/>
        </w:rPr>
      </w:pPr>
      <w:r w:rsidRPr="00141EA0">
        <w:rPr>
          <w:sz w:val="28"/>
          <w:szCs w:val="27"/>
        </w:rPr>
        <w:t>Минэкономразвития России в соответствии с пунктом 26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 утвержденных постановлением Прав</w:t>
      </w:r>
      <w:r w:rsidR="006D3B9F" w:rsidRPr="00141EA0">
        <w:rPr>
          <w:sz w:val="28"/>
          <w:szCs w:val="27"/>
        </w:rPr>
        <w:t xml:space="preserve">ительства Российской Федерации </w:t>
      </w:r>
      <w:r w:rsidRPr="00141EA0">
        <w:rPr>
          <w:sz w:val="28"/>
          <w:szCs w:val="27"/>
        </w:rPr>
        <w:t xml:space="preserve">от 17 декабря 2012 г. № 1318 (далее – Правила), рассмотрело </w:t>
      </w:r>
      <w:r w:rsidR="006076AD" w:rsidRPr="00141EA0">
        <w:rPr>
          <w:sz w:val="28"/>
          <w:szCs w:val="27"/>
        </w:rPr>
        <w:t>проект приказа Минприроды России «Об утверждении типового договора безвозмездного пользования лесным участком»</w:t>
      </w:r>
      <w:r w:rsidR="00F172C6" w:rsidRPr="00141EA0">
        <w:rPr>
          <w:sz w:val="28"/>
          <w:szCs w:val="27"/>
        </w:rPr>
        <w:t xml:space="preserve"> </w:t>
      </w:r>
      <w:r w:rsidRPr="00141EA0">
        <w:rPr>
          <w:sz w:val="28"/>
          <w:szCs w:val="27"/>
        </w:rPr>
        <w:t>(далее –</w:t>
      </w:r>
      <w:r w:rsidR="00F172C6" w:rsidRPr="00141EA0">
        <w:rPr>
          <w:sz w:val="28"/>
          <w:szCs w:val="27"/>
        </w:rPr>
        <w:t>проект</w:t>
      </w:r>
      <w:r w:rsidR="006076AD" w:rsidRPr="00141EA0">
        <w:rPr>
          <w:sz w:val="28"/>
          <w:szCs w:val="27"/>
        </w:rPr>
        <w:t xml:space="preserve"> акта</w:t>
      </w:r>
      <w:r w:rsidR="000B4786">
        <w:rPr>
          <w:sz w:val="28"/>
          <w:szCs w:val="27"/>
        </w:rPr>
        <w:t>, типовой договор</w:t>
      </w:r>
      <w:r w:rsidRPr="00141EA0">
        <w:rPr>
          <w:sz w:val="28"/>
          <w:szCs w:val="27"/>
        </w:rPr>
        <w:t>)</w:t>
      </w:r>
      <w:r w:rsidR="008260AA" w:rsidRPr="00141EA0">
        <w:rPr>
          <w:sz w:val="28"/>
          <w:szCs w:val="27"/>
        </w:rPr>
        <w:t>,</w:t>
      </w:r>
      <w:r w:rsidRPr="00141EA0">
        <w:rPr>
          <w:sz w:val="28"/>
          <w:szCs w:val="27"/>
        </w:rPr>
        <w:t xml:space="preserve"> и сообщает следующее.</w:t>
      </w:r>
    </w:p>
    <w:p w14:paraId="269A35D8" w14:textId="7D810084" w:rsidR="00D70CE3" w:rsidRPr="00141EA0" w:rsidRDefault="00584D34" w:rsidP="00D5714E">
      <w:pPr>
        <w:spacing w:line="360" w:lineRule="auto"/>
        <w:ind w:firstLine="709"/>
        <w:jc w:val="both"/>
        <w:rPr>
          <w:sz w:val="28"/>
          <w:szCs w:val="27"/>
        </w:rPr>
      </w:pPr>
      <w:r>
        <w:rPr>
          <w:sz w:val="28"/>
          <w:szCs w:val="27"/>
        </w:rPr>
        <w:t xml:space="preserve">Проект акта разработан на основании </w:t>
      </w:r>
      <w:r w:rsidR="004719E4">
        <w:rPr>
          <w:sz w:val="28"/>
          <w:szCs w:val="27"/>
        </w:rPr>
        <w:t>п</w:t>
      </w:r>
      <w:r>
        <w:rPr>
          <w:sz w:val="28"/>
          <w:szCs w:val="27"/>
        </w:rPr>
        <w:t xml:space="preserve">лана-графика подготовки нормативных правовых актов Правительства Российской Федерации и федеральных органов исполнительной власти, необходимых для реализации норм Федерального закона </w:t>
      </w:r>
      <w:r w:rsidR="00D5714E">
        <w:rPr>
          <w:sz w:val="28"/>
          <w:szCs w:val="27"/>
        </w:rPr>
        <w:br/>
      </w:r>
      <w:r>
        <w:rPr>
          <w:sz w:val="28"/>
          <w:szCs w:val="27"/>
        </w:rPr>
        <w:t xml:space="preserve">от 18 декабря 2018 г. № 471-ФЗ «О внесении изменений в Лесной кодекс Российской Федерации в части совершенствования порядка предоставления лесных участков </w:t>
      </w:r>
      <w:r w:rsidR="00D70CE3">
        <w:rPr>
          <w:sz w:val="28"/>
          <w:szCs w:val="27"/>
        </w:rPr>
        <w:t xml:space="preserve">в безвозмездное пользование», утвержденный Заместителем Председателя Правительства Российской Федерации А.В. </w:t>
      </w:r>
      <w:r w:rsidR="00D5714E">
        <w:rPr>
          <w:sz w:val="28"/>
          <w:szCs w:val="27"/>
        </w:rPr>
        <w:t xml:space="preserve">Гордеевым от 15 апреля 2019 г. </w:t>
      </w:r>
      <w:r w:rsidR="00D5714E">
        <w:rPr>
          <w:sz w:val="28"/>
          <w:szCs w:val="27"/>
        </w:rPr>
        <w:br/>
      </w:r>
      <w:r w:rsidR="00D70CE3">
        <w:rPr>
          <w:sz w:val="28"/>
          <w:szCs w:val="27"/>
        </w:rPr>
        <w:t xml:space="preserve">№ 3215п-П9. </w:t>
      </w:r>
    </w:p>
    <w:p w14:paraId="7B0178CB" w14:textId="7B536867" w:rsidR="009443ED" w:rsidRPr="00141EA0" w:rsidRDefault="00D5714E" w:rsidP="00EE3450">
      <w:pPr>
        <w:spacing w:line="360" w:lineRule="auto"/>
        <w:ind w:firstLine="709"/>
        <w:jc w:val="both"/>
        <w:rPr>
          <w:sz w:val="28"/>
          <w:szCs w:val="27"/>
        </w:rPr>
      </w:pPr>
      <w:r>
        <w:rPr>
          <w:sz w:val="28"/>
          <w:szCs w:val="27"/>
        </w:rPr>
        <w:t>П</w:t>
      </w:r>
      <w:r w:rsidR="00092B54" w:rsidRPr="00141EA0">
        <w:rPr>
          <w:sz w:val="28"/>
          <w:szCs w:val="27"/>
        </w:rPr>
        <w:t>роект</w:t>
      </w:r>
      <w:r w:rsidR="00FC4D31" w:rsidRPr="00141EA0">
        <w:rPr>
          <w:sz w:val="28"/>
          <w:szCs w:val="27"/>
        </w:rPr>
        <w:t xml:space="preserve"> </w:t>
      </w:r>
      <w:r>
        <w:rPr>
          <w:sz w:val="28"/>
          <w:szCs w:val="27"/>
        </w:rPr>
        <w:t xml:space="preserve">акта </w:t>
      </w:r>
      <w:r w:rsidR="008E7A62" w:rsidRPr="00141EA0">
        <w:rPr>
          <w:sz w:val="28"/>
          <w:szCs w:val="27"/>
        </w:rPr>
        <w:t xml:space="preserve">направлен разработчиком для подготовки настоящего заключения впервые. </w:t>
      </w:r>
    </w:p>
    <w:p w14:paraId="0284065A" w14:textId="18162558" w:rsidR="00E357EB" w:rsidRPr="00141EA0" w:rsidRDefault="00631087" w:rsidP="00EE3450">
      <w:pPr>
        <w:spacing w:line="360" w:lineRule="auto"/>
        <w:ind w:firstLine="709"/>
        <w:jc w:val="both"/>
        <w:rPr>
          <w:sz w:val="28"/>
          <w:szCs w:val="27"/>
        </w:rPr>
      </w:pPr>
      <w:r w:rsidRPr="00141EA0">
        <w:rPr>
          <w:sz w:val="28"/>
          <w:szCs w:val="27"/>
        </w:rPr>
        <w:t>В соответствии с пунктом 7</w:t>
      </w:r>
      <w:r w:rsidR="008E7A62" w:rsidRPr="00141EA0">
        <w:rPr>
          <w:sz w:val="28"/>
          <w:szCs w:val="27"/>
        </w:rPr>
        <w:t xml:space="preserve"> сводного отчета основными группами субъектов, интересы которых будут затронуты предлагаемым правовым регулированием, являются </w:t>
      </w:r>
      <w:r w:rsidRPr="00141EA0">
        <w:rPr>
          <w:sz w:val="28"/>
          <w:szCs w:val="27"/>
        </w:rPr>
        <w:t xml:space="preserve">лица, </w:t>
      </w:r>
      <w:r w:rsidR="00466217" w:rsidRPr="00141EA0">
        <w:rPr>
          <w:sz w:val="28"/>
          <w:szCs w:val="27"/>
        </w:rPr>
        <w:t>исполь</w:t>
      </w:r>
      <w:r w:rsidR="00FC4D31" w:rsidRPr="00141EA0">
        <w:rPr>
          <w:sz w:val="28"/>
          <w:szCs w:val="27"/>
        </w:rPr>
        <w:t xml:space="preserve">зующие </w:t>
      </w:r>
      <w:r w:rsidR="00466217" w:rsidRPr="00141EA0">
        <w:rPr>
          <w:sz w:val="28"/>
          <w:szCs w:val="27"/>
        </w:rPr>
        <w:t>леса</w:t>
      </w:r>
      <w:r w:rsidR="00D5714E">
        <w:rPr>
          <w:sz w:val="28"/>
          <w:szCs w:val="27"/>
        </w:rPr>
        <w:t xml:space="preserve"> на основании договоров безвозмездного пользования (3873 ед.).</w:t>
      </w:r>
    </w:p>
    <w:p w14:paraId="1DF44EE3" w14:textId="5253B647" w:rsidR="00B8627D" w:rsidRPr="00141EA0" w:rsidRDefault="008E7A62" w:rsidP="00EE3450">
      <w:pPr>
        <w:pStyle w:val="af2"/>
        <w:spacing w:line="360" w:lineRule="auto"/>
        <w:ind w:left="0" w:firstLine="709"/>
        <w:jc w:val="both"/>
        <w:rPr>
          <w:sz w:val="28"/>
          <w:szCs w:val="27"/>
        </w:rPr>
      </w:pPr>
      <w:r w:rsidRPr="00141EA0">
        <w:rPr>
          <w:sz w:val="28"/>
          <w:szCs w:val="27"/>
        </w:rPr>
        <w:t xml:space="preserve">Разработчиком проведены публичные обсуждения доработанного </w:t>
      </w:r>
      <w:r w:rsidR="00092B54" w:rsidRPr="00141EA0">
        <w:rPr>
          <w:sz w:val="28"/>
          <w:szCs w:val="27"/>
        </w:rPr>
        <w:t>проекта</w:t>
      </w:r>
      <w:r w:rsidR="006D3B9F" w:rsidRPr="00141EA0">
        <w:rPr>
          <w:sz w:val="28"/>
          <w:szCs w:val="27"/>
        </w:rPr>
        <w:t xml:space="preserve"> </w:t>
      </w:r>
      <w:r w:rsidR="00D5714E">
        <w:rPr>
          <w:sz w:val="28"/>
          <w:szCs w:val="27"/>
        </w:rPr>
        <w:t xml:space="preserve">акта </w:t>
      </w:r>
      <w:r w:rsidR="00FC4D31" w:rsidRPr="00141EA0">
        <w:rPr>
          <w:sz w:val="28"/>
          <w:szCs w:val="27"/>
        </w:rPr>
        <w:t xml:space="preserve">и сводного отчета в срок с </w:t>
      </w:r>
      <w:r w:rsidR="00D5714E">
        <w:rPr>
          <w:sz w:val="28"/>
          <w:szCs w:val="27"/>
        </w:rPr>
        <w:t>1</w:t>
      </w:r>
      <w:r w:rsidR="00466217" w:rsidRPr="00141EA0">
        <w:rPr>
          <w:sz w:val="28"/>
          <w:szCs w:val="27"/>
        </w:rPr>
        <w:t xml:space="preserve"> </w:t>
      </w:r>
      <w:r w:rsidR="008C4A30" w:rsidRPr="00141EA0">
        <w:rPr>
          <w:sz w:val="28"/>
          <w:szCs w:val="27"/>
        </w:rPr>
        <w:t xml:space="preserve">по </w:t>
      </w:r>
      <w:r w:rsidR="00D5714E">
        <w:rPr>
          <w:sz w:val="28"/>
          <w:szCs w:val="27"/>
        </w:rPr>
        <w:t>19</w:t>
      </w:r>
      <w:r w:rsidR="00466217" w:rsidRPr="00141EA0">
        <w:rPr>
          <w:sz w:val="28"/>
          <w:szCs w:val="27"/>
        </w:rPr>
        <w:t xml:space="preserve"> июля </w:t>
      </w:r>
      <w:r w:rsidRPr="00141EA0">
        <w:rPr>
          <w:sz w:val="28"/>
          <w:szCs w:val="27"/>
        </w:rPr>
        <w:t>2019 года. Информация об оц</w:t>
      </w:r>
      <w:r w:rsidR="00FC4D31" w:rsidRPr="00141EA0">
        <w:rPr>
          <w:sz w:val="28"/>
          <w:szCs w:val="27"/>
        </w:rPr>
        <w:t xml:space="preserve">енке регулирующего воздействия </w:t>
      </w:r>
      <w:r w:rsidR="00EE3450" w:rsidRPr="00141EA0">
        <w:rPr>
          <w:sz w:val="28"/>
          <w:szCs w:val="27"/>
        </w:rPr>
        <w:t>проекта</w:t>
      </w:r>
      <w:r w:rsidR="00FC4D31" w:rsidRPr="00141EA0">
        <w:rPr>
          <w:sz w:val="28"/>
          <w:szCs w:val="27"/>
        </w:rPr>
        <w:t xml:space="preserve"> </w:t>
      </w:r>
      <w:r w:rsidR="00D21F7B">
        <w:rPr>
          <w:sz w:val="28"/>
          <w:szCs w:val="27"/>
        </w:rPr>
        <w:t xml:space="preserve">акта </w:t>
      </w:r>
      <w:r w:rsidRPr="00141EA0">
        <w:rPr>
          <w:sz w:val="28"/>
          <w:szCs w:val="27"/>
        </w:rPr>
        <w:t xml:space="preserve">размещена разработчиком на официальном </w:t>
      </w:r>
      <w:r w:rsidRPr="00141EA0">
        <w:rPr>
          <w:sz w:val="28"/>
          <w:szCs w:val="27"/>
        </w:rPr>
        <w:lastRenderedPageBreak/>
        <w:t>сайте в информационно-телекоммуникационной сети «Интернет» по адресу: regulation.go</w:t>
      </w:r>
      <w:r w:rsidR="00FC4D31" w:rsidRPr="00141EA0">
        <w:rPr>
          <w:sz w:val="28"/>
          <w:szCs w:val="27"/>
        </w:rPr>
        <w:t xml:space="preserve">v.ru </w:t>
      </w:r>
      <w:r w:rsidR="00092B54" w:rsidRPr="00141EA0">
        <w:rPr>
          <w:sz w:val="28"/>
          <w:szCs w:val="27"/>
        </w:rPr>
        <w:t xml:space="preserve">(ID </w:t>
      </w:r>
      <w:r w:rsidR="00EE3450" w:rsidRPr="00141EA0">
        <w:rPr>
          <w:sz w:val="28"/>
          <w:szCs w:val="27"/>
        </w:rPr>
        <w:t>проекта</w:t>
      </w:r>
      <w:r w:rsidR="00D21F7B">
        <w:rPr>
          <w:sz w:val="28"/>
          <w:szCs w:val="27"/>
        </w:rPr>
        <w:t xml:space="preserve"> акта</w:t>
      </w:r>
      <w:r w:rsidR="00D5714E">
        <w:rPr>
          <w:sz w:val="28"/>
          <w:szCs w:val="27"/>
        </w:rPr>
        <w:t>: 02/08</w:t>
      </w:r>
      <w:r w:rsidR="008C4A30" w:rsidRPr="00141EA0">
        <w:rPr>
          <w:sz w:val="28"/>
          <w:szCs w:val="27"/>
        </w:rPr>
        <w:t>/</w:t>
      </w:r>
      <w:r w:rsidR="00D5714E">
        <w:rPr>
          <w:sz w:val="28"/>
          <w:szCs w:val="27"/>
        </w:rPr>
        <w:t>07</w:t>
      </w:r>
      <w:r w:rsidR="00466217" w:rsidRPr="00141EA0">
        <w:rPr>
          <w:sz w:val="28"/>
          <w:szCs w:val="27"/>
        </w:rPr>
        <w:t>-19</w:t>
      </w:r>
      <w:r w:rsidRPr="00141EA0">
        <w:rPr>
          <w:sz w:val="28"/>
          <w:szCs w:val="27"/>
        </w:rPr>
        <w:t>/000</w:t>
      </w:r>
      <w:r w:rsidR="00530BFE" w:rsidRPr="00141EA0">
        <w:rPr>
          <w:sz w:val="28"/>
          <w:szCs w:val="27"/>
        </w:rPr>
        <w:t>9</w:t>
      </w:r>
      <w:r w:rsidR="00D5714E">
        <w:rPr>
          <w:sz w:val="28"/>
          <w:szCs w:val="27"/>
        </w:rPr>
        <w:t>2711</w:t>
      </w:r>
      <w:r w:rsidRPr="00141EA0">
        <w:rPr>
          <w:sz w:val="28"/>
          <w:szCs w:val="27"/>
        </w:rPr>
        <w:t>).</w:t>
      </w:r>
    </w:p>
    <w:p w14:paraId="40832A0B" w14:textId="2EDE1586" w:rsidR="00B8627D" w:rsidRPr="00141EA0" w:rsidRDefault="00B8627D" w:rsidP="00EE3450">
      <w:pPr>
        <w:pStyle w:val="af2"/>
        <w:autoSpaceDE w:val="0"/>
        <w:autoSpaceDN w:val="0"/>
        <w:adjustRightInd w:val="0"/>
        <w:spacing w:line="360" w:lineRule="auto"/>
        <w:ind w:left="0" w:firstLine="709"/>
        <w:jc w:val="both"/>
        <w:rPr>
          <w:sz w:val="28"/>
          <w:szCs w:val="27"/>
        </w:rPr>
      </w:pPr>
      <w:r w:rsidRPr="00141EA0">
        <w:rPr>
          <w:sz w:val="28"/>
          <w:szCs w:val="27"/>
        </w:rPr>
        <w:t xml:space="preserve">В целях подготовки настоящего заключения в соответствии с пунктом 28 Правил Минэкономразвития России проведены дополнительные публичные консультации по </w:t>
      </w:r>
      <w:r w:rsidR="00EE3450" w:rsidRPr="00141EA0">
        <w:rPr>
          <w:sz w:val="28"/>
          <w:szCs w:val="27"/>
        </w:rPr>
        <w:t>проекту</w:t>
      </w:r>
      <w:r w:rsidR="00FC72BF" w:rsidRPr="00141EA0">
        <w:rPr>
          <w:sz w:val="28"/>
          <w:szCs w:val="27"/>
        </w:rPr>
        <w:t xml:space="preserve"> </w:t>
      </w:r>
      <w:r w:rsidR="00D5714E">
        <w:rPr>
          <w:sz w:val="28"/>
          <w:szCs w:val="27"/>
        </w:rPr>
        <w:t>акта в период с 16</w:t>
      </w:r>
      <w:r w:rsidRPr="00141EA0">
        <w:rPr>
          <w:sz w:val="28"/>
          <w:szCs w:val="27"/>
        </w:rPr>
        <w:t xml:space="preserve"> </w:t>
      </w:r>
      <w:r w:rsidR="00530BFE" w:rsidRPr="00141EA0">
        <w:rPr>
          <w:sz w:val="28"/>
          <w:szCs w:val="27"/>
        </w:rPr>
        <w:t xml:space="preserve">по </w:t>
      </w:r>
      <w:r w:rsidR="00D5714E">
        <w:rPr>
          <w:sz w:val="28"/>
          <w:szCs w:val="27"/>
        </w:rPr>
        <w:t>22</w:t>
      </w:r>
      <w:r w:rsidRPr="00141EA0">
        <w:rPr>
          <w:sz w:val="28"/>
          <w:szCs w:val="27"/>
        </w:rPr>
        <w:t xml:space="preserve"> </w:t>
      </w:r>
      <w:r w:rsidR="00092B54" w:rsidRPr="00141EA0">
        <w:rPr>
          <w:sz w:val="28"/>
          <w:szCs w:val="27"/>
        </w:rPr>
        <w:t>октября</w:t>
      </w:r>
      <w:r w:rsidRPr="00141EA0">
        <w:rPr>
          <w:sz w:val="28"/>
          <w:szCs w:val="27"/>
        </w:rPr>
        <w:t xml:space="preserve"> 2019 года.</w:t>
      </w:r>
    </w:p>
    <w:p w14:paraId="02F0AEBC" w14:textId="5993E131" w:rsidR="00B8627D" w:rsidRPr="00467E77" w:rsidRDefault="00B8627D" w:rsidP="00EE3450">
      <w:pPr>
        <w:pStyle w:val="af2"/>
        <w:autoSpaceDE w:val="0"/>
        <w:autoSpaceDN w:val="0"/>
        <w:adjustRightInd w:val="0"/>
        <w:spacing w:line="360" w:lineRule="auto"/>
        <w:ind w:left="0" w:firstLine="709"/>
        <w:jc w:val="both"/>
        <w:rPr>
          <w:sz w:val="28"/>
          <w:szCs w:val="27"/>
        </w:rPr>
      </w:pPr>
      <w:r w:rsidRPr="00467E77">
        <w:rPr>
          <w:sz w:val="28"/>
          <w:szCs w:val="27"/>
        </w:rPr>
        <w:t xml:space="preserve">В рамках проведенных публичных консультаций поступили позиции </w:t>
      </w:r>
      <w:r w:rsidR="00467E77">
        <w:rPr>
          <w:sz w:val="28"/>
          <w:szCs w:val="27"/>
        </w:rPr>
        <w:br/>
        <w:t xml:space="preserve">Министерства природных ресурсов и экологии Республики Хакасия, Министерства природных ресурсов и экологии Тульской области, </w:t>
      </w:r>
      <w:r w:rsidR="00467E77" w:rsidRPr="00467E77">
        <w:rPr>
          <w:sz w:val="28"/>
          <w:szCs w:val="27"/>
        </w:rPr>
        <w:t xml:space="preserve">Департамента лесного комплекса Тюменской области, </w:t>
      </w:r>
      <w:r w:rsidR="00467E77">
        <w:rPr>
          <w:sz w:val="28"/>
          <w:szCs w:val="27"/>
        </w:rPr>
        <w:t xml:space="preserve">Департамента лесного комплекса Вологодской области, </w:t>
      </w:r>
      <w:r w:rsidRPr="00467E77">
        <w:rPr>
          <w:sz w:val="28"/>
          <w:szCs w:val="27"/>
        </w:rPr>
        <w:t>замечания которых были частично учтены при подготовке настоящего заключения.</w:t>
      </w:r>
    </w:p>
    <w:p w14:paraId="666C0164" w14:textId="706C7A08" w:rsidR="00B8627D" w:rsidRPr="00141EA0" w:rsidRDefault="00B8627D" w:rsidP="00EE3450">
      <w:pPr>
        <w:pStyle w:val="af2"/>
        <w:autoSpaceDE w:val="0"/>
        <w:autoSpaceDN w:val="0"/>
        <w:adjustRightInd w:val="0"/>
        <w:spacing w:line="360" w:lineRule="auto"/>
        <w:ind w:left="0" w:firstLine="709"/>
        <w:jc w:val="both"/>
        <w:rPr>
          <w:sz w:val="28"/>
          <w:szCs w:val="27"/>
        </w:rPr>
      </w:pPr>
      <w:r w:rsidRPr="00467E77">
        <w:rPr>
          <w:sz w:val="28"/>
          <w:szCs w:val="27"/>
        </w:rPr>
        <w:t xml:space="preserve">Поступившие позиции от </w:t>
      </w:r>
      <w:r w:rsidR="00DC746E">
        <w:rPr>
          <w:sz w:val="28"/>
          <w:szCs w:val="27"/>
        </w:rPr>
        <w:t xml:space="preserve">ФБУ «Рослесозащита», </w:t>
      </w:r>
      <w:r w:rsidR="006B795D">
        <w:rPr>
          <w:sz w:val="28"/>
          <w:szCs w:val="27"/>
        </w:rPr>
        <w:t>ООО «Жешартский ЛПК»,</w:t>
      </w:r>
      <w:r w:rsidR="00AD0D7C" w:rsidRPr="00467E77">
        <w:rPr>
          <w:sz w:val="28"/>
          <w:szCs w:val="27"/>
        </w:rPr>
        <w:t xml:space="preserve"> Правительства Республики Саха (Якутия), </w:t>
      </w:r>
      <w:r w:rsidR="007E2A70" w:rsidRPr="00467E77">
        <w:rPr>
          <w:sz w:val="28"/>
          <w:szCs w:val="27"/>
        </w:rPr>
        <w:t xml:space="preserve">Министерства экономического развития </w:t>
      </w:r>
      <w:r w:rsidR="00A12901">
        <w:rPr>
          <w:sz w:val="28"/>
          <w:szCs w:val="27"/>
        </w:rPr>
        <w:br/>
      </w:r>
      <w:r w:rsidR="007E2A70" w:rsidRPr="00467E77">
        <w:rPr>
          <w:sz w:val="28"/>
          <w:szCs w:val="27"/>
        </w:rPr>
        <w:t xml:space="preserve">и поддержки предпринимательства Кировской области, </w:t>
      </w:r>
      <w:r w:rsidR="003E291E" w:rsidRPr="00467E77">
        <w:rPr>
          <w:sz w:val="28"/>
          <w:szCs w:val="27"/>
        </w:rPr>
        <w:t xml:space="preserve">Министерства </w:t>
      </w:r>
      <w:r w:rsidR="00467E77">
        <w:rPr>
          <w:sz w:val="28"/>
          <w:szCs w:val="27"/>
        </w:rPr>
        <w:t xml:space="preserve">лесного хозяйства Республики Башкортостан, </w:t>
      </w:r>
      <w:r w:rsidR="00AD0D7C" w:rsidRPr="00467E77">
        <w:rPr>
          <w:sz w:val="28"/>
          <w:szCs w:val="27"/>
        </w:rPr>
        <w:t xml:space="preserve">Министерства природных ресурсов и экологии Чувашской Республики, </w:t>
      </w:r>
      <w:r w:rsidR="006B795D">
        <w:rPr>
          <w:sz w:val="28"/>
          <w:szCs w:val="27"/>
        </w:rPr>
        <w:t xml:space="preserve">Министерства природных ресурсов, лесного хозяйства </w:t>
      </w:r>
      <w:r w:rsidR="00A12901">
        <w:rPr>
          <w:sz w:val="28"/>
          <w:szCs w:val="27"/>
        </w:rPr>
        <w:br/>
      </w:r>
      <w:r w:rsidR="006B795D">
        <w:rPr>
          <w:sz w:val="28"/>
          <w:szCs w:val="27"/>
        </w:rPr>
        <w:t xml:space="preserve">и экологии Новгородской области, </w:t>
      </w:r>
      <w:r w:rsidR="006C6D09">
        <w:rPr>
          <w:sz w:val="28"/>
          <w:szCs w:val="27"/>
        </w:rPr>
        <w:t xml:space="preserve">Министерства экономического развития Ставропольского края, Министерства экономики Республики Татарстан, </w:t>
      </w:r>
      <w:r w:rsidR="00006AA0">
        <w:rPr>
          <w:sz w:val="28"/>
          <w:szCs w:val="27"/>
        </w:rPr>
        <w:t xml:space="preserve">Министерства здравоохранения Чеченской Республики, </w:t>
      </w:r>
      <w:r w:rsidR="00006AA0" w:rsidRPr="00467E77">
        <w:rPr>
          <w:sz w:val="28"/>
          <w:szCs w:val="27"/>
        </w:rPr>
        <w:t xml:space="preserve">Департамента инвестиций </w:t>
      </w:r>
      <w:r w:rsidR="00006AA0">
        <w:rPr>
          <w:sz w:val="28"/>
          <w:szCs w:val="27"/>
        </w:rPr>
        <w:br/>
      </w:r>
      <w:r w:rsidR="00006AA0" w:rsidRPr="00467E77">
        <w:rPr>
          <w:sz w:val="28"/>
          <w:szCs w:val="27"/>
        </w:rPr>
        <w:t xml:space="preserve">и развития малого и среднего предпринимательства Краснодарского края, </w:t>
      </w:r>
      <w:r w:rsidR="00006AA0">
        <w:rPr>
          <w:sz w:val="28"/>
          <w:szCs w:val="27"/>
        </w:rPr>
        <w:t xml:space="preserve">Комитета по экономике и развитию Курской области, Комитета по лесному хозяйству Республики Дагестан </w:t>
      </w:r>
      <w:r w:rsidRPr="00467E77">
        <w:rPr>
          <w:sz w:val="28"/>
          <w:szCs w:val="27"/>
        </w:rPr>
        <w:t xml:space="preserve">не содержат </w:t>
      </w:r>
      <w:r w:rsidR="00526EEB" w:rsidRPr="00467E77">
        <w:rPr>
          <w:sz w:val="28"/>
          <w:szCs w:val="27"/>
        </w:rPr>
        <w:t xml:space="preserve">замечаний и предложений </w:t>
      </w:r>
      <w:r w:rsidRPr="00467E77">
        <w:rPr>
          <w:sz w:val="28"/>
          <w:szCs w:val="27"/>
        </w:rPr>
        <w:t xml:space="preserve">к </w:t>
      </w:r>
      <w:r w:rsidR="00EE3450" w:rsidRPr="00467E77">
        <w:rPr>
          <w:sz w:val="28"/>
          <w:szCs w:val="27"/>
        </w:rPr>
        <w:t>проекту</w:t>
      </w:r>
      <w:r w:rsidR="00006AA0">
        <w:rPr>
          <w:sz w:val="28"/>
          <w:szCs w:val="27"/>
        </w:rPr>
        <w:t xml:space="preserve"> акта</w:t>
      </w:r>
      <w:r w:rsidRPr="00467E77">
        <w:rPr>
          <w:sz w:val="28"/>
          <w:szCs w:val="27"/>
        </w:rPr>
        <w:t>.</w:t>
      </w:r>
      <w:r w:rsidR="001249B1" w:rsidRPr="00141EA0">
        <w:rPr>
          <w:sz w:val="28"/>
          <w:szCs w:val="27"/>
        </w:rPr>
        <w:t xml:space="preserve"> </w:t>
      </w:r>
    </w:p>
    <w:p w14:paraId="092586D1" w14:textId="77777777" w:rsidR="00513AE1" w:rsidRPr="00141EA0" w:rsidRDefault="00993D8E" w:rsidP="00EE3450">
      <w:pPr>
        <w:pStyle w:val="af2"/>
        <w:spacing w:line="360" w:lineRule="auto"/>
        <w:ind w:left="0" w:firstLine="709"/>
        <w:jc w:val="both"/>
        <w:rPr>
          <w:sz w:val="28"/>
          <w:szCs w:val="27"/>
        </w:rPr>
      </w:pPr>
      <w:r w:rsidRPr="00141EA0">
        <w:rPr>
          <w:sz w:val="28"/>
          <w:szCs w:val="27"/>
        </w:rPr>
        <w:t>С учетом информации, представленной разработчиком, а также поступивших замечаний и предложений Минэкономразвития России считает необходимым обратить внимание разработчика на следующие риски предлагаемого регулирования.</w:t>
      </w:r>
    </w:p>
    <w:p w14:paraId="72408117" w14:textId="102B0EF2" w:rsidR="004A2963" w:rsidRDefault="004A2963" w:rsidP="004A2963">
      <w:pPr>
        <w:pStyle w:val="af2"/>
        <w:numPr>
          <w:ilvl w:val="0"/>
          <w:numId w:val="7"/>
        </w:numPr>
        <w:spacing w:line="360" w:lineRule="auto"/>
        <w:ind w:left="-142" w:firstLine="851"/>
        <w:jc w:val="both"/>
        <w:rPr>
          <w:sz w:val="28"/>
          <w:szCs w:val="27"/>
        </w:rPr>
      </w:pPr>
      <w:r>
        <w:rPr>
          <w:sz w:val="28"/>
          <w:szCs w:val="27"/>
        </w:rPr>
        <w:t xml:space="preserve">В соответствии с пунктом 2 Требований к составу и к содержанию проектной документации лесного участка, порядка ее подготовки, утвержденных приказом Минприроды России от 3 февраля 2017 г. № 54, </w:t>
      </w:r>
      <w:r w:rsidR="00EE2E87">
        <w:rPr>
          <w:sz w:val="28"/>
          <w:szCs w:val="27"/>
        </w:rPr>
        <w:t>принят</w:t>
      </w:r>
      <w:r w:rsidR="004719E4">
        <w:rPr>
          <w:sz w:val="28"/>
          <w:szCs w:val="27"/>
        </w:rPr>
        <w:t>ых</w:t>
      </w:r>
      <w:r w:rsidR="00EE2E87">
        <w:rPr>
          <w:sz w:val="28"/>
          <w:szCs w:val="27"/>
        </w:rPr>
        <w:t xml:space="preserve"> в соответствии </w:t>
      </w:r>
      <w:r w:rsidR="00EE2E87">
        <w:rPr>
          <w:sz w:val="28"/>
          <w:szCs w:val="27"/>
        </w:rPr>
        <w:br/>
        <w:t xml:space="preserve">с частью 12 статьи 70.1 Лесного кодекса Российской Федерации (далее – ЛК РФ), </w:t>
      </w:r>
      <w:r>
        <w:rPr>
          <w:sz w:val="28"/>
          <w:szCs w:val="27"/>
        </w:rPr>
        <w:t xml:space="preserve">подготовка проектной документации лесного участка должна осуществляться </w:t>
      </w:r>
      <w:r w:rsidR="00216BDA">
        <w:rPr>
          <w:sz w:val="28"/>
          <w:szCs w:val="27"/>
        </w:rPr>
        <w:br/>
      </w:r>
      <w:r>
        <w:rPr>
          <w:sz w:val="28"/>
          <w:szCs w:val="27"/>
        </w:rPr>
        <w:t>при проектировании лесного участка</w:t>
      </w:r>
      <w:r w:rsidR="00BD4122">
        <w:rPr>
          <w:sz w:val="28"/>
          <w:szCs w:val="27"/>
        </w:rPr>
        <w:t xml:space="preserve">, в том числе </w:t>
      </w:r>
      <w:r>
        <w:rPr>
          <w:sz w:val="28"/>
          <w:szCs w:val="27"/>
        </w:rPr>
        <w:t>при предоставлении лесного участка в постоянное (бессрочное) пользование, безвозмездное пользование.</w:t>
      </w:r>
    </w:p>
    <w:p w14:paraId="32A66465" w14:textId="7D025924" w:rsidR="004A2963" w:rsidRDefault="004A2963" w:rsidP="004A2963">
      <w:pPr>
        <w:pStyle w:val="af2"/>
        <w:spacing w:line="360" w:lineRule="auto"/>
        <w:ind w:left="0" w:firstLine="709"/>
        <w:jc w:val="both"/>
        <w:rPr>
          <w:sz w:val="28"/>
          <w:szCs w:val="27"/>
        </w:rPr>
      </w:pPr>
      <w:r>
        <w:rPr>
          <w:sz w:val="28"/>
          <w:szCs w:val="27"/>
        </w:rPr>
        <w:lastRenderedPageBreak/>
        <w:t xml:space="preserve">Согласно части 2 статьи 70.1 </w:t>
      </w:r>
      <w:r w:rsidR="00EE2E87">
        <w:rPr>
          <w:sz w:val="28"/>
          <w:szCs w:val="27"/>
        </w:rPr>
        <w:t xml:space="preserve">ЛК РФ </w:t>
      </w:r>
      <w:r w:rsidR="000B4786">
        <w:rPr>
          <w:sz w:val="28"/>
          <w:szCs w:val="27"/>
        </w:rPr>
        <w:t>в проектной документации лесных участков указываются площадь проектируемого лесного участка, описание его местоположения и границ, целевое назначение и вид разрешенного использования лесов, а также иные количественные и качественные характеристики лесных участков.</w:t>
      </w:r>
    </w:p>
    <w:p w14:paraId="30AD13B7" w14:textId="71F6F764" w:rsidR="000B4786" w:rsidRDefault="000B4786" w:rsidP="004A2963">
      <w:pPr>
        <w:pStyle w:val="af2"/>
        <w:spacing w:line="360" w:lineRule="auto"/>
        <w:ind w:left="0" w:firstLine="709"/>
        <w:jc w:val="both"/>
        <w:rPr>
          <w:sz w:val="28"/>
          <w:szCs w:val="27"/>
        </w:rPr>
      </w:pPr>
      <w:r>
        <w:rPr>
          <w:sz w:val="28"/>
          <w:szCs w:val="27"/>
        </w:rPr>
        <w:t>При этом в проекте типового договора отсутствует информация о границах передаваемого в безвозмездное пользование лесного участка.</w:t>
      </w:r>
    </w:p>
    <w:p w14:paraId="5D012ADA" w14:textId="2FBE462F" w:rsidR="000F774B" w:rsidRDefault="000B4786" w:rsidP="004A2963">
      <w:pPr>
        <w:pStyle w:val="af2"/>
        <w:spacing w:line="360" w:lineRule="auto"/>
        <w:ind w:left="0" w:firstLine="709"/>
        <w:jc w:val="both"/>
        <w:rPr>
          <w:sz w:val="28"/>
          <w:szCs w:val="27"/>
        </w:rPr>
      </w:pPr>
      <w:r>
        <w:rPr>
          <w:sz w:val="28"/>
          <w:szCs w:val="27"/>
        </w:rPr>
        <w:t xml:space="preserve">В этой связи </w:t>
      </w:r>
      <w:r w:rsidR="00EE2E87">
        <w:rPr>
          <w:sz w:val="28"/>
          <w:szCs w:val="27"/>
        </w:rPr>
        <w:t>полагаем целесообразным</w:t>
      </w:r>
      <w:r>
        <w:rPr>
          <w:sz w:val="28"/>
          <w:szCs w:val="27"/>
        </w:rPr>
        <w:t xml:space="preserve"> </w:t>
      </w:r>
      <w:r w:rsidR="000F774B">
        <w:rPr>
          <w:sz w:val="28"/>
          <w:szCs w:val="27"/>
        </w:rPr>
        <w:t>внести в проект акта следующие изменения:</w:t>
      </w:r>
    </w:p>
    <w:p w14:paraId="2A7DBCC7" w14:textId="4DFAD429" w:rsidR="000B4786" w:rsidRDefault="000B4786" w:rsidP="000F774B">
      <w:pPr>
        <w:pStyle w:val="af2"/>
        <w:numPr>
          <w:ilvl w:val="0"/>
          <w:numId w:val="10"/>
        </w:numPr>
        <w:spacing w:line="360" w:lineRule="auto"/>
        <w:ind w:left="0" w:firstLine="709"/>
        <w:jc w:val="both"/>
        <w:rPr>
          <w:sz w:val="28"/>
          <w:szCs w:val="27"/>
        </w:rPr>
      </w:pPr>
      <w:r>
        <w:rPr>
          <w:sz w:val="28"/>
          <w:szCs w:val="27"/>
        </w:rPr>
        <w:t xml:space="preserve">пункт 1.4 подраздела </w:t>
      </w:r>
      <w:r>
        <w:rPr>
          <w:sz w:val="28"/>
          <w:szCs w:val="27"/>
          <w:lang w:val="en-US"/>
        </w:rPr>
        <w:t>I</w:t>
      </w:r>
      <w:r>
        <w:rPr>
          <w:sz w:val="28"/>
          <w:szCs w:val="27"/>
        </w:rPr>
        <w:t xml:space="preserve"> «Предмет договора» типового договора изложить в следующей редакции:</w:t>
      </w:r>
    </w:p>
    <w:p w14:paraId="2379F7B4" w14:textId="77777777" w:rsidR="000F774B" w:rsidRDefault="000B4786" w:rsidP="000F774B">
      <w:pPr>
        <w:pStyle w:val="af2"/>
        <w:spacing w:line="360" w:lineRule="auto"/>
        <w:ind w:left="0" w:firstLine="709"/>
        <w:jc w:val="both"/>
        <w:rPr>
          <w:sz w:val="28"/>
          <w:szCs w:val="27"/>
        </w:rPr>
      </w:pPr>
      <w:r>
        <w:rPr>
          <w:sz w:val="28"/>
          <w:szCs w:val="27"/>
        </w:rPr>
        <w:t>«1.4. Границы лесного участка указаны в схеме расположения лесного участка, предусмотренной Приложением № 1 к настоящему договору.»</w:t>
      </w:r>
      <w:r w:rsidR="000F774B">
        <w:rPr>
          <w:sz w:val="28"/>
          <w:szCs w:val="27"/>
        </w:rPr>
        <w:t>;</w:t>
      </w:r>
    </w:p>
    <w:p w14:paraId="299C58C9" w14:textId="01EEBDF8" w:rsidR="000B4786" w:rsidRDefault="00485BA0" w:rsidP="000F774B">
      <w:pPr>
        <w:pStyle w:val="af2"/>
        <w:numPr>
          <w:ilvl w:val="0"/>
          <w:numId w:val="10"/>
        </w:numPr>
        <w:spacing w:line="360" w:lineRule="auto"/>
        <w:ind w:left="0" w:firstLine="709"/>
        <w:jc w:val="both"/>
        <w:rPr>
          <w:sz w:val="28"/>
          <w:szCs w:val="27"/>
        </w:rPr>
      </w:pPr>
      <w:r>
        <w:rPr>
          <w:sz w:val="28"/>
          <w:szCs w:val="27"/>
        </w:rPr>
        <w:t xml:space="preserve">типовой договор </w:t>
      </w:r>
      <w:r w:rsidR="000F774B">
        <w:rPr>
          <w:sz w:val="28"/>
          <w:szCs w:val="27"/>
        </w:rPr>
        <w:t xml:space="preserve">дополнить </w:t>
      </w:r>
      <w:r>
        <w:rPr>
          <w:sz w:val="28"/>
          <w:szCs w:val="27"/>
        </w:rPr>
        <w:t>приложением № 1</w:t>
      </w:r>
      <w:r w:rsidR="000B4786">
        <w:rPr>
          <w:sz w:val="28"/>
          <w:szCs w:val="27"/>
        </w:rPr>
        <w:t xml:space="preserve"> «Схема расположения </w:t>
      </w:r>
      <w:r w:rsidR="00A12901">
        <w:rPr>
          <w:sz w:val="28"/>
          <w:szCs w:val="27"/>
        </w:rPr>
        <w:br/>
      </w:r>
      <w:r w:rsidR="000B4786">
        <w:rPr>
          <w:sz w:val="28"/>
          <w:szCs w:val="27"/>
        </w:rPr>
        <w:t>и границы лесного участка», а приложения №№ 1-8 к типовому договору считать приложениями №№ 2-9</w:t>
      </w:r>
      <w:r w:rsidRPr="00485BA0">
        <w:rPr>
          <w:sz w:val="28"/>
          <w:szCs w:val="27"/>
        </w:rPr>
        <w:t xml:space="preserve"> </w:t>
      </w:r>
      <w:r>
        <w:rPr>
          <w:sz w:val="28"/>
          <w:szCs w:val="27"/>
        </w:rPr>
        <w:t>соответственно</w:t>
      </w:r>
      <w:r w:rsidR="000B4786">
        <w:rPr>
          <w:sz w:val="28"/>
          <w:szCs w:val="27"/>
        </w:rPr>
        <w:t>.</w:t>
      </w:r>
    </w:p>
    <w:p w14:paraId="54ADA2B2" w14:textId="386B094C" w:rsidR="001A44F6" w:rsidRDefault="005029DF" w:rsidP="001A44F6">
      <w:pPr>
        <w:pStyle w:val="af2"/>
        <w:numPr>
          <w:ilvl w:val="0"/>
          <w:numId w:val="7"/>
        </w:numPr>
        <w:spacing w:line="360" w:lineRule="auto"/>
        <w:ind w:left="0" w:firstLine="709"/>
        <w:jc w:val="both"/>
        <w:rPr>
          <w:sz w:val="28"/>
          <w:szCs w:val="27"/>
        </w:rPr>
      </w:pPr>
      <w:r>
        <w:rPr>
          <w:sz w:val="28"/>
          <w:szCs w:val="27"/>
        </w:rPr>
        <w:t>Согласно</w:t>
      </w:r>
      <w:r w:rsidR="001A44F6">
        <w:rPr>
          <w:sz w:val="28"/>
          <w:szCs w:val="27"/>
        </w:rPr>
        <w:t xml:space="preserve"> част</w:t>
      </w:r>
      <w:r>
        <w:rPr>
          <w:sz w:val="28"/>
          <w:szCs w:val="27"/>
        </w:rPr>
        <w:t>и</w:t>
      </w:r>
      <w:r w:rsidR="001A44F6">
        <w:rPr>
          <w:sz w:val="28"/>
          <w:szCs w:val="27"/>
        </w:rPr>
        <w:t xml:space="preserve"> 2 статьи 74.2 ЛК РФ договор безвозмездного пользования лесным участком, находящимся в государственной или муниципальной собственности, может быть заключен на срок от одного до пяти лет.</w:t>
      </w:r>
    </w:p>
    <w:p w14:paraId="4CE66016" w14:textId="11EC06E7" w:rsidR="001A44F6" w:rsidRDefault="00DD52E2" w:rsidP="00DD52E2">
      <w:pPr>
        <w:pStyle w:val="af2"/>
        <w:spacing w:line="360" w:lineRule="auto"/>
        <w:ind w:left="0" w:firstLine="709"/>
        <w:jc w:val="both"/>
        <w:rPr>
          <w:sz w:val="28"/>
          <w:szCs w:val="27"/>
        </w:rPr>
      </w:pPr>
      <w:r>
        <w:rPr>
          <w:sz w:val="28"/>
          <w:szCs w:val="27"/>
        </w:rPr>
        <w:t xml:space="preserve">При этом пункт 5.1 и сноски 3-6. 14-16 проекта акта содержат нормы, позволяющие заключать договор </w:t>
      </w:r>
      <w:r w:rsidR="00BD4122">
        <w:rPr>
          <w:sz w:val="28"/>
          <w:szCs w:val="27"/>
        </w:rPr>
        <w:t xml:space="preserve">на срок </w:t>
      </w:r>
      <w:r>
        <w:rPr>
          <w:sz w:val="28"/>
          <w:szCs w:val="27"/>
        </w:rPr>
        <w:t>менее 1 года.</w:t>
      </w:r>
    </w:p>
    <w:p w14:paraId="5BAC3980" w14:textId="06B63820" w:rsidR="00DD52E2" w:rsidRDefault="00DD52E2" w:rsidP="00DD52E2">
      <w:pPr>
        <w:pStyle w:val="af2"/>
        <w:spacing w:line="360" w:lineRule="auto"/>
        <w:ind w:left="0" w:firstLine="709"/>
        <w:jc w:val="both"/>
        <w:rPr>
          <w:sz w:val="28"/>
          <w:szCs w:val="27"/>
        </w:rPr>
      </w:pPr>
      <w:r>
        <w:rPr>
          <w:sz w:val="28"/>
          <w:szCs w:val="27"/>
        </w:rPr>
        <w:t>Таким образом, считаем необходимым указанные нормы проекта акта привести в соответствие требованиям, установленны</w:t>
      </w:r>
      <w:r w:rsidR="00A12901">
        <w:rPr>
          <w:sz w:val="28"/>
          <w:szCs w:val="27"/>
        </w:rPr>
        <w:t>м</w:t>
      </w:r>
      <w:r>
        <w:rPr>
          <w:sz w:val="28"/>
          <w:szCs w:val="27"/>
        </w:rPr>
        <w:t xml:space="preserve"> статьей 74.2 ЛК РФ.</w:t>
      </w:r>
    </w:p>
    <w:p w14:paraId="7A98EEC2" w14:textId="0502664C" w:rsidR="00796D50" w:rsidRPr="007564A2" w:rsidRDefault="00796D50" w:rsidP="00796D50">
      <w:pPr>
        <w:pStyle w:val="af2"/>
        <w:numPr>
          <w:ilvl w:val="0"/>
          <w:numId w:val="7"/>
        </w:numPr>
        <w:spacing w:line="360" w:lineRule="auto"/>
        <w:ind w:left="0" w:firstLine="709"/>
        <w:jc w:val="both"/>
        <w:rPr>
          <w:sz w:val="28"/>
          <w:szCs w:val="27"/>
        </w:rPr>
      </w:pPr>
      <w:r w:rsidRPr="007564A2">
        <w:rPr>
          <w:sz w:val="28"/>
          <w:szCs w:val="27"/>
        </w:rPr>
        <w:t>В соответствии со статьей 74.4 ЛК РФ изменение и расторжение договора безвозмездного пользования лесным участком, находящ</w:t>
      </w:r>
      <w:r w:rsidR="002273EF">
        <w:rPr>
          <w:sz w:val="28"/>
          <w:szCs w:val="27"/>
        </w:rPr>
        <w:t>им</w:t>
      </w:r>
      <w:r w:rsidRPr="007564A2">
        <w:rPr>
          <w:sz w:val="28"/>
          <w:szCs w:val="27"/>
        </w:rPr>
        <w:t>ся в государственной или муниципальной собственности, осуществляются в порядке, установленном гражданским законодательством, Земельным кодексом Российской Федерации (далее – ЗК РФ).</w:t>
      </w:r>
    </w:p>
    <w:p w14:paraId="2CE85CD2" w14:textId="31DC321C" w:rsidR="00213548" w:rsidRDefault="00C14C91" w:rsidP="00AD1C82">
      <w:pPr>
        <w:pStyle w:val="af2"/>
        <w:spacing w:line="360" w:lineRule="auto"/>
        <w:ind w:left="0" w:firstLine="709"/>
        <w:jc w:val="both"/>
        <w:rPr>
          <w:sz w:val="28"/>
          <w:szCs w:val="27"/>
        </w:rPr>
      </w:pPr>
      <w:r w:rsidRPr="007564A2">
        <w:rPr>
          <w:sz w:val="28"/>
          <w:szCs w:val="27"/>
        </w:rPr>
        <w:t xml:space="preserve">Частью 1 статьи 47 ЗК РФ установлены основания </w:t>
      </w:r>
      <w:r w:rsidR="004C52FA">
        <w:rPr>
          <w:sz w:val="28"/>
          <w:szCs w:val="27"/>
        </w:rPr>
        <w:t xml:space="preserve">и условия </w:t>
      </w:r>
      <w:r w:rsidRPr="007564A2">
        <w:rPr>
          <w:sz w:val="28"/>
          <w:szCs w:val="27"/>
        </w:rPr>
        <w:t xml:space="preserve">прекращения </w:t>
      </w:r>
      <w:r w:rsidR="00216BDA">
        <w:rPr>
          <w:sz w:val="28"/>
          <w:szCs w:val="27"/>
        </w:rPr>
        <w:br/>
      </w:r>
      <w:r w:rsidRPr="007564A2">
        <w:rPr>
          <w:sz w:val="28"/>
          <w:szCs w:val="27"/>
        </w:rPr>
        <w:t>права безвозмездного пользования земельным участком по решению лица, предоставившего земельный участок, или по соглашению сторон.</w:t>
      </w:r>
    </w:p>
    <w:p w14:paraId="282D13E1" w14:textId="3F44D0B3" w:rsidR="007564A2" w:rsidRDefault="007564A2" w:rsidP="00AD1C82">
      <w:pPr>
        <w:pStyle w:val="af2"/>
        <w:spacing w:line="360" w:lineRule="auto"/>
        <w:ind w:left="0" w:firstLine="709"/>
        <w:jc w:val="both"/>
        <w:rPr>
          <w:sz w:val="28"/>
          <w:szCs w:val="27"/>
        </w:rPr>
      </w:pPr>
      <w:r>
        <w:rPr>
          <w:sz w:val="28"/>
          <w:szCs w:val="27"/>
        </w:rPr>
        <w:lastRenderedPageBreak/>
        <w:t xml:space="preserve">При этом пунктом 4.3 </w:t>
      </w:r>
      <w:r w:rsidR="00323154">
        <w:rPr>
          <w:sz w:val="28"/>
          <w:szCs w:val="27"/>
        </w:rPr>
        <w:t>проекта акта</w:t>
      </w:r>
      <w:r>
        <w:rPr>
          <w:sz w:val="28"/>
          <w:szCs w:val="27"/>
        </w:rPr>
        <w:t xml:space="preserve"> установлено, что </w:t>
      </w:r>
      <w:r w:rsidR="00323154">
        <w:rPr>
          <w:sz w:val="28"/>
          <w:szCs w:val="27"/>
        </w:rPr>
        <w:t xml:space="preserve">типовой договор </w:t>
      </w:r>
      <w:r>
        <w:rPr>
          <w:sz w:val="28"/>
          <w:szCs w:val="27"/>
        </w:rPr>
        <w:t xml:space="preserve">прекращает действие </w:t>
      </w:r>
      <w:r w:rsidR="004C52FA">
        <w:rPr>
          <w:sz w:val="28"/>
          <w:szCs w:val="27"/>
        </w:rPr>
        <w:t xml:space="preserve">только </w:t>
      </w:r>
      <w:r w:rsidR="00323154">
        <w:rPr>
          <w:sz w:val="28"/>
          <w:szCs w:val="27"/>
        </w:rPr>
        <w:t>в случаях, предусмотренных гражданским законодательством Российской Федерации.</w:t>
      </w:r>
    </w:p>
    <w:p w14:paraId="02DEF75F" w14:textId="7CAB012F" w:rsidR="00323154" w:rsidRDefault="00323154" w:rsidP="00AD1C82">
      <w:pPr>
        <w:pStyle w:val="af2"/>
        <w:spacing w:line="360" w:lineRule="auto"/>
        <w:ind w:left="0" w:firstLine="709"/>
        <w:jc w:val="both"/>
        <w:rPr>
          <w:sz w:val="28"/>
          <w:szCs w:val="27"/>
        </w:rPr>
      </w:pPr>
      <w:r>
        <w:rPr>
          <w:sz w:val="28"/>
          <w:szCs w:val="27"/>
        </w:rPr>
        <w:t xml:space="preserve">В этой связи </w:t>
      </w:r>
      <w:r w:rsidR="00EE2E87" w:rsidRPr="00EE2E87">
        <w:rPr>
          <w:sz w:val="28"/>
          <w:szCs w:val="27"/>
        </w:rPr>
        <w:t xml:space="preserve">полагаем целесообразным </w:t>
      </w:r>
      <w:r>
        <w:rPr>
          <w:sz w:val="28"/>
          <w:szCs w:val="27"/>
        </w:rPr>
        <w:t xml:space="preserve">пункт 4.3 типового договора изложить </w:t>
      </w:r>
      <w:r w:rsidR="004C52FA">
        <w:rPr>
          <w:sz w:val="28"/>
          <w:szCs w:val="27"/>
        </w:rPr>
        <w:br/>
      </w:r>
      <w:r>
        <w:rPr>
          <w:sz w:val="28"/>
          <w:szCs w:val="27"/>
        </w:rPr>
        <w:t>в следующей редакции:</w:t>
      </w:r>
    </w:p>
    <w:p w14:paraId="2EA65FB2" w14:textId="1CAF933F" w:rsidR="00323154" w:rsidRPr="007564A2" w:rsidRDefault="00323154" w:rsidP="00AD1C82">
      <w:pPr>
        <w:pStyle w:val="af2"/>
        <w:spacing w:line="360" w:lineRule="auto"/>
        <w:ind w:left="0" w:firstLine="709"/>
        <w:jc w:val="both"/>
        <w:rPr>
          <w:sz w:val="28"/>
          <w:szCs w:val="27"/>
        </w:rPr>
      </w:pPr>
      <w:r>
        <w:rPr>
          <w:sz w:val="28"/>
          <w:szCs w:val="27"/>
        </w:rPr>
        <w:t xml:space="preserve">«4.3. Настоящий Договор прекращает действие в случаях, предусмотренных </w:t>
      </w:r>
      <w:r w:rsidR="004C52FA">
        <w:rPr>
          <w:sz w:val="28"/>
          <w:szCs w:val="27"/>
        </w:rPr>
        <w:t>гражданским законодательством Российской Федерации</w:t>
      </w:r>
      <w:r w:rsidR="00974D50">
        <w:rPr>
          <w:sz w:val="28"/>
          <w:szCs w:val="27"/>
        </w:rPr>
        <w:t xml:space="preserve"> и</w:t>
      </w:r>
      <w:r w:rsidR="004C52FA">
        <w:rPr>
          <w:sz w:val="28"/>
          <w:szCs w:val="27"/>
        </w:rPr>
        <w:t xml:space="preserve"> земельным законод</w:t>
      </w:r>
      <w:r w:rsidR="00EE2E87">
        <w:rPr>
          <w:sz w:val="28"/>
          <w:szCs w:val="27"/>
        </w:rPr>
        <w:t>ательством Российской Федерации</w:t>
      </w:r>
      <w:r w:rsidR="004C52FA">
        <w:rPr>
          <w:sz w:val="28"/>
          <w:szCs w:val="27"/>
        </w:rPr>
        <w:t>.»</w:t>
      </w:r>
      <w:r w:rsidR="00F337C0">
        <w:rPr>
          <w:sz w:val="28"/>
          <w:szCs w:val="27"/>
        </w:rPr>
        <w:t xml:space="preserve">. </w:t>
      </w:r>
    </w:p>
    <w:p w14:paraId="75D9217C" w14:textId="5452F049" w:rsidR="000905EE" w:rsidRPr="001A44F6" w:rsidRDefault="000905EE" w:rsidP="001A44F6">
      <w:pPr>
        <w:pStyle w:val="af2"/>
        <w:numPr>
          <w:ilvl w:val="0"/>
          <w:numId w:val="7"/>
        </w:numPr>
        <w:spacing w:line="360" w:lineRule="auto"/>
        <w:ind w:left="0" w:firstLine="709"/>
        <w:jc w:val="both"/>
        <w:rPr>
          <w:sz w:val="28"/>
        </w:rPr>
      </w:pPr>
      <w:r w:rsidRPr="001A44F6">
        <w:rPr>
          <w:sz w:val="28"/>
        </w:rPr>
        <w:t xml:space="preserve">Согласно подпункту «б» пункта 2.3 типового договора </w:t>
      </w:r>
      <w:r w:rsidR="002273EF">
        <w:rPr>
          <w:sz w:val="28"/>
        </w:rPr>
        <w:t>с</w:t>
      </w:r>
      <w:r w:rsidRPr="001A44F6">
        <w:rPr>
          <w:sz w:val="28"/>
        </w:rPr>
        <w:t xml:space="preserve">судополучатель имеет право приступить к использованию лесного участка в соответствии </w:t>
      </w:r>
      <w:r w:rsidR="001A6EE8" w:rsidRPr="001A44F6">
        <w:rPr>
          <w:sz w:val="28"/>
        </w:rPr>
        <w:br/>
      </w:r>
      <w:r w:rsidRPr="001A44F6">
        <w:rPr>
          <w:sz w:val="28"/>
        </w:rPr>
        <w:t xml:space="preserve">с условиями </w:t>
      </w:r>
      <w:r w:rsidR="001A6EE8" w:rsidRPr="001A44F6">
        <w:rPr>
          <w:sz w:val="28"/>
        </w:rPr>
        <w:t>настоящего Договора после его заключения, подписания сторонами акта приема-передачи лесного участка, предоставляемого в безвозмездное пользование, форма которого предусмотрена приложением № 4 к настоящему Договору.</w:t>
      </w:r>
    </w:p>
    <w:p w14:paraId="66E9A14D" w14:textId="1772C6B5" w:rsidR="001A6EE8" w:rsidRDefault="001A6EE8" w:rsidP="001A6EE8">
      <w:pPr>
        <w:pStyle w:val="af2"/>
        <w:spacing w:line="360" w:lineRule="auto"/>
        <w:ind w:left="0" w:firstLine="709"/>
        <w:jc w:val="both"/>
        <w:rPr>
          <w:sz w:val="28"/>
        </w:rPr>
      </w:pPr>
      <w:r>
        <w:rPr>
          <w:sz w:val="28"/>
        </w:rPr>
        <w:t xml:space="preserve">При этом Приложением № 4 к типовому договору является </w:t>
      </w:r>
      <w:r w:rsidR="002273EF">
        <w:rPr>
          <w:sz w:val="28"/>
        </w:rPr>
        <w:t>х</w:t>
      </w:r>
      <w:r>
        <w:rPr>
          <w:sz w:val="28"/>
        </w:rPr>
        <w:t>арактеристика лесного участка на день окончания типового договора.</w:t>
      </w:r>
    </w:p>
    <w:p w14:paraId="1AAA8664" w14:textId="28226DD6" w:rsidR="001A6EE8" w:rsidRDefault="001A6EE8" w:rsidP="001A6EE8">
      <w:pPr>
        <w:pStyle w:val="af2"/>
        <w:spacing w:line="360" w:lineRule="auto"/>
        <w:ind w:left="0" w:firstLine="709"/>
        <w:jc w:val="both"/>
        <w:rPr>
          <w:sz w:val="28"/>
        </w:rPr>
      </w:pPr>
      <w:r>
        <w:rPr>
          <w:sz w:val="28"/>
        </w:rPr>
        <w:t>Таким образом, в подпункте «б» пункта 2.3 типового договора содержится техническая ошибка, в связи с чем в указанном пункте необходимо слово и цифру «приложением № 4» заменить словом и цифрой «приложением № 2».</w:t>
      </w:r>
    </w:p>
    <w:p w14:paraId="4BDC737F" w14:textId="0A997D2F" w:rsidR="001A6EE8" w:rsidRPr="001A44F6" w:rsidRDefault="00D21F7B" w:rsidP="001A44F6">
      <w:pPr>
        <w:pStyle w:val="af2"/>
        <w:numPr>
          <w:ilvl w:val="0"/>
          <w:numId w:val="7"/>
        </w:numPr>
        <w:spacing w:line="360" w:lineRule="auto"/>
        <w:ind w:left="0" w:firstLine="709"/>
        <w:jc w:val="both"/>
        <w:rPr>
          <w:sz w:val="28"/>
        </w:rPr>
      </w:pPr>
      <w:r>
        <w:rPr>
          <w:sz w:val="28"/>
        </w:rPr>
        <w:t>Ввиду того, что приложения № 2</w:t>
      </w:r>
      <w:r w:rsidR="00140D38" w:rsidRPr="001A44F6">
        <w:rPr>
          <w:sz w:val="28"/>
        </w:rPr>
        <w:t xml:space="preserve"> и № 4 по своему содержанию </w:t>
      </w:r>
      <w:r w:rsidR="00BD4122">
        <w:rPr>
          <w:sz w:val="28"/>
        </w:rPr>
        <w:t xml:space="preserve">включают в себя </w:t>
      </w:r>
      <w:r>
        <w:rPr>
          <w:sz w:val="28"/>
        </w:rPr>
        <w:t>приложения № 1 и № 3</w:t>
      </w:r>
      <w:r w:rsidR="00140D38" w:rsidRPr="001A44F6">
        <w:rPr>
          <w:sz w:val="28"/>
        </w:rPr>
        <w:t xml:space="preserve">, предлагаем исключить </w:t>
      </w:r>
      <w:r w:rsidR="00BD4122">
        <w:rPr>
          <w:sz w:val="28"/>
        </w:rPr>
        <w:t>последние</w:t>
      </w:r>
      <w:r w:rsidR="00140D38" w:rsidRPr="001A44F6">
        <w:rPr>
          <w:sz w:val="28"/>
        </w:rPr>
        <w:t xml:space="preserve"> из типового договора, а также ссылки на них по тексту.</w:t>
      </w:r>
    </w:p>
    <w:p w14:paraId="5457D1CA" w14:textId="738FE491" w:rsidR="00E357EB" w:rsidRPr="00141EA0" w:rsidRDefault="008E7A62" w:rsidP="000905EE">
      <w:pPr>
        <w:pStyle w:val="af2"/>
        <w:spacing w:line="360" w:lineRule="auto"/>
        <w:ind w:left="0" w:firstLine="709"/>
        <w:jc w:val="both"/>
        <w:rPr>
          <w:sz w:val="28"/>
          <w:szCs w:val="27"/>
        </w:rPr>
      </w:pPr>
      <w:r w:rsidRPr="00141EA0">
        <w:rPr>
          <w:sz w:val="28"/>
          <w:szCs w:val="27"/>
        </w:rPr>
        <w:t xml:space="preserve">На основе проведенной оценки регулирующего воздействия </w:t>
      </w:r>
      <w:r w:rsidR="00E40EA1" w:rsidRPr="00141EA0">
        <w:rPr>
          <w:sz w:val="28"/>
          <w:szCs w:val="27"/>
        </w:rPr>
        <w:t>проекта</w:t>
      </w:r>
      <w:r w:rsidR="00FC4D31" w:rsidRPr="00141EA0">
        <w:rPr>
          <w:sz w:val="28"/>
          <w:szCs w:val="27"/>
        </w:rPr>
        <w:t xml:space="preserve"> </w:t>
      </w:r>
      <w:r w:rsidR="00006AA0">
        <w:rPr>
          <w:sz w:val="28"/>
          <w:szCs w:val="27"/>
        </w:rPr>
        <w:t xml:space="preserve">акта </w:t>
      </w:r>
      <w:r w:rsidRPr="00141EA0">
        <w:rPr>
          <w:sz w:val="28"/>
          <w:szCs w:val="27"/>
        </w:rPr>
        <w:t xml:space="preserve">Минэкономразвития России сделан вывод </w:t>
      </w:r>
      <w:r w:rsidR="00E34472" w:rsidRPr="00141EA0">
        <w:rPr>
          <w:sz w:val="28"/>
          <w:szCs w:val="27"/>
        </w:rPr>
        <w:t xml:space="preserve">о наличии </w:t>
      </w:r>
      <w:r w:rsidRPr="00141EA0">
        <w:rPr>
          <w:sz w:val="28"/>
          <w:szCs w:val="27"/>
        </w:rPr>
        <w:t>достаточного обоснования проблемы и необходимости принятия данного регулирования.</w:t>
      </w:r>
    </w:p>
    <w:p w14:paraId="48180B79" w14:textId="6B3CF48E" w:rsidR="00E357EB" w:rsidRPr="00A12901" w:rsidRDefault="008E7A62" w:rsidP="000905EE">
      <w:pPr>
        <w:spacing w:line="360" w:lineRule="auto"/>
        <w:ind w:firstLine="709"/>
        <w:jc w:val="both"/>
        <w:outlineLvl w:val="0"/>
        <w:rPr>
          <w:sz w:val="28"/>
          <w:szCs w:val="27"/>
        </w:rPr>
      </w:pPr>
      <w:r w:rsidRPr="00141EA0">
        <w:rPr>
          <w:sz w:val="28"/>
          <w:szCs w:val="27"/>
        </w:rPr>
        <w:t xml:space="preserve">Кроме того, сделан вывод </w:t>
      </w:r>
      <w:r w:rsidR="00B34BAA" w:rsidRPr="00141EA0">
        <w:rPr>
          <w:sz w:val="28"/>
          <w:szCs w:val="27"/>
        </w:rPr>
        <w:t>о наличии</w:t>
      </w:r>
      <w:r w:rsidRPr="00141EA0">
        <w:rPr>
          <w:sz w:val="28"/>
          <w:szCs w:val="27"/>
        </w:rPr>
        <w:t xml:space="preserve"> в </w:t>
      </w:r>
      <w:r w:rsidR="00E40EA1" w:rsidRPr="00141EA0">
        <w:rPr>
          <w:sz w:val="28"/>
          <w:szCs w:val="27"/>
        </w:rPr>
        <w:t>проекте</w:t>
      </w:r>
      <w:r w:rsidR="00FC4D31" w:rsidRPr="00141EA0">
        <w:rPr>
          <w:sz w:val="28"/>
          <w:szCs w:val="27"/>
        </w:rPr>
        <w:t xml:space="preserve"> </w:t>
      </w:r>
      <w:r w:rsidR="00006AA0">
        <w:rPr>
          <w:sz w:val="28"/>
          <w:szCs w:val="27"/>
        </w:rPr>
        <w:t xml:space="preserve">акта </w:t>
      </w:r>
      <w:r w:rsidRPr="00141EA0">
        <w:rPr>
          <w:sz w:val="28"/>
          <w:szCs w:val="27"/>
        </w:rPr>
        <w:t>положений, вводящих избы</w:t>
      </w:r>
      <w:r w:rsidRPr="00A12901">
        <w:rPr>
          <w:sz w:val="28"/>
          <w:szCs w:val="27"/>
        </w:rPr>
        <w:t>точные обязанности, запреты и ограничения дл</w:t>
      </w:r>
      <w:r w:rsidR="006D3B9F" w:rsidRPr="00A12901">
        <w:rPr>
          <w:sz w:val="28"/>
          <w:szCs w:val="27"/>
        </w:rPr>
        <w:t xml:space="preserve">я физических и юридических лиц </w:t>
      </w:r>
      <w:r w:rsidRPr="00A12901">
        <w:rPr>
          <w:sz w:val="28"/>
          <w:szCs w:val="27"/>
        </w:rPr>
        <w:t>в сфере 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иной экономической деятельности, а также бюджетов всех уровней бюджетной системы Российской Федерации.</w:t>
      </w:r>
    </w:p>
    <w:sectPr w:rsidR="00E357EB" w:rsidRPr="00A12901" w:rsidSect="00711914">
      <w:headerReference w:type="default" r:id="rId8"/>
      <w:pgSz w:w="11906" w:h="16838"/>
      <w:pgMar w:top="1134" w:right="567" w:bottom="851" w:left="1134" w:header="567"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5B7F8" w14:textId="77777777" w:rsidR="007F47E2" w:rsidRDefault="007F47E2">
      <w:r>
        <w:separator/>
      </w:r>
    </w:p>
  </w:endnote>
  <w:endnote w:type="continuationSeparator" w:id="0">
    <w:p w14:paraId="59B7904C" w14:textId="77777777" w:rsidR="007F47E2" w:rsidRDefault="007F4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344E1" w14:textId="77777777" w:rsidR="007F47E2" w:rsidRDefault="007F47E2">
      <w:r>
        <w:separator/>
      </w:r>
    </w:p>
  </w:footnote>
  <w:footnote w:type="continuationSeparator" w:id="0">
    <w:p w14:paraId="617FE10D" w14:textId="77777777" w:rsidR="007F47E2" w:rsidRDefault="007F4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EEBC6" w14:textId="77777777" w:rsidR="00E357EB" w:rsidRDefault="008E7A62">
    <w:pPr>
      <w:pStyle w:val="ac"/>
    </w:pPr>
    <w:r>
      <w:rPr>
        <w:noProof/>
      </w:rPr>
      <mc:AlternateContent>
        <mc:Choice Requires="wps">
          <w:drawing>
            <wp:anchor distT="0" distB="0" distL="0" distR="0" simplePos="0" relativeHeight="16" behindDoc="0" locked="0" layoutInCell="1" allowOverlap="1" wp14:anchorId="3CF1C6EC" wp14:editId="22692FFE">
              <wp:simplePos x="0" y="0"/>
              <wp:positionH relativeFrom="margin">
                <wp:align>center</wp:align>
              </wp:positionH>
              <wp:positionV relativeFrom="paragraph">
                <wp:posOffset>635</wp:posOffset>
              </wp:positionV>
              <wp:extent cx="76835" cy="175260"/>
              <wp:effectExtent l="0" t="0" r="0" b="0"/>
              <wp:wrapSquare wrapText="largest"/>
              <wp:docPr id="15" name="Врезка7"/>
              <wp:cNvGraphicFramePr/>
              <a:graphic xmlns:a="http://schemas.openxmlformats.org/drawingml/2006/main">
                <a:graphicData uri="http://schemas.microsoft.com/office/word/2010/wordprocessingShape">
                  <wps:wsp>
                    <wps:cNvSpPr txBox="1"/>
                    <wps:spPr>
                      <a:xfrm>
                        <a:off x="0" y="0"/>
                        <a:ext cx="76835" cy="175260"/>
                      </a:xfrm>
                      <a:prstGeom prst="rect">
                        <a:avLst/>
                      </a:prstGeom>
                      <a:solidFill>
                        <a:srgbClr val="FFFFFF">
                          <a:alpha val="0"/>
                        </a:srgbClr>
                      </a:solidFill>
                    </wps:spPr>
                    <wps:txbx>
                      <w:txbxContent>
                        <w:p w14:paraId="0C7CEFA3" w14:textId="50D103EA" w:rsidR="00E357EB" w:rsidRDefault="008E7A62">
                          <w:pPr>
                            <w:pStyle w:val="ac"/>
                          </w:pPr>
                          <w:r>
                            <w:rPr>
                              <w:rStyle w:val="a3"/>
                            </w:rPr>
                            <w:fldChar w:fldCharType="begin"/>
                          </w:r>
                          <w:r>
                            <w:rPr>
                              <w:rStyle w:val="a3"/>
                            </w:rPr>
                            <w:instrText>PAGE</w:instrText>
                          </w:r>
                          <w:r>
                            <w:rPr>
                              <w:rStyle w:val="a3"/>
                            </w:rPr>
                            <w:fldChar w:fldCharType="separate"/>
                          </w:r>
                          <w:r w:rsidR="00B87646">
                            <w:rPr>
                              <w:rStyle w:val="a3"/>
                              <w:noProof/>
                            </w:rPr>
                            <w:t>4</w:t>
                          </w:r>
                          <w:r>
                            <w:rPr>
                              <w:rStyle w:val="a3"/>
                            </w:rPr>
                            <w:fldChar w:fldCharType="end"/>
                          </w:r>
                        </w:p>
                      </w:txbxContent>
                    </wps:txbx>
                    <wps:bodyPr lIns="0" tIns="0" rIns="0" bIns="0" anchor="t">
                      <a:spAutoFit/>
                    </wps:bodyPr>
                  </wps:wsp>
                </a:graphicData>
              </a:graphic>
            </wp:anchor>
          </w:drawing>
        </mc:Choice>
        <mc:Fallback>
          <w:pict>
            <v:shapetype w14:anchorId="3CF1C6EC" id="_x0000_t202" coordsize="21600,21600" o:spt="202" path="m,l,21600r21600,l21600,xe">
              <v:stroke joinstyle="miter"/>
              <v:path gradientshapeok="t" o:connecttype="rect"/>
            </v:shapetype>
            <v:shape id="Врезка7" o:spid="_x0000_s1026" type="#_x0000_t202" style="position:absolute;margin-left:0;margin-top:.05pt;width:6.05pt;height:13.8pt;z-index:1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" stroked="f">
              <v:fill opacity="0"/>
              <v:textbox style="mso-fit-shape-to-text:t" inset="0,0,0,0">
                <w:txbxContent>
                  <w:p w14:paraId="0C7CEFA3" w14:textId="50D103EA" w:rsidR="00E357EB" w:rsidRDefault="008E7A62">
                    <w:pPr>
                      <w:pStyle w:val="ac"/>
                    </w:pPr>
                    <w:r>
                      <w:rPr>
                        <w:rStyle w:val="a3"/>
                      </w:rPr>
                      <w:fldChar w:fldCharType="begin"/>
                    </w:r>
                    <w:r>
                      <w:rPr>
                        <w:rStyle w:val="a3"/>
                      </w:rPr>
                      <w:instrText>PAGE</w:instrText>
                    </w:r>
                    <w:r>
                      <w:rPr>
                        <w:rStyle w:val="a3"/>
                      </w:rPr>
                      <w:fldChar w:fldCharType="separate"/>
                    </w:r>
                    <w:r w:rsidR="00B87646">
                      <w:rPr>
                        <w:rStyle w:val="a3"/>
                        <w:noProof/>
                      </w:rPr>
                      <w:t>4</w:t>
                    </w:r>
                    <w:r>
                      <w:rPr>
                        <w:rStyle w:val="a3"/>
                      </w:rPr>
                      <w:fldChar w:fldCharType="end"/>
                    </w:r>
                  </w:p>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4A95"/>
    <w:multiLevelType w:val="hybridMultilevel"/>
    <w:tmpl w:val="B23C4CFE"/>
    <w:lvl w:ilvl="0" w:tplc="A6DE31C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01A13F3A"/>
    <w:multiLevelType w:val="hybridMultilevel"/>
    <w:tmpl w:val="B77454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3C36F91"/>
    <w:multiLevelType w:val="hybridMultilevel"/>
    <w:tmpl w:val="A4ACDB54"/>
    <w:lvl w:ilvl="0" w:tplc="962A37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F933A2F"/>
    <w:multiLevelType w:val="multilevel"/>
    <w:tmpl w:val="89CE4D9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3F5231B"/>
    <w:multiLevelType w:val="hybridMultilevel"/>
    <w:tmpl w:val="DB34FCEA"/>
    <w:lvl w:ilvl="0" w:tplc="349EFB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AA9587E"/>
    <w:multiLevelType w:val="hybridMultilevel"/>
    <w:tmpl w:val="071E6F68"/>
    <w:lvl w:ilvl="0" w:tplc="4AB218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8803B18"/>
    <w:multiLevelType w:val="hybridMultilevel"/>
    <w:tmpl w:val="ACF242FA"/>
    <w:lvl w:ilvl="0" w:tplc="962A37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DAF137F"/>
    <w:multiLevelType w:val="hybridMultilevel"/>
    <w:tmpl w:val="258278FC"/>
    <w:lvl w:ilvl="0" w:tplc="962A37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9987DB5"/>
    <w:multiLevelType w:val="multilevel"/>
    <w:tmpl w:val="7744EA16"/>
    <w:lvl w:ilvl="0">
      <w:start w:val="1"/>
      <w:numFmt w:val="decimal"/>
      <w:lvlText w:val="%1."/>
      <w:lvlJc w:val="left"/>
      <w:pPr>
        <w:ind w:left="1069" w:hanging="360"/>
      </w:pPr>
      <w:rPr>
        <w:rFonts w:hint="default"/>
      </w:rPr>
    </w:lvl>
    <w:lvl w:ilvl="1">
      <w:start w:val="1"/>
      <w:numFmt w:val="russianLow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9" w15:restartNumberingAfterBreak="0">
    <w:nsid w:val="4E845F2D"/>
    <w:multiLevelType w:val="hybridMultilevel"/>
    <w:tmpl w:val="CDB4F85E"/>
    <w:lvl w:ilvl="0" w:tplc="3C42FEB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54F11EB"/>
    <w:multiLevelType w:val="multilevel"/>
    <w:tmpl w:val="7F9261A2"/>
    <w:lvl w:ilvl="0">
      <w:start w:val="1"/>
      <w:numFmt w:val="russianLower"/>
      <w:lvlText w:val="%1)"/>
      <w:lvlJc w:val="left"/>
      <w:pPr>
        <w:ind w:left="1429" w:hanging="360"/>
      </w:pPr>
      <w:rPr>
        <w:rFonts w:hint="default"/>
      </w:rPr>
    </w:lvl>
    <w:lvl w:ilvl="1">
      <w:start w:val="7"/>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1" w15:restartNumberingAfterBreak="0">
    <w:nsid w:val="61E96393"/>
    <w:multiLevelType w:val="multilevel"/>
    <w:tmpl w:val="D026E12C"/>
    <w:lvl w:ilvl="0">
      <w:start w:val="1"/>
      <w:numFmt w:val="none"/>
      <w:lvlText w:val="3."/>
      <w:lvlJc w:val="left"/>
      <w:pPr>
        <w:ind w:left="1069" w:hanging="360"/>
      </w:pPr>
      <w:rPr>
        <w:rFonts w:hint="default"/>
      </w:rPr>
    </w:lvl>
    <w:lvl w:ilvl="1">
      <w:start w:val="1"/>
      <w:numFmt w:val="russianLow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2" w15:restartNumberingAfterBreak="0">
    <w:nsid w:val="6B2423A0"/>
    <w:multiLevelType w:val="hybridMultilevel"/>
    <w:tmpl w:val="C8BC74C6"/>
    <w:lvl w:ilvl="0" w:tplc="30CA381A">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C7524FE"/>
    <w:multiLevelType w:val="hybridMultilevel"/>
    <w:tmpl w:val="ABBCB5A0"/>
    <w:lvl w:ilvl="0" w:tplc="962A37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0"/>
  </w:num>
  <w:num w:numId="3">
    <w:abstractNumId w:val="2"/>
  </w:num>
  <w:num w:numId="4">
    <w:abstractNumId w:val="13"/>
  </w:num>
  <w:num w:numId="5">
    <w:abstractNumId w:val="6"/>
  </w:num>
  <w:num w:numId="6">
    <w:abstractNumId w:val="12"/>
  </w:num>
  <w:num w:numId="7">
    <w:abstractNumId w:val="8"/>
  </w:num>
  <w:num w:numId="8">
    <w:abstractNumId w:val="7"/>
  </w:num>
  <w:num w:numId="9">
    <w:abstractNumId w:val="3"/>
  </w:num>
  <w:num w:numId="10">
    <w:abstractNumId w:val="5"/>
  </w:num>
  <w:num w:numId="11">
    <w:abstractNumId w:val="1"/>
  </w:num>
  <w:num w:numId="12">
    <w:abstractNumId w:val="10"/>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7EB"/>
    <w:rsid w:val="00004469"/>
    <w:rsid w:val="00006AA0"/>
    <w:rsid w:val="00011048"/>
    <w:rsid w:val="00027D3E"/>
    <w:rsid w:val="00027FDC"/>
    <w:rsid w:val="00032DDA"/>
    <w:rsid w:val="0003754B"/>
    <w:rsid w:val="000555AB"/>
    <w:rsid w:val="0006579A"/>
    <w:rsid w:val="000724C5"/>
    <w:rsid w:val="000773C3"/>
    <w:rsid w:val="0008028C"/>
    <w:rsid w:val="00085019"/>
    <w:rsid w:val="000905EE"/>
    <w:rsid w:val="000926A8"/>
    <w:rsid w:val="00092B54"/>
    <w:rsid w:val="00094995"/>
    <w:rsid w:val="000A1EE6"/>
    <w:rsid w:val="000A4D14"/>
    <w:rsid w:val="000B4786"/>
    <w:rsid w:val="000C3636"/>
    <w:rsid w:val="000E0FE2"/>
    <w:rsid w:val="000F774B"/>
    <w:rsid w:val="001130D8"/>
    <w:rsid w:val="0011386A"/>
    <w:rsid w:val="001249B1"/>
    <w:rsid w:val="00125948"/>
    <w:rsid w:val="00140D38"/>
    <w:rsid w:val="00141EA0"/>
    <w:rsid w:val="001601D1"/>
    <w:rsid w:val="00165806"/>
    <w:rsid w:val="001672CB"/>
    <w:rsid w:val="001A44F6"/>
    <w:rsid w:val="001A6EE8"/>
    <w:rsid w:val="001B2882"/>
    <w:rsid w:val="001C7D30"/>
    <w:rsid w:val="001D2907"/>
    <w:rsid w:val="001D46A7"/>
    <w:rsid w:val="001E29DF"/>
    <w:rsid w:val="001E4957"/>
    <w:rsid w:val="001E67E5"/>
    <w:rsid w:val="0020715E"/>
    <w:rsid w:val="00213548"/>
    <w:rsid w:val="00216BDA"/>
    <w:rsid w:val="002273EF"/>
    <w:rsid w:val="00294F82"/>
    <w:rsid w:val="002D022D"/>
    <w:rsid w:val="002D3B54"/>
    <w:rsid w:val="002D3F81"/>
    <w:rsid w:val="002E246C"/>
    <w:rsid w:val="00300F6B"/>
    <w:rsid w:val="00304C3B"/>
    <w:rsid w:val="00306259"/>
    <w:rsid w:val="00323154"/>
    <w:rsid w:val="00327139"/>
    <w:rsid w:val="00344461"/>
    <w:rsid w:val="00345B16"/>
    <w:rsid w:val="00350D78"/>
    <w:rsid w:val="003524C0"/>
    <w:rsid w:val="003549D9"/>
    <w:rsid w:val="00354A5C"/>
    <w:rsid w:val="00374CAA"/>
    <w:rsid w:val="00384FA3"/>
    <w:rsid w:val="00394402"/>
    <w:rsid w:val="003A25B2"/>
    <w:rsid w:val="003B5E0D"/>
    <w:rsid w:val="003D0892"/>
    <w:rsid w:val="003D52E5"/>
    <w:rsid w:val="003D5762"/>
    <w:rsid w:val="003E291E"/>
    <w:rsid w:val="003E2E97"/>
    <w:rsid w:val="003E2F38"/>
    <w:rsid w:val="003E5A60"/>
    <w:rsid w:val="003F6434"/>
    <w:rsid w:val="004006E2"/>
    <w:rsid w:val="004022F3"/>
    <w:rsid w:val="004146BD"/>
    <w:rsid w:val="00420ED8"/>
    <w:rsid w:val="004250CF"/>
    <w:rsid w:val="0046541E"/>
    <w:rsid w:val="00466217"/>
    <w:rsid w:val="00467E77"/>
    <w:rsid w:val="004719E4"/>
    <w:rsid w:val="00485BA0"/>
    <w:rsid w:val="004A2963"/>
    <w:rsid w:val="004A763A"/>
    <w:rsid w:val="004C52FA"/>
    <w:rsid w:val="004F2298"/>
    <w:rsid w:val="004F6D2B"/>
    <w:rsid w:val="00501129"/>
    <w:rsid w:val="005029DF"/>
    <w:rsid w:val="00505C03"/>
    <w:rsid w:val="00513135"/>
    <w:rsid w:val="00513AE1"/>
    <w:rsid w:val="00521B9B"/>
    <w:rsid w:val="00521D4C"/>
    <w:rsid w:val="00526EEB"/>
    <w:rsid w:val="00530BFE"/>
    <w:rsid w:val="00540A26"/>
    <w:rsid w:val="005434D4"/>
    <w:rsid w:val="005450E1"/>
    <w:rsid w:val="0056076D"/>
    <w:rsid w:val="00563E0D"/>
    <w:rsid w:val="00570E1F"/>
    <w:rsid w:val="00584D34"/>
    <w:rsid w:val="005966C4"/>
    <w:rsid w:val="005B75A5"/>
    <w:rsid w:val="005D123A"/>
    <w:rsid w:val="005D7DC8"/>
    <w:rsid w:val="006076AD"/>
    <w:rsid w:val="00631087"/>
    <w:rsid w:val="00640E66"/>
    <w:rsid w:val="006652AD"/>
    <w:rsid w:val="00670596"/>
    <w:rsid w:val="006771C4"/>
    <w:rsid w:val="00680708"/>
    <w:rsid w:val="0069606D"/>
    <w:rsid w:val="006B3C36"/>
    <w:rsid w:val="006B795D"/>
    <w:rsid w:val="006C6D09"/>
    <w:rsid w:val="006D3B9F"/>
    <w:rsid w:val="006F0373"/>
    <w:rsid w:val="00711914"/>
    <w:rsid w:val="00711F5E"/>
    <w:rsid w:val="00721EA3"/>
    <w:rsid w:val="00733E6E"/>
    <w:rsid w:val="00735D9D"/>
    <w:rsid w:val="007364A9"/>
    <w:rsid w:val="00736F8D"/>
    <w:rsid w:val="00737C31"/>
    <w:rsid w:val="007406A3"/>
    <w:rsid w:val="007564A2"/>
    <w:rsid w:val="00757E6E"/>
    <w:rsid w:val="00787F61"/>
    <w:rsid w:val="00794584"/>
    <w:rsid w:val="00796D50"/>
    <w:rsid w:val="007B68C3"/>
    <w:rsid w:val="007C25F4"/>
    <w:rsid w:val="007D1503"/>
    <w:rsid w:val="007E050E"/>
    <w:rsid w:val="007E2A70"/>
    <w:rsid w:val="007E70A2"/>
    <w:rsid w:val="007F47E2"/>
    <w:rsid w:val="007F5DC3"/>
    <w:rsid w:val="00803A4C"/>
    <w:rsid w:val="008111B4"/>
    <w:rsid w:val="00823B28"/>
    <w:rsid w:val="008260AA"/>
    <w:rsid w:val="00826BCB"/>
    <w:rsid w:val="0083104E"/>
    <w:rsid w:val="00836DBB"/>
    <w:rsid w:val="0087126D"/>
    <w:rsid w:val="008828B2"/>
    <w:rsid w:val="00883E78"/>
    <w:rsid w:val="008A106E"/>
    <w:rsid w:val="008A230E"/>
    <w:rsid w:val="008A7576"/>
    <w:rsid w:val="008B2A40"/>
    <w:rsid w:val="008B398F"/>
    <w:rsid w:val="008C15A9"/>
    <w:rsid w:val="008C4A30"/>
    <w:rsid w:val="008C5164"/>
    <w:rsid w:val="008C5E2C"/>
    <w:rsid w:val="008E1717"/>
    <w:rsid w:val="008E206C"/>
    <w:rsid w:val="008E49FB"/>
    <w:rsid w:val="008E7A62"/>
    <w:rsid w:val="008F139F"/>
    <w:rsid w:val="008F46FB"/>
    <w:rsid w:val="00924491"/>
    <w:rsid w:val="00932377"/>
    <w:rsid w:val="009443ED"/>
    <w:rsid w:val="009679F4"/>
    <w:rsid w:val="009710BC"/>
    <w:rsid w:val="00974D50"/>
    <w:rsid w:val="00982BCC"/>
    <w:rsid w:val="00993D8E"/>
    <w:rsid w:val="009A5C5D"/>
    <w:rsid w:val="009C51D8"/>
    <w:rsid w:val="009C616A"/>
    <w:rsid w:val="009E4C32"/>
    <w:rsid w:val="00A0229E"/>
    <w:rsid w:val="00A074A1"/>
    <w:rsid w:val="00A12901"/>
    <w:rsid w:val="00A13318"/>
    <w:rsid w:val="00A24202"/>
    <w:rsid w:val="00A27CD4"/>
    <w:rsid w:val="00A30648"/>
    <w:rsid w:val="00A33ABF"/>
    <w:rsid w:val="00A57BC0"/>
    <w:rsid w:val="00A61B2A"/>
    <w:rsid w:val="00A62921"/>
    <w:rsid w:val="00A638D8"/>
    <w:rsid w:val="00A67D28"/>
    <w:rsid w:val="00A70DCD"/>
    <w:rsid w:val="00A84608"/>
    <w:rsid w:val="00A92DCD"/>
    <w:rsid w:val="00AA3B68"/>
    <w:rsid w:val="00AD0196"/>
    <w:rsid w:val="00AD0D7C"/>
    <w:rsid w:val="00AD1C82"/>
    <w:rsid w:val="00AF4F84"/>
    <w:rsid w:val="00B00ECD"/>
    <w:rsid w:val="00B34767"/>
    <w:rsid w:val="00B34BAA"/>
    <w:rsid w:val="00B44176"/>
    <w:rsid w:val="00B518AD"/>
    <w:rsid w:val="00B519E5"/>
    <w:rsid w:val="00B52F9B"/>
    <w:rsid w:val="00B54DB6"/>
    <w:rsid w:val="00B67703"/>
    <w:rsid w:val="00B738FD"/>
    <w:rsid w:val="00B74884"/>
    <w:rsid w:val="00B8627D"/>
    <w:rsid w:val="00B87646"/>
    <w:rsid w:val="00BB64A1"/>
    <w:rsid w:val="00BD4122"/>
    <w:rsid w:val="00C0760A"/>
    <w:rsid w:val="00C1341E"/>
    <w:rsid w:val="00C14C91"/>
    <w:rsid w:val="00C344B3"/>
    <w:rsid w:val="00C472BC"/>
    <w:rsid w:val="00C64A08"/>
    <w:rsid w:val="00C65A5B"/>
    <w:rsid w:val="00C7344E"/>
    <w:rsid w:val="00C82B46"/>
    <w:rsid w:val="00C8702C"/>
    <w:rsid w:val="00C90C85"/>
    <w:rsid w:val="00CC008C"/>
    <w:rsid w:val="00CC0212"/>
    <w:rsid w:val="00CE4003"/>
    <w:rsid w:val="00CE7E12"/>
    <w:rsid w:val="00CF5E69"/>
    <w:rsid w:val="00D1370A"/>
    <w:rsid w:val="00D14D55"/>
    <w:rsid w:val="00D211F1"/>
    <w:rsid w:val="00D21F7B"/>
    <w:rsid w:val="00D343BC"/>
    <w:rsid w:val="00D375AB"/>
    <w:rsid w:val="00D5491F"/>
    <w:rsid w:val="00D5714E"/>
    <w:rsid w:val="00D631E7"/>
    <w:rsid w:val="00D70CE3"/>
    <w:rsid w:val="00D8539A"/>
    <w:rsid w:val="00D93D5E"/>
    <w:rsid w:val="00DA0708"/>
    <w:rsid w:val="00DA726A"/>
    <w:rsid w:val="00DB2C49"/>
    <w:rsid w:val="00DB703E"/>
    <w:rsid w:val="00DB7AF0"/>
    <w:rsid w:val="00DC746E"/>
    <w:rsid w:val="00DD0A3E"/>
    <w:rsid w:val="00DD1112"/>
    <w:rsid w:val="00DD52E2"/>
    <w:rsid w:val="00DE70D3"/>
    <w:rsid w:val="00DF7C84"/>
    <w:rsid w:val="00E23BB8"/>
    <w:rsid w:val="00E34472"/>
    <w:rsid w:val="00E357EB"/>
    <w:rsid w:val="00E374A2"/>
    <w:rsid w:val="00E40EA1"/>
    <w:rsid w:val="00E52FB6"/>
    <w:rsid w:val="00E67A4C"/>
    <w:rsid w:val="00E8041B"/>
    <w:rsid w:val="00E83F59"/>
    <w:rsid w:val="00EC48E7"/>
    <w:rsid w:val="00EE2E87"/>
    <w:rsid w:val="00EE3450"/>
    <w:rsid w:val="00EE650E"/>
    <w:rsid w:val="00EF5E5B"/>
    <w:rsid w:val="00F05F1B"/>
    <w:rsid w:val="00F172C6"/>
    <w:rsid w:val="00F337C0"/>
    <w:rsid w:val="00F801CA"/>
    <w:rsid w:val="00F819FC"/>
    <w:rsid w:val="00F82B36"/>
    <w:rsid w:val="00F914F0"/>
    <w:rsid w:val="00FC4D31"/>
    <w:rsid w:val="00FC72BF"/>
    <w:rsid w:val="00FD3EED"/>
    <w:rsid w:val="00FF2DC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30FD8"/>
  <w15:docId w15:val="{2302743D-3E5D-4E97-973B-20DCBD9B6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944"/>
    <w:rPr>
      <w:sz w:val="24"/>
      <w:szCs w:val="24"/>
    </w:rPr>
  </w:style>
  <w:style w:type="paragraph" w:styleId="1">
    <w:name w:val="heading 1"/>
    <w:basedOn w:val="a"/>
    <w:qFormat/>
    <w:rsid w:val="00CC0F04"/>
    <w:pPr>
      <w:widowControl w:val="0"/>
      <w:spacing w:before="108" w:after="108"/>
      <w:jc w:val="center"/>
      <w:outlineLvl w:val="0"/>
    </w:pPr>
    <w:rPr>
      <w:rFonts w:ascii="Arial" w:hAnsi="Arial" w:cs="Arial"/>
      <w:b/>
      <w:bCs/>
      <w:color w:val="00008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3F32FA"/>
  </w:style>
  <w:style w:type="character" w:customStyle="1" w:styleId="a4">
    <w:name w:val="Привязка сноски"/>
    <w:rPr>
      <w:vertAlign w:val="superscript"/>
    </w:rPr>
  </w:style>
  <w:style w:type="character" w:customStyle="1" w:styleId="FootnoteCharacters">
    <w:name w:val="Footnote Characters"/>
    <w:semiHidden/>
    <w:qFormat/>
    <w:rsid w:val="00754193"/>
    <w:rPr>
      <w:vertAlign w:val="superscript"/>
    </w:rPr>
  </w:style>
  <w:style w:type="character" w:customStyle="1" w:styleId="-">
    <w:name w:val="Интернет-ссылка"/>
    <w:rsid w:val="003D40A0"/>
    <w:rPr>
      <w:color w:val="0000FF"/>
      <w:u w:val="single"/>
    </w:rPr>
  </w:style>
  <w:style w:type="character" w:customStyle="1" w:styleId="a5">
    <w:name w:val="Текст Знак"/>
    <w:qFormat/>
    <w:rsid w:val="00281ABE"/>
    <w:rPr>
      <w:rFonts w:ascii="Courier New" w:hAnsi="Courier New" w:cs="Courier New"/>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eastAsia="Times New Roman" w:cs="Times New Roman"/>
      <w:b w:val="0"/>
      <w:bCs w:val="0"/>
      <w:i w:val="0"/>
      <w:iCs w:val="0"/>
      <w:caps w:val="0"/>
      <w:smallCaps w:val="0"/>
      <w:strike w:val="0"/>
      <w:dstrike w:val="0"/>
      <w:color w:val="000000"/>
      <w:spacing w:val="0"/>
      <w:w w:val="100"/>
      <w:sz w:val="28"/>
      <w:szCs w:val="28"/>
      <w:u w:val="none"/>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eastAsia="Times New Roman" w:cs="Times New Roman"/>
      <w:b w:val="0"/>
      <w:bCs w:val="0"/>
      <w:i w:val="0"/>
      <w:iCs w:val="0"/>
      <w:caps w:val="0"/>
      <w:smallCaps w:val="0"/>
      <w:strike w:val="0"/>
      <w:dstrike w:val="0"/>
      <w:color w:val="000000"/>
      <w:spacing w:val="0"/>
      <w:w w:val="100"/>
      <w:sz w:val="28"/>
      <w:szCs w:val="28"/>
      <w:u w:val="none"/>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paragraph" w:styleId="a6">
    <w:name w:val="Title"/>
    <w:basedOn w:val="a"/>
    <w:next w:val="a7"/>
    <w:qFormat/>
    <w:pPr>
      <w:keepNext/>
      <w:spacing w:before="240" w:after="120"/>
    </w:pPr>
    <w:rPr>
      <w:rFonts w:ascii="Liberation Sans" w:eastAsia="Droid Sans Fallback" w:hAnsi="Liberation Sans" w:cs="Lucida Sans"/>
      <w:sz w:val="28"/>
      <w:szCs w:val="28"/>
    </w:rPr>
  </w:style>
  <w:style w:type="paragraph" w:styleId="a7">
    <w:name w:val="Body Text"/>
    <w:basedOn w:val="a"/>
    <w:rsid w:val="009D6AD5"/>
    <w:pPr>
      <w:spacing w:before="120"/>
      <w:jc w:val="center"/>
    </w:pPr>
    <w:rPr>
      <w:sz w:val="28"/>
    </w:rPr>
  </w:style>
  <w:style w:type="paragraph" w:styleId="a8">
    <w:name w:val="List"/>
    <w:basedOn w:val="a7"/>
    <w:rPr>
      <w:rFonts w:cs="Lucida Sans"/>
    </w:rPr>
  </w:style>
  <w:style w:type="paragraph" w:styleId="a9">
    <w:name w:val="caption"/>
    <w:basedOn w:val="a"/>
    <w:qFormat/>
    <w:pPr>
      <w:suppressLineNumbers/>
      <w:spacing w:before="120" w:after="120"/>
    </w:pPr>
    <w:rPr>
      <w:rFonts w:cs="Lucida Sans"/>
      <w:i/>
      <w:iCs/>
    </w:rPr>
  </w:style>
  <w:style w:type="paragraph" w:styleId="aa">
    <w:name w:val="index heading"/>
    <w:basedOn w:val="a"/>
    <w:qFormat/>
    <w:pPr>
      <w:suppressLineNumbers/>
    </w:pPr>
    <w:rPr>
      <w:rFonts w:cs="Lucida Sans"/>
    </w:rPr>
  </w:style>
  <w:style w:type="paragraph" w:styleId="ab">
    <w:name w:val="Balloon Text"/>
    <w:basedOn w:val="a"/>
    <w:semiHidden/>
    <w:qFormat/>
    <w:rsid w:val="00CC0F04"/>
    <w:rPr>
      <w:rFonts w:ascii="Tahoma" w:hAnsi="Tahoma" w:cs="Tahoma"/>
      <w:sz w:val="16"/>
      <w:szCs w:val="16"/>
    </w:rPr>
  </w:style>
  <w:style w:type="paragraph" w:styleId="ac">
    <w:name w:val="header"/>
    <w:basedOn w:val="a"/>
    <w:rsid w:val="003F32FA"/>
    <w:pPr>
      <w:tabs>
        <w:tab w:val="center" w:pos="4677"/>
        <w:tab w:val="right" w:pos="9355"/>
      </w:tabs>
    </w:pPr>
  </w:style>
  <w:style w:type="paragraph" w:styleId="ad">
    <w:name w:val="footer"/>
    <w:basedOn w:val="a"/>
    <w:rsid w:val="00350C1D"/>
    <w:pPr>
      <w:tabs>
        <w:tab w:val="center" w:pos="4677"/>
        <w:tab w:val="right" w:pos="9355"/>
      </w:tabs>
    </w:pPr>
  </w:style>
  <w:style w:type="paragraph" w:customStyle="1" w:styleId="ae">
    <w:name w:val="Знак Знак Знак Знак"/>
    <w:basedOn w:val="a"/>
    <w:qFormat/>
    <w:rsid w:val="0098027C"/>
    <w:rPr>
      <w:rFonts w:ascii="Verdana" w:hAnsi="Verdana" w:cs="Verdana"/>
      <w:sz w:val="20"/>
      <w:szCs w:val="20"/>
      <w:lang w:val="en-US" w:eastAsia="en-US"/>
    </w:rPr>
  </w:style>
  <w:style w:type="paragraph" w:styleId="af">
    <w:name w:val="footnote text"/>
    <w:basedOn w:val="a"/>
    <w:semiHidden/>
    <w:rsid w:val="00754193"/>
    <w:rPr>
      <w:sz w:val="20"/>
      <w:szCs w:val="20"/>
    </w:rPr>
  </w:style>
  <w:style w:type="paragraph" w:customStyle="1" w:styleId="10">
    <w:name w:val="Абзац списка1"/>
    <w:basedOn w:val="a"/>
    <w:qFormat/>
    <w:rsid w:val="007F79C3"/>
    <w:pPr>
      <w:spacing w:after="200" w:line="276" w:lineRule="auto"/>
      <w:ind w:left="720"/>
    </w:pPr>
    <w:rPr>
      <w:rFonts w:ascii="Calibri" w:hAnsi="Calibri" w:cs="Calibri"/>
      <w:sz w:val="22"/>
      <w:szCs w:val="22"/>
      <w:lang w:eastAsia="en-US"/>
    </w:rPr>
  </w:style>
  <w:style w:type="paragraph" w:customStyle="1" w:styleId="ConsPlusCell">
    <w:name w:val="ConsPlusCell"/>
    <w:qFormat/>
    <w:rsid w:val="00B61117"/>
    <w:rPr>
      <w:sz w:val="26"/>
      <w:szCs w:val="26"/>
    </w:rPr>
  </w:style>
  <w:style w:type="paragraph" w:customStyle="1" w:styleId="11">
    <w:name w:val="Знак Знак Знак Знак1"/>
    <w:basedOn w:val="a"/>
    <w:qFormat/>
    <w:rsid w:val="00CB48F2"/>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E90854"/>
    <w:pPr>
      <w:spacing w:beforeAutospacing="1" w:afterAutospacing="1"/>
    </w:pPr>
    <w:rPr>
      <w:rFonts w:ascii="Tahoma" w:hAnsi="Tahoma"/>
      <w:sz w:val="20"/>
      <w:szCs w:val="20"/>
      <w:lang w:val="en-US" w:eastAsia="en-US"/>
    </w:rPr>
  </w:style>
  <w:style w:type="paragraph" w:styleId="af0">
    <w:name w:val="Normal (Web)"/>
    <w:basedOn w:val="a"/>
    <w:qFormat/>
    <w:rsid w:val="006F7261"/>
    <w:pPr>
      <w:spacing w:beforeAutospacing="1" w:after="240"/>
    </w:pPr>
    <w:rPr>
      <w:rFonts w:eastAsia="Calibri"/>
    </w:rPr>
  </w:style>
  <w:style w:type="paragraph" w:customStyle="1" w:styleId="Default">
    <w:name w:val="Default"/>
    <w:qFormat/>
    <w:rsid w:val="00BF2C4C"/>
    <w:rPr>
      <w:color w:val="000000"/>
      <w:sz w:val="24"/>
      <w:szCs w:val="24"/>
    </w:rPr>
  </w:style>
  <w:style w:type="paragraph" w:styleId="af1">
    <w:name w:val="Plain Text"/>
    <w:basedOn w:val="a"/>
    <w:qFormat/>
    <w:rsid w:val="00281ABE"/>
    <w:rPr>
      <w:rFonts w:ascii="Courier New" w:hAnsi="Courier New"/>
      <w:sz w:val="20"/>
      <w:szCs w:val="20"/>
      <w:lang w:val="x-none" w:eastAsia="x-none"/>
    </w:rPr>
  </w:style>
  <w:style w:type="paragraph" w:customStyle="1" w:styleId="ConsPlusNormal">
    <w:name w:val="ConsPlusNormal"/>
    <w:qFormat/>
    <w:rsid w:val="00777482"/>
    <w:rPr>
      <w:sz w:val="26"/>
      <w:szCs w:val="26"/>
    </w:rPr>
  </w:style>
  <w:style w:type="paragraph" w:styleId="af2">
    <w:name w:val="List Paragraph"/>
    <w:basedOn w:val="a"/>
    <w:uiPriority w:val="34"/>
    <w:qFormat/>
    <w:rsid w:val="00D57E9F"/>
    <w:pPr>
      <w:ind w:left="720"/>
      <w:contextualSpacing/>
    </w:pPr>
  </w:style>
  <w:style w:type="paragraph" w:customStyle="1" w:styleId="af3">
    <w:name w:val="Содержимое врезки"/>
    <w:basedOn w:val="a"/>
    <w:qFormat/>
  </w:style>
  <w:style w:type="table" w:styleId="af4">
    <w:name w:val="Table Grid"/>
    <w:basedOn w:val="a1"/>
    <w:rsid w:val="00C72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0"/>
    <w:semiHidden/>
    <w:unhideWhenUsed/>
    <w:rsid w:val="0003754B"/>
    <w:rPr>
      <w:sz w:val="16"/>
      <w:szCs w:val="16"/>
    </w:rPr>
  </w:style>
  <w:style w:type="paragraph" w:styleId="af6">
    <w:name w:val="annotation text"/>
    <w:basedOn w:val="a"/>
    <w:link w:val="af7"/>
    <w:semiHidden/>
    <w:unhideWhenUsed/>
    <w:rsid w:val="0003754B"/>
    <w:rPr>
      <w:sz w:val="20"/>
      <w:szCs w:val="20"/>
    </w:rPr>
  </w:style>
  <w:style w:type="character" w:customStyle="1" w:styleId="af7">
    <w:name w:val="Текст примечания Знак"/>
    <w:basedOn w:val="a0"/>
    <w:link w:val="af6"/>
    <w:semiHidden/>
    <w:rsid w:val="0003754B"/>
  </w:style>
  <w:style w:type="paragraph" w:styleId="af8">
    <w:name w:val="annotation subject"/>
    <w:basedOn w:val="af6"/>
    <w:next w:val="af6"/>
    <w:link w:val="af9"/>
    <w:semiHidden/>
    <w:unhideWhenUsed/>
    <w:rsid w:val="0003754B"/>
    <w:rPr>
      <w:b/>
      <w:bCs/>
    </w:rPr>
  </w:style>
  <w:style w:type="character" w:customStyle="1" w:styleId="af9">
    <w:name w:val="Тема примечания Знак"/>
    <w:basedOn w:val="af7"/>
    <w:link w:val="af8"/>
    <w:semiHidden/>
    <w:rsid w:val="000375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6869">
      <w:bodyDiv w:val="1"/>
      <w:marLeft w:val="0"/>
      <w:marRight w:val="0"/>
      <w:marTop w:val="0"/>
      <w:marBottom w:val="0"/>
      <w:divBdr>
        <w:top w:val="none" w:sz="0" w:space="0" w:color="auto"/>
        <w:left w:val="none" w:sz="0" w:space="0" w:color="auto"/>
        <w:bottom w:val="none" w:sz="0" w:space="0" w:color="auto"/>
        <w:right w:val="none" w:sz="0" w:space="0" w:color="auto"/>
      </w:divBdr>
    </w:div>
    <w:div w:id="197352660">
      <w:bodyDiv w:val="1"/>
      <w:marLeft w:val="0"/>
      <w:marRight w:val="0"/>
      <w:marTop w:val="0"/>
      <w:marBottom w:val="0"/>
      <w:divBdr>
        <w:top w:val="none" w:sz="0" w:space="0" w:color="auto"/>
        <w:left w:val="none" w:sz="0" w:space="0" w:color="auto"/>
        <w:bottom w:val="none" w:sz="0" w:space="0" w:color="auto"/>
        <w:right w:val="none" w:sz="0" w:space="0" w:color="auto"/>
      </w:divBdr>
    </w:div>
    <w:div w:id="10038217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AF2DB-DB73-49D4-969A-E75D1C6E6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1181</Words>
  <Characters>6736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Директору Департамента</vt:lpstr>
    </vt:vector>
  </TitlesOfParts>
  <Company>Минэкономразвития</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Директору Департамента</dc:title>
  <dc:subject/>
  <dc:creator>Kushch</dc:creator>
  <dc:description/>
  <cp:lastModifiedBy>Цатурян Инна Эдуардовна</cp:lastModifiedBy>
  <cp:revision>8</cp:revision>
  <cp:lastPrinted>2018-12-06T11:46:00Z</cp:lastPrinted>
  <dcterms:created xsi:type="dcterms:W3CDTF">2019-10-31T09:12:00Z</dcterms:created>
  <dcterms:modified xsi:type="dcterms:W3CDTF">2019-11-01T08:06:00Z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Минэкономразвития</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