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0CD" w:rsidRDefault="007D70CD" w:rsidP="00B4131A">
      <w:pPr>
        <w:pStyle w:val="a8"/>
        <w:widowControl w:val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Вносится Правительством Российской Федерации</w:t>
      </w:r>
    </w:p>
    <w:p w:rsidR="007D70CD" w:rsidRDefault="007D70CD" w:rsidP="00B4131A">
      <w:pPr>
        <w:widowControl w:val="0"/>
        <w:spacing w:line="360" w:lineRule="auto"/>
        <w:jc w:val="right"/>
        <w:rPr>
          <w:rFonts w:ascii="Times New Roman" w:hAnsi="Times New Roman" w:cs="Times New Roman"/>
        </w:rPr>
      </w:pPr>
    </w:p>
    <w:p w:rsidR="007D70CD" w:rsidRPr="00385A0E" w:rsidRDefault="007D70CD" w:rsidP="00B4131A">
      <w:pPr>
        <w:widowControl w:val="0"/>
        <w:spacing w:line="360" w:lineRule="auto"/>
        <w:jc w:val="right"/>
        <w:rPr>
          <w:rFonts w:ascii="Times New Roman" w:hAnsi="Times New Roman" w:cs="Times New Roman"/>
        </w:rPr>
      </w:pPr>
      <w:proofErr w:type="gramStart"/>
      <w:r w:rsidRPr="00385A0E">
        <w:rPr>
          <w:rFonts w:ascii="Times New Roman" w:hAnsi="Times New Roman" w:cs="Times New Roman"/>
        </w:rPr>
        <w:t>П</w:t>
      </w:r>
      <w:proofErr w:type="gramEnd"/>
      <w:r w:rsidRPr="00385A0E">
        <w:rPr>
          <w:rFonts w:ascii="Times New Roman" w:hAnsi="Times New Roman" w:cs="Times New Roman"/>
        </w:rPr>
        <w:t xml:space="preserve"> Р О Е К Т</w:t>
      </w:r>
    </w:p>
    <w:p w:rsidR="007D70CD" w:rsidRDefault="007D70CD" w:rsidP="00B4131A">
      <w:pPr>
        <w:widowControl w:val="0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7D70CD" w:rsidRDefault="007D70CD" w:rsidP="00B4131A">
      <w:pPr>
        <w:widowControl w:val="0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7D70CD" w:rsidRDefault="007D70CD" w:rsidP="00B4131A">
      <w:pPr>
        <w:widowControl w:val="0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7D70CD" w:rsidRDefault="007D70CD" w:rsidP="00B4131A">
      <w:pPr>
        <w:widowControl w:val="0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7D70CD" w:rsidRDefault="007D70CD" w:rsidP="00B4131A">
      <w:pPr>
        <w:widowControl w:val="0"/>
        <w:tabs>
          <w:tab w:val="left" w:pos="902"/>
        </w:tabs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</w:p>
    <w:p w:rsidR="007D70CD" w:rsidRPr="00B1197C" w:rsidRDefault="007D70CD" w:rsidP="00B4131A">
      <w:pPr>
        <w:widowControl w:val="0"/>
        <w:spacing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1197C">
        <w:rPr>
          <w:rFonts w:ascii="Times New Roman" w:hAnsi="Times New Roman" w:cs="Times New Roman"/>
          <w:b/>
          <w:bCs/>
          <w:sz w:val="40"/>
          <w:szCs w:val="40"/>
        </w:rPr>
        <w:t>ФЕДЕРАЛЬНЫЙ ЗАКОН</w:t>
      </w:r>
    </w:p>
    <w:p w:rsidR="007D70CD" w:rsidRPr="000F5FCD" w:rsidRDefault="007D70CD" w:rsidP="00B4131A">
      <w:pPr>
        <w:widowControl w:val="0"/>
        <w:spacing w:line="360" w:lineRule="auto"/>
        <w:rPr>
          <w:rFonts w:ascii="Times New Roman" w:hAnsi="Times New Roman" w:cs="Times New Roman"/>
        </w:rPr>
      </w:pPr>
    </w:p>
    <w:p w:rsidR="007D70CD" w:rsidRPr="000F5FCD" w:rsidRDefault="007D70CD" w:rsidP="00B4131A">
      <w:pPr>
        <w:widowControl w:val="0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7D70CD" w:rsidRPr="000F5FCD" w:rsidRDefault="007D70CD" w:rsidP="00B4131A">
      <w:pPr>
        <w:widowControl w:val="0"/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0F5FCD">
        <w:rPr>
          <w:rFonts w:ascii="Times New Roman" w:hAnsi="Times New Roman" w:cs="Times New Roman"/>
          <w:b/>
          <w:bCs/>
          <w:spacing w:val="-1"/>
        </w:rPr>
        <w:t xml:space="preserve">О </w:t>
      </w:r>
      <w:r w:rsidRPr="000F5FCD">
        <w:rPr>
          <w:rFonts w:ascii="Times New Roman" w:hAnsi="Times New Roman" w:cs="Times New Roman"/>
          <w:b/>
          <w:bCs/>
        </w:rPr>
        <w:t>внесении изменений в Федеральный закон</w:t>
      </w:r>
    </w:p>
    <w:p w:rsidR="007D70CD" w:rsidRPr="000F5FCD" w:rsidRDefault="007D70CD" w:rsidP="00B4131A">
      <w:pPr>
        <w:widowControl w:val="0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0F5FCD">
        <w:rPr>
          <w:rFonts w:ascii="Times New Roman" w:hAnsi="Times New Roman" w:cs="Times New Roman"/>
          <w:b/>
          <w:bCs/>
        </w:rPr>
        <w:t xml:space="preserve">«О защите конкуренции» </w:t>
      </w:r>
    </w:p>
    <w:p w:rsidR="007D70CD" w:rsidRPr="000F5FCD" w:rsidRDefault="007D70CD" w:rsidP="00B4131A">
      <w:pPr>
        <w:widowControl w:val="0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7D70CD" w:rsidRPr="000F5FCD" w:rsidRDefault="007D70CD" w:rsidP="00B4131A">
      <w:pPr>
        <w:widowControl w:val="0"/>
        <w:spacing w:line="360" w:lineRule="auto"/>
        <w:ind w:firstLine="709"/>
        <w:rPr>
          <w:rFonts w:ascii="Times New Roman" w:hAnsi="Times New Roman" w:cs="Times New Roman"/>
        </w:rPr>
      </w:pPr>
      <w:r w:rsidRPr="000F5FCD">
        <w:rPr>
          <w:rFonts w:ascii="Times New Roman" w:hAnsi="Times New Roman" w:cs="Times New Roman"/>
          <w:b/>
          <w:bCs/>
        </w:rPr>
        <w:t>Статья 1</w:t>
      </w:r>
    </w:p>
    <w:p w:rsidR="007D70CD" w:rsidRPr="000F5FCD" w:rsidRDefault="007D70CD" w:rsidP="00B4131A">
      <w:pPr>
        <w:widowControl w:val="0"/>
        <w:spacing w:line="360" w:lineRule="auto"/>
        <w:ind w:firstLine="709"/>
        <w:rPr>
          <w:rFonts w:ascii="Times New Roman" w:hAnsi="Times New Roman" w:cs="Times New Roman"/>
        </w:rPr>
      </w:pPr>
      <w:proofErr w:type="gramStart"/>
      <w:r w:rsidRPr="000F5FCD">
        <w:rPr>
          <w:rFonts w:ascii="Times New Roman" w:hAnsi="Times New Roman" w:cs="Times New Roman"/>
        </w:rPr>
        <w:t xml:space="preserve">Внести в Федеральный закон от 26 июля 2006 года № 135-ФЗ </w:t>
      </w:r>
      <w:r>
        <w:rPr>
          <w:rFonts w:ascii="Times New Roman" w:hAnsi="Times New Roman" w:cs="Times New Roman"/>
        </w:rPr>
        <w:t>«</w:t>
      </w:r>
      <w:r w:rsidRPr="000F5FCD">
        <w:rPr>
          <w:rFonts w:ascii="Times New Roman" w:hAnsi="Times New Roman" w:cs="Times New Roman"/>
        </w:rPr>
        <w:t>О  защите конкуренции</w:t>
      </w:r>
      <w:r>
        <w:rPr>
          <w:rFonts w:ascii="Times New Roman" w:hAnsi="Times New Roman" w:cs="Times New Roman"/>
        </w:rPr>
        <w:t>»</w:t>
      </w:r>
      <w:r w:rsidRPr="000F5FCD">
        <w:rPr>
          <w:rFonts w:ascii="Times New Roman" w:hAnsi="Times New Roman" w:cs="Times New Roman"/>
        </w:rPr>
        <w:t xml:space="preserve"> (Собрание законодательства Российской Федерации, 2006, № 31, ст. 3434; 2007, № 49, ст. 6079; 2008, № 18, ст. 1941; № 27, ст. 3126; № 45, ст. 5141; 2009, № 29, ст. 3601, 3610; № 52, ст. 6450, 6455; 2010, № 15, ст. 1736; № 19, ст. 2291;</w:t>
      </w:r>
      <w:proofErr w:type="gramEnd"/>
      <w:r w:rsidRPr="000F5FCD">
        <w:rPr>
          <w:rFonts w:ascii="Times New Roman" w:hAnsi="Times New Roman" w:cs="Times New Roman"/>
        </w:rPr>
        <w:t xml:space="preserve"> № 49, ст. 6409; 2011, № 10, ст. 1281; № 27, ст. 3873, 3880; № 29, ст. 4291; № 30, ст. 4590; № 48, ст. 6728; </w:t>
      </w:r>
      <w:proofErr w:type="gramStart"/>
      <w:r w:rsidRPr="000F5FCD">
        <w:rPr>
          <w:rFonts w:ascii="Times New Roman" w:hAnsi="Times New Roman" w:cs="Times New Roman"/>
        </w:rPr>
        <w:t>№ 50, ст. 7343; 2012, № 31, ст. 4334; № 53, ст. 7643; 2013, № 27, ст. 3436, 3477; № 30, ст. 4084; № 44, ст. 5633; № 51, ст. 6695; № 52, ст. 6961, 6988; 2014, № 23, ст. 2928; № 30, ст. 4266; 2015, № 27, ст. 3947;   № 29, ст. 4339, 4342, 4350, 4376) следующие изменения:</w:t>
      </w:r>
      <w:proofErr w:type="gramEnd"/>
    </w:p>
    <w:p w:rsidR="007D70CD" w:rsidRPr="000F5FCD" w:rsidRDefault="007D70CD" w:rsidP="00B4131A">
      <w:pPr>
        <w:widowControl w:val="0"/>
        <w:spacing w:line="360" w:lineRule="auto"/>
        <w:ind w:firstLine="567"/>
        <w:rPr>
          <w:rFonts w:ascii="Times New Roman" w:hAnsi="Times New Roman" w:cs="Times New Roman"/>
        </w:rPr>
      </w:pPr>
      <w:r w:rsidRPr="000F5FCD">
        <w:rPr>
          <w:rFonts w:ascii="Times New Roman" w:hAnsi="Times New Roman" w:cs="Times New Roman"/>
        </w:rPr>
        <w:t>1) в статье 4:</w:t>
      </w:r>
    </w:p>
    <w:p w:rsidR="007D70CD" w:rsidRDefault="007D70CD" w:rsidP="00B4131A">
      <w:pPr>
        <w:widowControl w:val="0"/>
        <w:spacing w:line="36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Pr="000F5FCD">
        <w:rPr>
          <w:rFonts w:ascii="Times New Roman" w:hAnsi="Times New Roman" w:cs="Times New Roman"/>
        </w:rPr>
        <w:t>) дополнить пунктом 4</w:t>
      </w:r>
      <w:r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>, 4</w:t>
      </w:r>
      <w:r>
        <w:rPr>
          <w:rFonts w:ascii="Times New Roman" w:hAnsi="Times New Roman" w:cs="Times New Roman"/>
          <w:vertAlign w:val="superscript"/>
        </w:rPr>
        <w:t>2</w:t>
      </w:r>
      <w:r w:rsidRPr="000F5FCD">
        <w:rPr>
          <w:rFonts w:ascii="Times New Roman" w:hAnsi="Times New Roman" w:cs="Times New Roman"/>
        </w:rPr>
        <w:t>следующего содержания:</w:t>
      </w:r>
    </w:p>
    <w:p w:rsidR="007D70CD" w:rsidRPr="000F5FCD" w:rsidRDefault="007D70CD" w:rsidP="00B4131A">
      <w:pPr>
        <w:widowControl w:val="0"/>
        <w:spacing w:line="360" w:lineRule="auto"/>
        <w:ind w:firstLine="567"/>
        <w:rPr>
          <w:rFonts w:ascii="Times New Roman" w:hAnsi="Times New Roman" w:cs="Times New Roman"/>
        </w:rPr>
      </w:pPr>
      <w:r w:rsidRPr="00BD76C7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 xml:space="preserve">) цифровая платформа – размещенная в информационно-коммуникационной сети «Интернет» </w:t>
      </w:r>
      <w:r w:rsidRPr="003C7A04">
        <w:rPr>
          <w:rFonts w:ascii="Times New Roman" w:hAnsi="Times New Roman" w:cs="Times New Roman"/>
        </w:rPr>
        <w:t>инфраструктур</w:t>
      </w:r>
      <w:r>
        <w:rPr>
          <w:rFonts w:ascii="Times New Roman" w:hAnsi="Times New Roman" w:cs="Times New Roman"/>
        </w:rPr>
        <w:t>а</w:t>
      </w:r>
      <w:r w:rsidRPr="003C7A04">
        <w:rPr>
          <w:rFonts w:ascii="Times New Roman" w:hAnsi="Times New Roman" w:cs="Times New Roman"/>
        </w:rPr>
        <w:t xml:space="preserve">, которая </w:t>
      </w:r>
      <w:r>
        <w:rPr>
          <w:rFonts w:ascii="Times New Roman" w:hAnsi="Times New Roman" w:cs="Times New Roman"/>
        </w:rPr>
        <w:t>используется</w:t>
      </w:r>
      <w:r w:rsidRPr="003C7A04">
        <w:rPr>
          <w:rFonts w:ascii="Times New Roman" w:hAnsi="Times New Roman" w:cs="Times New Roman"/>
        </w:rPr>
        <w:t xml:space="preserve"> </w:t>
      </w:r>
      <w:r w:rsidRPr="003C7A04">
        <w:rPr>
          <w:rFonts w:ascii="Times New Roman" w:hAnsi="Times New Roman" w:cs="Times New Roman"/>
        </w:rPr>
        <w:lastRenderedPageBreak/>
        <w:t xml:space="preserve">для организации и обеспечения взаимодействия </w:t>
      </w:r>
      <w:r>
        <w:rPr>
          <w:rFonts w:ascii="Times New Roman" w:hAnsi="Times New Roman" w:cs="Times New Roman"/>
        </w:rPr>
        <w:t xml:space="preserve">продавцов и покупателей; </w:t>
      </w:r>
    </w:p>
    <w:p w:rsidR="007D70CD" w:rsidRPr="000F5FCD" w:rsidRDefault="007D70CD" w:rsidP="00B4131A">
      <w:pPr>
        <w:widowControl w:val="0"/>
        <w:spacing w:line="360" w:lineRule="auto"/>
        <w:ind w:firstLine="567"/>
        <w:rPr>
          <w:rFonts w:ascii="Times New Roman" w:hAnsi="Times New Roman" w:cs="Times New Roman"/>
        </w:rPr>
      </w:pPr>
      <w:r w:rsidRPr="00BD76C7">
        <w:rPr>
          <w:rFonts w:ascii="Times New Roman" w:hAnsi="Times New Roman" w:cs="Times New Roman"/>
        </w:rPr>
        <w:t>«4</w:t>
      </w:r>
      <w:r>
        <w:rPr>
          <w:rFonts w:ascii="Times New Roman" w:hAnsi="Times New Roman" w:cs="Times New Roman"/>
          <w:vertAlign w:val="superscript"/>
        </w:rPr>
        <w:t>2</w:t>
      </w:r>
      <w:r w:rsidRPr="00BD76C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сетевой эффект – зависимость потребительской ценности товара от количества потребителей одной и той же группы (прямой сетевой эффект) либо изменение ценности товара для одной группы потребителей при уменьшении или увеличении количества потребителей в другой группе (косвенный сетевой эффект)</w:t>
      </w:r>
      <w:proofErr w:type="gramStart"/>
      <w:r>
        <w:rPr>
          <w:rFonts w:ascii="Times New Roman" w:hAnsi="Times New Roman" w:cs="Times New Roman"/>
        </w:rPr>
        <w:t>;</w:t>
      </w:r>
      <w:r w:rsidRPr="000F5FCD">
        <w:rPr>
          <w:rFonts w:ascii="Times New Roman" w:hAnsi="Times New Roman" w:cs="Times New Roman"/>
        </w:rPr>
        <w:t>»</w:t>
      </w:r>
      <w:proofErr w:type="gramEnd"/>
      <w:r w:rsidRPr="000F5FCD">
        <w:rPr>
          <w:rFonts w:ascii="Times New Roman" w:hAnsi="Times New Roman" w:cs="Times New Roman"/>
        </w:rPr>
        <w:t>;</w:t>
      </w:r>
    </w:p>
    <w:p w:rsidR="007D70CD" w:rsidRPr="000F5FCD" w:rsidRDefault="007D70CD" w:rsidP="00B4131A">
      <w:pPr>
        <w:widowControl w:val="0"/>
        <w:spacing w:line="36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Pr="000F5FCD">
        <w:rPr>
          <w:rFonts w:ascii="Times New Roman" w:hAnsi="Times New Roman" w:cs="Times New Roman"/>
        </w:rPr>
        <w:t>) дополнить пункт</w:t>
      </w:r>
      <w:r>
        <w:rPr>
          <w:rFonts w:ascii="Times New Roman" w:hAnsi="Times New Roman" w:cs="Times New Roman"/>
        </w:rPr>
        <w:t xml:space="preserve">ом </w:t>
      </w:r>
      <w:r w:rsidRPr="000F5FCD">
        <w:rPr>
          <w:rFonts w:ascii="Times New Roman" w:hAnsi="Times New Roman" w:cs="Times New Roman"/>
        </w:rPr>
        <w:t>24следующего содержания:</w:t>
      </w:r>
    </w:p>
    <w:p w:rsidR="007D70CD" w:rsidRDefault="007D70CD" w:rsidP="00B4131A">
      <w:pPr>
        <w:pStyle w:val="a3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FCD">
        <w:rPr>
          <w:rFonts w:ascii="Times New Roman" w:hAnsi="Times New Roman" w:cs="Times New Roman"/>
          <w:sz w:val="28"/>
          <w:szCs w:val="28"/>
        </w:rPr>
        <w:t>«24) </w:t>
      </w:r>
      <w:r>
        <w:rPr>
          <w:rFonts w:ascii="Times New Roman" w:hAnsi="Times New Roman" w:cs="Times New Roman"/>
          <w:sz w:val="28"/>
          <w:szCs w:val="28"/>
        </w:rPr>
        <w:t xml:space="preserve">доверенное лицо – юридическое или физическое лицо, определенное антимонопольным органом для выполнения </w:t>
      </w:r>
      <w:r w:rsidRPr="002E059F">
        <w:rPr>
          <w:rFonts w:ascii="Times New Roman" w:hAnsi="Times New Roman" w:cs="Times New Roman"/>
          <w:sz w:val="28"/>
          <w:szCs w:val="28"/>
        </w:rPr>
        <w:t>функций по мониторингу и содействию исполнению предписани</w:t>
      </w:r>
      <w:r>
        <w:rPr>
          <w:rFonts w:ascii="Times New Roman" w:hAnsi="Times New Roman" w:cs="Times New Roman"/>
          <w:sz w:val="28"/>
          <w:szCs w:val="28"/>
        </w:rPr>
        <w:t>я, выданного антимонопольным органом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7D70CD" w:rsidRPr="000F5FCD" w:rsidRDefault="007D70CD" w:rsidP="00B4131A">
      <w:pPr>
        <w:widowControl w:val="0"/>
        <w:spacing w:line="36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в</w:t>
      </w:r>
      <w:r w:rsidRPr="000F5FCD">
        <w:rPr>
          <w:rFonts w:ascii="Times New Roman" w:hAnsi="Times New Roman" w:cs="Times New Roman"/>
        </w:rPr>
        <w:t xml:space="preserve"> статье 5:</w:t>
      </w:r>
    </w:p>
    <w:p w:rsidR="007D70CD" w:rsidRDefault="007D70CD" w:rsidP="00B4131A">
      <w:pPr>
        <w:widowControl w:val="0"/>
        <w:spacing w:line="36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в части 2слова «в части 3 и 6» заменить словами «в частях 2</w:t>
      </w: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>, 3 и 6»;</w:t>
      </w:r>
    </w:p>
    <w:p w:rsidR="007D70CD" w:rsidRPr="003C7A04" w:rsidRDefault="007D70CD" w:rsidP="00B4131A">
      <w:pPr>
        <w:widowControl w:val="0"/>
        <w:spacing w:line="36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Pr="003C7A04">
        <w:rPr>
          <w:rFonts w:ascii="Times New Roman" w:hAnsi="Times New Roman" w:cs="Times New Roman"/>
        </w:rPr>
        <w:t>) дополнить частью 2</w:t>
      </w:r>
      <w:r w:rsidRPr="00087B7A">
        <w:rPr>
          <w:rFonts w:ascii="Times New Roman" w:hAnsi="Times New Roman" w:cs="Times New Roman"/>
          <w:vertAlign w:val="superscript"/>
        </w:rPr>
        <w:t>3</w:t>
      </w:r>
      <w:r w:rsidRPr="003C7A04">
        <w:rPr>
          <w:rFonts w:ascii="Times New Roman" w:hAnsi="Times New Roman" w:cs="Times New Roman"/>
        </w:rPr>
        <w:t xml:space="preserve"> следующего содержания:</w:t>
      </w:r>
    </w:p>
    <w:p w:rsidR="007D70CD" w:rsidRDefault="007D70CD" w:rsidP="00B4131A">
      <w:pPr>
        <w:widowControl w:val="0"/>
        <w:spacing w:line="36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«2</w:t>
      </w:r>
      <w:r w:rsidRPr="00087B7A">
        <w:rPr>
          <w:rFonts w:ascii="Times New Roman" w:hAnsi="Times New Roman" w:cs="Times New Roman"/>
          <w:vertAlign w:val="superscript"/>
        </w:rPr>
        <w:t>3</w:t>
      </w:r>
      <w:r w:rsidRPr="003C7A04">
        <w:rPr>
          <w:rFonts w:ascii="Times New Roman" w:hAnsi="Times New Roman" w:cs="Times New Roman"/>
        </w:rPr>
        <w:t xml:space="preserve">. </w:t>
      </w:r>
      <w:proofErr w:type="gramStart"/>
      <w:r w:rsidRPr="003C7A04">
        <w:rPr>
          <w:rFonts w:ascii="Times New Roman" w:hAnsi="Times New Roman" w:cs="Times New Roman"/>
        </w:rPr>
        <w:t xml:space="preserve">Положение хозяйствующего субъекта, владеющего </w:t>
      </w:r>
      <w:r>
        <w:rPr>
          <w:rFonts w:ascii="Times New Roman" w:hAnsi="Times New Roman" w:cs="Times New Roman"/>
        </w:rPr>
        <w:t xml:space="preserve">цифровой платформой, </w:t>
      </w:r>
      <w:r w:rsidRPr="003C7A04">
        <w:rPr>
          <w:rFonts w:ascii="Times New Roman" w:hAnsi="Times New Roman" w:cs="Times New Roman"/>
        </w:rPr>
        <w:t xml:space="preserve">может быть признано доминирующим в случае, </w:t>
      </w:r>
      <w:r>
        <w:rPr>
          <w:rFonts w:ascii="Times New Roman" w:hAnsi="Times New Roman" w:cs="Times New Roman"/>
        </w:rPr>
        <w:t xml:space="preserve">если такая цифровая платформа занимает долю более чем 35 процентов на рынке взаимозаменяемых услуг, оказываемых с использованием цифровых платформ, связанных с обеспечением взаимодействия хозяйствующих субъектов-продавцов и покупателей, и </w:t>
      </w:r>
      <w:r w:rsidRPr="003C7A04">
        <w:rPr>
          <w:rFonts w:ascii="Times New Roman" w:hAnsi="Times New Roman" w:cs="Times New Roman"/>
        </w:rPr>
        <w:t>сетевые эффекты</w:t>
      </w:r>
      <w:r>
        <w:rPr>
          <w:rFonts w:ascii="Times New Roman" w:hAnsi="Times New Roman" w:cs="Times New Roman"/>
        </w:rPr>
        <w:t>, основанные на количестве пользователей цифровой платформой</w:t>
      </w:r>
      <w:r w:rsidRPr="003C7A04">
        <w:rPr>
          <w:rFonts w:ascii="Times New Roman" w:hAnsi="Times New Roman" w:cs="Times New Roman"/>
        </w:rPr>
        <w:t>, дают такому хозяйствующему субъекту  возможность оказывать решающее влияние на общие условия обращения</w:t>
      </w:r>
      <w:proofErr w:type="gramEnd"/>
      <w:r w:rsidRPr="003C7A04">
        <w:rPr>
          <w:rFonts w:ascii="Times New Roman" w:hAnsi="Times New Roman" w:cs="Times New Roman"/>
        </w:rPr>
        <w:t xml:space="preserve"> товара на соответствующем товарном рынке и (или) </w:t>
      </w:r>
      <w:r w:rsidRPr="00104996">
        <w:rPr>
          <w:rFonts w:ascii="Times New Roman" w:hAnsi="Times New Roman" w:cs="Times New Roman"/>
        </w:rPr>
        <w:t>устранять с этого товарного рынка других хозяйствующих субъектов, и (или) затруднять доступ на этот товарный рынок другим хозяйствующим субъектам.</w:t>
      </w:r>
    </w:p>
    <w:p w:rsidR="007D70CD" w:rsidRPr="003C7A04" w:rsidRDefault="007D70CD" w:rsidP="00B4131A">
      <w:pPr>
        <w:widowControl w:val="0"/>
        <w:spacing w:line="36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/>
        </w:rPr>
        <w:t xml:space="preserve">Не может быть признано доминирующим положение хозяйствующего субъекта, владеющего цифровой платформой, или несколькими сходными (взаимозаменяемыми) цифровыми платформами, выручка от деятельности </w:t>
      </w:r>
      <w:r>
        <w:rPr>
          <w:rFonts w:ascii="Times New Roman" w:hAnsi="Times New Roman" w:cs="Times New Roman"/>
          <w:lang w:eastAsia="en-US"/>
        </w:rPr>
        <w:lastRenderedPageBreak/>
        <w:t>которой (которых) за последний календарный год не превышает 400миллионов</w:t>
      </w:r>
      <w:r w:rsidRPr="002E3DC0">
        <w:rPr>
          <w:rFonts w:ascii="Times New Roman" w:hAnsi="Times New Roman" w:cs="Times New Roman"/>
          <w:lang w:eastAsia="en-US"/>
        </w:rPr>
        <w:t xml:space="preserve"> рублей</w:t>
      </w:r>
      <w:proofErr w:type="gramStart"/>
      <w:r>
        <w:rPr>
          <w:rFonts w:ascii="Times New Roman" w:hAnsi="Times New Roman" w:cs="Times New Roman"/>
          <w:lang w:eastAsia="en-US"/>
        </w:rPr>
        <w:t>.</w:t>
      </w:r>
      <w:r w:rsidRPr="003C7A04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;</w:t>
      </w:r>
      <w:proofErr w:type="gramEnd"/>
    </w:p>
    <w:p w:rsidR="007D70CD" w:rsidRPr="004061FA" w:rsidRDefault="007D70CD" w:rsidP="00B4131A">
      <w:pPr>
        <w:widowControl w:val="0"/>
        <w:spacing w:line="36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Pr="003C7A04">
        <w:rPr>
          <w:rFonts w:ascii="Times New Roman" w:hAnsi="Times New Roman" w:cs="Times New Roman"/>
        </w:rPr>
        <w:t xml:space="preserve">часть 8 </w:t>
      </w:r>
      <w:r>
        <w:rPr>
          <w:rFonts w:ascii="Times New Roman" w:hAnsi="Times New Roman" w:cs="Times New Roman"/>
        </w:rPr>
        <w:t>дополнить абзацем вторым следующего содержания</w:t>
      </w:r>
      <w:r w:rsidRPr="004061FA">
        <w:rPr>
          <w:rFonts w:ascii="Times New Roman" w:hAnsi="Times New Roman" w:cs="Times New Roman"/>
        </w:rPr>
        <w:t>:</w:t>
      </w:r>
    </w:p>
    <w:p w:rsidR="007D70CD" w:rsidRDefault="007D70CD" w:rsidP="00B4131A">
      <w:pPr>
        <w:widowControl w:val="0"/>
        <w:spacing w:line="360" w:lineRule="auto"/>
        <w:ind w:firstLine="567"/>
        <w:rPr>
          <w:rFonts w:ascii="Times New Roman" w:hAnsi="Times New Roman" w:cs="Times New Roman"/>
        </w:rPr>
      </w:pPr>
      <w:proofErr w:type="gramStart"/>
      <w:r w:rsidRPr="003F2D5A">
        <w:rPr>
          <w:rFonts w:ascii="Times New Roman" w:hAnsi="Times New Roman" w:cs="Times New Roman"/>
        </w:rPr>
        <w:t xml:space="preserve">«При проведении анализа состояния конкуренции на товарном рынке (товарных рынках), на котором (которых) </w:t>
      </w:r>
      <w:r>
        <w:rPr>
          <w:rFonts w:ascii="Times New Roman" w:hAnsi="Times New Roman" w:cs="Times New Roman"/>
        </w:rPr>
        <w:t>взаимодействие продавцов и поку</w:t>
      </w:r>
      <w:r w:rsidRPr="003F2D5A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ателей организуется и обеспечивается посредством цифровых платформ</w:t>
      </w:r>
      <w:r w:rsidRPr="003F2D5A">
        <w:rPr>
          <w:rFonts w:ascii="Times New Roman" w:hAnsi="Times New Roman" w:cs="Times New Roman"/>
        </w:rPr>
        <w:t>, антимонопольный орган также устанавливает  наличие сетевых эффектов и дает оценку их воздействию на возможность хозяйствующего субъекта оказывать решающее влияние на общие условия обращения товара на соответствующем товарном рынке, и (или) устранять с этого товарного рынка других хозяйствующих</w:t>
      </w:r>
      <w:proofErr w:type="gramEnd"/>
      <w:r w:rsidRPr="003F2D5A">
        <w:rPr>
          <w:rFonts w:ascii="Times New Roman" w:hAnsi="Times New Roman" w:cs="Times New Roman"/>
        </w:rPr>
        <w:t xml:space="preserve"> субъектов, и (или) затруднять доступ на этот товарный рынок другим хозяйствующим субъектам</w:t>
      </w:r>
      <w:r>
        <w:rPr>
          <w:rFonts w:ascii="Times New Roman" w:hAnsi="Times New Roman" w:cs="Times New Roman"/>
        </w:rPr>
        <w:t xml:space="preserve"> в том числе за счет существенности количества совершаемых посредством таких цифровых платформ сделок </w:t>
      </w:r>
      <w:r w:rsidRPr="003F2D5A">
        <w:rPr>
          <w:rFonts w:ascii="Times New Roman" w:hAnsi="Times New Roman" w:cs="Times New Roman"/>
        </w:rPr>
        <w:t>либо на отсутствие данной возможности</w:t>
      </w:r>
      <w:proofErr w:type="gramStart"/>
      <w:r w:rsidRPr="003F2D5A">
        <w:rPr>
          <w:rFonts w:ascii="Times New Roman" w:hAnsi="Times New Roman" w:cs="Times New Roman"/>
        </w:rPr>
        <w:t>.»</w:t>
      </w:r>
      <w:r w:rsidRPr="004061FA">
        <w:rPr>
          <w:rFonts w:ascii="Times New Roman" w:hAnsi="Times New Roman" w:cs="Times New Roman"/>
        </w:rPr>
        <w:t>.</w:t>
      </w:r>
      <w:proofErr w:type="gramEnd"/>
    </w:p>
    <w:p w:rsidR="007D70CD" w:rsidRDefault="007D70CD" w:rsidP="00B4131A">
      <w:pPr>
        <w:widowControl w:val="0"/>
        <w:spacing w:line="360" w:lineRule="auto"/>
        <w:ind w:firstLine="567"/>
        <w:rPr>
          <w:rFonts w:ascii="Times New Roman" w:hAnsi="Times New Roman" w:cs="Times New Roman"/>
        </w:rPr>
      </w:pPr>
      <w:r w:rsidRPr="00DC5BD4">
        <w:rPr>
          <w:rFonts w:ascii="Times New Roman" w:hAnsi="Times New Roman" w:cs="Times New Roman"/>
        </w:rPr>
        <w:t xml:space="preserve">3) </w:t>
      </w:r>
      <w:r>
        <w:rPr>
          <w:rFonts w:ascii="Times New Roman" w:hAnsi="Times New Roman" w:cs="Times New Roman"/>
        </w:rPr>
        <w:t>Часть 7 статьи 11 дополнить словами «, а также соглашений, предусмотренных пунктом 2 части 1 настоящей статьи»;</w:t>
      </w:r>
    </w:p>
    <w:p w:rsidR="007D70CD" w:rsidRPr="00FD4D06" w:rsidRDefault="007D70CD" w:rsidP="00B4131A">
      <w:pPr>
        <w:widowControl w:val="0"/>
        <w:autoSpaceDE w:val="0"/>
        <w:autoSpaceDN w:val="0"/>
        <w:adjustRightInd w:val="0"/>
        <w:spacing w:line="360" w:lineRule="auto"/>
        <w:ind w:firstLine="53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BC7FDF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часть 8 статьи 11 после слов «</w:t>
      </w:r>
      <w:r>
        <w:rPr>
          <w:rFonts w:ascii="Times New Roman" w:hAnsi="Times New Roman"/>
        </w:rPr>
        <w:t xml:space="preserve">Под контролем в настоящей статье, в </w:t>
      </w:r>
      <w:hyperlink r:id="rId8" w:history="1">
        <w:r>
          <w:rPr>
            <w:rFonts w:ascii="Times New Roman" w:hAnsi="Times New Roman"/>
            <w:color w:val="0000FF"/>
          </w:rPr>
          <w:t>статьях 11</w:t>
        </w:r>
        <w:r w:rsidRPr="00BC7FDF">
          <w:rPr>
            <w:rFonts w:ascii="Times New Roman" w:hAnsi="Times New Roman"/>
            <w:color w:val="0000FF"/>
            <w:vertAlign w:val="superscript"/>
          </w:rPr>
          <w:t>1</w:t>
        </w:r>
      </w:hyperlink>
      <w:r>
        <w:rPr>
          <w:rFonts w:ascii="Times New Roman" w:hAnsi="Times New Roman"/>
        </w:rPr>
        <w:t xml:space="preserve"> и </w:t>
      </w:r>
      <w:hyperlink r:id="rId9" w:history="1">
        <w:r>
          <w:rPr>
            <w:rFonts w:ascii="Times New Roman" w:hAnsi="Times New Roman"/>
            <w:color w:val="0000FF"/>
          </w:rPr>
          <w:t>32</w:t>
        </w:r>
      </w:hyperlink>
      <w:r>
        <w:rPr>
          <w:rFonts w:ascii="Times New Roman" w:hAnsi="Times New Roman"/>
        </w:rPr>
        <w:t xml:space="preserve"> настоящего Федерального закона» дополнить словами «, за исключением пунктов 20 – 25 части 5 статьи 32,»;</w:t>
      </w:r>
    </w:p>
    <w:p w:rsidR="007D70CD" w:rsidRDefault="007D70CD" w:rsidP="00B4131A">
      <w:pPr>
        <w:widowControl w:val="0"/>
        <w:autoSpaceDE w:val="0"/>
        <w:autoSpaceDN w:val="0"/>
        <w:adjustRightInd w:val="0"/>
        <w:spacing w:line="360" w:lineRule="auto"/>
        <w:ind w:firstLine="53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3C7A04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часть 1 статьи 13 после слов «</w:t>
      </w:r>
      <w:r>
        <w:rPr>
          <w:rFonts w:ascii="Times New Roman" w:hAnsi="Times New Roman"/>
        </w:rPr>
        <w:t xml:space="preserve">Действия (бездействие) хозяйствующих субъектов, предусмотренные частью 1 </w:t>
      </w:r>
      <w:hyperlink r:id="rId10" w:history="1">
        <w:r w:rsidRPr="00C40861">
          <w:rPr>
            <w:rFonts w:ascii="Times New Roman" w:hAnsi="Times New Roman"/>
            <w:color w:val="000000"/>
          </w:rPr>
          <w:t>статьи 10</w:t>
        </w:r>
      </w:hyperlink>
      <w:r>
        <w:rPr>
          <w:rFonts w:ascii="Times New Roman" w:hAnsi="Times New Roman"/>
        </w:rPr>
        <w:t xml:space="preserve">настоящего Федерального закона (за исключением действий (бездействия), указанных в </w:t>
      </w:r>
      <w:hyperlink r:id="rId11" w:history="1">
        <w:r w:rsidRPr="00C40861">
          <w:rPr>
            <w:rFonts w:ascii="Times New Roman" w:hAnsi="Times New Roman"/>
            <w:color w:val="000000"/>
          </w:rPr>
          <w:t>пунктах 1</w:t>
        </w:r>
      </w:hyperlink>
      <w:r>
        <w:rPr>
          <w:rFonts w:ascii="Times New Roman" w:hAnsi="Times New Roman"/>
        </w:rPr>
        <w:t xml:space="preserve">(за исключением случаев установления или поддержания цены товара, являющегося результатом инновационной деятельности), </w:t>
      </w:r>
      <w:hyperlink r:id="rId12" w:history="1">
        <w:r w:rsidRPr="00C40861">
          <w:rPr>
            <w:rFonts w:ascii="Times New Roman" w:hAnsi="Times New Roman"/>
            <w:color w:val="000000"/>
          </w:rPr>
          <w:t>2</w:t>
        </w:r>
      </w:hyperlink>
      <w:r w:rsidRPr="00C40861">
        <w:rPr>
          <w:rFonts w:ascii="Times New Roman" w:hAnsi="Times New Roman"/>
          <w:color w:val="000000"/>
        </w:rPr>
        <w:t xml:space="preserve">, </w:t>
      </w:r>
      <w:hyperlink r:id="rId13" w:history="1">
        <w:r w:rsidRPr="00C40861">
          <w:rPr>
            <w:rFonts w:ascii="Times New Roman" w:hAnsi="Times New Roman"/>
            <w:color w:val="000000"/>
          </w:rPr>
          <w:t>3</w:t>
        </w:r>
      </w:hyperlink>
      <w:r w:rsidRPr="00C40861">
        <w:rPr>
          <w:rFonts w:ascii="Times New Roman" w:hAnsi="Times New Roman"/>
          <w:color w:val="000000"/>
        </w:rPr>
        <w:t xml:space="preserve">, </w:t>
      </w:r>
      <w:hyperlink r:id="rId14" w:history="1">
        <w:r w:rsidRPr="00C40861">
          <w:rPr>
            <w:rFonts w:ascii="Times New Roman" w:hAnsi="Times New Roman"/>
            <w:color w:val="000000"/>
          </w:rPr>
          <w:t>5</w:t>
        </w:r>
      </w:hyperlink>
      <w:r w:rsidRPr="00C40861">
        <w:rPr>
          <w:rFonts w:ascii="Times New Roman" w:hAnsi="Times New Roman"/>
          <w:color w:val="000000"/>
        </w:rPr>
        <w:t xml:space="preserve">, </w:t>
      </w:r>
      <w:hyperlink r:id="rId15" w:history="1">
        <w:r w:rsidRPr="00C40861">
          <w:rPr>
            <w:rFonts w:ascii="Times New Roman" w:hAnsi="Times New Roman"/>
            <w:color w:val="000000"/>
          </w:rPr>
          <w:t>6</w:t>
        </w:r>
      </w:hyperlink>
      <w:r w:rsidRPr="00C40861">
        <w:rPr>
          <w:rFonts w:ascii="Times New Roman" w:hAnsi="Times New Roman"/>
          <w:color w:val="000000"/>
        </w:rPr>
        <w:t xml:space="preserve">, </w:t>
      </w:r>
      <w:hyperlink r:id="rId16" w:history="1">
        <w:r w:rsidRPr="00C40861">
          <w:rPr>
            <w:rFonts w:ascii="Times New Roman" w:hAnsi="Times New Roman"/>
            <w:color w:val="000000"/>
          </w:rPr>
          <w:t>7</w:t>
        </w:r>
      </w:hyperlink>
      <w:r>
        <w:rPr>
          <w:rFonts w:ascii="Times New Roman" w:hAnsi="Times New Roman"/>
        </w:rPr>
        <w:t xml:space="preserve"> и </w:t>
      </w:r>
      <w:hyperlink r:id="rId17" w:history="1">
        <w:r w:rsidRPr="00C40861">
          <w:rPr>
            <w:rFonts w:ascii="Times New Roman" w:hAnsi="Times New Roman"/>
            <w:color w:val="000000"/>
          </w:rPr>
          <w:t>10</w:t>
        </w:r>
      </w:hyperlink>
      <w:r>
        <w:rPr>
          <w:rFonts w:ascii="Times New Roman" w:hAnsi="Times New Roman"/>
        </w:rPr>
        <w:t>части 1 статьи 10 настоящего Федерального закона)</w:t>
      </w:r>
      <w:proofErr w:type="gramStart"/>
      <w:r>
        <w:rPr>
          <w:rFonts w:ascii="Times New Roman" w:hAnsi="Times New Roman"/>
        </w:rPr>
        <w:t>,»</w:t>
      </w:r>
      <w:proofErr w:type="gramEnd"/>
      <w:r>
        <w:rPr>
          <w:rFonts w:ascii="Times New Roman" w:hAnsi="Times New Roman" w:cs="Times New Roman"/>
        </w:rPr>
        <w:t xml:space="preserve"> дополнить словами: « координация, предусмотренная частью   5 статьи 11 настоящего Федерального закона</w:t>
      </w:r>
      <w:proofErr w:type="gramStart"/>
      <w:r>
        <w:rPr>
          <w:rFonts w:ascii="Times New Roman" w:hAnsi="Times New Roman" w:cs="Times New Roman"/>
        </w:rPr>
        <w:t>,»</w:t>
      </w:r>
      <w:proofErr w:type="gramEnd"/>
      <w:r>
        <w:rPr>
          <w:rFonts w:ascii="Times New Roman" w:hAnsi="Times New Roman" w:cs="Times New Roman"/>
        </w:rPr>
        <w:t>;</w:t>
      </w:r>
    </w:p>
    <w:p w:rsidR="007D70CD" w:rsidRDefault="007D70CD" w:rsidP="00B4131A">
      <w:pPr>
        <w:widowControl w:val="0"/>
        <w:autoSpaceDE w:val="0"/>
        <w:autoSpaceDN w:val="0"/>
        <w:adjustRightInd w:val="0"/>
        <w:spacing w:line="360" w:lineRule="auto"/>
        <w:ind w:firstLine="53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6) в </w:t>
      </w:r>
      <w:proofErr w:type="gramStart"/>
      <w:r>
        <w:rPr>
          <w:rFonts w:ascii="Times New Roman" w:hAnsi="Times New Roman" w:cs="Times New Roman"/>
        </w:rPr>
        <w:t>подпункте</w:t>
      </w:r>
      <w:proofErr w:type="gramEnd"/>
      <w:r>
        <w:rPr>
          <w:rFonts w:ascii="Times New Roman" w:hAnsi="Times New Roman" w:cs="Times New Roman"/>
        </w:rPr>
        <w:t xml:space="preserve"> «н» пункта 2 части 1 статьи 23 слова «объекты промышленной собственности заменить словами «результаты интеллектуальной деятельности и приравненные к ним средства </w:t>
      </w:r>
      <w:r>
        <w:rPr>
          <w:rFonts w:ascii="Times New Roman" w:hAnsi="Times New Roman" w:cs="Times New Roman"/>
        </w:rPr>
        <w:lastRenderedPageBreak/>
        <w:t>индивидуализации»;</w:t>
      </w:r>
    </w:p>
    <w:p w:rsidR="007D70CD" w:rsidRDefault="007D70CD" w:rsidP="00B4131A">
      <w:pPr>
        <w:widowControl w:val="0"/>
        <w:autoSpaceDE w:val="0"/>
        <w:autoSpaceDN w:val="0"/>
        <w:adjustRightInd w:val="0"/>
        <w:spacing w:line="360" w:lineRule="auto"/>
        <w:ind w:firstLine="53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0F5FCD">
        <w:rPr>
          <w:rFonts w:ascii="Times New Roman" w:hAnsi="Times New Roman" w:cs="Times New Roman"/>
        </w:rPr>
        <w:t>) пункт 2 части 1 статьи 23 дополнить подпунктами</w:t>
      </w:r>
      <w:r>
        <w:rPr>
          <w:rFonts w:ascii="Times New Roman" w:hAnsi="Times New Roman" w:cs="Times New Roman"/>
        </w:rPr>
        <w:t xml:space="preserve"> «о» и «п» следующего содержания</w:t>
      </w:r>
      <w:r w:rsidRPr="000F5FCD">
        <w:rPr>
          <w:rFonts w:ascii="Times New Roman" w:hAnsi="Times New Roman" w:cs="Times New Roman"/>
        </w:rPr>
        <w:t>:</w:t>
      </w:r>
    </w:p>
    <w:p w:rsidR="007D70CD" w:rsidRDefault="007D70CD" w:rsidP="00B4131A">
      <w:pPr>
        <w:widowControl w:val="0"/>
        <w:autoSpaceDE w:val="0"/>
        <w:autoSpaceDN w:val="0"/>
        <w:adjustRightInd w:val="0"/>
        <w:spacing w:line="360" w:lineRule="auto"/>
        <w:ind w:firstLine="539"/>
        <w:rPr>
          <w:rFonts w:ascii="Times New Roman" w:hAnsi="Times New Roman" w:cs="Times New Roman"/>
        </w:rPr>
      </w:pPr>
      <w:proofErr w:type="gramStart"/>
      <w:r w:rsidRPr="000F5FCD">
        <w:rPr>
          <w:rFonts w:ascii="Times New Roman" w:hAnsi="Times New Roman" w:cs="Times New Roman"/>
        </w:rPr>
        <w:t xml:space="preserve">«о) о </w:t>
      </w:r>
      <w:r>
        <w:rPr>
          <w:rFonts w:ascii="Times New Roman" w:hAnsi="Times New Roman" w:cs="Times New Roman"/>
        </w:rPr>
        <w:t xml:space="preserve">порядке предоставления или передачи другим лицам прав на результаты интеллектуальной деятельности и приравненные к ним средства индивидуализации, которыми распоряжается лицо, обращающееся с ходатайством </w:t>
      </w:r>
      <w:r w:rsidRPr="003D5740">
        <w:rPr>
          <w:rFonts w:ascii="Times New Roman" w:hAnsi="Times New Roman" w:cs="Times New Roman"/>
        </w:rPr>
        <w:t xml:space="preserve">о </w:t>
      </w:r>
      <w:r>
        <w:rPr>
          <w:rFonts w:ascii="Times New Roman" w:hAnsi="Times New Roman" w:cs="Times New Roman"/>
        </w:rPr>
        <w:t xml:space="preserve">совершении </w:t>
      </w:r>
      <w:r w:rsidRPr="003D5740">
        <w:rPr>
          <w:rFonts w:ascii="Times New Roman" w:hAnsi="Times New Roman" w:cs="Times New Roman"/>
        </w:rPr>
        <w:t>сделки, иного действия</w:t>
      </w:r>
      <w:r>
        <w:rPr>
          <w:rFonts w:ascii="Times New Roman" w:hAnsi="Times New Roman" w:cs="Times New Roman"/>
        </w:rPr>
        <w:t xml:space="preserve"> экономической концентрации, а также иные лица, участвующие в слиянии коммерческих организаций, присоединении к коммерческой организации одной или нескольких коммерческих организаций, создании коммерческой организации</w:t>
      </w:r>
      <w:r w:rsidRPr="000F5FCD">
        <w:rPr>
          <w:rFonts w:ascii="Times New Roman" w:hAnsi="Times New Roman" w:cs="Times New Roman"/>
        </w:rPr>
        <w:t>;</w:t>
      </w:r>
      <w:proofErr w:type="gramEnd"/>
    </w:p>
    <w:p w:rsidR="007D70CD" w:rsidRDefault="007D70CD" w:rsidP="00B4131A">
      <w:pPr>
        <w:widowControl w:val="0"/>
        <w:autoSpaceDE w:val="0"/>
        <w:autoSpaceDN w:val="0"/>
        <w:adjustRightInd w:val="0"/>
        <w:spacing w:line="360" w:lineRule="auto"/>
        <w:ind w:firstLine="539"/>
        <w:rPr>
          <w:rFonts w:ascii="Times New Roman" w:hAnsi="Times New Roman" w:cs="Times New Roman"/>
        </w:rPr>
      </w:pPr>
      <w:r w:rsidRPr="003C7A04">
        <w:rPr>
          <w:rFonts w:ascii="Times New Roman" w:hAnsi="Times New Roman" w:cs="Times New Roman"/>
        </w:rPr>
        <w:t xml:space="preserve">п) </w:t>
      </w:r>
      <w:r>
        <w:rPr>
          <w:rFonts w:ascii="Times New Roman" w:hAnsi="Times New Roman" w:cs="Times New Roman"/>
        </w:rPr>
        <w:t xml:space="preserve">об определении по согласованию с лицом, обращающимся с ходатайством </w:t>
      </w:r>
      <w:r w:rsidRPr="003D5740">
        <w:rPr>
          <w:rFonts w:ascii="Times New Roman" w:hAnsi="Times New Roman" w:cs="Times New Roman"/>
        </w:rPr>
        <w:t xml:space="preserve">о </w:t>
      </w:r>
      <w:r>
        <w:rPr>
          <w:rFonts w:ascii="Times New Roman" w:hAnsi="Times New Roman" w:cs="Times New Roman"/>
        </w:rPr>
        <w:t xml:space="preserve">совершении </w:t>
      </w:r>
      <w:r w:rsidRPr="003D5740">
        <w:rPr>
          <w:rFonts w:ascii="Times New Roman" w:hAnsi="Times New Roman" w:cs="Times New Roman"/>
        </w:rPr>
        <w:t xml:space="preserve">сделки, иного </w:t>
      </w:r>
      <w:proofErr w:type="spellStart"/>
      <w:r w:rsidRPr="003D5740">
        <w:rPr>
          <w:rFonts w:ascii="Times New Roman" w:hAnsi="Times New Roman" w:cs="Times New Roman"/>
        </w:rPr>
        <w:t>действия</w:t>
      </w:r>
      <w:r>
        <w:rPr>
          <w:rFonts w:ascii="Times New Roman" w:hAnsi="Times New Roman" w:cs="Times New Roman"/>
        </w:rPr>
        <w:t>экономической</w:t>
      </w:r>
      <w:proofErr w:type="spellEnd"/>
      <w:r>
        <w:rPr>
          <w:rFonts w:ascii="Times New Roman" w:hAnsi="Times New Roman" w:cs="Times New Roman"/>
        </w:rPr>
        <w:t xml:space="preserve"> концентрации, доверенного лица, осуществляющего</w:t>
      </w:r>
      <w:r w:rsidRPr="003C7A04">
        <w:rPr>
          <w:rFonts w:ascii="Times New Roman" w:hAnsi="Times New Roman" w:cs="Times New Roman"/>
        </w:rPr>
        <w:t xml:space="preserve"> функци</w:t>
      </w:r>
      <w:r>
        <w:rPr>
          <w:rFonts w:ascii="Times New Roman" w:hAnsi="Times New Roman" w:cs="Times New Roman"/>
        </w:rPr>
        <w:t>и</w:t>
      </w:r>
      <w:r w:rsidRPr="003C7A04">
        <w:rPr>
          <w:rFonts w:ascii="Times New Roman" w:hAnsi="Times New Roman" w:cs="Times New Roman"/>
        </w:rPr>
        <w:t xml:space="preserve"> по мониторингу и содействию исполнению предписани</w:t>
      </w:r>
      <w:r>
        <w:rPr>
          <w:rFonts w:ascii="Times New Roman" w:hAnsi="Times New Roman" w:cs="Times New Roman"/>
        </w:rPr>
        <w:t>я, выданного антимонопольным органом</w:t>
      </w:r>
      <w:proofErr w:type="gramStart"/>
      <w:r w:rsidRPr="003C7A04">
        <w:rPr>
          <w:rFonts w:ascii="Times New Roman" w:hAnsi="Times New Roman" w:cs="Times New Roman"/>
        </w:rPr>
        <w:t>;»</w:t>
      </w:r>
      <w:proofErr w:type="gramEnd"/>
      <w:r w:rsidRPr="003C7A04">
        <w:rPr>
          <w:rFonts w:ascii="Times New Roman" w:hAnsi="Times New Roman" w:cs="Times New Roman"/>
        </w:rPr>
        <w:t>;</w:t>
      </w:r>
    </w:p>
    <w:p w:rsidR="007D70CD" w:rsidRDefault="007D70CD" w:rsidP="00B4131A">
      <w:pPr>
        <w:widowControl w:val="0"/>
        <w:autoSpaceDE w:val="0"/>
        <w:autoSpaceDN w:val="0"/>
        <w:adjustRightInd w:val="0"/>
        <w:spacing w:line="360" w:lineRule="auto"/>
        <w:ind w:firstLine="539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8</w:t>
      </w:r>
      <w:r w:rsidRPr="000F5FCD">
        <w:rPr>
          <w:rFonts w:ascii="Times New Roman" w:hAnsi="Times New Roman" w:cs="Times New Roman"/>
        </w:rPr>
        <w:t>)  часть 2 статьи 23 дополнить пунктом</w:t>
      </w:r>
      <w:r w:rsidRPr="003C7A04">
        <w:rPr>
          <w:rFonts w:ascii="Times New Roman" w:hAnsi="Times New Roman" w:cs="Times New Roman"/>
        </w:rPr>
        <w:t>3</w:t>
      </w:r>
      <w:r w:rsidRPr="003C7A04">
        <w:rPr>
          <w:rFonts w:ascii="Times New Roman" w:hAnsi="Times New Roman" w:cs="Times New Roman"/>
          <w:vertAlign w:val="superscript"/>
        </w:rPr>
        <w:t>1</w:t>
      </w:r>
      <w:r w:rsidRPr="003C7A04">
        <w:rPr>
          <w:rFonts w:ascii="Times New Roman" w:hAnsi="Times New Roman" w:cs="Times New Roman"/>
        </w:rPr>
        <w:t>)</w:t>
      </w:r>
      <w:r w:rsidRPr="000F5FCD">
        <w:rPr>
          <w:rFonts w:ascii="Times New Roman" w:hAnsi="Times New Roman" w:cs="Times New Roman"/>
        </w:rPr>
        <w:t xml:space="preserve"> следующего содержания:</w:t>
      </w:r>
      <w:proofErr w:type="gramEnd"/>
    </w:p>
    <w:p w:rsidR="007D70CD" w:rsidRDefault="007D70CD" w:rsidP="00B4131A">
      <w:pPr>
        <w:widowControl w:val="0"/>
        <w:autoSpaceDE w:val="0"/>
        <w:autoSpaceDN w:val="0"/>
        <w:adjustRightInd w:val="0"/>
        <w:spacing w:line="360" w:lineRule="auto"/>
        <w:ind w:firstLine="539"/>
        <w:rPr>
          <w:rFonts w:ascii="Times New Roman" w:hAnsi="Times New Roman" w:cs="Times New Roman"/>
        </w:rPr>
      </w:pPr>
      <w:r w:rsidRPr="003C7A04">
        <w:rPr>
          <w:rFonts w:ascii="Times New Roman" w:hAnsi="Times New Roman" w:cs="Times New Roman"/>
        </w:rPr>
        <w:t>«3</w:t>
      </w:r>
      <w:r w:rsidRPr="003C7A04">
        <w:rPr>
          <w:rFonts w:ascii="Times New Roman" w:hAnsi="Times New Roman" w:cs="Times New Roman"/>
          <w:vertAlign w:val="superscript"/>
        </w:rPr>
        <w:t>1</w:t>
      </w:r>
      <w:r w:rsidRPr="003C7A04">
        <w:rPr>
          <w:rFonts w:ascii="Times New Roman" w:hAnsi="Times New Roman" w:cs="Times New Roman"/>
        </w:rPr>
        <w:t>) утверждает правила мониторинга</w:t>
      </w:r>
      <w:r>
        <w:rPr>
          <w:rFonts w:ascii="Times New Roman" w:hAnsi="Times New Roman" w:cs="Times New Roman"/>
        </w:rPr>
        <w:t xml:space="preserve"> и содействия </w:t>
      </w:r>
      <w:r w:rsidRPr="003C7A04">
        <w:rPr>
          <w:rFonts w:ascii="Times New Roman" w:hAnsi="Times New Roman" w:cs="Times New Roman"/>
        </w:rPr>
        <w:t>исполнени</w:t>
      </w:r>
      <w:r>
        <w:rPr>
          <w:rFonts w:ascii="Times New Roman" w:hAnsi="Times New Roman" w:cs="Times New Roman"/>
        </w:rPr>
        <w:t>я доверенным лицом предписания,</w:t>
      </w:r>
      <w:r w:rsidRPr="003C7A04">
        <w:rPr>
          <w:rFonts w:ascii="Times New Roman" w:hAnsi="Times New Roman" w:cs="Times New Roman"/>
        </w:rPr>
        <w:t xml:space="preserve"> выданн</w:t>
      </w:r>
      <w:r>
        <w:rPr>
          <w:rFonts w:ascii="Times New Roman" w:hAnsi="Times New Roman" w:cs="Times New Roman"/>
        </w:rPr>
        <w:t>ого</w:t>
      </w:r>
      <w:r w:rsidRPr="003C7A04">
        <w:rPr>
          <w:rFonts w:ascii="Times New Roman" w:hAnsi="Times New Roman" w:cs="Times New Roman"/>
        </w:rPr>
        <w:t xml:space="preserve"> антимонопольным органом</w:t>
      </w:r>
      <w:proofErr w:type="gramStart"/>
      <w:r w:rsidRPr="003C7A04">
        <w:rPr>
          <w:rFonts w:ascii="Times New Roman" w:hAnsi="Times New Roman" w:cs="Times New Roman"/>
        </w:rPr>
        <w:t>;»</w:t>
      </w:r>
      <w:proofErr w:type="gramEnd"/>
      <w:r w:rsidRPr="003C7A04">
        <w:rPr>
          <w:rFonts w:ascii="Times New Roman" w:hAnsi="Times New Roman" w:cs="Times New Roman"/>
        </w:rPr>
        <w:t>;</w:t>
      </w:r>
    </w:p>
    <w:p w:rsidR="007D70CD" w:rsidRDefault="007D70CD" w:rsidP="00B4131A">
      <w:pPr>
        <w:widowControl w:val="0"/>
        <w:autoSpaceDE w:val="0"/>
        <w:autoSpaceDN w:val="0"/>
        <w:adjustRightInd w:val="0"/>
        <w:spacing w:line="360" w:lineRule="auto"/>
        <w:ind w:firstLine="53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Pr="000F5FCD">
        <w:rPr>
          <w:rFonts w:ascii="Times New Roman" w:hAnsi="Times New Roman" w:cs="Times New Roman"/>
        </w:rPr>
        <w:t>)  часть 1 статьи 28 изложить в следующей редакции:</w:t>
      </w:r>
    </w:p>
    <w:p w:rsidR="007D70CD" w:rsidRDefault="007D70CD" w:rsidP="00B4131A">
      <w:pPr>
        <w:widowControl w:val="0"/>
        <w:autoSpaceDE w:val="0"/>
        <w:autoSpaceDN w:val="0"/>
        <w:adjustRightInd w:val="0"/>
        <w:spacing w:line="360" w:lineRule="auto"/>
        <w:ind w:firstLine="539"/>
        <w:rPr>
          <w:rFonts w:ascii="Times New Roman" w:hAnsi="Times New Roman" w:cs="Times New Roman"/>
        </w:rPr>
      </w:pPr>
      <w:r w:rsidRPr="00D95BEC">
        <w:rPr>
          <w:rFonts w:ascii="Times New Roman" w:hAnsi="Times New Roman" w:cs="Times New Roman"/>
        </w:rPr>
        <w:t xml:space="preserve">«1. </w:t>
      </w:r>
      <w:proofErr w:type="gramStart"/>
      <w:r w:rsidRPr="00D95BEC">
        <w:rPr>
          <w:rFonts w:ascii="Times New Roman" w:hAnsi="Times New Roman" w:cs="Times New Roman"/>
        </w:rPr>
        <w:t>В случае, если суммарная стоимость активов по последним балансам лица, приобретающего акции (доли), права и (или) имущество, и его группы лиц, лица, являющегося объектом экономической концентрации, и его группы лиц превышает семь миллиардов рублей или если их суммарная выручка от реализации товаров за последний календарный год превышает десять миллиардов рублей и при этом суммарная стоимость активов по последнему балансу лица</w:t>
      </w:r>
      <w:proofErr w:type="gramEnd"/>
      <w:r w:rsidRPr="00D95BEC">
        <w:rPr>
          <w:rFonts w:ascii="Times New Roman" w:hAnsi="Times New Roman" w:cs="Times New Roman"/>
        </w:rPr>
        <w:t xml:space="preserve">, являющегося объектом экономической концентрации, и его группы лиц превышает четыреста миллионов рублей, </w:t>
      </w:r>
      <w:r w:rsidRPr="000B24ED">
        <w:rPr>
          <w:rFonts w:ascii="Times New Roman" w:hAnsi="Times New Roman" w:cs="Times New Roman"/>
        </w:rPr>
        <w:t xml:space="preserve">или если </w:t>
      </w:r>
      <w:proofErr w:type="spellStart"/>
      <w:r>
        <w:rPr>
          <w:rFonts w:ascii="Times New Roman" w:hAnsi="Times New Roman" w:cs="Times New Roman"/>
        </w:rPr>
        <w:t>цена</w:t>
      </w:r>
      <w:r w:rsidRPr="000B24ED">
        <w:rPr>
          <w:rFonts w:ascii="Times New Roman" w:hAnsi="Times New Roman" w:cs="Times New Roman"/>
        </w:rPr>
        <w:t>сделки</w:t>
      </w:r>
      <w:proofErr w:type="spellEnd"/>
      <w:r w:rsidRPr="000B24ED">
        <w:rPr>
          <w:rFonts w:ascii="Times New Roman" w:hAnsi="Times New Roman" w:cs="Times New Roman"/>
        </w:rPr>
        <w:t xml:space="preserve"> превышает семь миллиардов рублей </w:t>
      </w:r>
      <w:r w:rsidRPr="00D95BEC">
        <w:rPr>
          <w:rFonts w:ascii="Times New Roman" w:hAnsi="Times New Roman" w:cs="Times New Roman"/>
        </w:rPr>
        <w:t xml:space="preserve">с предварительного согласия антимонопольного органа осуществляются следующие сделки с </w:t>
      </w:r>
      <w:r w:rsidRPr="00D95BEC">
        <w:rPr>
          <w:rFonts w:ascii="Times New Roman" w:hAnsi="Times New Roman" w:cs="Times New Roman"/>
        </w:rPr>
        <w:lastRenderedPageBreak/>
        <w:t>акциями (долями), правами и (или) имуществом</w:t>
      </w:r>
      <w:proofErr w:type="gramStart"/>
      <w:r w:rsidRPr="00D95BEC">
        <w:rPr>
          <w:rFonts w:ascii="Times New Roman" w:hAnsi="Times New Roman" w:cs="Times New Roman"/>
        </w:rPr>
        <w:t>:»</w:t>
      </w:r>
      <w:proofErr w:type="gramEnd"/>
      <w:r w:rsidRPr="00D95BEC">
        <w:rPr>
          <w:rFonts w:ascii="Times New Roman" w:hAnsi="Times New Roman" w:cs="Times New Roman"/>
        </w:rPr>
        <w:t>;</w:t>
      </w:r>
    </w:p>
    <w:p w:rsidR="007D70CD" w:rsidRDefault="007D70CD" w:rsidP="00B4131A">
      <w:pPr>
        <w:widowControl w:val="0"/>
        <w:autoSpaceDE w:val="0"/>
        <w:autoSpaceDN w:val="0"/>
        <w:adjustRightInd w:val="0"/>
        <w:spacing w:line="360" w:lineRule="auto"/>
        <w:ind w:firstLine="53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Pr="003C7A04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в статье 32:</w:t>
      </w:r>
    </w:p>
    <w:p w:rsidR="007D70CD" w:rsidRDefault="007D70CD" w:rsidP="00B4131A">
      <w:pPr>
        <w:widowControl w:val="0"/>
        <w:spacing w:line="360" w:lineRule="auto"/>
        <w:ind w:firstLine="709"/>
      </w:pPr>
      <w:r>
        <w:rPr>
          <w:rFonts w:ascii="Times New Roman" w:hAnsi="Times New Roman" w:cs="Times New Roman"/>
        </w:rPr>
        <w:t xml:space="preserve">а) в </w:t>
      </w:r>
      <w:r>
        <w:t>части 5:</w:t>
      </w:r>
    </w:p>
    <w:p w:rsidR="007D70CD" w:rsidRDefault="007D70CD" w:rsidP="00B4131A">
      <w:pPr>
        <w:widowControl w:val="0"/>
        <w:spacing w:line="360" w:lineRule="auto"/>
        <w:ind w:firstLine="709"/>
        <w:rPr>
          <w:rFonts w:ascii="Times New Roman" w:hAnsi="Times New Roman" w:cs="Times New Roman"/>
        </w:rPr>
      </w:pPr>
      <w:r>
        <w:t xml:space="preserve">- </w:t>
      </w:r>
      <w:r w:rsidRPr="00F05533">
        <w:rPr>
          <w:rFonts w:ascii="Times New Roman" w:hAnsi="Times New Roman" w:cs="Times New Roman"/>
        </w:rPr>
        <w:t>пункт 19 исключить</w:t>
      </w:r>
      <w:r>
        <w:rPr>
          <w:rFonts w:ascii="Times New Roman" w:hAnsi="Times New Roman" w:cs="Times New Roman"/>
        </w:rPr>
        <w:t>;</w:t>
      </w:r>
    </w:p>
    <w:p w:rsidR="007D70CD" w:rsidRDefault="007D70CD" w:rsidP="00B4131A">
      <w:pPr>
        <w:widowControl w:val="0"/>
        <w:spacing w:line="36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FD4D06">
        <w:rPr>
          <w:rFonts w:ascii="Times New Roman" w:hAnsi="Times New Roman" w:cs="Times New Roman"/>
        </w:rPr>
        <w:t>пункт 20 считать пунктом 19;</w:t>
      </w:r>
    </w:p>
    <w:p w:rsidR="007D70CD" w:rsidRPr="00BC7FDF" w:rsidRDefault="007D70CD" w:rsidP="00B4131A">
      <w:pPr>
        <w:widowControl w:val="0"/>
        <w:spacing w:line="360" w:lineRule="auto"/>
        <w:ind w:firstLine="709"/>
      </w:pPr>
      <w:r>
        <w:rPr>
          <w:rFonts w:ascii="Times New Roman" w:hAnsi="Times New Roman" w:cs="Times New Roman"/>
        </w:rPr>
        <w:t>- дополнить пунктами 6</w:t>
      </w:r>
      <w:r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>, 18</w:t>
      </w:r>
      <w:r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>, 18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, 20-25 следующего содержания:</w:t>
      </w:r>
    </w:p>
    <w:p w:rsidR="007D70CD" w:rsidRDefault="007D70CD" w:rsidP="00B4131A">
      <w:pPr>
        <w:widowControl w:val="0"/>
        <w:spacing w:line="360" w:lineRule="auto"/>
        <w:ind w:firstLine="709"/>
      </w:pPr>
      <w:proofErr w:type="gramStart"/>
      <w:r>
        <w:t>«6</w:t>
      </w:r>
      <w:r w:rsidRPr="002259B7">
        <w:rPr>
          <w:vertAlign w:val="superscript"/>
        </w:rPr>
        <w:t>1</w:t>
      </w:r>
      <w:r>
        <w:t xml:space="preserve">) </w:t>
      </w:r>
      <w:r w:rsidRPr="002259B7">
        <w:t>в случае</w:t>
      </w:r>
      <w:r>
        <w:t>,</w:t>
      </w:r>
      <w:r w:rsidRPr="002259B7">
        <w:t xml:space="preserve"> если лицо, являющееся объектом экономической концентрации, осуществляет полиграфическую деятельность или деятельность редакции и (или) издателя, и (или) учредителя периодического печатного издания</w:t>
      </w:r>
      <w:r>
        <w:t>,</w:t>
      </w:r>
      <w:r w:rsidRPr="002259B7">
        <w:t xml:space="preserve"> сведения о количестве напечатанных листов-оттисков в месяц, либо о совокупном тираже выпускаемой продукции</w:t>
      </w:r>
      <w:r>
        <w:t xml:space="preserve">, </w:t>
      </w:r>
      <w:r w:rsidRPr="00FC6E50">
        <w:t>вышедшей в свет в течение одного года, предшествующего совершению сделки или подаче соответствующего ходатайства</w:t>
      </w:r>
      <w:r>
        <w:t>;»;</w:t>
      </w:r>
      <w:proofErr w:type="gramEnd"/>
    </w:p>
    <w:p w:rsidR="007D70CD" w:rsidRDefault="007D70CD" w:rsidP="00B4131A">
      <w:pPr>
        <w:widowControl w:val="0"/>
        <w:spacing w:line="360" w:lineRule="auto"/>
        <w:ind w:firstLine="709"/>
      </w:pPr>
      <w:proofErr w:type="gramStart"/>
      <w:r>
        <w:t>«18</w:t>
      </w:r>
      <w:r w:rsidRPr="009929C0">
        <w:rPr>
          <w:vertAlign w:val="superscript"/>
        </w:rPr>
        <w:t>1</w:t>
      </w:r>
      <w:r>
        <w:t xml:space="preserve">) </w:t>
      </w:r>
      <w:r w:rsidRPr="009929C0">
        <w:t>в случае, если контроль над заявителем осуществляет</w:t>
      </w:r>
      <w:r>
        <w:t xml:space="preserve"> физическое лицо -</w:t>
      </w:r>
      <w:r w:rsidRPr="009929C0">
        <w:t xml:space="preserve"> гражданин Российской Федерации</w:t>
      </w:r>
      <w:r>
        <w:t>,</w:t>
      </w:r>
      <w:r w:rsidRPr="009929C0">
        <w:t xml:space="preserve"> заявление от </w:t>
      </w:r>
      <w:r>
        <w:t xml:space="preserve">данного </w:t>
      </w:r>
      <w:r w:rsidRPr="009929C0">
        <w:t>физического лица либо его представителя по доверенности (собственноручно п</w:t>
      </w:r>
      <w:r>
        <w:t>одписанное) об отсутствии у данного физического лица</w:t>
      </w:r>
      <w:r w:rsidRPr="009929C0">
        <w:t xml:space="preserve"> иного гражданства и наличии статуса налогового </w:t>
      </w:r>
      <w:r>
        <w:t>резидента Российской Федерации в соответствии с законодательствам Российской Федерации о налогах и сборах;»;</w:t>
      </w:r>
      <w:proofErr w:type="gramEnd"/>
    </w:p>
    <w:p w:rsidR="007D70CD" w:rsidRPr="008117BF" w:rsidRDefault="007D70CD" w:rsidP="00B4131A">
      <w:pPr>
        <w:widowControl w:val="0"/>
        <w:spacing w:line="360" w:lineRule="auto"/>
        <w:ind w:firstLine="709"/>
      </w:pPr>
      <w:proofErr w:type="gramStart"/>
      <w:r w:rsidRPr="008117BF">
        <w:t>«18</w:t>
      </w:r>
      <w:r w:rsidRPr="008117BF">
        <w:rPr>
          <w:vertAlign w:val="superscript"/>
        </w:rPr>
        <w:t>2</w:t>
      </w:r>
      <w:r w:rsidRPr="008117BF">
        <w:t>) в случае, если контроль гражданина Росс</w:t>
      </w:r>
      <w:r>
        <w:t>ийской Федерации над заявителем</w:t>
      </w:r>
      <w:r w:rsidRPr="008117BF">
        <w:t xml:space="preserve"> осуществляется при наличии доверительной формы собственности или в иной форме, сведения об условиях учреждения доверительной собственности или иного порядка управления имуществом с приложением трастовой декларации</w:t>
      </w:r>
      <w:r>
        <w:t>,</w:t>
      </w:r>
      <w:r w:rsidRPr="008117BF">
        <w:t xml:space="preserve"> трастового соглашения или иного документа</w:t>
      </w:r>
      <w:r>
        <w:t>;</w:t>
      </w:r>
      <w:r w:rsidRPr="008117BF">
        <w:t>»;</w:t>
      </w:r>
      <w:proofErr w:type="gramEnd"/>
    </w:p>
    <w:p w:rsidR="007D70CD" w:rsidRPr="00B90853" w:rsidRDefault="007D70CD" w:rsidP="00B4131A">
      <w:pPr>
        <w:widowControl w:val="0"/>
        <w:autoSpaceDE w:val="0"/>
        <w:autoSpaceDN w:val="0"/>
        <w:adjustRightInd w:val="0"/>
        <w:spacing w:line="360" w:lineRule="auto"/>
        <w:ind w:firstLine="708"/>
        <w:rPr>
          <w:lang w:eastAsia="en-US"/>
        </w:rPr>
      </w:pPr>
      <w:proofErr w:type="gramStart"/>
      <w:r w:rsidRPr="00B90853">
        <w:rPr>
          <w:lang w:eastAsia="en-US"/>
        </w:rPr>
        <w:t xml:space="preserve">«20) сведения об осуществлении лицом, являющимся объектом экономической концентрации, и контролируемыми им лицами видов деятельности, предусмотренных статьей 6 Федерального закона от 29 апреля 2008 года № 57-ФЗ "О порядке осуществления иностранных инвестиций в </w:t>
      </w:r>
      <w:r w:rsidRPr="00B90853">
        <w:rPr>
          <w:lang w:eastAsia="en-US"/>
        </w:rPr>
        <w:lastRenderedPageBreak/>
        <w:t>хозяйственные общества, имеющие стратегическое значение для обеспечения обороны страны и безопасности государства" (далее - Федеральный закон "О порядке осуществления иностранных инвестиций в хозяйственные общества, имеющие стратегическое значение для обеспечения</w:t>
      </w:r>
      <w:proofErr w:type="gramEnd"/>
      <w:r w:rsidRPr="00B90853">
        <w:rPr>
          <w:lang w:eastAsia="en-US"/>
        </w:rPr>
        <w:t xml:space="preserve"> обороны страны и безопасности государства"), или заявление в письменной форме о том, что указанные лица не осуществляют указанные виды деятельности, либо заявление в письменной форме о том, что заявитель данными сведениями не располагает;</w:t>
      </w:r>
    </w:p>
    <w:p w:rsidR="007D70CD" w:rsidRPr="00B90853" w:rsidRDefault="007D70CD" w:rsidP="00B4131A">
      <w:pPr>
        <w:widowControl w:val="0"/>
        <w:autoSpaceDE w:val="0"/>
        <w:autoSpaceDN w:val="0"/>
        <w:adjustRightInd w:val="0"/>
        <w:spacing w:line="360" w:lineRule="auto"/>
        <w:ind w:firstLine="708"/>
        <w:rPr>
          <w:lang w:eastAsia="en-US"/>
        </w:rPr>
      </w:pPr>
      <w:proofErr w:type="gramStart"/>
      <w:r w:rsidRPr="00B90853">
        <w:rPr>
          <w:lang w:eastAsia="en-US"/>
        </w:rPr>
        <w:t>21) перечень лицензий и (или) иных разрешительных документов лица, являющегося объектом экономической концентрации, и контролируемых им лиц на осуществление видов деятельности, предусмотренных статьей 6 Федерального закона "О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государства", или заявление в письменной форме об отсутствии таких лицензий и (или) иных разрешительных документов у указанных</w:t>
      </w:r>
      <w:proofErr w:type="gramEnd"/>
      <w:r w:rsidRPr="00B90853">
        <w:rPr>
          <w:lang w:eastAsia="en-US"/>
        </w:rPr>
        <w:t xml:space="preserve"> лиц либо заявление в письменной форме о том, что заявитель данными сведениями не располагает;</w:t>
      </w:r>
    </w:p>
    <w:p w:rsidR="007D70CD" w:rsidRPr="00B90853" w:rsidRDefault="007D70CD" w:rsidP="00B4131A">
      <w:pPr>
        <w:widowControl w:val="0"/>
        <w:autoSpaceDE w:val="0"/>
        <w:autoSpaceDN w:val="0"/>
        <w:adjustRightInd w:val="0"/>
        <w:spacing w:line="360" w:lineRule="auto"/>
        <w:ind w:firstLine="708"/>
        <w:rPr>
          <w:lang w:eastAsia="en-US"/>
        </w:rPr>
      </w:pPr>
      <w:proofErr w:type="gramStart"/>
      <w:r w:rsidRPr="00B90853">
        <w:rPr>
          <w:lang w:eastAsia="en-US"/>
        </w:rPr>
        <w:t>22) сведения о наличии у лица, являющегося объектом экономической концентрации, и у контролируемых им лиц заключенных  соглашений (в том числе договоров, контрактов), которые могут оказать существенное влияние на деятельность иного лица, осуществляющего виды деятельности, предусмотренные статьей 6 Федерального закона "О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государства", либо заявление в</w:t>
      </w:r>
      <w:proofErr w:type="gramEnd"/>
      <w:r w:rsidRPr="00B90853">
        <w:rPr>
          <w:lang w:eastAsia="en-US"/>
        </w:rPr>
        <w:t xml:space="preserve"> письменной форме о том, что заявитель данными сведениями не располагает;</w:t>
      </w:r>
    </w:p>
    <w:p w:rsidR="007D70CD" w:rsidRPr="00B90853" w:rsidRDefault="007D70CD" w:rsidP="00B4131A">
      <w:pPr>
        <w:widowControl w:val="0"/>
        <w:autoSpaceDE w:val="0"/>
        <w:autoSpaceDN w:val="0"/>
        <w:adjustRightInd w:val="0"/>
        <w:spacing w:line="360" w:lineRule="auto"/>
        <w:ind w:firstLine="708"/>
        <w:rPr>
          <w:lang w:eastAsia="en-US"/>
        </w:rPr>
      </w:pPr>
      <w:proofErr w:type="gramStart"/>
      <w:r w:rsidRPr="00B90853">
        <w:rPr>
          <w:lang w:eastAsia="en-US"/>
        </w:rPr>
        <w:t xml:space="preserve">23) в случае, если лицо, являющееся объектом экономической концентрации, и (или) контролируемые им лица осуществляют полиграфическую деятельность, сведения о количестве напечатанных каждым из таких лиц листов-оттисков ежемесячно, в течение двух лет, </w:t>
      </w:r>
      <w:r w:rsidRPr="00B90853">
        <w:rPr>
          <w:lang w:eastAsia="en-US"/>
        </w:rPr>
        <w:lastRenderedPageBreak/>
        <w:t>предшествующих дню представления ходатайства или уведомления, с разбивкой по месяцам, либо в течение срока осуществления такой деятельности, если он составляет менее чем два года, а также информацию о максимальной</w:t>
      </w:r>
      <w:proofErr w:type="gramEnd"/>
      <w:r w:rsidRPr="00B90853">
        <w:rPr>
          <w:lang w:eastAsia="en-US"/>
        </w:rPr>
        <w:t xml:space="preserve"> производственной мощности полиграфического оборудования каждого из указанных лиц (с приложением технической документации);</w:t>
      </w:r>
    </w:p>
    <w:p w:rsidR="007D70CD" w:rsidRPr="00B90853" w:rsidRDefault="007D70CD" w:rsidP="00B4131A">
      <w:pPr>
        <w:widowControl w:val="0"/>
        <w:autoSpaceDE w:val="0"/>
        <w:autoSpaceDN w:val="0"/>
        <w:adjustRightInd w:val="0"/>
        <w:spacing w:line="360" w:lineRule="auto"/>
        <w:ind w:firstLine="708"/>
        <w:rPr>
          <w:lang w:eastAsia="en-US"/>
        </w:rPr>
      </w:pPr>
      <w:proofErr w:type="gramStart"/>
      <w:r w:rsidRPr="00B90853">
        <w:rPr>
          <w:lang w:eastAsia="en-US"/>
        </w:rPr>
        <w:t>24) в случае, если лицо, являющееся объектом экономической концентрации, и (или) контролируемые им лица осуществляют деятельность редакции, и (или) издателя, и (или) учредителя периодического печатного издания, сведения о совокупном тираже выпускаемой каждым из таких лиц продукции, вышедшей в свет в течение одного года, предшествующего совершению сделки или подаче соответствующего ходатайства, в случае, если совокупный тираж выпускаемой продукции составил не менее</w:t>
      </w:r>
      <w:proofErr w:type="gramEnd"/>
      <w:r w:rsidRPr="00B90853">
        <w:rPr>
          <w:lang w:eastAsia="en-US"/>
        </w:rPr>
        <w:t xml:space="preserve"> чем:</w:t>
      </w:r>
    </w:p>
    <w:p w:rsidR="007D70CD" w:rsidRPr="00B90853" w:rsidRDefault="007D70CD" w:rsidP="00B4131A">
      <w:pPr>
        <w:widowControl w:val="0"/>
        <w:autoSpaceDE w:val="0"/>
        <w:autoSpaceDN w:val="0"/>
        <w:adjustRightInd w:val="0"/>
        <w:spacing w:line="360" w:lineRule="auto"/>
        <w:ind w:firstLine="708"/>
        <w:rPr>
          <w:lang w:eastAsia="en-US"/>
        </w:rPr>
      </w:pPr>
      <w:r w:rsidRPr="00B90853">
        <w:rPr>
          <w:lang w:eastAsia="en-US"/>
        </w:rPr>
        <w:t>а) пятнадцать миллионов экземпляров периодических печатных изданий, выходящих в свет с периодичностью два и более раза в неделю;</w:t>
      </w:r>
    </w:p>
    <w:p w:rsidR="007D70CD" w:rsidRPr="00B90853" w:rsidRDefault="007D70CD" w:rsidP="00B4131A">
      <w:pPr>
        <w:widowControl w:val="0"/>
        <w:autoSpaceDE w:val="0"/>
        <w:autoSpaceDN w:val="0"/>
        <w:adjustRightInd w:val="0"/>
        <w:spacing w:line="360" w:lineRule="auto"/>
        <w:ind w:firstLine="708"/>
        <w:rPr>
          <w:lang w:eastAsia="en-US"/>
        </w:rPr>
      </w:pPr>
      <w:r w:rsidRPr="00B90853">
        <w:rPr>
          <w:lang w:eastAsia="en-US"/>
        </w:rPr>
        <w:t>б) два с половиной миллиона экземпляров периодических печатных изданий, выходящих в свет с периодичностью один раз в неделю, один раз в две недели или один раз в три недели;</w:t>
      </w:r>
    </w:p>
    <w:p w:rsidR="007D70CD" w:rsidRPr="00B90853" w:rsidRDefault="007D70CD" w:rsidP="00B4131A">
      <w:pPr>
        <w:widowControl w:val="0"/>
        <w:autoSpaceDE w:val="0"/>
        <w:autoSpaceDN w:val="0"/>
        <w:adjustRightInd w:val="0"/>
        <w:spacing w:line="360" w:lineRule="auto"/>
        <w:ind w:firstLine="708"/>
        <w:rPr>
          <w:lang w:eastAsia="en-US"/>
        </w:rPr>
      </w:pPr>
      <w:r w:rsidRPr="00B90853">
        <w:rPr>
          <w:lang w:eastAsia="en-US"/>
        </w:rPr>
        <w:t>в) семьсот тысяч экземпляров периодических печатных изданий, выходящих в свет с периодичностью один раз в месяц или один раз в два месяца;</w:t>
      </w:r>
    </w:p>
    <w:p w:rsidR="007D70CD" w:rsidRDefault="007D70CD" w:rsidP="00B4131A">
      <w:pPr>
        <w:widowControl w:val="0"/>
        <w:autoSpaceDE w:val="0"/>
        <w:autoSpaceDN w:val="0"/>
        <w:adjustRightInd w:val="0"/>
        <w:spacing w:line="360" w:lineRule="auto"/>
        <w:ind w:firstLine="708"/>
        <w:rPr>
          <w:lang w:eastAsia="en-US"/>
        </w:rPr>
      </w:pPr>
      <w:r w:rsidRPr="00B90853">
        <w:rPr>
          <w:lang w:eastAsia="en-US"/>
        </w:rPr>
        <w:t>г) триста тысяч экземпляров периодических печатных изданий, выходящих в свет с периодичностью один раз в квартал и реже;</w:t>
      </w:r>
    </w:p>
    <w:p w:rsidR="007D70CD" w:rsidRPr="00B90853" w:rsidRDefault="007D70CD" w:rsidP="00B4131A">
      <w:pPr>
        <w:widowControl w:val="0"/>
        <w:autoSpaceDE w:val="0"/>
        <w:autoSpaceDN w:val="0"/>
        <w:adjustRightInd w:val="0"/>
        <w:spacing w:line="360" w:lineRule="auto"/>
        <w:ind w:firstLine="708"/>
        <w:rPr>
          <w:lang w:eastAsia="en-US"/>
        </w:rPr>
      </w:pPr>
      <w:proofErr w:type="gramStart"/>
      <w:r w:rsidRPr="00B90853">
        <w:rPr>
          <w:lang w:eastAsia="en-US"/>
        </w:rPr>
        <w:t>25) в случае, если лицо, являющееся объектом экономической концентрации, и (или) контролируемые им лица осуществляют виды деятельности, предусмотренные в статье 6 Федерального закона "О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государства", или имеют лицензии и (или) иные разрешительные документы, указанные в пункте 21 настоящей части, либо участвуют в соглашении, указанном</w:t>
      </w:r>
      <w:proofErr w:type="gramEnd"/>
      <w:r w:rsidRPr="00B90853">
        <w:rPr>
          <w:lang w:eastAsia="en-US"/>
        </w:rPr>
        <w:t xml:space="preserve"> в </w:t>
      </w:r>
      <w:proofErr w:type="gramStart"/>
      <w:r w:rsidRPr="00B90853">
        <w:rPr>
          <w:lang w:eastAsia="en-US"/>
        </w:rPr>
        <w:t>пункте</w:t>
      </w:r>
      <w:proofErr w:type="gramEnd"/>
      <w:r w:rsidRPr="00B90853">
        <w:rPr>
          <w:lang w:eastAsia="en-US"/>
        </w:rPr>
        <w:t xml:space="preserve"> 22 настоящей части:</w:t>
      </w:r>
    </w:p>
    <w:p w:rsidR="007D70CD" w:rsidRPr="00B90853" w:rsidRDefault="007D70CD" w:rsidP="00B4131A">
      <w:pPr>
        <w:widowControl w:val="0"/>
        <w:autoSpaceDE w:val="0"/>
        <w:autoSpaceDN w:val="0"/>
        <w:adjustRightInd w:val="0"/>
        <w:spacing w:line="360" w:lineRule="auto"/>
        <w:ind w:firstLine="708"/>
        <w:rPr>
          <w:lang w:eastAsia="en-US"/>
        </w:rPr>
      </w:pPr>
      <w:proofErr w:type="gramStart"/>
      <w:r w:rsidRPr="00B90853">
        <w:rPr>
          <w:lang w:eastAsia="en-US"/>
        </w:rPr>
        <w:lastRenderedPageBreak/>
        <w:t>а)  сведения о каждом лице, осуществляющем контроль над заявителем (далее – контролирующее лицо), и о признаках нахождения заявителя под прямым или косвенным контролем в соответствии со статьей 5 Федерального закона "О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государства", с приложением копий документов, подтверждающих основания такого контроля;</w:t>
      </w:r>
      <w:proofErr w:type="gramEnd"/>
    </w:p>
    <w:p w:rsidR="007D70CD" w:rsidRPr="00B90853" w:rsidRDefault="007D70CD" w:rsidP="00B4131A">
      <w:pPr>
        <w:widowControl w:val="0"/>
        <w:autoSpaceDE w:val="0"/>
        <w:autoSpaceDN w:val="0"/>
        <w:adjustRightInd w:val="0"/>
        <w:spacing w:line="360" w:lineRule="auto"/>
        <w:ind w:firstLine="708"/>
        <w:rPr>
          <w:lang w:eastAsia="en-US"/>
        </w:rPr>
      </w:pPr>
      <w:proofErr w:type="gramStart"/>
      <w:r w:rsidRPr="00B90853">
        <w:rPr>
          <w:lang w:eastAsia="en-US"/>
        </w:rPr>
        <w:t>б) в случае, если контроль над заявителем осуществляется гражданином Российской Федерации, сведения о наличии или отсутствии у него иного гражданства и информацию о том, является ли указанный гражданин Российской Федерации в соответствии с законодательством Российской Федерации о налогах и сборах налоговым резидентом Российской Федерации либо не является налоговым резидентом Российской Федерации;</w:t>
      </w:r>
      <w:proofErr w:type="gramEnd"/>
    </w:p>
    <w:p w:rsidR="007D70CD" w:rsidRDefault="007D70CD" w:rsidP="00B4131A">
      <w:pPr>
        <w:widowControl w:val="0"/>
        <w:autoSpaceDE w:val="0"/>
        <w:autoSpaceDN w:val="0"/>
        <w:adjustRightInd w:val="0"/>
        <w:spacing w:line="360" w:lineRule="auto"/>
        <w:ind w:firstLine="708"/>
        <w:rPr>
          <w:lang w:eastAsia="en-US"/>
        </w:rPr>
      </w:pPr>
      <w:proofErr w:type="gramStart"/>
      <w:r w:rsidRPr="00B90853">
        <w:rPr>
          <w:lang w:eastAsia="en-US"/>
        </w:rPr>
        <w:t>в) в случае, если в отношении лица, являющегося объектом экономической концентрации, заявителем в федеральный орган исполнительной власти, уполномоченный на выполнение функций по контролю за осуществлением иностранных инвестиций, представлялись ходатайства, уведомления или запросы о необходимости согласования соответствующей сделки, иного действия в соответствии с частью 6 статьи 8 Федерального закона "О порядке осуществления иностранных инвестиций в хозяйственные общества, имеющие стратегическое значение для</w:t>
      </w:r>
      <w:proofErr w:type="gramEnd"/>
      <w:r w:rsidRPr="00B90853">
        <w:rPr>
          <w:lang w:eastAsia="en-US"/>
        </w:rPr>
        <w:t xml:space="preserve"> обеспечения обороны страны и безопасности государства"  либо информация о выгодоприобретателях, </w:t>
      </w:r>
      <w:proofErr w:type="spellStart"/>
      <w:r w:rsidRPr="00B90853">
        <w:rPr>
          <w:lang w:eastAsia="en-US"/>
        </w:rPr>
        <w:t>бенефициарных</w:t>
      </w:r>
      <w:proofErr w:type="spellEnd"/>
      <w:r w:rsidRPr="00B90853">
        <w:rPr>
          <w:lang w:eastAsia="en-US"/>
        </w:rPr>
        <w:t xml:space="preserve"> владельцах и контролирующих лицах заявителя, сведения о таких ходатайствах, уведомлениях, запросах, о представлении такой информации, а также результаты их рассмотрения</w:t>
      </w:r>
      <w:proofErr w:type="gramStart"/>
      <w:r w:rsidRPr="00B90853">
        <w:rPr>
          <w:lang w:eastAsia="en-US"/>
        </w:rPr>
        <w:t>.»;</w:t>
      </w:r>
      <w:proofErr w:type="gramEnd"/>
    </w:p>
    <w:p w:rsidR="007D70CD" w:rsidRPr="00F520CD" w:rsidRDefault="007D70CD" w:rsidP="00B4131A">
      <w:pPr>
        <w:widowControl w:val="0"/>
        <w:autoSpaceDE w:val="0"/>
        <w:autoSpaceDN w:val="0"/>
        <w:adjustRightInd w:val="0"/>
        <w:spacing w:line="360" w:lineRule="auto"/>
        <w:ind w:firstLine="708"/>
        <w:rPr>
          <w:lang w:eastAsia="en-US"/>
        </w:rPr>
      </w:pPr>
      <w:r>
        <w:rPr>
          <w:lang w:eastAsia="en-US"/>
        </w:rPr>
        <w:t xml:space="preserve">- </w:t>
      </w:r>
      <w:r w:rsidRPr="00F520CD">
        <w:rPr>
          <w:lang w:eastAsia="en-US"/>
        </w:rPr>
        <w:t>дополнить абзацем следующего содержания:</w:t>
      </w:r>
    </w:p>
    <w:p w:rsidR="007D70CD" w:rsidRPr="00391CB5" w:rsidRDefault="007D70CD" w:rsidP="00B4131A">
      <w:pPr>
        <w:widowControl w:val="0"/>
        <w:autoSpaceDE w:val="0"/>
        <w:autoSpaceDN w:val="0"/>
        <w:adjustRightInd w:val="0"/>
        <w:spacing w:line="360" w:lineRule="auto"/>
        <w:ind w:firstLine="708"/>
        <w:rPr>
          <w:lang w:eastAsia="en-US"/>
        </w:rPr>
      </w:pPr>
      <w:proofErr w:type="gramStart"/>
      <w:r w:rsidRPr="00F520CD">
        <w:rPr>
          <w:lang w:eastAsia="en-US"/>
        </w:rPr>
        <w:t xml:space="preserve">«В пунктах 20 – 25 настоящей части понятия «контроль», «контролирующее лицо», «контролируемое лицо» используются в тех же значениях, что и в статьях 3 и 5 Федерального закона "О порядке </w:t>
      </w:r>
      <w:r w:rsidRPr="00F520CD">
        <w:rPr>
          <w:lang w:eastAsia="en-US"/>
        </w:rPr>
        <w:lastRenderedPageBreak/>
        <w:t>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государства".»;</w:t>
      </w:r>
      <w:proofErr w:type="gramEnd"/>
    </w:p>
    <w:p w:rsidR="007D70CD" w:rsidRDefault="007D70CD" w:rsidP="00B4131A">
      <w:pPr>
        <w:widowControl w:val="0"/>
        <w:autoSpaceDE w:val="0"/>
        <w:autoSpaceDN w:val="0"/>
        <w:adjustRightInd w:val="0"/>
        <w:spacing w:line="360" w:lineRule="auto"/>
        <w:ind w:firstLine="53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в части 9 после слов «в информационно-телекоммуникационной сети «Интернет» дополнить словами «с указанием сведений об участниках и предмете сделки, иного действия, заявленных в ходатайстве (за исключением персональных данных физических лиц)»;</w:t>
      </w:r>
    </w:p>
    <w:p w:rsidR="007D70CD" w:rsidRDefault="007D70CD" w:rsidP="00B4131A">
      <w:pPr>
        <w:widowControl w:val="0"/>
        <w:autoSpaceDE w:val="0"/>
        <w:autoSpaceDN w:val="0"/>
        <w:adjustRightInd w:val="0"/>
        <w:spacing w:line="360" w:lineRule="auto"/>
        <w:ind w:firstLine="53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д</w:t>
      </w:r>
      <w:r w:rsidRPr="003C7A04">
        <w:rPr>
          <w:rFonts w:ascii="Times New Roman" w:hAnsi="Times New Roman" w:cs="Times New Roman"/>
        </w:rPr>
        <w:t>ополнить часть</w:t>
      </w:r>
      <w:r>
        <w:rPr>
          <w:rFonts w:ascii="Times New Roman" w:hAnsi="Times New Roman" w:cs="Times New Roman"/>
        </w:rPr>
        <w:t>ю</w:t>
      </w:r>
      <w:r w:rsidRPr="003C7A04">
        <w:rPr>
          <w:rFonts w:ascii="Times New Roman" w:hAnsi="Times New Roman" w:cs="Times New Roman"/>
        </w:rPr>
        <w:t xml:space="preserve"> 11 следующего содержания: </w:t>
      </w:r>
    </w:p>
    <w:p w:rsidR="007D70CD" w:rsidRDefault="007D70CD" w:rsidP="00B4131A">
      <w:pPr>
        <w:widowControl w:val="0"/>
        <w:autoSpaceDE w:val="0"/>
        <w:autoSpaceDN w:val="0"/>
        <w:adjustRightInd w:val="0"/>
        <w:spacing w:line="360" w:lineRule="auto"/>
        <w:ind w:firstLine="539"/>
        <w:rPr>
          <w:rFonts w:ascii="Times New Roman" w:hAnsi="Times New Roman" w:cs="Times New Roman"/>
        </w:rPr>
      </w:pPr>
      <w:r w:rsidRPr="003C7A04">
        <w:rPr>
          <w:rFonts w:ascii="Times New Roman" w:hAnsi="Times New Roman" w:cs="Times New Roman"/>
        </w:rPr>
        <w:t xml:space="preserve">«11. </w:t>
      </w:r>
      <w:proofErr w:type="gramStart"/>
      <w:r w:rsidRPr="003C7A04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 xml:space="preserve"> ходе рассмотрения ходатайства </w:t>
      </w:r>
      <w:r w:rsidRPr="003C7A04">
        <w:rPr>
          <w:rFonts w:ascii="Times New Roman" w:hAnsi="Times New Roman" w:cs="Times New Roman"/>
        </w:rPr>
        <w:t xml:space="preserve">антимонопольный орган вправе </w:t>
      </w:r>
      <w:r>
        <w:rPr>
          <w:rFonts w:ascii="Times New Roman" w:hAnsi="Times New Roman" w:cs="Times New Roman"/>
        </w:rPr>
        <w:t xml:space="preserve">запрашивать у </w:t>
      </w:r>
      <w:r w:rsidRPr="003C7A04">
        <w:rPr>
          <w:rFonts w:ascii="Times New Roman" w:hAnsi="Times New Roman" w:cs="Times New Roman"/>
        </w:rPr>
        <w:t>други</w:t>
      </w:r>
      <w:r>
        <w:rPr>
          <w:rFonts w:ascii="Times New Roman" w:hAnsi="Times New Roman" w:cs="Times New Roman"/>
        </w:rPr>
        <w:t>х</w:t>
      </w:r>
      <w:r w:rsidRPr="003C7A04">
        <w:rPr>
          <w:rFonts w:ascii="Times New Roman" w:hAnsi="Times New Roman" w:cs="Times New Roman"/>
        </w:rPr>
        <w:t xml:space="preserve"> орган</w:t>
      </w:r>
      <w:r>
        <w:rPr>
          <w:rFonts w:ascii="Times New Roman" w:hAnsi="Times New Roman" w:cs="Times New Roman"/>
        </w:rPr>
        <w:t>ов</w:t>
      </w:r>
      <w:r w:rsidRPr="003C7A04">
        <w:rPr>
          <w:rFonts w:ascii="Times New Roman" w:hAnsi="Times New Roman" w:cs="Times New Roman"/>
        </w:rPr>
        <w:t xml:space="preserve"> государственной власти</w:t>
      </w:r>
      <w:r>
        <w:rPr>
          <w:rFonts w:ascii="Times New Roman" w:hAnsi="Times New Roman" w:cs="Times New Roman"/>
        </w:rPr>
        <w:t xml:space="preserve"> документы и сведения, необходимые для рассмотрения ходатайства с одновременным предоставлением для указанных целей сведений и информации, содержащихся в ходатайстве, с соблюдением требований законодательства Российской Федерации о государственной тайне, банковской тайне, коммерческой тайне или об иной охраняемой законом тайне.</w:t>
      </w:r>
      <w:r w:rsidRPr="003C7A04">
        <w:rPr>
          <w:rFonts w:ascii="Times New Roman" w:hAnsi="Times New Roman" w:cs="Times New Roman"/>
        </w:rPr>
        <w:t>»;</w:t>
      </w:r>
      <w:proofErr w:type="gramEnd"/>
    </w:p>
    <w:p w:rsidR="007D70CD" w:rsidRDefault="007D70CD" w:rsidP="00B4131A">
      <w:pPr>
        <w:widowControl w:val="0"/>
        <w:autoSpaceDE w:val="0"/>
        <w:autoSpaceDN w:val="0"/>
        <w:adjustRightInd w:val="0"/>
        <w:spacing w:line="360" w:lineRule="auto"/>
        <w:ind w:firstLine="53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Pr="000F5FCD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в статье 33: </w:t>
      </w:r>
    </w:p>
    <w:p w:rsidR="007D70CD" w:rsidRDefault="007D70CD" w:rsidP="00B4131A">
      <w:pPr>
        <w:widowControl w:val="0"/>
        <w:spacing w:line="360" w:lineRule="auto"/>
        <w:ind w:firstLine="567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а</w:t>
      </w:r>
      <w:r w:rsidRPr="00D95BEC">
        <w:rPr>
          <w:rFonts w:ascii="Times New Roman" w:hAnsi="Times New Roman" w:cs="Times New Roman"/>
        </w:rPr>
        <w:t>) в пункте 3 части 2 после слов «не может превышать девять месяцев.» дополнить следующим предложением «</w:t>
      </w:r>
      <w:r>
        <w:rPr>
          <w:rFonts w:ascii="Times New Roman" w:hAnsi="Times New Roman" w:cs="Times New Roman"/>
        </w:rPr>
        <w:t>В случае если сделка, иное действие носит трансграничный характер (затрагивает помимо рынка Российской Федерации также рынки зарубежных стран) с</w:t>
      </w:r>
      <w:r w:rsidRPr="00D95BEC">
        <w:rPr>
          <w:rFonts w:ascii="Times New Roman" w:hAnsi="Times New Roman" w:cs="Times New Roman"/>
        </w:rPr>
        <w:t xml:space="preserve"> согласия Правительства Российской Федерации антимонопольный орган вправе принять решение о продлении срока, указанного в настоящем пункте, но не более чем на три года.»;</w:t>
      </w:r>
      <w:proofErr w:type="gramEnd"/>
    </w:p>
    <w:p w:rsidR="007D70CD" w:rsidRPr="00421A2E" w:rsidRDefault="007D70CD" w:rsidP="00B4131A">
      <w:pPr>
        <w:widowControl w:val="0"/>
        <w:spacing w:line="36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proofErr w:type="gramStart"/>
      <w:r w:rsidRPr="00C959F6">
        <w:rPr>
          <w:rFonts w:ascii="Times New Roman" w:hAnsi="Times New Roman" w:cs="Times New Roman"/>
        </w:rPr>
        <w:t>)</w:t>
      </w:r>
      <w:r w:rsidRPr="00421A2E">
        <w:rPr>
          <w:rFonts w:ascii="Times New Roman" w:hAnsi="Times New Roman" w:cs="Times New Roman"/>
        </w:rPr>
        <w:t>в</w:t>
      </w:r>
      <w:proofErr w:type="gramEnd"/>
      <w:r w:rsidRPr="00421A2E">
        <w:rPr>
          <w:rFonts w:ascii="Times New Roman" w:hAnsi="Times New Roman" w:cs="Times New Roman"/>
        </w:rPr>
        <w:t xml:space="preserve"> пункте 3</w:t>
      </w:r>
      <w:r w:rsidRPr="00E04405"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 xml:space="preserve">части 2 </w:t>
      </w:r>
      <w:r w:rsidRPr="00421A2E">
        <w:rPr>
          <w:rFonts w:ascii="Times New Roman" w:hAnsi="Times New Roman" w:cs="Times New Roman"/>
        </w:rPr>
        <w:t xml:space="preserve">слова «Федеральным законом от 29 апреля 2008 года № 57-ФЗ "О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государства" (далее - Федеральный закон "О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государства")» заменить словами «Федеральным законом "О </w:t>
      </w:r>
      <w:r w:rsidRPr="00421A2E">
        <w:rPr>
          <w:rFonts w:ascii="Times New Roman" w:hAnsi="Times New Roman" w:cs="Times New Roman"/>
        </w:rPr>
        <w:lastRenderedPageBreak/>
        <w:t>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государства"»;</w:t>
      </w:r>
    </w:p>
    <w:p w:rsidR="007D70CD" w:rsidRPr="00C959F6" w:rsidRDefault="007D70CD" w:rsidP="00B4131A">
      <w:pPr>
        <w:widowControl w:val="0"/>
        <w:spacing w:line="36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часть 2</w:t>
      </w:r>
      <w:r w:rsidRPr="00C959F6">
        <w:rPr>
          <w:rFonts w:ascii="Times New Roman" w:hAnsi="Times New Roman" w:cs="Times New Roman"/>
        </w:rPr>
        <w:t xml:space="preserve"> дополнить пунктом 3</w:t>
      </w:r>
      <w:r w:rsidRPr="005C7732">
        <w:rPr>
          <w:rFonts w:ascii="Times New Roman" w:hAnsi="Times New Roman" w:cs="Times New Roman"/>
          <w:vertAlign w:val="superscript"/>
        </w:rPr>
        <w:t>2</w:t>
      </w:r>
      <w:r w:rsidRPr="00C959F6">
        <w:rPr>
          <w:rFonts w:ascii="Times New Roman" w:hAnsi="Times New Roman" w:cs="Times New Roman"/>
        </w:rPr>
        <w:t xml:space="preserve"> следующего содержания:</w:t>
      </w:r>
    </w:p>
    <w:p w:rsidR="007D70CD" w:rsidRDefault="007D70CD" w:rsidP="00B4131A">
      <w:pPr>
        <w:widowControl w:val="0"/>
        <w:spacing w:line="360" w:lineRule="auto"/>
        <w:ind w:firstLine="709"/>
        <w:rPr>
          <w:rFonts w:ascii="Times New Roman" w:hAnsi="Times New Roman" w:cs="Times New Roman"/>
        </w:rPr>
      </w:pPr>
      <w:r w:rsidRPr="00C959F6">
        <w:rPr>
          <w:rFonts w:ascii="Times New Roman" w:hAnsi="Times New Roman" w:cs="Times New Roman"/>
        </w:rPr>
        <w:t>«3</w:t>
      </w:r>
      <w:r w:rsidRPr="005C7732">
        <w:rPr>
          <w:rFonts w:ascii="Times New Roman" w:hAnsi="Times New Roman" w:cs="Times New Roman"/>
          <w:vertAlign w:val="superscript"/>
        </w:rPr>
        <w:t>2</w:t>
      </w:r>
      <w:r w:rsidRPr="00C959F6">
        <w:rPr>
          <w:rFonts w:ascii="Times New Roman" w:hAnsi="Times New Roman" w:cs="Times New Roman"/>
        </w:rPr>
        <w:t xml:space="preserve">) о продлении срока рассмотрения ходатайства на период проведения проверки необходимости (отсутствия необходимости) предварительного согласования сделки, иного действия, заявленных в ходатайстве, в </w:t>
      </w:r>
      <w:proofErr w:type="spellStart"/>
      <w:r w:rsidRPr="00C959F6">
        <w:rPr>
          <w:rFonts w:ascii="Times New Roman" w:hAnsi="Times New Roman" w:cs="Times New Roman"/>
        </w:rPr>
        <w:t>соответствиис</w:t>
      </w:r>
      <w:proofErr w:type="spellEnd"/>
      <w:r w:rsidRPr="00C959F6">
        <w:rPr>
          <w:rFonts w:ascii="Times New Roman" w:hAnsi="Times New Roman" w:cs="Times New Roman"/>
        </w:rPr>
        <w:t xml:space="preserve"> Федеральным законом «О порядке осуществления иностранных инвестиций в хозяйственные общества, имеющие стратегическое значение для </w:t>
      </w:r>
      <w:proofErr w:type="spellStart"/>
      <w:r w:rsidRPr="00C959F6">
        <w:rPr>
          <w:rFonts w:ascii="Times New Roman" w:hAnsi="Times New Roman" w:cs="Times New Roman"/>
        </w:rPr>
        <w:t>обеспеченияобороны</w:t>
      </w:r>
      <w:proofErr w:type="spellEnd"/>
      <w:r w:rsidRPr="00C959F6">
        <w:rPr>
          <w:rFonts w:ascii="Times New Roman" w:hAnsi="Times New Roman" w:cs="Times New Roman"/>
        </w:rPr>
        <w:t xml:space="preserve"> страны и безопасности государства», до дня установления уполномоченным органом факта необходимости (отсутствия необходимости</w:t>
      </w:r>
      <w:proofErr w:type="gramStart"/>
      <w:r w:rsidRPr="00C959F6">
        <w:rPr>
          <w:rFonts w:ascii="Times New Roman" w:hAnsi="Times New Roman" w:cs="Times New Roman"/>
        </w:rPr>
        <w:t>)п</w:t>
      </w:r>
      <w:proofErr w:type="gramEnd"/>
      <w:r w:rsidRPr="00C959F6">
        <w:rPr>
          <w:rFonts w:ascii="Times New Roman" w:hAnsi="Times New Roman" w:cs="Times New Roman"/>
        </w:rPr>
        <w:t xml:space="preserve">редварительного согласования такой сделки, такого иного действия, но </w:t>
      </w:r>
      <w:proofErr w:type="spellStart"/>
      <w:r w:rsidRPr="00C959F6">
        <w:rPr>
          <w:rFonts w:ascii="Times New Roman" w:hAnsi="Times New Roman" w:cs="Times New Roman"/>
        </w:rPr>
        <w:t>неболее</w:t>
      </w:r>
      <w:proofErr w:type="spellEnd"/>
      <w:r w:rsidRPr="00C959F6">
        <w:rPr>
          <w:rFonts w:ascii="Times New Roman" w:hAnsi="Times New Roman" w:cs="Times New Roman"/>
        </w:rPr>
        <w:t xml:space="preserve"> одного месяца с момента начала такой проверки</w:t>
      </w:r>
      <w:proofErr w:type="gramStart"/>
      <w:r>
        <w:rPr>
          <w:rFonts w:ascii="Times New Roman" w:hAnsi="Times New Roman" w:cs="Times New Roman"/>
        </w:rPr>
        <w:t>;</w:t>
      </w:r>
      <w:r w:rsidRPr="00C959F6">
        <w:rPr>
          <w:rFonts w:ascii="Times New Roman" w:hAnsi="Times New Roman" w:cs="Times New Roman"/>
        </w:rPr>
        <w:t>»</w:t>
      </w:r>
      <w:proofErr w:type="gramEnd"/>
      <w:r w:rsidRPr="00C959F6">
        <w:rPr>
          <w:rFonts w:ascii="Times New Roman" w:hAnsi="Times New Roman" w:cs="Times New Roman"/>
        </w:rPr>
        <w:t>;</w:t>
      </w:r>
    </w:p>
    <w:p w:rsidR="007D70CD" w:rsidRDefault="007D70CD" w:rsidP="00B4131A">
      <w:pPr>
        <w:widowControl w:val="0"/>
        <w:spacing w:line="36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часть 2 дополнить пунктом 3</w:t>
      </w:r>
      <w:r w:rsidRPr="005C7732"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 xml:space="preserve"> следующего содержания:</w:t>
      </w:r>
    </w:p>
    <w:p w:rsidR="007D70CD" w:rsidRPr="00C959F6" w:rsidRDefault="007D70CD" w:rsidP="00B4131A">
      <w:pPr>
        <w:widowControl w:val="0"/>
        <w:spacing w:line="36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5C7732"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 xml:space="preserve">) о продлении срока рассмотрения ходатайства </w:t>
      </w:r>
      <w:r w:rsidRPr="00922BA5">
        <w:rPr>
          <w:rFonts w:ascii="Times New Roman" w:hAnsi="Times New Roman"/>
          <w:lang w:eastAsia="en-US"/>
        </w:rPr>
        <w:t>в случае принятия заключения по обстоятельствам рассматриваемого ходатайства и проведения очного рассмотрения данного заключения на срок не более чем три месяца</w:t>
      </w:r>
      <w:proofErr w:type="gramStart"/>
      <w:r>
        <w:rPr>
          <w:rFonts w:ascii="Times New Roman" w:hAnsi="Times New Roman"/>
          <w:lang w:eastAsia="en-US"/>
        </w:rPr>
        <w:t>;»</w:t>
      </w:r>
      <w:proofErr w:type="gramEnd"/>
      <w:r>
        <w:rPr>
          <w:rFonts w:ascii="Times New Roman" w:hAnsi="Times New Roman"/>
          <w:lang w:eastAsia="en-US"/>
        </w:rPr>
        <w:t>;</w:t>
      </w:r>
    </w:p>
    <w:p w:rsidR="007D70CD" w:rsidRPr="00C959F6" w:rsidRDefault="007D70CD" w:rsidP="00B4131A">
      <w:pPr>
        <w:widowControl w:val="0"/>
        <w:spacing w:line="36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Pr="00C959F6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часть 2 дополнить </w:t>
      </w:r>
      <w:r w:rsidRPr="00C959F6">
        <w:rPr>
          <w:rFonts w:ascii="Times New Roman" w:hAnsi="Times New Roman" w:cs="Times New Roman"/>
        </w:rPr>
        <w:t>пунктом 5</w:t>
      </w:r>
      <w:r w:rsidRPr="005C7732">
        <w:rPr>
          <w:rFonts w:ascii="Times New Roman" w:hAnsi="Times New Roman" w:cs="Times New Roman"/>
          <w:vertAlign w:val="superscript"/>
        </w:rPr>
        <w:t>1</w:t>
      </w:r>
      <w:r w:rsidRPr="00C959F6">
        <w:rPr>
          <w:rFonts w:ascii="Times New Roman" w:hAnsi="Times New Roman" w:cs="Times New Roman"/>
        </w:rPr>
        <w:t xml:space="preserve"> следующего содержания:</w:t>
      </w:r>
    </w:p>
    <w:p w:rsidR="007D70CD" w:rsidRDefault="007D70CD" w:rsidP="00B4131A">
      <w:pPr>
        <w:widowControl w:val="0"/>
        <w:spacing w:line="360" w:lineRule="auto"/>
        <w:ind w:firstLine="709"/>
        <w:rPr>
          <w:rFonts w:ascii="Times New Roman" w:hAnsi="Times New Roman" w:cs="Times New Roman"/>
        </w:rPr>
      </w:pPr>
      <w:r w:rsidRPr="00C959F6">
        <w:rPr>
          <w:rFonts w:ascii="Times New Roman" w:hAnsi="Times New Roman" w:cs="Times New Roman"/>
        </w:rPr>
        <w:t>«5</w:t>
      </w:r>
      <w:r w:rsidRPr="005C7732">
        <w:rPr>
          <w:rFonts w:ascii="Times New Roman" w:hAnsi="Times New Roman" w:cs="Times New Roman"/>
          <w:vertAlign w:val="superscript"/>
        </w:rPr>
        <w:t>1</w:t>
      </w:r>
      <w:r w:rsidRPr="00C959F6">
        <w:rPr>
          <w:rFonts w:ascii="Times New Roman" w:hAnsi="Times New Roman" w:cs="Times New Roman"/>
        </w:rPr>
        <w:t xml:space="preserve">) об отказе в удовлетворении ходатайства в случае отказа </w:t>
      </w:r>
      <w:proofErr w:type="spellStart"/>
      <w:r w:rsidRPr="00C959F6">
        <w:rPr>
          <w:rFonts w:ascii="Times New Roman" w:hAnsi="Times New Roman" w:cs="Times New Roman"/>
        </w:rPr>
        <w:t>заявителяпредставить</w:t>
      </w:r>
      <w:proofErr w:type="spellEnd"/>
      <w:r w:rsidRPr="00C959F6">
        <w:rPr>
          <w:rFonts w:ascii="Times New Roman" w:hAnsi="Times New Roman" w:cs="Times New Roman"/>
        </w:rPr>
        <w:t xml:space="preserve"> запрашиваемую уполномоченным органом информацию </w:t>
      </w:r>
      <w:proofErr w:type="spellStart"/>
      <w:r w:rsidRPr="00C959F6">
        <w:rPr>
          <w:rFonts w:ascii="Times New Roman" w:hAnsi="Times New Roman" w:cs="Times New Roman"/>
        </w:rPr>
        <w:t>дляопределения</w:t>
      </w:r>
      <w:proofErr w:type="spellEnd"/>
      <w:r w:rsidRPr="00C959F6">
        <w:rPr>
          <w:rFonts w:ascii="Times New Roman" w:hAnsi="Times New Roman" w:cs="Times New Roman"/>
        </w:rPr>
        <w:t xml:space="preserve"> необходимости (отсутствия необходимости) </w:t>
      </w:r>
      <w:proofErr w:type="spellStart"/>
      <w:r w:rsidRPr="00C959F6">
        <w:rPr>
          <w:rFonts w:ascii="Times New Roman" w:hAnsi="Times New Roman" w:cs="Times New Roman"/>
        </w:rPr>
        <w:t>предварительногосогласования</w:t>
      </w:r>
      <w:proofErr w:type="spellEnd"/>
      <w:r w:rsidRPr="00C959F6">
        <w:rPr>
          <w:rFonts w:ascii="Times New Roman" w:hAnsi="Times New Roman" w:cs="Times New Roman"/>
        </w:rPr>
        <w:t xml:space="preserve"> такой сделки, такого иного действия в соответствии </w:t>
      </w:r>
      <w:proofErr w:type="spellStart"/>
      <w:r w:rsidRPr="00C959F6">
        <w:rPr>
          <w:rFonts w:ascii="Times New Roman" w:hAnsi="Times New Roman" w:cs="Times New Roman"/>
        </w:rPr>
        <w:t>сФедеральным</w:t>
      </w:r>
      <w:proofErr w:type="spellEnd"/>
      <w:r w:rsidRPr="00C959F6">
        <w:rPr>
          <w:rFonts w:ascii="Times New Roman" w:hAnsi="Times New Roman" w:cs="Times New Roman"/>
        </w:rPr>
        <w:t xml:space="preserve"> законом «О порядке осуществления иностранных инвестиций </w:t>
      </w:r>
      <w:proofErr w:type="spellStart"/>
      <w:r w:rsidRPr="00C959F6">
        <w:rPr>
          <w:rFonts w:ascii="Times New Roman" w:hAnsi="Times New Roman" w:cs="Times New Roman"/>
        </w:rPr>
        <w:t>вхозяйственные</w:t>
      </w:r>
      <w:proofErr w:type="spellEnd"/>
      <w:r w:rsidRPr="00C959F6">
        <w:rPr>
          <w:rFonts w:ascii="Times New Roman" w:hAnsi="Times New Roman" w:cs="Times New Roman"/>
        </w:rPr>
        <w:t xml:space="preserve"> общества, имеющие стратегическое значение для </w:t>
      </w:r>
      <w:proofErr w:type="spellStart"/>
      <w:r w:rsidRPr="00C959F6">
        <w:rPr>
          <w:rFonts w:ascii="Times New Roman" w:hAnsi="Times New Roman" w:cs="Times New Roman"/>
        </w:rPr>
        <w:t>обеспеченияобороны</w:t>
      </w:r>
      <w:proofErr w:type="spellEnd"/>
      <w:r w:rsidRPr="00C959F6">
        <w:rPr>
          <w:rFonts w:ascii="Times New Roman" w:hAnsi="Times New Roman" w:cs="Times New Roman"/>
        </w:rPr>
        <w:t xml:space="preserve"> страны и безопасности государства</w:t>
      </w:r>
      <w:proofErr w:type="gramStart"/>
      <w:r w:rsidRPr="00C959F6">
        <w:rPr>
          <w:rFonts w:ascii="Times New Roman" w:hAnsi="Times New Roman" w:cs="Times New Roman"/>
        </w:rPr>
        <w:t>.»</w:t>
      </w:r>
      <w:r>
        <w:rPr>
          <w:rFonts w:ascii="Times New Roman" w:hAnsi="Times New Roman" w:cs="Times New Roman"/>
        </w:rPr>
        <w:t>;</w:t>
      </w:r>
      <w:proofErr w:type="gramEnd"/>
    </w:p>
    <w:p w:rsidR="007D70CD" w:rsidRPr="00421A2E" w:rsidRDefault="007D70CD" w:rsidP="00B4131A">
      <w:pPr>
        <w:widowControl w:val="0"/>
        <w:spacing w:line="36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е) часть 2 </w:t>
      </w:r>
      <w:r w:rsidRPr="00421A2E">
        <w:rPr>
          <w:rFonts w:ascii="Times New Roman" w:hAnsi="Times New Roman" w:cs="Times New Roman"/>
        </w:rPr>
        <w:t>дополнить пунктом 7 следующего содержания:</w:t>
      </w:r>
    </w:p>
    <w:p w:rsidR="007D70CD" w:rsidRPr="00C959F6" w:rsidRDefault="007D70CD" w:rsidP="00B4131A">
      <w:pPr>
        <w:widowControl w:val="0"/>
        <w:spacing w:line="360" w:lineRule="auto"/>
        <w:ind w:firstLine="709"/>
        <w:rPr>
          <w:rFonts w:ascii="Times New Roman" w:hAnsi="Times New Roman" w:cs="Times New Roman"/>
        </w:rPr>
      </w:pPr>
      <w:proofErr w:type="gramStart"/>
      <w:r w:rsidRPr="00421A2E">
        <w:rPr>
          <w:rFonts w:ascii="Times New Roman" w:hAnsi="Times New Roman" w:cs="Times New Roman"/>
        </w:rPr>
        <w:t xml:space="preserve">«7)  о возврате ходатайства, если заявитель в трехмесячный срок после получения решения антимонопольного органа о продлении срока </w:t>
      </w:r>
      <w:r w:rsidRPr="00421A2E">
        <w:rPr>
          <w:rFonts w:ascii="Times New Roman" w:hAnsi="Times New Roman" w:cs="Times New Roman"/>
        </w:rPr>
        <w:lastRenderedPageBreak/>
        <w:t>рассмотрения ходатайства, указанного в пункте 3</w:t>
      </w:r>
      <w:r w:rsidRPr="005C7732">
        <w:rPr>
          <w:rFonts w:ascii="Times New Roman" w:hAnsi="Times New Roman" w:cs="Times New Roman"/>
          <w:vertAlign w:val="superscript"/>
        </w:rPr>
        <w:t>1</w:t>
      </w:r>
      <w:r w:rsidRPr="00421A2E">
        <w:rPr>
          <w:rFonts w:ascii="Times New Roman" w:hAnsi="Times New Roman" w:cs="Times New Roman"/>
        </w:rPr>
        <w:t xml:space="preserve"> настоящей части, не представил в соответствии с Федеральным законом "О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государства" в федеральный орган исполнительной власти, уполномоченный на выполнение функций по</w:t>
      </w:r>
      <w:proofErr w:type="gramEnd"/>
      <w:r w:rsidRPr="00421A2E">
        <w:rPr>
          <w:rFonts w:ascii="Times New Roman" w:hAnsi="Times New Roman" w:cs="Times New Roman"/>
        </w:rPr>
        <w:t xml:space="preserve"> контролю за осуществлением иностранных инвестиций, ходатайство о согласовании соответствующих сделки, иного действия</w:t>
      </w:r>
      <w:proofErr w:type="gramStart"/>
      <w:r w:rsidRPr="00421A2E">
        <w:rPr>
          <w:rFonts w:ascii="Times New Roman" w:hAnsi="Times New Roman" w:cs="Times New Roman"/>
        </w:rPr>
        <w:t>.».</w:t>
      </w:r>
      <w:proofErr w:type="gramEnd"/>
    </w:p>
    <w:p w:rsidR="007D70CD" w:rsidRDefault="007D70CD" w:rsidP="00B4131A">
      <w:pPr>
        <w:widowControl w:val="0"/>
        <w:spacing w:line="36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ж) </w:t>
      </w:r>
      <w:r w:rsidRPr="00C959F6">
        <w:rPr>
          <w:rFonts w:ascii="Times New Roman" w:hAnsi="Times New Roman" w:cs="Times New Roman"/>
        </w:rPr>
        <w:t>част</w:t>
      </w:r>
      <w:r>
        <w:rPr>
          <w:rFonts w:ascii="Times New Roman" w:hAnsi="Times New Roman" w:cs="Times New Roman"/>
        </w:rPr>
        <w:t>ь</w:t>
      </w:r>
      <w:r w:rsidRPr="00C959F6">
        <w:rPr>
          <w:rFonts w:ascii="Times New Roman" w:hAnsi="Times New Roman" w:cs="Times New Roman"/>
        </w:rPr>
        <w:t xml:space="preserve"> 3 </w:t>
      </w:r>
      <w:r>
        <w:rPr>
          <w:rFonts w:ascii="Times New Roman" w:hAnsi="Times New Roman" w:cs="Times New Roman"/>
        </w:rPr>
        <w:t xml:space="preserve">изложить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 xml:space="preserve"> следующей редакции:</w:t>
      </w:r>
    </w:p>
    <w:p w:rsidR="007D70CD" w:rsidRDefault="007D70CD" w:rsidP="00B4131A">
      <w:pPr>
        <w:widowControl w:val="0"/>
        <w:spacing w:line="36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«3. Указанный в части 1 настоящей статьи срок может быть продлен решением, предусмотренным пунктом 2 части 2 настоящей статьи, не более чем на два месяца. В случае если сделка, иное действие носит трансграничный характер (затрагивает помимо рынка Российской Федерации также рынки зарубежных стран) с</w:t>
      </w:r>
      <w:r w:rsidRPr="00D95BEC">
        <w:rPr>
          <w:rFonts w:ascii="Times New Roman" w:hAnsi="Times New Roman" w:cs="Times New Roman"/>
        </w:rPr>
        <w:t xml:space="preserve"> согласия Правительства Российской Федерации антимонопольный орган вправе принять решение о продлении срока, указанного в части 1 настоящей статьи, не более чем на пять </w:t>
      </w:r>
      <w:proofErr w:type="spellStart"/>
      <w:r w:rsidRPr="00D95BEC">
        <w:rPr>
          <w:rFonts w:ascii="Times New Roman" w:hAnsi="Times New Roman" w:cs="Times New Roman"/>
        </w:rPr>
        <w:t>лет</w:t>
      </w:r>
      <w:proofErr w:type="gramStart"/>
      <w:r w:rsidRPr="00D95BE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В</w:t>
      </w:r>
      <w:proofErr w:type="spellEnd"/>
      <w:proofErr w:type="gramEnd"/>
      <w:r>
        <w:rPr>
          <w:rFonts w:ascii="Times New Roman" w:hAnsi="Times New Roman" w:cs="Times New Roman"/>
        </w:rPr>
        <w:t xml:space="preserve"> случае принятия такого решения антимонопольный орган на своем официальном сайте в информационно-телекоммуникационной сети "Интернет" размещает сведения о сделке, об ином действии, заявленных в ходатайстве о даче согласия на осуществление сделки, иного </w:t>
      </w:r>
      <w:proofErr w:type="spellStart"/>
      <w:r>
        <w:rPr>
          <w:rFonts w:ascii="Times New Roman" w:hAnsi="Times New Roman" w:cs="Times New Roman"/>
        </w:rPr>
        <w:t>действияс</w:t>
      </w:r>
      <w:proofErr w:type="spellEnd"/>
      <w:r>
        <w:rPr>
          <w:rFonts w:ascii="Times New Roman" w:hAnsi="Times New Roman" w:cs="Times New Roman"/>
        </w:rPr>
        <w:t xml:space="preserve"> указанием сведений об участниках и предмете сделки, иного действия, заявленных в ходатайстве (за исключением персональных данных физических лиц). Заинтересованные лица вправе представить в антимонопольный орган сведения о влиянии на состояние конкуренции </w:t>
      </w:r>
      <w:proofErr w:type="gramStart"/>
      <w:r>
        <w:rPr>
          <w:rFonts w:ascii="Times New Roman" w:hAnsi="Times New Roman" w:cs="Times New Roman"/>
        </w:rPr>
        <w:t>таких</w:t>
      </w:r>
      <w:proofErr w:type="gramEnd"/>
      <w:r>
        <w:rPr>
          <w:rFonts w:ascii="Times New Roman" w:hAnsi="Times New Roman" w:cs="Times New Roman"/>
        </w:rPr>
        <w:t xml:space="preserve"> сделки, иного действия.»;</w:t>
      </w:r>
    </w:p>
    <w:p w:rsidR="007D70CD" w:rsidRPr="005718C4" w:rsidRDefault="007D70CD" w:rsidP="00B4131A">
      <w:pPr>
        <w:widowControl w:val="0"/>
        <w:spacing w:line="36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Pr="005718C4">
        <w:rPr>
          <w:rFonts w:ascii="Times New Roman" w:hAnsi="Times New Roman" w:cs="Times New Roman"/>
        </w:rPr>
        <w:t>) дополнить част</w:t>
      </w:r>
      <w:r>
        <w:rPr>
          <w:rFonts w:ascii="Times New Roman" w:hAnsi="Times New Roman" w:cs="Times New Roman"/>
        </w:rPr>
        <w:t>ями</w:t>
      </w:r>
      <w:r w:rsidRPr="005718C4">
        <w:rPr>
          <w:rFonts w:ascii="Times New Roman" w:hAnsi="Times New Roman" w:cs="Times New Roman"/>
        </w:rPr>
        <w:t xml:space="preserve"> 3</w:t>
      </w:r>
      <w:r w:rsidRPr="005718C4"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>и 3</w:t>
      </w:r>
      <w:r>
        <w:rPr>
          <w:rFonts w:ascii="Times New Roman" w:hAnsi="Times New Roman" w:cs="Times New Roman"/>
          <w:vertAlign w:val="superscript"/>
        </w:rPr>
        <w:t>2</w:t>
      </w:r>
      <w:r w:rsidRPr="005718C4">
        <w:rPr>
          <w:rFonts w:ascii="Times New Roman" w:hAnsi="Times New Roman" w:cs="Times New Roman"/>
        </w:rPr>
        <w:t xml:space="preserve"> следующего содержания:</w:t>
      </w:r>
    </w:p>
    <w:p w:rsidR="007D70CD" w:rsidRDefault="007D70CD" w:rsidP="00B4131A">
      <w:pPr>
        <w:widowControl w:val="0"/>
        <w:spacing w:line="360" w:lineRule="auto"/>
        <w:ind w:firstLine="709"/>
        <w:rPr>
          <w:rFonts w:ascii="Times New Roman" w:hAnsi="Times New Roman" w:cs="Times New Roman"/>
          <w:b/>
          <w:bCs/>
          <w:lang w:eastAsia="en-US"/>
        </w:rPr>
      </w:pPr>
      <w:r w:rsidRPr="005718C4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 xml:space="preserve">. В период до </w:t>
      </w:r>
      <w:r w:rsidRPr="00D101A8">
        <w:rPr>
          <w:rFonts w:ascii="Times New Roman" w:hAnsi="Times New Roman" w:cs="Times New Roman"/>
          <w:lang w:eastAsia="en-US"/>
        </w:rPr>
        <w:t>принятия антимонопольным органом решения по результатам рассмотрения ходатайства</w:t>
      </w:r>
      <w:r>
        <w:rPr>
          <w:rFonts w:ascii="Times New Roman" w:hAnsi="Times New Roman" w:cs="Times New Roman"/>
          <w:lang w:eastAsia="en-US"/>
        </w:rPr>
        <w:t>, лица представившие ходатайство, вправе представить в антимонопольный орган обязательства об осуществлении ими действий, направленных на обеспечение конкуренции.</w:t>
      </w:r>
    </w:p>
    <w:p w:rsidR="007D70CD" w:rsidRDefault="007D70CD" w:rsidP="00B4131A">
      <w:pPr>
        <w:widowControl w:val="0"/>
        <w:spacing w:line="360" w:lineRule="auto"/>
        <w:ind w:firstLine="709"/>
        <w:rPr>
          <w:rFonts w:ascii="Times New Roman" w:hAnsi="Times New Roman" w:cs="Times New Roman"/>
        </w:rPr>
      </w:pPr>
      <w:r w:rsidRPr="005718C4">
        <w:rPr>
          <w:rFonts w:ascii="Times New Roman" w:hAnsi="Times New Roman" w:cs="Times New Roman"/>
        </w:rPr>
        <w:lastRenderedPageBreak/>
        <w:t>3</w:t>
      </w:r>
      <w:r>
        <w:rPr>
          <w:rFonts w:ascii="Times New Roman" w:hAnsi="Times New Roman" w:cs="Times New Roman"/>
          <w:vertAlign w:val="superscript"/>
        </w:rPr>
        <w:t>2</w:t>
      </w:r>
      <w:r w:rsidRPr="005718C4">
        <w:rPr>
          <w:rFonts w:ascii="Times New Roman" w:hAnsi="Times New Roman" w:cs="Times New Roman"/>
        </w:rPr>
        <w:t xml:space="preserve">.  В </w:t>
      </w:r>
      <w:proofErr w:type="gramStart"/>
      <w:r w:rsidRPr="005718C4">
        <w:rPr>
          <w:rFonts w:ascii="Times New Roman" w:hAnsi="Times New Roman" w:cs="Times New Roman"/>
        </w:rPr>
        <w:t>случае</w:t>
      </w:r>
      <w:proofErr w:type="gramEnd"/>
      <w:r w:rsidRPr="005718C4">
        <w:rPr>
          <w:rFonts w:ascii="Times New Roman" w:hAnsi="Times New Roman" w:cs="Times New Roman"/>
        </w:rPr>
        <w:t xml:space="preserve"> принятия антимонопольным органом решения, предусмотренного пунктом 2 части 2 настоящей статьи, антимонопольный орган вправе привлечь к рассмотрению ходатайства о даче согласия на осуществление сделки, иного действия, подлежащих государственному контролю, эксперт</w:t>
      </w:r>
      <w:r>
        <w:rPr>
          <w:rFonts w:ascii="Times New Roman" w:hAnsi="Times New Roman" w:cs="Times New Roman"/>
        </w:rPr>
        <w:t>а</w:t>
      </w:r>
      <w:r w:rsidRPr="005718C4">
        <w:rPr>
          <w:rFonts w:ascii="Times New Roman" w:hAnsi="Times New Roman" w:cs="Times New Roman"/>
        </w:rPr>
        <w:t>. Экспертом, привлекаемым антимонопольным органом, является лицо, обладающее специальными знаниями по касающимся рассматриваемого ходатайства вопросам. Информация о привлечении экспертов и назначении экспертизы указывается антимонопольным органом в решении, предусмотренном пунктом 2 части 2 настоящей статьи. Эксперт с разрешения антимонопольного органа вправе знакомиться с ходатайством, документами, представленными вместе с ходатайством, а также иными материалами, связанными с рассмотрением ходатайства и поступившими в антимонопольный орган, в том числе составляющими коммерческую тайну</w:t>
      </w:r>
      <w:r>
        <w:rPr>
          <w:rFonts w:ascii="Times New Roman" w:hAnsi="Times New Roman" w:cs="Times New Roman"/>
        </w:rPr>
        <w:t>, при условии принятия им обязательств о неразглашении сведений, составляющих охраняемую законом тайну, путем предоставления антимонопольному органу расписки</w:t>
      </w:r>
      <w:r w:rsidRPr="005718C4">
        <w:rPr>
          <w:rFonts w:ascii="Times New Roman" w:hAnsi="Times New Roman" w:cs="Times New Roman"/>
        </w:rPr>
        <w:t xml:space="preserve">.  Эксперт вправе отказаться от дачи заключения по вопросам, выходящим за пределы его специальных знаний, а также в </w:t>
      </w:r>
      <w:proofErr w:type="gramStart"/>
      <w:r w:rsidRPr="005718C4">
        <w:rPr>
          <w:rFonts w:ascii="Times New Roman" w:hAnsi="Times New Roman" w:cs="Times New Roman"/>
        </w:rPr>
        <w:t>случае</w:t>
      </w:r>
      <w:proofErr w:type="gramEnd"/>
      <w:r w:rsidRPr="005718C4">
        <w:rPr>
          <w:rFonts w:ascii="Times New Roman" w:hAnsi="Times New Roman" w:cs="Times New Roman"/>
        </w:rPr>
        <w:t xml:space="preserve">, если предоставленные ему материалы недостаточны для дачи заключения. За дачу заведомо ложного заключения эксперт несет ответственность, предусмотренную законодательством Российской Федерации. </w:t>
      </w:r>
      <w:proofErr w:type="gramStart"/>
      <w:r w:rsidRPr="005718C4">
        <w:rPr>
          <w:rFonts w:ascii="Times New Roman" w:hAnsi="Times New Roman" w:cs="Times New Roman"/>
        </w:rPr>
        <w:t xml:space="preserve">При назначении экспертизы </w:t>
      </w:r>
      <w:r>
        <w:rPr>
          <w:rFonts w:ascii="Times New Roman" w:hAnsi="Times New Roman" w:cs="Times New Roman"/>
        </w:rPr>
        <w:t xml:space="preserve">срок </w:t>
      </w:r>
      <w:r w:rsidRPr="005718C4">
        <w:rPr>
          <w:rFonts w:ascii="Times New Roman" w:hAnsi="Times New Roman" w:cs="Times New Roman"/>
        </w:rPr>
        <w:t>рассмотрение ходатайства приостанавливается на время проведения экспертизы.»;</w:t>
      </w:r>
      <w:proofErr w:type="gramEnd"/>
    </w:p>
    <w:p w:rsidR="007D70CD" w:rsidRDefault="007D70CD" w:rsidP="00B4131A">
      <w:pPr>
        <w:widowControl w:val="0"/>
        <w:spacing w:line="36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и) пункт 2 части 5 изложить в следующей редакции: </w:t>
      </w:r>
    </w:p>
    <w:p w:rsidR="007D70CD" w:rsidRDefault="007D70CD" w:rsidP="00B4131A">
      <w:pPr>
        <w:widowControl w:val="0"/>
        <w:spacing w:line="36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«2) порядок предоставления или передачи другим лицам прав на результаты интеллектуальной деятельности и приравненные к ним средства индивидуализации, которыми распоряжается заявитель, а также иные лица, участвующие в слиянии коммерческих организаций, присоединении к коммерческой организации одной или нескольких коммерческих организаций, создании коммерческой организации</w:t>
      </w:r>
      <w:proofErr w:type="gramStart"/>
      <w:r>
        <w:rPr>
          <w:rFonts w:ascii="Times New Roman" w:hAnsi="Times New Roman" w:cs="Times New Roman"/>
        </w:rPr>
        <w:t>;»</w:t>
      </w:r>
      <w:proofErr w:type="gramEnd"/>
      <w:r>
        <w:rPr>
          <w:rFonts w:ascii="Times New Roman" w:hAnsi="Times New Roman" w:cs="Times New Roman"/>
        </w:rPr>
        <w:t xml:space="preserve">;   </w:t>
      </w:r>
    </w:p>
    <w:p w:rsidR="007D70CD" w:rsidRDefault="007D70CD" w:rsidP="00B4131A">
      <w:pPr>
        <w:widowControl w:val="0"/>
        <w:spacing w:line="360" w:lineRule="auto"/>
        <w:ind w:firstLine="709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к) в части 6 после слов на осуществление сделки, предусмотренной </w:t>
      </w:r>
      <w:r>
        <w:rPr>
          <w:rFonts w:ascii="Times New Roman" w:hAnsi="Times New Roman" w:cs="Times New Roman"/>
        </w:rPr>
        <w:lastRenderedPageBreak/>
        <w:t>статьями 28 и 29 настоящего Федерального закона» дополнить словами «, предусмотренное пунктом 1 части 2 настоящей статьи, или решение об удовлетворении ходатайства о даче согласия на осуществление сделки, иного действия и об одновременной выдаче предписания, предусмотренного пунктом 4 части 2 настоящей статьи»;</w:t>
      </w:r>
      <w:proofErr w:type="gramEnd"/>
    </w:p>
    <w:p w:rsidR="007D70CD" w:rsidRPr="005C7732" w:rsidRDefault="007D70CD" w:rsidP="00B4131A">
      <w:pPr>
        <w:widowControl w:val="0"/>
        <w:spacing w:line="36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</w:t>
      </w:r>
      <w:r w:rsidRPr="00962AEA">
        <w:rPr>
          <w:rFonts w:ascii="Times New Roman" w:hAnsi="Times New Roman" w:cs="Times New Roman"/>
        </w:rPr>
        <w:t>) дополнить частью 6</w:t>
      </w:r>
      <w:r w:rsidRPr="005C7732">
        <w:rPr>
          <w:rFonts w:ascii="Times New Roman" w:hAnsi="Times New Roman" w:cs="Times New Roman"/>
          <w:vertAlign w:val="superscript"/>
        </w:rPr>
        <w:t xml:space="preserve">1 </w:t>
      </w:r>
      <w:r w:rsidRPr="00962AEA">
        <w:rPr>
          <w:rFonts w:ascii="Times New Roman" w:hAnsi="Times New Roman" w:cs="Times New Roman"/>
        </w:rPr>
        <w:t>следующего со</w:t>
      </w:r>
      <w:r w:rsidRPr="005C7732">
        <w:rPr>
          <w:rFonts w:ascii="Times New Roman" w:hAnsi="Times New Roman" w:cs="Times New Roman"/>
        </w:rPr>
        <w:t>держания:</w:t>
      </w:r>
    </w:p>
    <w:p w:rsidR="007D70CD" w:rsidRPr="005C7732" w:rsidRDefault="007D70CD" w:rsidP="00B4131A">
      <w:pPr>
        <w:widowControl w:val="0"/>
        <w:spacing w:line="360" w:lineRule="auto"/>
        <w:ind w:firstLine="709"/>
        <w:rPr>
          <w:rFonts w:ascii="Times New Roman" w:hAnsi="Times New Roman"/>
          <w:lang w:eastAsia="en-US"/>
        </w:rPr>
      </w:pPr>
      <w:r w:rsidRPr="005C7732">
        <w:rPr>
          <w:rFonts w:ascii="Times New Roman" w:hAnsi="Times New Roman" w:cs="Times New Roman"/>
        </w:rPr>
        <w:t>«6</w:t>
      </w:r>
      <w:r w:rsidRPr="005C7732">
        <w:rPr>
          <w:rFonts w:ascii="Times New Roman" w:hAnsi="Times New Roman" w:cs="Times New Roman"/>
          <w:vertAlign w:val="superscript"/>
        </w:rPr>
        <w:t>1</w:t>
      </w:r>
      <w:r w:rsidRPr="00962AEA">
        <w:rPr>
          <w:rFonts w:ascii="Times New Roman" w:hAnsi="Times New Roman" w:cs="Times New Roman"/>
        </w:rPr>
        <w:t xml:space="preserve">. </w:t>
      </w:r>
      <w:proofErr w:type="gramStart"/>
      <w:r w:rsidRPr="00962AEA">
        <w:rPr>
          <w:rFonts w:ascii="Times New Roman" w:hAnsi="Times New Roman"/>
          <w:lang w:eastAsia="en-US"/>
        </w:rPr>
        <w:t>В случае, если по результатам рассмотрения ходатайства, антимонопольный орган приходит к выводу о том, что сделка, иное действие, заявленные в ходатайстве, приведут или могу привести к ограничению конкуренции, перед принятием решения по ходатайству, антимонопольный орган направляет заявителю, а также иным лицам, участвующим в заявленной в</w:t>
      </w:r>
      <w:r w:rsidRPr="005C7732">
        <w:rPr>
          <w:rFonts w:ascii="Times New Roman" w:hAnsi="Times New Roman"/>
          <w:lang w:eastAsia="en-US"/>
        </w:rPr>
        <w:t xml:space="preserve"> ходатайстве сделке или ином действии, заключение по обстоятельствам рассмотренного ходатайства.</w:t>
      </w:r>
      <w:proofErr w:type="gramEnd"/>
    </w:p>
    <w:p w:rsidR="007D70CD" w:rsidRPr="005C7732" w:rsidRDefault="007D70CD" w:rsidP="00B4131A">
      <w:pPr>
        <w:widowControl w:val="0"/>
        <w:spacing w:line="360" w:lineRule="auto"/>
        <w:ind w:firstLine="709"/>
        <w:rPr>
          <w:rFonts w:ascii="Times New Roman" w:hAnsi="Times New Roman"/>
          <w:lang w:eastAsia="en-US"/>
        </w:rPr>
      </w:pPr>
      <w:r w:rsidRPr="005C7732">
        <w:rPr>
          <w:rFonts w:ascii="Times New Roman" w:hAnsi="Times New Roman"/>
          <w:lang w:eastAsia="en-US"/>
        </w:rPr>
        <w:t>Заключение по обстоятельствам должно содержать:</w:t>
      </w:r>
    </w:p>
    <w:p w:rsidR="007D70CD" w:rsidRDefault="007D70CD" w:rsidP="00B4131A">
      <w:pPr>
        <w:pStyle w:val="a3"/>
        <w:widowControl w:val="0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7732">
        <w:rPr>
          <w:rFonts w:ascii="Times New Roman" w:hAnsi="Times New Roman" w:cs="Times New Roman"/>
          <w:sz w:val="28"/>
          <w:szCs w:val="28"/>
        </w:rPr>
        <w:t>фактические и иные обстоятельства, установленные антимонопольным органом по результатам рассмотрения ходатайства, в том числе, в ходе проведенного антимонопольным органом анализа состояния конкуренции, и информации, полученной по запросам антимонопольного органа, а также описание доказательств, подтверждающих предварительные выводы антимонопольного органа о том, что сделка приведет или может привести к ограничению, недопущению или устранению конкуренции;</w:t>
      </w:r>
      <w:proofErr w:type="gramEnd"/>
    </w:p>
    <w:p w:rsidR="007D70CD" w:rsidRPr="005C7732" w:rsidRDefault="007D70CD" w:rsidP="00B4131A">
      <w:pPr>
        <w:pStyle w:val="a3"/>
        <w:widowControl w:val="0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C7732">
        <w:rPr>
          <w:rFonts w:ascii="Times New Roman" w:hAnsi="Times New Roman" w:cs="Times New Roman"/>
          <w:sz w:val="28"/>
          <w:szCs w:val="28"/>
        </w:rPr>
        <w:t xml:space="preserve">предлагаемые условия, которые могут быть установлены антимонопольным органом по отношению к заявителю, а также иным лицам, участвующим в заявленной в </w:t>
      </w:r>
      <w:proofErr w:type="gramStart"/>
      <w:r w:rsidRPr="005C7732">
        <w:rPr>
          <w:rFonts w:ascii="Times New Roman" w:hAnsi="Times New Roman" w:cs="Times New Roman"/>
          <w:sz w:val="28"/>
          <w:szCs w:val="28"/>
        </w:rPr>
        <w:t>ходатайстве</w:t>
      </w:r>
      <w:proofErr w:type="gramEnd"/>
      <w:r w:rsidRPr="005C7732">
        <w:rPr>
          <w:rFonts w:ascii="Times New Roman" w:hAnsi="Times New Roman" w:cs="Times New Roman"/>
          <w:sz w:val="28"/>
          <w:szCs w:val="28"/>
        </w:rPr>
        <w:t xml:space="preserve"> сделке или ином действии, для целей обеспечения конкуренции. </w:t>
      </w:r>
    </w:p>
    <w:p w:rsidR="007D70CD" w:rsidRDefault="007D70CD" w:rsidP="00B4131A">
      <w:pPr>
        <w:pStyle w:val="a3"/>
        <w:widowControl w:val="0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7732">
        <w:rPr>
          <w:rFonts w:ascii="Times New Roman" w:hAnsi="Times New Roman" w:cs="Times New Roman"/>
          <w:sz w:val="28"/>
          <w:szCs w:val="28"/>
        </w:rPr>
        <w:t xml:space="preserve">В случае принятия заключения по обстоятельствам, по ходатайству лиц, участвующих в заявленной в ходатайстве сделке, или ином действии, в том числе, при представлении такими лицами письменных предложений о содержании обязательств об осуществлении ими действий, направленных на обеспечение конкуренции, либо по собственной инициативе </w:t>
      </w:r>
      <w:r w:rsidRPr="005C7732">
        <w:rPr>
          <w:rFonts w:ascii="Times New Roman" w:hAnsi="Times New Roman" w:cs="Times New Roman"/>
          <w:sz w:val="28"/>
          <w:szCs w:val="28"/>
        </w:rPr>
        <w:lastRenderedPageBreak/>
        <w:t>антимонопольный орган назначает очное рассмотрение ходатайства, о чем принимается определение.</w:t>
      </w:r>
      <w:proofErr w:type="gramEnd"/>
    </w:p>
    <w:p w:rsidR="007D70CD" w:rsidRDefault="007D70CD" w:rsidP="00B4131A">
      <w:pPr>
        <w:pStyle w:val="a3"/>
        <w:widowControl w:val="0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732">
        <w:rPr>
          <w:rFonts w:ascii="Times New Roman" w:hAnsi="Times New Roman" w:cs="Times New Roman"/>
          <w:sz w:val="28"/>
          <w:szCs w:val="28"/>
        </w:rPr>
        <w:t>Порядок проведения очного рассмотрения ходатайства устанавливается федеральным антимонопольным органом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5C773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7D70CD" w:rsidRDefault="007D70CD" w:rsidP="00B4131A">
      <w:pPr>
        <w:pStyle w:val="a3"/>
        <w:widowControl w:val="0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732">
        <w:rPr>
          <w:rFonts w:ascii="Times New Roman" w:hAnsi="Times New Roman" w:cs="Times New Roman"/>
          <w:sz w:val="28"/>
          <w:szCs w:val="28"/>
        </w:rPr>
        <w:t>м) дополнить частью 7</w:t>
      </w:r>
      <w:r w:rsidRPr="005C773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5C773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7D70CD" w:rsidRPr="005C7732" w:rsidRDefault="007D70CD" w:rsidP="00B4131A">
      <w:pPr>
        <w:pStyle w:val="a3"/>
        <w:widowControl w:val="0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732">
        <w:rPr>
          <w:rFonts w:ascii="Times New Roman" w:hAnsi="Times New Roman" w:cs="Times New Roman"/>
          <w:sz w:val="28"/>
          <w:szCs w:val="28"/>
        </w:rPr>
        <w:t>«7</w:t>
      </w:r>
      <w:r w:rsidRPr="005C773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5C7732">
        <w:rPr>
          <w:rFonts w:ascii="Times New Roman" w:hAnsi="Times New Roman" w:cs="Times New Roman"/>
          <w:sz w:val="28"/>
          <w:szCs w:val="28"/>
        </w:rPr>
        <w:t xml:space="preserve">. Для целей мониторинга и содействия исполнению предписания об осуществлении действий, направленных на обеспечение конкуренции, антимонопольным органом </w:t>
      </w:r>
      <w:r>
        <w:rPr>
          <w:rFonts w:ascii="Times New Roman" w:hAnsi="Times New Roman" w:cs="Times New Roman"/>
          <w:sz w:val="28"/>
          <w:szCs w:val="28"/>
        </w:rPr>
        <w:t xml:space="preserve">по согласованию с заявителем </w:t>
      </w:r>
      <w:r w:rsidRPr="00E04405">
        <w:rPr>
          <w:rFonts w:ascii="Times New Roman" w:hAnsi="Times New Roman" w:cs="Times New Roman"/>
          <w:sz w:val="28"/>
          <w:szCs w:val="28"/>
        </w:rPr>
        <w:t xml:space="preserve">ходатайств о совершении сделок и (или) иных действий, по которым антимонопольным органом принимается решение в соответствии с пунктом 4 части 2 настоящей </w:t>
      </w:r>
      <w:proofErr w:type="spellStart"/>
      <w:r w:rsidRPr="00E04405">
        <w:rPr>
          <w:rFonts w:ascii="Times New Roman" w:hAnsi="Times New Roman" w:cs="Times New Roman"/>
          <w:sz w:val="28"/>
          <w:szCs w:val="28"/>
        </w:rPr>
        <w:t>статьи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5C7732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5C7732">
        <w:rPr>
          <w:rFonts w:ascii="Times New Roman" w:hAnsi="Times New Roman" w:cs="Times New Roman"/>
          <w:sz w:val="28"/>
          <w:szCs w:val="28"/>
        </w:rPr>
        <w:t>ожет</w:t>
      </w:r>
      <w:proofErr w:type="spellEnd"/>
      <w:r w:rsidRPr="005C7732">
        <w:rPr>
          <w:rFonts w:ascii="Times New Roman" w:hAnsi="Times New Roman" w:cs="Times New Roman"/>
          <w:sz w:val="28"/>
          <w:szCs w:val="28"/>
        </w:rPr>
        <w:t xml:space="preserve"> быть определено доверенное лицо.</w:t>
      </w:r>
    </w:p>
    <w:p w:rsidR="007D70CD" w:rsidRDefault="007D70CD" w:rsidP="00B4131A">
      <w:pPr>
        <w:widowControl w:val="0"/>
        <w:spacing w:line="312" w:lineRule="auto"/>
        <w:ind w:firstLine="540"/>
        <w:rPr>
          <w:rFonts w:ascii="Times New Roman" w:hAnsi="Times New Roman" w:cs="Times New Roman"/>
        </w:rPr>
      </w:pPr>
      <w:r w:rsidRPr="00962AEA">
        <w:rPr>
          <w:rFonts w:ascii="Times New Roman" w:hAnsi="Times New Roman" w:cs="Times New Roman"/>
        </w:rPr>
        <w:t>Доверенным лицом я</w:t>
      </w:r>
      <w:r w:rsidRPr="005C7732">
        <w:rPr>
          <w:rFonts w:ascii="Times New Roman" w:hAnsi="Times New Roman" w:cs="Times New Roman"/>
        </w:rPr>
        <w:t>вляется физическое или юридическое лицо, обладающее специальными знаниями по вопросам, касающимся исполнения предписания.</w:t>
      </w:r>
    </w:p>
    <w:p w:rsidR="007D70CD" w:rsidRPr="00536034" w:rsidRDefault="007D70CD" w:rsidP="00B4131A">
      <w:pPr>
        <w:widowControl w:val="0"/>
        <w:spacing w:line="276" w:lineRule="auto"/>
        <w:ind w:firstLine="709"/>
      </w:pPr>
      <w:r w:rsidRPr="00536034">
        <w:t xml:space="preserve">Доверенное лицо, привлекаемое антимонопольным органом, должно быть независимым от сторон сделки </w:t>
      </w:r>
      <w:r>
        <w:rPr>
          <w:rFonts w:ascii="Times New Roman" w:hAnsi="Times New Roman" w:cs="Times New Roman"/>
        </w:rPr>
        <w:t xml:space="preserve">и (или) иных действий </w:t>
      </w:r>
      <w:r w:rsidRPr="00536034">
        <w:t xml:space="preserve">и лица или лиц, которым выдано предписание.  </w:t>
      </w:r>
    </w:p>
    <w:p w:rsidR="007D70CD" w:rsidRPr="00536034" w:rsidRDefault="007D70CD" w:rsidP="00B4131A">
      <w:pPr>
        <w:widowControl w:val="0"/>
        <w:spacing w:line="276" w:lineRule="auto"/>
        <w:ind w:firstLine="709"/>
      </w:pPr>
      <w:r w:rsidRPr="00536034">
        <w:t xml:space="preserve">Доверенным лицом не может являться </w:t>
      </w:r>
      <w:r w:rsidRPr="005C7732">
        <w:rPr>
          <w:rFonts w:ascii="Times New Roman" w:hAnsi="Times New Roman" w:cs="Times New Roman"/>
        </w:rPr>
        <w:t>физическое или юридическое лицо</w:t>
      </w:r>
      <w:r w:rsidRPr="00536034">
        <w:t>:</w:t>
      </w:r>
    </w:p>
    <w:p w:rsidR="007D70CD" w:rsidRPr="00536034" w:rsidRDefault="007D70CD" w:rsidP="00B4131A">
      <w:pPr>
        <w:widowControl w:val="0"/>
        <w:spacing w:line="276" w:lineRule="auto"/>
        <w:ind w:firstLine="709"/>
      </w:pPr>
      <w:r w:rsidRPr="00536034">
        <w:t>1) которому выдано предписание антимонопольного органа, либо входящий в одну группу с лицом, которому выдано предписание антимонопольного органа;</w:t>
      </w:r>
    </w:p>
    <w:p w:rsidR="007D70CD" w:rsidRDefault="007D70CD" w:rsidP="00B4131A">
      <w:pPr>
        <w:widowControl w:val="0"/>
        <w:spacing w:line="276" w:lineRule="auto"/>
        <w:ind w:firstLine="709"/>
      </w:pPr>
      <w:r w:rsidRPr="006F4DD3">
        <w:t xml:space="preserve">2) </w:t>
      </w:r>
      <w:r w:rsidRPr="00536034">
        <w:t>являющ</w:t>
      </w:r>
      <w:r>
        <w:t>ееся</w:t>
      </w:r>
      <w:r w:rsidRPr="00536034">
        <w:t xml:space="preserve"> конкурентом лица, которому выдано предписание антимонопольного органа, и (или) лица, входящего с таким лицом в одну группу лиц;</w:t>
      </w:r>
    </w:p>
    <w:p w:rsidR="007D70CD" w:rsidRPr="005C7732" w:rsidRDefault="007D70CD" w:rsidP="00B4131A">
      <w:pPr>
        <w:widowControl w:val="0"/>
        <w:spacing w:line="312" w:lineRule="auto"/>
        <w:ind w:firstLine="540"/>
        <w:rPr>
          <w:rFonts w:ascii="Times New Roman" w:hAnsi="Times New Roman" w:cs="Times New Roman"/>
        </w:rPr>
      </w:pPr>
      <w:r>
        <w:t xml:space="preserve">3) являющееся продавцом или покупателем по отношению к лицу, </w:t>
      </w:r>
      <w:r w:rsidRPr="00536034">
        <w:t xml:space="preserve">которому выдано предписание антимонопольного органа, и (или) лица, входящего с таким лицом в одну группу </w:t>
      </w:r>
      <w:proofErr w:type="spellStart"/>
      <w:r w:rsidRPr="00536034">
        <w:t>лиц</w:t>
      </w:r>
      <w:proofErr w:type="gramStart"/>
      <w:r>
        <w:t>.</w:t>
      </w:r>
      <w:r>
        <w:rPr>
          <w:rFonts w:ascii="Times New Roman" w:hAnsi="Times New Roman" w:cs="Times New Roman"/>
        </w:rPr>
        <w:t>К</w:t>
      </w:r>
      <w:proofErr w:type="gramEnd"/>
      <w:r w:rsidRPr="005C7732">
        <w:rPr>
          <w:rFonts w:ascii="Times New Roman" w:hAnsi="Times New Roman" w:cs="Times New Roman"/>
        </w:rPr>
        <w:t>руг</w:t>
      </w:r>
      <w:proofErr w:type="spellEnd"/>
      <w:r w:rsidRPr="005C7732">
        <w:rPr>
          <w:rFonts w:ascii="Times New Roman" w:hAnsi="Times New Roman" w:cs="Times New Roman"/>
        </w:rPr>
        <w:t xml:space="preserve"> вопросов, по которым требуется осуществление мониторинга и содействия, определяются антимонопольным органом. </w:t>
      </w:r>
      <w:r>
        <w:rPr>
          <w:rFonts w:ascii="Times New Roman" w:hAnsi="Times New Roman" w:cs="Times New Roman"/>
        </w:rPr>
        <w:t>З</w:t>
      </w:r>
      <w:r w:rsidRPr="005C7732">
        <w:rPr>
          <w:rFonts w:ascii="Times New Roman" w:hAnsi="Times New Roman" w:cs="Times New Roman"/>
        </w:rPr>
        <w:t xml:space="preserve">аявители ходатайств о совершении сделок и (или) иных действий, по которым антимонопольным органом принимается решение в соответствии с пунктом 4 части 2 настоящей статьи, вправе </w:t>
      </w:r>
      <w:r w:rsidRPr="005C7732">
        <w:rPr>
          <w:rFonts w:ascii="Times New Roman" w:hAnsi="Times New Roman" w:cs="Times New Roman"/>
        </w:rPr>
        <w:lastRenderedPageBreak/>
        <w:t>предлагать антимонопольному органу круг вопросов, по которым требуется осуществление мониторинга и содействия.</w:t>
      </w:r>
    </w:p>
    <w:p w:rsidR="007D70CD" w:rsidRDefault="007D70CD" w:rsidP="00B4131A">
      <w:pPr>
        <w:widowControl w:val="0"/>
        <w:spacing w:line="312" w:lineRule="auto"/>
        <w:ind w:firstLine="540"/>
        <w:rPr>
          <w:rFonts w:ascii="Times New Roman" w:hAnsi="Times New Roman" w:cs="Times New Roman"/>
        </w:rPr>
      </w:pPr>
      <w:r w:rsidRPr="005C7732">
        <w:rPr>
          <w:rFonts w:ascii="Times New Roman" w:hAnsi="Times New Roman" w:cs="Times New Roman"/>
        </w:rPr>
        <w:t>Доверенное лицо вправе знакомиться с материалами рассмотрения ходатайств</w:t>
      </w:r>
      <w:r>
        <w:rPr>
          <w:rFonts w:ascii="Times New Roman" w:hAnsi="Times New Roman" w:cs="Times New Roman"/>
        </w:rPr>
        <w:t xml:space="preserve">, в том числе сведениями, составляющими охраняемую законом </w:t>
      </w:r>
      <w:proofErr w:type="spellStart"/>
      <w:r>
        <w:rPr>
          <w:rFonts w:ascii="Times New Roman" w:hAnsi="Times New Roman" w:cs="Times New Roman"/>
        </w:rPr>
        <w:t>тайну</w:t>
      </w:r>
      <w:proofErr w:type="gramStart"/>
      <w:r>
        <w:rPr>
          <w:rFonts w:ascii="Times New Roman" w:hAnsi="Times New Roman" w:cs="Times New Roman"/>
        </w:rPr>
        <w:t>,п</w:t>
      </w:r>
      <w:proofErr w:type="gramEnd"/>
      <w:r>
        <w:rPr>
          <w:rFonts w:ascii="Times New Roman" w:hAnsi="Times New Roman" w:cs="Times New Roman"/>
        </w:rPr>
        <w:t>ри</w:t>
      </w:r>
      <w:proofErr w:type="spellEnd"/>
      <w:r>
        <w:rPr>
          <w:rFonts w:ascii="Times New Roman" w:hAnsi="Times New Roman" w:cs="Times New Roman"/>
        </w:rPr>
        <w:t xml:space="preserve"> условии принятия им обязательств о неразглашении сведений, составляющих охраняемую законом тайну, путем предоставления антимонопольному органу расписки.</w:t>
      </w:r>
    </w:p>
    <w:p w:rsidR="007D70CD" w:rsidRDefault="007D70CD" w:rsidP="00B4131A">
      <w:pPr>
        <w:widowControl w:val="0"/>
        <w:spacing w:line="312" w:lineRule="auto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Доверенное лицо несет ответственность за разглашение сведений составляющих охраняемую законом тайну в соответствии с в соответствии с законодательством Российской Федерации.</w:t>
      </w:r>
    </w:p>
    <w:p w:rsidR="007D70CD" w:rsidRPr="005C7732" w:rsidRDefault="007D70CD" w:rsidP="00B4131A">
      <w:pPr>
        <w:widowControl w:val="0"/>
        <w:spacing w:line="312" w:lineRule="auto"/>
        <w:ind w:firstLine="540"/>
        <w:rPr>
          <w:rFonts w:ascii="Times New Roman" w:hAnsi="Times New Roman" w:cs="Times New Roman"/>
        </w:rPr>
      </w:pPr>
      <w:r w:rsidRPr="005C7732">
        <w:rPr>
          <w:rFonts w:ascii="Times New Roman" w:hAnsi="Times New Roman" w:cs="Times New Roman"/>
        </w:rPr>
        <w:t>Доверенное лицо вправе отказаться</w:t>
      </w:r>
      <w:r>
        <w:rPr>
          <w:rFonts w:ascii="Times New Roman" w:hAnsi="Times New Roman" w:cs="Times New Roman"/>
        </w:rPr>
        <w:t xml:space="preserve"> выполнения функций по мониторингу и содействию исполнения предписания </w:t>
      </w:r>
      <w:r w:rsidRPr="005C7732">
        <w:rPr>
          <w:rFonts w:ascii="Times New Roman" w:hAnsi="Times New Roman" w:cs="Times New Roman"/>
        </w:rPr>
        <w:t xml:space="preserve">по вопросам, выходящим за пределы его специальных знаний, а также в </w:t>
      </w:r>
      <w:proofErr w:type="gramStart"/>
      <w:r w:rsidRPr="005C7732">
        <w:rPr>
          <w:rFonts w:ascii="Times New Roman" w:hAnsi="Times New Roman" w:cs="Times New Roman"/>
        </w:rPr>
        <w:t>случае</w:t>
      </w:r>
      <w:proofErr w:type="gramEnd"/>
      <w:r w:rsidRPr="005C7732">
        <w:rPr>
          <w:rFonts w:ascii="Times New Roman" w:hAnsi="Times New Roman" w:cs="Times New Roman"/>
        </w:rPr>
        <w:t>, если предоставленные ему материалы недостаточны для дачи заключения.</w:t>
      </w:r>
    </w:p>
    <w:p w:rsidR="007D70CD" w:rsidRDefault="007D70CD" w:rsidP="00B4131A">
      <w:pPr>
        <w:widowControl w:val="0"/>
        <w:spacing w:line="312" w:lineRule="auto"/>
        <w:ind w:firstLine="540"/>
        <w:rPr>
          <w:rFonts w:ascii="Times New Roman" w:hAnsi="Times New Roman" w:cs="Times New Roman"/>
        </w:rPr>
      </w:pPr>
      <w:proofErr w:type="gramStart"/>
      <w:r w:rsidRPr="005C7732">
        <w:rPr>
          <w:rFonts w:ascii="Times New Roman" w:hAnsi="Times New Roman" w:cs="Times New Roman"/>
        </w:rPr>
        <w:t>Решение о привлечении доверенного лица с указанием информации о таком лице и перечня вопросов, по которым требуется осуществление мониторинга и содействия исполнению предписания</w:t>
      </w:r>
      <w:r>
        <w:rPr>
          <w:rFonts w:ascii="Times New Roman" w:hAnsi="Times New Roman" w:cs="Times New Roman"/>
        </w:rPr>
        <w:t>, а также порядке и сроках предоставления им антимонопольному органу и лицу, которому выдано предписание, сведений о выполнении возложенных функций</w:t>
      </w:r>
      <w:r w:rsidRPr="005C7732">
        <w:rPr>
          <w:rFonts w:ascii="Times New Roman" w:hAnsi="Times New Roman" w:cs="Times New Roman"/>
        </w:rPr>
        <w:t>, принимается одновременно с принятием решения, указанного в пункте 4 части 2 настоящей статьи.</w:t>
      </w:r>
      <w:proofErr w:type="gramEnd"/>
    </w:p>
    <w:p w:rsidR="007D70CD" w:rsidRPr="005C7732" w:rsidRDefault="007D70CD" w:rsidP="00B4131A">
      <w:pPr>
        <w:widowControl w:val="0"/>
        <w:spacing w:line="312" w:lineRule="auto"/>
        <w:ind w:firstLine="540"/>
        <w:rPr>
          <w:rFonts w:ascii="Times New Roman" w:hAnsi="Times New Roman" w:cs="Times New Roman"/>
        </w:rPr>
      </w:pPr>
      <w:r w:rsidRPr="005C7732">
        <w:rPr>
          <w:rFonts w:ascii="Times New Roman" w:hAnsi="Times New Roman" w:cs="Times New Roman"/>
        </w:rPr>
        <w:t>Сведения о доверенном лице</w:t>
      </w:r>
      <w:r>
        <w:rPr>
          <w:rFonts w:ascii="Times New Roman" w:hAnsi="Times New Roman" w:cs="Times New Roman"/>
        </w:rPr>
        <w:t xml:space="preserve">, </w:t>
      </w:r>
      <w:r w:rsidRPr="005C7732">
        <w:rPr>
          <w:rFonts w:ascii="Times New Roman" w:hAnsi="Times New Roman" w:cs="Times New Roman"/>
        </w:rPr>
        <w:t xml:space="preserve">перечне вопросов, по которым требуется осуществление мониторинга и содействия, </w:t>
      </w:r>
      <w:r>
        <w:rPr>
          <w:rFonts w:ascii="Times New Roman" w:hAnsi="Times New Roman" w:cs="Times New Roman"/>
        </w:rPr>
        <w:t xml:space="preserve">порядке и сроках предоставления антимонопольному органу и лицу, которому выдано предписание, сведений о выполнении возложенных </w:t>
      </w:r>
      <w:proofErr w:type="spellStart"/>
      <w:r>
        <w:rPr>
          <w:rFonts w:ascii="Times New Roman" w:hAnsi="Times New Roman" w:cs="Times New Roman"/>
        </w:rPr>
        <w:t>функций</w:t>
      </w:r>
      <w:r w:rsidRPr="005C7732">
        <w:rPr>
          <w:rFonts w:ascii="Times New Roman" w:hAnsi="Times New Roman" w:cs="Times New Roman"/>
        </w:rPr>
        <w:t>указываются</w:t>
      </w:r>
      <w:proofErr w:type="spellEnd"/>
      <w:r w:rsidRPr="005C7732">
        <w:rPr>
          <w:rFonts w:ascii="Times New Roman" w:hAnsi="Times New Roman" w:cs="Times New Roman"/>
        </w:rPr>
        <w:t xml:space="preserve"> в решении антимонопольного органа</w:t>
      </w:r>
      <w:proofErr w:type="gramStart"/>
      <w:r w:rsidRPr="005C7732">
        <w:rPr>
          <w:rFonts w:ascii="Times New Roman" w:hAnsi="Times New Roman" w:cs="Times New Roman"/>
        </w:rPr>
        <w:t>.»</w:t>
      </w:r>
      <w:r>
        <w:rPr>
          <w:rFonts w:ascii="Times New Roman" w:hAnsi="Times New Roman" w:cs="Times New Roman"/>
        </w:rPr>
        <w:t>;</w:t>
      </w:r>
      <w:proofErr w:type="gramEnd"/>
    </w:p>
    <w:p w:rsidR="007D70CD" w:rsidRDefault="007D70CD" w:rsidP="00B4131A">
      <w:pPr>
        <w:widowControl w:val="0"/>
        <w:spacing w:line="360" w:lineRule="auto"/>
        <w:ind w:firstLine="70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12</w:t>
      </w:r>
      <w:r w:rsidRPr="005718C4">
        <w:rPr>
          <w:rFonts w:ascii="Times New Roman" w:hAnsi="Times New Roman" w:cs="Times New Roman"/>
          <w:color w:val="000000"/>
        </w:rPr>
        <w:t xml:space="preserve">) дополнить статью 34 </w:t>
      </w:r>
      <w:r>
        <w:rPr>
          <w:rFonts w:ascii="Times New Roman" w:hAnsi="Times New Roman" w:cs="Times New Roman"/>
          <w:color w:val="000000"/>
        </w:rPr>
        <w:t>частью</w:t>
      </w:r>
      <w:r w:rsidRPr="005718C4">
        <w:rPr>
          <w:rFonts w:ascii="Times New Roman" w:hAnsi="Times New Roman" w:cs="Times New Roman"/>
          <w:color w:val="000000"/>
        </w:rPr>
        <w:t xml:space="preserve"> 5</w:t>
      </w:r>
      <w:r w:rsidRPr="005718C4">
        <w:rPr>
          <w:rFonts w:ascii="Times New Roman" w:hAnsi="Times New Roman" w:cs="Times New Roman"/>
          <w:color w:val="000000"/>
          <w:vertAlign w:val="superscript"/>
        </w:rPr>
        <w:t>1</w:t>
      </w:r>
      <w:r w:rsidRPr="005718C4">
        <w:rPr>
          <w:rFonts w:ascii="Times New Roman" w:hAnsi="Times New Roman" w:cs="Times New Roman"/>
          <w:color w:val="000000"/>
        </w:rPr>
        <w:t xml:space="preserve"> следующего содержания:</w:t>
      </w:r>
    </w:p>
    <w:p w:rsidR="007D70CD" w:rsidRPr="00391CB5" w:rsidRDefault="007D70CD" w:rsidP="00B4131A">
      <w:pPr>
        <w:widowControl w:val="0"/>
        <w:spacing w:line="360" w:lineRule="auto"/>
        <w:ind w:firstLine="709"/>
        <w:rPr>
          <w:rFonts w:ascii="Times New Roman" w:hAnsi="Times New Roman" w:cs="Times New Roman"/>
          <w:lang w:eastAsia="en-US"/>
        </w:rPr>
      </w:pPr>
      <w:r w:rsidRPr="005718C4">
        <w:rPr>
          <w:rFonts w:ascii="Times New Roman" w:hAnsi="Times New Roman" w:cs="Times New Roman"/>
        </w:rPr>
        <w:t>«5</w:t>
      </w:r>
      <w:r w:rsidRPr="005718C4"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>.</w:t>
      </w:r>
      <w:r w:rsidRPr="005718C4">
        <w:rPr>
          <w:rFonts w:ascii="Times New Roman" w:hAnsi="Times New Roman" w:cs="Times New Roman"/>
        </w:rPr>
        <w:t xml:space="preserve"> При неисполнении предписания антимонопольного органа, </w:t>
      </w:r>
      <w:r>
        <w:rPr>
          <w:rFonts w:ascii="Times New Roman" w:hAnsi="Times New Roman" w:cs="Times New Roman"/>
        </w:rPr>
        <w:t xml:space="preserve">которое </w:t>
      </w:r>
      <w:r w:rsidRPr="005718C4">
        <w:rPr>
          <w:rFonts w:ascii="Times New Roman" w:hAnsi="Times New Roman" w:cs="Times New Roman"/>
        </w:rPr>
        <w:t>выдано в порядке</w:t>
      </w:r>
      <w:r>
        <w:rPr>
          <w:rFonts w:ascii="Times New Roman" w:hAnsi="Times New Roman" w:cs="Times New Roman"/>
        </w:rPr>
        <w:t xml:space="preserve">, предусмотренном </w:t>
      </w:r>
      <w:r w:rsidRPr="005718C4">
        <w:rPr>
          <w:rFonts w:ascii="Times New Roman" w:hAnsi="Times New Roman" w:cs="Times New Roman"/>
        </w:rPr>
        <w:t>пункт</w:t>
      </w:r>
      <w:r>
        <w:rPr>
          <w:rFonts w:ascii="Times New Roman" w:hAnsi="Times New Roman" w:cs="Times New Roman"/>
        </w:rPr>
        <w:t>ом</w:t>
      </w:r>
      <w:r w:rsidRPr="005718C4">
        <w:rPr>
          <w:rFonts w:ascii="Times New Roman" w:hAnsi="Times New Roman" w:cs="Times New Roman"/>
        </w:rPr>
        <w:t xml:space="preserve"> 4 части 2 статьи 33 настоящего Федерального закона, </w:t>
      </w:r>
      <w:r>
        <w:rPr>
          <w:rFonts w:ascii="Times New Roman" w:hAnsi="Times New Roman" w:cs="Times New Roman"/>
        </w:rPr>
        <w:t xml:space="preserve">если такое неисполнение приводит или может привести к </w:t>
      </w:r>
      <w:r>
        <w:rPr>
          <w:rFonts w:ascii="Times New Roman" w:hAnsi="Times New Roman" w:cs="Times New Roman"/>
          <w:lang w:eastAsia="en-US"/>
        </w:rPr>
        <w:t xml:space="preserve">недопущению, ограничению и устранению конкуренции, </w:t>
      </w:r>
      <w:r w:rsidRPr="005718C4">
        <w:rPr>
          <w:rFonts w:ascii="Times New Roman" w:hAnsi="Times New Roman" w:cs="Times New Roman"/>
        </w:rPr>
        <w:t>антимонопольный орган вправе:</w:t>
      </w:r>
    </w:p>
    <w:p w:rsidR="007D70CD" w:rsidRDefault="007D70CD" w:rsidP="00B4131A">
      <w:pPr>
        <w:widowControl w:val="0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color w:val="FF0000"/>
        </w:rPr>
      </w:pPr>
      <w:proofErr w:type="gramStart"/>
      <w:r w:rsidRPr="000B24ED">
        <w:rPr>
          <w:rFonts w:ascii="Times New Roman" w:hAnsi="Times New Roman" w:cs="Times New Roman"/>
        </w:rPr>
        <w:t xml:space="preserve">обратиться в суд с иском </w:t>
      </w:r>
      <w:r w:rsidRPr="000B24ED">
        <w:t>о</w:t>
      </w:r>
      <w:r>
        <w:t xml:space="preserve"> разрешении </w:t>
      </w:r>
      <w:r w:rsidRPr="001C42A8">
        <w:t>использовани</w:t>
      </w:r>
      <w:r>
        <w:t>я</w:t>
      </w:r>
      <w:r w:rsidRPr="001C42A8">
        <w:t xml:space="preserve"> на </w:t>
      </w:r>
      <w:r w:rsidRPr="001C42A8">
        <w:lastRenderedPageBreak/>
        <w:t>территории Российской Федерации</w:t>
      </w:r>
      <w:r>
        <w:t xml:space="preserve"> в интересах развития конкуренции результатов интеллектуальной деятельности и приравненных к ним средств индивидуализации, принадлежащих лицу, которому было выдано предписание, если предписание было связано с осуществлением таким лицом исключительных прав на результаты интеллектуальной деятельности и приравненных к ним средств </w:t>
      </w:r>
      <w:proofErr w:type="spellStart"/>
      <w:r>
        <w:t>индивидуализациина</w:t>
      </w:r>
      <w:proofErr w:type="spellEnd"/>
      <w:r>
        <w:t xml:space="preserve"> условиях предписания;</w:t>
      </w:r>
      <w:proofErr w:type="gramEnd"/>
    </w:p>
    <w:p w:rsidR="007D70CD" w:rsidRPr="005718C4" w:rsidRDefault="007D70CD" w:rsidP="00B4131A">
      <w:pPr>
        <w:widowControl w:val="0"/>
        <w:spacing w:line="360" w:lineRule="auto"/>
        <w:ind w:firstLine="709"/>
        <w:rPr>
          <w:rFonts w:ascii="Times New Roman" w:hAnsi="Times New Roman" w:cs="Times New Roman"/>
        </w:rPr>
      </w:pPr>
      <w:r w:rsidRPr="005718C4">
        <w:rPr>
          <w:rFonts w:ascii="Times New Roman" w:hAnsi="Times New Roman" w:cs="Times New Roman"/>
        </w:rPr>
        <w:t>2) обратиться в суд с требованием о запрете</w:t>
      </w:r>
      <w:r>
        <w:rPr>
          <w:rFonts w:ascii="Times New Roman" w:hAnsi="Times New Roman" w:cs="Times New Roman"/>
        </w:rPr>
        <w:t xml:space="preserve"> (ограничении)</w:t>
      </w:r>
      <w:r w:rsidRPr="005718C4">
        <w:rPr>
          <w:rFonts w:ascii="Times New Roman" w:hAnsi="Times New Roman" w:cs="Times New Roman"/>
        </w:rPr>
        <w:t xml:space="preserve"> оборота на территори</w:t>
      </w:r>
      <w:r>
        <w:rPr>
          <w:rFonts w:ascii="Times New Roman" w:hAnsi="Times New Roman" w:cs="Times New Roman"/>
        </w:rPr>
        <w:t>и</w:t>
      </w:r>
      <w:r w:rsidRPr="005718C4">
        <w:rPr>
          <w:rFonts w:ascii="Times New Roman" w:hAnsi="Times New Roman" w:cs="Times New Roman"/>
        </w:rPr>
        <w:t xml:space="preserve"> Российской Федерации </w:t>
      </w:r>
      <w:r>
        <w:rPr>
          <w:rFonts w:ascii="Times New Roman" w:hAnsi="Times New Roman" w:cs="Times New Roman"/>
        </w:rPr>
        <w:t xml:space="preserve">лицом, которому было выдано </w:t>
      </w:r>
      <w:proofErr w:type="spellStart"/>
      <w:r>
        <w:rPr>
          <w:rFonts w:ascii="Times New Roman" w:hAnsi="Times New Roman" w:cs="Times New Roman"/>
        </w:rPr>
        <w:t>предписание</w:t>
      </w:r>
      <w:proofErr w:type="gramStart"/>
      <w:r>
        <w:rPr>
          <w:rFonts w:ascii="Times New Roman" w:hAnsi="Times New Roman" w:cs="Times New Roman"/>
        </w:rPr>
        <w:t>,</w:t>
      </w:r>
      <w:r w:rsidRPr="005718C4">
        <w:rPr>
          <w:rFonts w:ascii="Times New Roman" w:hAnsi="Times New Roman" w:cs="Times New Roman"/>
        </w:rPr>
        <w:t>т</w:t>
      </w:r>
      <w:proofErr w:type="gramEnd"/>
      <w:r w:rsidRPr="005718C4">
        <w:rPr>
          <w:rFonts w:ascii="Times New Roman" w:hAnsi="Times New Roman" w:cs="Times New Roman"/>
        </w:rPr>
        <w:t>оваров</w:t>
      </w:r>
      <w:proofErr w:type="spellEnd"/>
      <w:r w:rsidRPr="005718C4">
        <w:rPr>
          <w:rFonts w:ascii="Times New Roman" w:hAnsi="Times New Roman" w:cs="Times New Roman"/>
        </w:rPr>
        <w:t xml:space="preserve">, производимых </w:t>
      </w:r>
      <w:r>
        <w:rPr>
          <w:rFonts w:ascii="Times New Roman" w:hAnsi="Times New Roman" w:cs="Times New Roman"/>
        </w:rPr>
        <w:t xml:space="preserve">с использованием </w:t>
      </w:r>
      <w:r>
        <w:t>результатов интеллектуальной деятельности, осуществление исключительных прав на которые связано с исполнением этого предписания</w:t>
      </w:r>
      <w:r w:rsidRPr="005718C4">
        <w:rPr>
          <w:rFonts w:ascii="Times New Roman" w:hAnsi="Times New Roman" w:cs="Times New Roman"/>
        </w:rPr>
        <w:t xml:space="preserve">.». </w:t>
      </w:r>
    </w:p>
    <w:p w:rsidR="007D70CD" w:rsidRDefault="007D70CD" w:rsidP="00B4131A">
      <w:pPr>
        <w:widowControl w:val="0"/>
        <w:spacing w:line="360" w:lineRule="auto"/>
        <w:ind w:firstLine="567"/>
        <w:rPr>
          <w:rFonts w:ascii="Times New Roman" w:hAnsi="Times New Roman" w:cs="Times New Roman"/>
        </w:rPr>
      </w:pPr>
    </w:p>
    <w:p w:rsidR="007D70CD" w:rsidRPr="000F5FCD" w:rsidRDefault="007D70CD" w:rsidP="00B4131A">
      <w:pPr>
        <w:widowControl w:val="0"/>
        <w:spacing w:line="360" w:lineRule="auto"/>
        <w:ind w:firstLine="567"/>
        <w:rPr>
          <w:rFonts w:ascii="Times New Roman" w:hAnsi="Times New Roman" w:cs="Times New Roman"/>
        </w:rPr>
      </w:pPr>
      <w:r w:rsidRPr="000F5FCD">
        <w:rPr>
          <w:rFonts w:ascii="Times New Roman" w:hAnsi="Times New Roman" w:cs="Times New Roman"/>
        </w:rPr>
        <w:t>Президент</w:t>
      </w:r>
    </w:p>
    <w:p w:rsidR="007D70CD" w:rsidRPr="00F47102" w:rsidRDefault="007D70CD" w:rsidP="00B4131A">
      <w:pPr>
        <w:widowControl w:val="0"/>
        <w:spacing w:line="360" w:lineRule="auto"/>
        <w:rPr>
          <w:rFonts w:ascii="Times New Roman" w:hAnsi="Times New Roman" w:cs="Times New Roman"/>
        </w:rPr>
      </w:pPr>
      <w:r w:rsidRPr="000F5FCD">
        <w:rPr>
          <w:rFonts w:ascii="Times New Roman" w:hAnsi="Times New Roman" w:cs="Times New Roman"/>
        </w:rPr>
        <w:t xml:space="preserve">Российской Федерации </w:t>
      </w: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В.Путин</w:t>
      </w:r>
      <w:proofErr w:type="spellEnd"/>
    </w:p>
    <w:p w:rsidR="007D70CD" w:rsidRDefault="007D70CD" w:rsidP="00B4131A">
      <w:pPr>
        <w:widowControl w:val="0"/>
      </w:pPr>
    </w:p>
    <w:sectPr w:rsidR="007D70CD" w:rsidSect="00F47102">
      <w:head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2F8" w:rsidRDefault="002552F8" w:rsidP="00F47102">
      <w:pPr>
        <w:spacing w:line="240" w:lineRule="auto"/>
      </w:pPr>
      <w:r>
        <w:separator/>
      </w:r>
    </w:p>
  </w:endnote>
  <w:endnote w:type="continuationSeparator" w:id="0">
    <w:p w:rsidR="002552F8" w:rsidRDefault="002552F8" w:rsidP="00F471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2F8" w:rsidRDefault="002552F8" w:rsidP="00F47102">
      <w:pPr>
        <w:spacing w:line="240" w:lineRule="auto"/>
      </w:pPr>
      <w:r>
        <w:separator/>
      </w:r>
    </w:p>
  </w:footnote>
  <w:footnote w:type="continuationSeparator" w:id="0">
    <w:p w:rsidR="002552F8" w:rsidRDefault="002552F8" w:rsidP="00F471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0CD" w:rsidRDefault="002552F8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BC515C">
      <w:rPr>
        <w:noProof/>
      </w:rPr>
      <w:t>16</w:t>
    </w:r>
    <w:r>
      <w:rPr>
        <w:noProof/>
      </w:rPr>
      <w:fldChar w:fldCharType="end"/>
    </w:r>
  </w:p>
  <w:p w:rsidR="007D70CD" w:rsidRDefault="007D70C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D0D15"/>
    <w:multiLevelType w:val="hybridMultilevel"/>
    <w:tmpl w:val="234C971E"/>
    <w:lvl w:ilvl="0" w:tplc="9E0A7F74">
      <w:start w:val="1"/>
      <w:numFmt w:val="decimal"/>
      <w:lvlText w:val="%1)"/>
      <w:lvlJc w:val="left"/>
      <w:pPr>
        <w:ind w:left="1542" w:hanging="975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CCE1DA5"/>
    <w:multiLevelType w:val="hybridMultilevel"/>
    <w:tmpl w:val="84C62976"/>
    <w:lvl w:ilvl="0" w:tplc="8962E0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8D61EF2"/>
    <w:multiLevelType w:val="hybridMultilevel"/>
    <w:tmpl w:val="860E2E5E"/>
    <w:lvl w:ilvl="0" w:tplc="41909174">
      <w:start w:val="1"/>
      <w:numFmt w:val="decimal"/>
      <w:lvlText w:val="%1)"/>
      <w:lvlJc w:val="left"/>
      <w:pPr>
        <w:ind w:left="1129" w:hanging="42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802"/>
    <w:rsid w:val="00006B0D"/>
    <w:rsid w:val="00037F75"/>
    <w:rsid w:val="000645A8"/>
    <w:rsid w:val="00064B7B"/>
    <w:rsid w:val="00076F6B"/>
    <w:rsid w:val="00087B7A"/>
    <w:rsid w:val="000958C3"/>
    <w:rsid w:val="000B0062"/>
    <w:rsid w:val="000B24ED"/>
    <w:rsid w:val="000D7D47"/>
    <w:rsid w:val="000F099C"/>
    <w:rsid w:val="000F4649"/>
    <w:rsid w:val="000F5FCD"/>
    <w:rsid w:val="00101D7A"/>
    <w:rsid w:val="00104996"/>
    <w:rsid w:val="00112ED9"/>
    <w:rsid w:val="00130AA1"/>
    <w:rsid w:val="001742E7"/>
    <w:rsid w:val="001816C6"/>
    <w:rsid w:val="001906F7"/>
    <w:rsid w:val="001A1156"/>
    <w:rsid w:val="001B13E5"/>
    <w:rsid w:val="001C1C4F"/>
    <w:rsid w:val="001C42A8"/>
    <w:rsid w:val="001E3AFC"/>
    <w:rsid w:val="00222C82"/>
    <w:rsid w:val="002259B7"/>
    <w:rsid w:val="0024376F"/>
    <w:rsid w:val="002552F8"/>
    <w:rsid w:val="00256450"/>
    <w:rsid w:val="00261187"/>
    <w:rsid w:val="0027657D"/>
    <w:rsid w:val="002D484C"/>
    <w:rsid w:val="002E059F"/>
    <w:rsid w:val="002E19BE"/>
    <w:rsid w:val="002E3DC0"/>
    <w:rsid w:val="00370DB5"/>
    <w:rsid w:val="0037274A"/>
    <w:rsid w:val="00385A0E"/>
    <w:rsid w:val="00391CB5"/>
    <w:rsid w:val="003B5543"/>
    <w:rsid w:val="003C7A04"/>
    <w:rsid w:val="003D2FDF"/>
    <w:rsid w:val="003D5740"/>
    <w:rsid w:val="003F2D5A"/>
    <w:rsid w:val="004061FA"/>
    <w:rsid w:val="00421961"/>
    <w:rsid w:val="00421A2E"/>
    <w:rsid w:val="00436BCE"/>
    <w:rsid w:val="00443254"/>
    <w:rsid w:val="00451C4A"/>
    <w:rsid w:val="004852E5"/>
    <w:rsid w:val="0051681E"/>
    <w:rsid w:val="00520B16"/>
    <w:rsid w:val="00536034"/>
    <w:rsid w:val="005436CA"/>
    <w:rsid w:val="005718C4"/>
    <w:rsid w:val="005C7732"/>
    <w:rsid w:val="005D70E6"/>
    <w:rsid w:val="005F2DBE"/>
    <w:rsid w:val="00603CEE"/>
    <w:rsid w:val="00607B78"/>
    <w:rsid w:val="00613177"/>
    <w:rsid w:val="00617A13"/>
    <w:rsid w:val="0063435B"/>
    <w:rsid w:val="006444D2"/>
    <w:rsid w:val="0066545B"/>
    <w:rsid w:val="00670AD2"/>
    <w:rsid w:val="006E6325"/>
    <w:rsid w:val="006F36EF"/>
    <w:rsid w:val="006F4DD3"/>
    <w:rsid w:val="007213E7"/>
    <w:rsid w:val="007749FB"/>
    <w:rsid w:val="007B22D5"/>
    <w:rsid w:val="007B6EE8"/>
    <w:rsid w:val="007D0156"/>
    <w:rsid w:val="007D19C9"/>
    <w:rsid w:val="007D70CD"/>
    <w:rsid w:val="00807431"/>
    <w:rsid w:val="008117BF"/>
    <w:rsid w:val="00817989"/>
    <w:rsid w:val="008D5FC9"/>
    <w:rsid w:val="008E16C3"/>
    <w:rsid w:val="00922BA5"/>
    <w:rsid w:val="009375CD"/>
    <w:rsid w:val="00962AEA"/>
    <w:rsid w:val="009929C0"/>
    <w:rsid w:val="009C4BA5"/>
    <w:rsid w:val="009D5D68"/>
    <w:rsid w:val="00A00E87"/>
    <w:rsid w:val="00A05F08"/>
    <w:rsid w:val="00A31C39"/>
    <w:rsid w:val="00A95553"/>
    <w:rsid w:val="00AC05FF"/>
    <w:rsid w:val="00AC146D"/>
    <w:rsid w:val="00AE4BCE"/>
    <w:rsid w:val="00AF1F29"/>
    <w:rsid w:val="00B1197C"/>
    <w:rsid w:val="00B23A2C"/>
    <w:rsid w:val="00B36CAB"/>
    <w:rsid w:val="00B4131A"/>
    <w:rsid w:val="00B5513B"/>
    <w:rsid w:val="00B57955"/>
    <w:rsid w:val="00B75BFD"/>
    <w:rsid w:val="00B90853"/>
    <w:rsid w:val="00BC515C"/>
    <w:rsid w:val="00BC7FDF"/>
    <w:rsid w:val="00BD4D38"/>
    <w:rsid w:val="00BD76C7"/>
    <w:rsid w:val="00BE0576"/>
    <w:rsid w:val="00BE3D22"/>
    <w:rsid w:val="00BE4684"/>
    <w:rsid w:val="00C11452"/>
    <w:rsid w:val="00C20CC3"/>
    <w:rsid w:val="00C40861"/>
    <w:rsid w:val="00C45EC6"/>
    <w:rsid w:val="00C52BDD"/>
    <w:rsid w:val="00C57EF5"/>
    <w:rsid w:val="00C70D6D"/>
    <w:rsid w:val="00C959F6"/>
    <w:rsid w:val="00CC0B0B"/>
    <w:rsid w:val="00CD1802"/>
    <w:rsid w:val="00CE07F5"/>
    <w:rsid w:val="00D07E34"/>
    <w:rsid w:val="00D101A8"/>
    <w:rsid w:val="00D66AD5"/>
    <w:rsid w:val="00D8121C"/>
    <w:rsid w:val="00D8484B"/>
    <w:rsid w:val="00D95BEC"/>
    <w:rsid w:val="00DC5BD4"/>
    <w:rsid w:val="00DC7E9B"/>
    <w:rsid w:val="00DD3FAE"/>
    <w:rsid w:val="00DE040D"/>
    <w:rsid w:val="00DF5746"/>
    <w:rsid w:val="00E02EEB"/>
    <w:rsid w:val="00E04405"/>
    <w:rsid w:val="00E16449"/>
    <w:rsid w:val="00E21D9D"/>
    <w:rsid w:val="00E36B0B"/>
    <w:rsid w:val="00E438DF"/>
    <w:rsid w:val="00E47050"/>
    <w:rsid w:val="00E744D2"/>
    <w:rsid w:val="00E82F4A"/>
    <w:rsid w:val="00E86EB9"/>
    <w:rsid w:val="00E87B08"/>
    <w:rsid w:val="00EA4E52"/>
    <w:rsid w:val="00EA71BF"/>
    <w:rsid w:val="00EE0E50"/>
    <w:rsid w:val="00F05533"/>
    <w:rsid w:val="00F235E5"/>
    <w:rsid w:val="00F47102"/>
    <w:rsid w:val="00F520CD"/>
    <w:rsid w:val="00F6699C"/>
    <w:rsid w:val="00F9166D"/>
    <w:rsid w:val="00FA6B47"/>
    <w:rsid w:val="00FC42D9"/>
    <w:rsid w:val="00FC6459"/>
    <w:rsid w:val="00FC6C2F"/>
    <w:rsid w:val="00FC6E50"/>
    <w:rsid w:val="00FD05E8"/>
    <w:rsid w:val="00FD4D06"/>
    <w:rsid w:val="00FE08FB"/>
    <w:rsid w:val="00FF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102"/>
    <w:pPr>
      <w:spacing w:line="360" w:lineRule="atLeast"/>
      <w:jc w:val="both"/>
    </w:pPr>
    <w:rPr>
      <w:rFonts w:ascii="Times New Roman CYR" w:eastAsia="Times New Roman" w:hAnsi="Times New Roman CYR" w:cs="Times New Roman CYR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47102"/>
    <w:pPr>
      <w:spacing w:after="160" w:line="259" w:lineRule="auto"/>
      <w:ind w:left="72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F47102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47102"/>
    <w:rPr>
      <w:rFonts w:ascii="Times New Roman CYR" w:hAnsi="Times New Roman CYR" w:cs="Times New Roman CYR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F4710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F47102"/>
    <w:rPr>
      <w:rFonts w:ascii="Times New Roman CYR" w:hAnsi="Times New Roman CYR" w:cs="Times New Roman CYR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rsid w:val="00C45EC6"/>
    <w:pPr>
      <w:spacing w:line="240" w:lineRule="atLeast"/>
      <w:ind w:left="6180"/>
      <w:jc w:val="left"/>
    </w:pPr>
    <w:rPr>
      <w:rFonts w:ascii="Times New Roman" w:hAnsi="Times New Roman" w:cs="Times New Roman"/>
      <w:sz w:val="30"/>
      <w:szCs w:val="30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C45EC6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7D19C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D19C9"/>
    <w:rPr>
      <w:rFonts w:ascii="Segoe UI" w:hAnsi="Segoe UI" w:cs="Segoe UI"/>
      <w:sz w:val="18"/>
      <w:szCs w:val="18"/>
      <w:lang w:eastAsia="ru-RU"/>
    </w:rPr>
  </w:style>
  <w:style w:type="character" w:styleId="ac">
    <w:name w:val="annotation reference"/>
    <w:basedOn w:val="a0"/>
    <w:uiPriority w:val="99"/>
    <w:semiHidden/>
    <w:rsid w:val="0042196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421961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locked/>
    <w:rsid w:val="00421961"/>
    <w:rPr>
      <w:rFonts w:ascii="Times New Roman CYR" w:hAnsi="Times New Roman CYR" w:cs="Times New Roman CYR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rsid w:val="0042196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locked/>
    <w:rsid w:val="00421961"/>
    <w:rPr>
      <w:rFonts w:ascii="Times New Roman CYR" w:hAnsi="Times New Roman CYR" w:cs="Times New Roman CYR"/>
      <w:b/>
      <w:bCs/>
      <w:sz w:val="20"/>
      <w:szCs w:val="20"/>
      <w:lang w:eastAsia="ru-RU"/>
    </w:rPr>
  </w:style>
  <w:style w:type="paragraph" w:styleId="af1">
    <w:name w:val="Revision"/>
    <w:hidden/>
    <w:uiPriority w:val="99"/>
    <w:semiHidden/>
    <w:rsid w:val="0027657D"/>
    <w:rPr>
      <w:rFonts w:ascii="Times New Roman CYR" w:eastAsia="Times New Roman" w:hAnsi="Times New Roman CYR" w:cs="Times New Roman CYR"/>
      <w:sz w:val="28"/>
      <w:szCs w:val="28"/>
    </w:rPr>
  </w:style>
  <w:style w:type="paragraph" w:customStyle="1" w:styleId="1">
    <w:name w:val="Без интервала1"/>
    <w:uiPriority w:val="99"/>
    <w:rsid w:val="00DC5BD4"/>
    <w:pPr>
      <w:suppressAutoHyphens/>
      <w:spacing w:line="100" w:lineRule="atLeast"/>
    </w:pPr>
    <w:rPr>
      <w:rFonts w:eastAsia="Times New Roman" w:cs="Calibri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102"/>
    <w:pPr>
      <w:spacing w:line="360" w:lineRule="atLeast"/>
      <w:jc w:val="both"/>
    </w:pPr>
    <w:rPr>
      <w:rFonts w:ascii="Times New Roman CYR" w:eastAsia="Times New Roman" w:hAnsi="Times New Roman CYR" w:cs="Times New Roman CYR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47102"/>
    <w:pPr>
      <w:spacing w:after="160" w:line="259" w:lineRule="auto"/>
      <w:ind w:left="72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F47102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47102"/>
    <w:rPr>
      <w:rFonts w:ascii="Times New Roman CYR" w:hAnsi="Times New Roman CYR" w:cs="Times New Roman CYR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F4710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F47102"/>
    <w:rPr>
      <w:rFonts w:ascii="Times New Roman CYR" w:hAnsi="Times New Roman CYR" w:cs="Times New Roman CYR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rsid w:val="00C45EC6"/>
    <w:pPr>
      <w:spacing w:line="240" w:lineRule="atLeast"/>
      <w:ind w:left="6180"/>
      <w:jc w:val="left"/>
    </w:pPr>
    <w:rPr>
      <w:rFonts w:ascii="Times New Roman" w:hAnsi="Times New Roman" w:cs="Times New Roman"/>
      <w:sz w:val="30"/>
      <w:szCs w:val="30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C45EC6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7D19C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D19C9"/>
    <w:rPr>
      <w:rFonts w:ascii="Segoe UI" w:hAnsi="Segoe UI" w:cs="Segoe UI"/>
      <w:sz w:val="18"/>
      <w:szCs w:val="18"/>
      <w:lang w:eastAsia="ru-RU"/>
    </w:rPr>
  </w:style>
  <w:style w:type="character" w:styleId="ac">
    <w:name w:val="annotation reference"/>
    <w:basedOn w:val="a0"/>
    <w:uiPriority w:val="99"/>
    <w:semiHidden/>
    <w:rsid w:val="0042196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421961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locked/>
    <w:rsid w:val="00421961"/>
    <w:rPr>
      <w:rFonts w:ascii="Times New Roman CYR" w:hAnsi="Times New Roman CYR" w:cs="Times New Roman CYR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rsid w:val="0042196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locked/>
    <w:rsid w:val="00421961"/>
    <w:rPr>
      <w:rFonts w:ascii="Times New Roman CYR" w:hAnsi="Times New Roman CYR" w:cs="Times New Roman CYR"/>
      <w:b/>
      <w:bCs/>
      <w:sz w:val="20"/>
      <w:szCs w:val="20"/>
      <w:lang w:eastAsia="ru-RU"/>
    </w:rPr>
  </w:style>
  <w:style w:type="paragraph" w:styleId="af1">
    <w:name w:val="Revision"/>
    <w:hidden/>
    <w:uiPriority w:val="99"/>
    <w:semiHidden/>
    <w:rsid w:val="0027657D"/>
    <w:rPr>
      <w:rFonts w:ascii="Times New Roman CYR" w:eastAsia="Times New Roman" w:hAnsi="Times New Roman CYR" w:cs="Times New Roman CYR"/>
      <w:sz w:val="28"/>
      <w:szCs w:val="28"/>
    </w:rPr>
  </w:style>
  <w:style w:type="paragraph" w:customStyle="1" w:styleId="1">
    <w:name w:val="Без интервала1"/>
    <w:uiPriority w:val="99"/>
    <w:rsid w:val="00DC5BD4"/>
    <w:pPr>
      <w:suppressAutoHyphens/>
      <w:spacing w:line="100" w:lineRule="atLeast"/>
    </w:pPr>
    <w:rPr>
      <w:rFonts w:eastAsia="Times New Roman" w:cs="Calibri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359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8B545CF2EB341E909C78B3069B850E7527372D024EEEAA7DE2A48B5698845FDD691B898Cp2a0O" TargetMode="External"/><Relationship Id="rId13" Type="http://schemas.openxmlformats.org/officeDocument/2006/relationships/hyperlink" Target="consultantplus://offline/ref=D5EECE81C89752349F1F92F06D42A658686F5B775196612BE954E562CB93BD0854E262AD1EA92318HBT1J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5EECE81C89752349F1F92F06D42A658686F5B775196612BE954E562CB93BD0854E262AD1EA92318HBT2J" TargetMode="External"/><Relationship Id="rId17" Type="http://schemas.openxmlformats.org/officeDocument/2006/relationships/hyperlink" Target="consultantplus://offline/ref=D5EECE81C89752349F1F92F06D42A658686F5B775196612BE954E562CB93BD0854E262AD1EA92211HBT4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5EECE81C89752349F1F92F06D42A658686F5B775196612BE954E562CB93BD0854E262AD1EA92211HBT7J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5EECE81C89752349F1F92F06D42A658686F5B775196612BE954E562CB93BD0854E262AD1EA92318HBT3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5EECE81C89752349F1F92F06D42A658686F5B775196612BE954E562CB93BD0854E262AD1EA92318HBTEJ" TargetMode="External"/><Relationship Id="rId10" Type="http://schemas.openxmlformats.org/officeDocument/2006/relationships/hyperlink" Target="consultantplus://offline/ref=D5EECE81C89752349F1F92F06D42A658686F5B775196612BE954E562CB93BD0854E262AD1EA92318HBT4J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78B545CF2EB341E909C78B3069B850E7527372D024EEEAA7DE2A48B5698845FDD691B8B8E26C1C2pEa2O" TargetMode="External"/><Relationship Id="rId14" Type="http://schemas.openxmlformats.org/officeDocument/2006/relationships/hyperlink" Target="consultantplus://offline/ref=D5EECE81C89752349F1F92F06D42A658686F5B775196612BE954E562CB93BD0854E262AD1EA92318HBTF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4296</Words>
  <Characters>24489</Characters>
  <Application>Microsoft Office Word</Application>
  <DocSecurity>0</DocSecurity>
  <Lines>204</Lines>
  <Paragraphs>57</Paragraphs>
  <ScaleCrop>false</ScaleCrop>
  <Company>МЭР РФ</Company>
  <LinksUpToDate>false</LinksUpToDate>
  <CharactersWithSpaces>28728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Правительством Российской Федерации</dc:title>
  <dc:creator>Колбая Сария Георгиевна</dc:creator>
  <cp:lastModifiedBy>Субботина Мария Михайловна</cp:lastModifiedBy>
  <cp:revision>2</cp:revision>
  <cp:lastPrinted>2018-06-27T09:58:00Z</cp:lastPrinted>
  <dcterms:created xsi:type="dcterms:W3CDTF">2018-08-31T11:22:00Z</dcterms:created>
  <dcterms:modified xsi:type="dcterms:W3CDTF">2018-08-31T11:22:00Z</dcterms:modified>
</cp:coreProperties>
</file>