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7" w:rsidRP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A5BB7" w:rsidRP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E86F05">
        <w:rPr>
          <w:rFonts w:ascii="Times New Roman" w:hAnsi="Times New Roman" w:cs="Times New Roman"/>
          <w:sz w:val="28"/>
          <w:szCs w:val="28"/>
        </w:rPr>
        <w:t xml:space="preserve">приказа Департамента недропользования и природных ресурсов Ханты-Мансийского автономного округа – Югры «Об утверждении порядка добычи общераспространенных полезных ископаемых </w:t>
      </w:r>
      <w:proofErr w:type="gramStart"/>
      <w:r w:rsidR="00E86F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86F05">
        <w:rPr>
          <w:rFonts w:ascii="Times New Roman" w:hAnsi="Times New Roman" w:cs="Times New Roman"/>
          <w:sz w:val="28"/>
          <w:szCs w:val="28"/>
        </w:rPr>
        <w:t xml:space="preserve"> собственных производственных и технологических нужд пользователями недр, осуществляющими разведку и добычу полезных ископаемых или </w:t>
      </w:r>
      <w:r w:rsidR="00E86F05">
        <w:rPr>
          <w:rFonts w:ascii="Times New Roman" w:hAnsi="Times New Roman" w:cs="Times New Roman"/>
          <w:sz w:val="28"/>
          <w:szCs w:val="28"/>
        </w:rPr>
        <w:br/>
        <w:t xml:space="preserve">по совмещенной лицензии геологическое изучение, разведку и добычу полезных ископаемых в границах предоставленных им в соответствии </w:t>
      </w:r>
      <w:r w:rsidR="00E86F05">
        <w:rPr>
          <w:rFonts w:ascii="Times New Roman" w:hAnsi="Times New Roman" w:cs="Times New Roman"/>
          <w:sz w:val="28"/>
          <w:szCs w:val="28"/>
        </w:rPr>
        <w:br/>
        <w:t>с федеральным законодательством горных отводов и (или) геологических отводов на основании утвержденного технического проекта</w:t>
      </w:r>
      <w:r w:rsidR="00D43F80">
        <w:rPr>
          <w:rFonts w:ascii="Times New Roman" w:hAnsi="Times New Roman" w:cs="Times New Roman"/>
          <w:sz w:val="28"/>
          <w:szCs w:val="28"/>
        </w:rPr>
        <w:t>»</w:t>
      </w:r>
      <w:r w:rsidR="00E86F05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5BB7" w:rsidRPr="00990201" w:rsidRDefault="001A5BB7" w:rsidP="00990201">
      <w:pPr>
        <w:pStyle w:val="ConsPlusTitle"/>
        <w:spacing w:line="360" w:lineRule="auto"/>
        <w:ind w:firstLine="708"/>
        <w:jc w:val="both"/>
        <w:rPr>
          <w:b w:val="0"/>
        </w:rPr>
      </w:pPr>
      <w:proofErr w:type="gramStart"/>
      <w:r w:rsidRPr="001A5BB7">
        <w:rPr>
          <w:b w:val="0"/>
        </w:rPr>
        <w:t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</w:t>
      </w:r>
      <w:r>
        <w:rPr>
          <w:b w:val="0"/>
        </w:rPr>
        <w:t xml:space="preserve"> </w:t>
      </w:r>
      <w:r w:rsidRPr="001A5BB7">
        <w:rPr>
          <w:b w:val="0"/>
        </w:rPr>
        <w:t>регулирующего воздействия</w:t>
      </w:r>
      <w:r>
        <w:rPr>
          <w:b w:val="0"/>
        </w:rPr>
        <w:t xml:space="preserve"> (далее – ОРВ) п</w:t>
      </w:r>
      <w:r w:rsidRPr="001A5BB7">
        <w:rPr>
          <w:b w:val="0"/>
        </w:rPr>
        <w:t>роектов нормативных правовых актов, подготовленных</w:t>
      </w:r>
      <w:r>
        <w:rPr>
          <w:b w:val="0"/>
        </w:rPr>
        <w:t xml:space="preserve"> </w:t>
      </w:r>
      <w:r w:rsidRPr="001A5BB7">
        <w:rPr>
          <w:b w:val="0"/>
        </w:rPr>
        <w:t>исполнительными органами государственной власти</w:t>
      </w:r>
      <w:r>
        <w:rPr>
          <w:b w:val="0"/>
        </w:rPr>
        <w:t xml:space="preserve"> Х</w:t>
      </w:r>
      <w:r w:rsidRPr="001A5BB7">
        <w:rPr>
          <w:b w:val="0"/>
        </w:rPr>
        <w:t>анты-</w:t>
      </w:r>
      <w:r>
        <w:rPr>
          <w:b w:val="0"/>
        </w:rPr>
        <w:t>М</w:t>
      </w:r>
      <w:r w:rsidRPr="001A5BB7">
        <w:rPr>
          <w:b w:val="0"/>
        </w:rPr>
        <w:t xml:space="preserve">ансийского автономного округа </w:t>
      </w:r>
      <w:r>
        <w:rPr>
          <w:b w:val="0"/>
        </w:rPr>
        <w:t>–</w:t>
      </w:r>
      <w:r w:rsidRPr="001A5BB7">
        <w:rPr>
          <w:b w:val="0"/>
        </w:rPr>
        <w:t xml:space="preserve"> </w:t>
      </w:r>
      <w:r>
        <w:rPr>
          <w:b w:val="0"/>
        </w:rPr>
        <w:t>Ю</w:t>
      </w:r>
      <w:r w:rsidRPr="001A5BB7">
        <w:rPr>
          <w:b w:val="0"/>
        </w:rPr>
        <w:t>гры, экспертизы</w:t>
      </w:r>
      <w:r>
        <w:rPr>
          <w:b w:val="0"/>
        </w:rPr>
        <w:t xml:space="preserve"> </w:t>
      </w:r>
      <w:r w:rsidRPr="001A5BB7">
        <w:rPr>
          <w:b w:val="0"/>
        </w:rPr>
        <w:t>и оценки фактического воздействия нормативных правовых</w:t>
      </w:r>
      <w:r>
        <w:rPr>
          <w:b w:val="0"/>
        </w:rPr>
        <w:t xml:space="preserve"> </w:t>
      </w:r>
      <w:r w:rsidRPr="001A5BB7">
        <w:rPr>
          <w:b w:val="0"/>
        </w:rPr>
        <w:t xml:space="preserve">актов </w:t>
      </w:r>
      <w:r>
        <w:rPr>
          <w:b w:val="0"/>
        </w:rPr>
        <w:t>Х</w:t>
      </w:r>
      <w:r w:rsidRPr="001A5BB7">
        <w:rPr>
          <w:b w:val="0"/>
        </w:rPr>
        <w:t>анты-</w:t>
      </w:r>
      <w:r>
        <w:rPr>
          <w:b w:val="0"/>
        </w:rPr>
        <w:t>М</w:t>
      </w:r>
      <w:r w:rsidRPr="001A5BB7">
        <w:rPr>
          <w:b w:val="0"/>
        </w:rPr>
        <w:t xml:space="preserve">ансийского автономного округа </w:t>
      </w:r>
      <w:r>
        <w:rPr>
          <w:b w:val="0"/>
        </w:rPr>
        <w:t>–</w:t>
      </w:r>
      <w:r w:rsidRPr="001A5BB7">
        <w:rPr>
          <w:b w:val="0"/>
        </w:rPr>
        <w:t xml:space="preserve"> </w:t>
      </w:r>
      <w:r>
        <w:rPr>
          <w:b w:val="0"/>
        </w:rPr>
        <w:t>Ю</w:t>
      </w:r>
      <w:r w:rsidRPr="001A5BB7">
        <w:rPr>
          <w:b w:val="0"/>
        </w:rPr>
        <w:t>гры,</w:t>
      </w:r>
      <w:r>
        <w:rPr>
          <w:b w:val="0"/>
        </w:rPr>
        <w:t xml:space="preserve"> </w:t>
      </w:r>
      <w:r w:rsidRPr="001A5BB7">
        <w:rPr>
          <w:b w:val="0"/>
        </w:rPr>
        <w:t>затрагивающих вопросы осуществления предпринимательской</w:t>
      </w:r>
      <w:r>
        <w:rPr>
          <w:b w:val="0"/>
        </w:rPr>
        <w:t xml:space="preserve"> </w:t>
      </w:r>
      <w:r w:rsidRPr="001A5BB7">
        <w:rPr>
          <w:b w:val="0"/>
        </w:rPr>
        <w:t xml:space="preserve">и инвестиционной </w:t>
      </w:r>
      <w:r w:rsidRPr="00990201">
        <w:rPr>
          <w:b w:val="0"/>
        </w:rPr>
        <w:t>деятельности, утвержденного постановлением Правительства автономного</w:t>
      </w:r>
      <w:proofErr w:type="gramEnd"/>
      <w:r w:rsidRPr="00990201">
        <w:rPr>
          <w:b w:val="0"/>
        </w:rPr>
        <w:t xml:space="preserve"> </w:t>
      </w:r>
      <w:proofErr w:type="gramStart"/>
      <w:r w:rsidRPr="00990201">
        <w:rPr>
          <w:b w:val="0"/>
        </w:rPr>
        <w:t>округа от 30 августа 2013 года</w:t>
      </w:r>
      <w:r w:rsidR="00990201">
        <w:rPr>
          <w:b w:val="0"/>
        </w:rPr>
        <w:t xml:space="preserve"> </w:t>
      </w:r>
      <w:r w:rsidRPr="00990201">
        <w:rPr>
          <w:b w:val="0"/>
        </w:rPr>
        <w:t>№ 328-п (далее – Порядок), рассмотрев проект, пояснительную записку к нему, сводный отчет о результатах проведения ОРВ</w:t>
      </w:r>
      <w:r w:rsidR="00990201">
        <w:rPr>
          <w:b w:val="0"/>
        </w:rPr>
        <w:t xml:space="preserve"> </w:t>
      </w:r>
      <w:r w:rsidRPr="00990201">
        <w:rPr>
          <w:b w:val="0"/>
        </w:rPr>
        <w:t>проекта, свод предложений</w:t>
      </w:r>
      <w:r w:rsidR="00E916EB">
        <w:rPr>
          <w:b w:val="0"/>
        </w:rPr>
        <w:t xml:space="preserve"> </w:t>
      </w:r>
      <w:r w:rsidRPr="00990201">
        <w:rPr>
          <w:b w:val="0"/>
        </w:rPr>
        <w:t>по результатам проведения публичных консультаций</w:t>
      </w:r>
      <w:r w:rsidR="00E916EB">
        <w:rPr>
          <w:b w:val="0"/>
        </w:rPr>
        <w:t xml:space="preserve"> </w:t>
      </w:r>
      <w:r w:rsidR="00E916EB" w:rsidRPr="00990201">
        <w:rPr>
          <w:b w:val="0"/>
        </w:rPr>
        <w:t>(далее – сводный отчет</w:t>
      </w:r>
      <w:r w:rsidR="00E916EB">
        <w:rPr>
          <w:b w:val="0"/>
        </w:rPr>
        <w:t>, свод предложений</w:t>
      </w:r>
      <w:r w:rsidR="00E916EB" w:rsidRPr="00990201">
        <w:rPr>
          <w:b w:val="0"/>
        </w:rPr>
        <w:t>)</w:t>
      </w:r>
      <w:r w:rsidRPr="00990201">
        <w:rPr>
          <w:b w:val="0"/>
        </w:rPr>
        <w:t xml:space="preserve">, подготовленные Департаментом </w:t>
      </w:r>
      <w:r w:rsidR="00990201">
        <w:rPr>
          <w:b w:val="0"/>
        </w:rPr>
        <w:t xml:space="preserve">недропользования и </w:t>
      </w:r>
      <w:r w:rsidRPr="00990201">
        <w:rPr>
          <w:b w:val="0"/>
        </w:rPr>
        <w:t>природных ресурсов автономного округа (далее – Деп</w:t>
      </w:r>
      <w:r w:rsidR="00990201">
        <w:rPr>
          <w:b w:val="0"/>
        </w:rPr>
        <w:t>недра и</w:t>
      </w:r>
      <w:r w:rsidRPr="00990201">
        <w:rPr>
          <w:b w:val="0"/>
        </w:rPr>
        <w:t xml:space="preserve"> природных ресурсов</w:t>
      </w:r>
      <w:r w:rsidR="00990201">
        <w:rPr>
          <w:b w:val="0"/>
        </w:rPr>
        <w:t xml:space="preserve"> Югры</w:t>
      </w:r>
      <w:r w:rsidRPr="00990201">
        <w:rPr>
          <w:b w:val="0"/>
        </w:rPr>
        <w:t>, регулирующий орган), сообщает следующее.</w:t>
      </w:r>
      <w:proofErr w:type="gramEnd"/>
    </w:p>
    <w:p w:rsidR="00E916EB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990201">
        <w:rPr>
          <w:rFonts w:ascii="Times New Roman" w:hAnsi="Times New Roman" w:cs="Times New Roman"/>
          <w:sz w:val="28"/>
          <w:szCs w:val="28"/>
        </w:rPr>
        <w:t>недра и природных ресурсов Югры</w:t>
      </w:r>
      <w:r w:rsidRPr="001A5BB7">
        <w:rPr>
          <w:rFonts w:ascii="Times New Roman" w:hAnsi="Times New Roman" w:cs="Times New Roman"/>
          <w:sz w:val="28"/>
          <w:szCs w:val="28"/>
        </w:rPr>
        <w:t xml:space="preserve"> </w:t>
      </w:r>
      <w:r w:rsidR="00990201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E916EB">
        <w:rPr>
          <w:rFonts w:ascii="Times New Roman" w:hAnsi="Times New Roman" w:cs="Times New Roman"/>
          <w:sz w:val="28"/>
          <w:szCs w:val="28"/>
        </w:rPr>
        <w:t>впервые</w:t>
      </w:r>
      <w:r w:rsidRPr="001A5BB7">
        <w:rPr>
          <w:rFonts w:ascii="Times New Roman" w:hAnsi="Times New Roman" w:cs="Times New Roman"/>
          <w:sz w:val="28"/>
          <w:szCs w:val="28"/>
        </w:rPr>
        <w:t>.</w:t>
      </w:r>
      <w:r w:rsidR="00B5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69" w:rsidRDefault="001A5BB7" w:rsidP="00C97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1A5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B69">
        <w:rPr>
          <w:rFonts w:ascii="Times New Roman" w:hAnsi="Times New Roman" w:cs="Times New Roman"/>
          <w:sz w:val="28"/>
          <w:szCs w:val="28"/>
        </w:rPr>
        <w:t>:</w:t>
      </w:r>
    </w:p>
    <w:p w:rsidR="00E916EB" w:rsidRDefault="00E916EB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21 февраля 1992 года № 2395-1 </w:t>
      </w:r>
      <w:r>
        <w:rPr>
          <w:rFonts w:ascii="Times New Roman" w:hAnsi="Times New Roman" w:cs="Times New Roman"/>
          <w:sz w:val="28"/>
          <w:szCs w:val="28"/>
        </w:rPr>
        <w:br/>
        <w:t>«О недрах»;</w:t>
      </w:r>
    </w:p>
    <w:p w:rsidR="001E1A28" w:rsidRDefault="001E1A28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01D9C">
        <w:rPr>
          <w:rFonts w:ascii="Times New Roman" w:hAnsi="Times New Roman" w:cs="Times New Roman"/>
          <w:sz w:val="28"/>
          <w:szCs w:val="28"/>
        </w:rPr>
        <w:t>Российской Федерации от 3 марта 2010 года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E916EB" w:rsidRDefault="00E916EB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17 октября 2005 года № 82-оз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пользовании участками недр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Югры». </w:t>
      </w:r>
    </w:p>
    <w:p w:rsidR="00026D03" w:rsidRDefault="001A5BB7" w:rsidP="001A5B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026D03">
        <w:rPr>
          <w:rFonts w:ascii="Times New Roman" w:hAnsi="Times New Roman" w:cs="Times New Roman"/>
          <w:sz w:val="28"/>
          <w:szCs w:val="28"/>
        </w:rPr>
        <w:t>:</w:t>
      </w:r>
    </w:p>
    <w:p w:rsidR="00382EE3" w:rsidRPr="00382EE3" w:rsidRDefault="001A5BB7" w:rsidP="0038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2A5D">
        <w:rPr>
          <w:rFonts w:ascii="Times New Roman" w:hAnsi="Times New Roman" w:cs="Times New Roman"/>
          <w:sz w:val="28"/>
          <w:szCs w:val="28"/>
        </w:rPr>
        <w:t>порядок добычи общераспространенных полезных</w:t>
      </w:r>
      <w:r w:rsidR="00026D03">
        <w:rPr>
          <w:rFonts w:ascii="Times New Roman" w:hAnsi="Times New Roman" w:cs="Times New Roman"/>
          <w:sz w:val="28"/>
          <w:szCs w:val="28"/>
        </w:rPr>
        <w:t xml:space="preserve"> </w:t>
      </w:r>
      <w:r w:rsidR="00072A5D">
        <w:rPr>
          <w:rFonts w:ascii="Times New Roman" w:hAnsi="Times New Roman" w:cs="Times New Roman"/>
          <w:sz w:val="28"/>
          <w:szCs w:val="28"/>
        </w:rPr>
        <w:t>ископаемых для собственных производственных и технологических нужд пользователями недр, осуществляющими разведку и добычу полезных ископаемых или</w:t>
      </w:r>
      <w:r w:rsidR="00026D03">
        <w:rPr>
          <w:rFonts w:ascii="Times New Roman" w:hAnsi="Times New Roman" w:cs="Times New Roman"/>
          <w:sz w:val="28"/>
          <w:szCs w:val="28"/>
        </w:rPr>
        <w:t xml:space="preserve"> </w:t>
      </w:r>
      <w:r w:rsidR="00072A5D">
        <w:rPr>
          <w:rFonts w:ascii="Times New Roman" w:hAnsi="Times New Roman" w:cs="Times New Roman"/>
          <w:sz w:val="28"/>
          <w:szCs w:val="28"/>
        </w:rPr>
        <w:t xml:space="preserve">по совмещенной лицензии геологическое изучение, разведку и добычу полезных ископаемых в границах предоставленных </w:t>
      </w:r>
      <w:r w:rsidR="00026D03">
        <w:rPr>
          <w:rFonts w:ascii="Times New Roman" w:hAnsi="Times New Roman" w:cs="Times New Roman"/>
          <w:sz w:val="28"/>
          <w:szCs w:val="28"/>
        </w:rPr>
        <w:br/>
      </w:r>
      <w:r w:rsidR="00072A5D">
        <w:rPr>
          <w:rFonts w:ascii="Times New Roman" w:hAnsi="Times New Roman" w:cs="Times New Roman"/>
          <w:sz w:val="28"/>
          <w:szCs w:val="28"/>
        </w:rPr>
        <w:t>им</w:t>
      </w:r>
      <w:r w:rsidR="00026D03">
        <w:rPr>
          <w:rFonts w:ascii="Times New Roman" w:hAnsi="Times New Roman" w:cs="Times New Roman"/>
          <w:sz w:val="28"/>
          <w:szCs w:val="28"/>
        </w:rPr>
        <w:t xml:space="preserve"> </w:t>
      </w:r>
      <w:r w:rsidR="00072A5D">
        <w:rPr>
          <w:rFonts w:ascii="Times New Roman" w:hAnsi="Times New Roman" w:cs="Times New Roman"/>
          <w:sz w:val="28"/>
          <w:szCs w:val="28"/>
        </w:rPr>
        <w:t>в соответствии</w:t>
      </w:r>
      <w:r w:rsidR="00026D03">
        <w:rPr>
          <w:rFonts w:ascii="Times New Roman" w:hAnsi="Times New Roman" w:cs="Times New Roman"/>
          <w:sz w:val="28"/>
          <w:szCs w:val="28"/>
        </w:rPr>
        <w:t xml:space="preserve"> </w:t>
      </w:r>
      <w:r w:rsidR="00072A5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горных отводов </w:t>
      </w:r>
      <w:r w:rsidR="00026D03">
        <w:rPr>
          <w:rFonts w:ascii="Times New Roman" w:hAnsi="Times New Roman" w:cs="Times New Roman"/>
          <w:sz w:val="28"/>
          <w:szCs w:val="28"/>
        </w:rPr>
        <w:br/>
      </w:r>
      <w:r w:rsidR="00072A5D">
        <w:rPr>
          <w:rFonts w:ascii="Times New Roman" w:hAnsi="Times New Roman" w:cs="Times New Roman"/>
          <w:sz w:val="28"/>
          <w:szCs w:val="28"/>
        </w:rPr>
        <w:t>и (или) геологических отводов на основании утвержденного технического проекта</w:t>
      </w:r>
      <w:r w:rsidR="00382E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D03" w:rsidRDefault="00026D03" w:rsidP="00382E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026D03">
        <w:rPr>
          <w:rFonts w:ascii="Times New Roman" w:hAnsi="Times New Roman" w:cs="Times New Roman"/>
          <w:sz w:val="28"/>
          <w:szCs w:val="28"/>
        </w:rPr>
        <w:t xml:space="preserve">риказ Департамента по нефти, газу </w:t>
      </w:r>
      <w:r>
        <w:rPr>
          <w:rFonts w:ascii="Times New Roman" w:hAnsi="Times New Roman" w:cs="Times New Roman"/>
          <w:sz w:val="28"/>
          <w:szCs w:val="28"/>
        </w:rPr>
        <w:br/>
      </w:r>
      <w:r w:rsidRPr="00026D03">
        <w:rPr>
          <w:rFonts w:ascii="Times New Roman" w:hAnsi="Times New Roman" w:cs="Times New Roman"/>
          <w:sz w:val="28"/>
          <w:szCs w:val="28"/>
        </w:rPr>
        <w:t xml:space="preserve">и минеральным ресурсам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026D03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26D0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D03">
        <w:rPr>
          <w:rFonts w:ascii="Times New Roman" w:hAnsi="Times New Roman" w:cs="Times New Roman"/>
          <w:sz w:val="28"/>
          <w:szCs w:val="28"/>
        </w:rPr>
        <w:t xml:space="preserve"> 8-нп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D03">
        <w:rPr>
          <w:rFonts w:ascii="Times New Roman" w:hAnsi="Times New Roman" w:cs="Times New Roman"/>
          <w:sz w:val="28"/>
          <w:szCs w:val="28"/>
        </w:rPr>
        <w:t>Об утверждении порядка добычи общераспространенных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03">
        <w:rPr>
          <w:rFonts w:ascii="Times New Roman" w:hAnsi="Times New Roman" w:cs="Times New Roman"/>
          <w:sz w:val="28"/>
          <w:szCs w:val="28"/>
        </w:rPr>
        <w:t>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 на основании утвержденного технического проекта, в границах предоставленных им</w:t>
      </w:r>
      <w:proofErr w:type="gramEnd"/>
      <w:r w:rsidRPr="00026D0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6D03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законодательством горных отводов и (или) геологических отводов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регулирующим органом </w:t>
      </w:r>
      <w:r w:rsidRPr="001A5BB7">
        <w:rPr>
          <w:rFonts w:ascii="Times New Roman" w:hAnsi="Times New Roman" w:cs="Times New Roman"/>
          <w:sz w:val="28"/>
          <w:szCs w:val="28"/>
        </w:rPr>
        <w:br/>
        <w:t xml:space="preserve">на едином официальном сайте государственных органов автономного округа </w:t>
      </w:r>
      <w:r w:rsidR="00072A5D">
        <w:rPr>
          <w:rFonts w:ascii="Times New Roman" w:hAnsi="Times New Roman" w:cs="Times New Roman"/>
          <w:sz w:val="28"/>
          <w:szCs w:val="28"/>
        </w:rPr>
        <w:t>15</w:t>
      </w:r>
      <w:r w:rsidR="00DE2B69">
        <w:rPr>
          <w:rFonts w:ascii="Times New Roman" w:hAnsi="Times New Roman" w:cs="Times New Roman"/>
          <w:sz w:val="28"/>
          <w:szCs w:val="28"/>
        </w:rPr>
        <w:t xml:space="preserve"> </w:t>
      </w:r>
      <w:r w:rsidR="00072A5D">
        <w:rPr>
          <w:rFonts w:ascii="Times New Roman" w:hAnsi="Times New Roman" w:cs="Times New Roman"/>
          <w:sz w:val="28"/>
          <w:szCs w:val="28"/>
        </w:rPr>
        <w:t>августа</w:t>
      </w:r>
      <w:r w:rsidR="00DE2B69"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>201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Pr="001A5B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BB7" w:rsidRPr="001A5BB7" w:rsidRDefault="00D73B59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BB7" w:rsidRPr="001A5BB7">
        <w:rPr>
          <w:rFonts w:ascii="Times New Roman" w:hAnsi="Times New Roman" w:cs="Times New Roman"/>
          <w:sz w:val="28"/>
          <w:szCs w:val="28"/>
        </w:rPr>
        <w:t>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о проекту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 по 31 августа</w:t>
      </w:r>
      <w:r w:rsidR="00DE2B69">
        <w:rPr>
          <w:rFonts w:ascii="Times New Roman" w:hAnsi="Times New Roman" w:cs="Times New Roman"/>
          <w:sz w:val="28"/>
          <w:szCs w:val="28"/>
        </w:rPr>
        <w:t xml:space="preserve"> </w:t>
      </w:r>
      <w:r w:rsidR="001A5BB7" w:rsidRPr="001A5BB7">
        <w:rPr>
          <w:rFonts w:ascii="Times New Roman" w:hAnsi="Times New Roman" w:cs="Times New Roman"/>
          <w:sz w:val="28"/>
          <w:szCs w:val="28"/>
        </w:rPr>
        <w:t>201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5D7B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поступил</w:t>
      </w:r>
      <w:r w:rsidR="00026D03">
        <w:rPr>
          <w:rFonts w:ascii="Times New Roman" w:hAnsi="Times New Roman" w:cs="Times New Roman"/>
          <w:sz w:val="28"/>
          <w:szCs w:val="28"/>
        </w:rPr>
        <w:t xml:space="preserve"> отзыв </w:t>
      </w:r>
      <w:r w:rsidR="00026D03">
        <w:rPr>
          <w:rFonts w:ascii="Times New Roman" w:hAnsi="Times New Roman" w:cs="Times New Roman"/>
          <w:sz w:val="28"/>
          <w:szCs w:val="28"/>
        </w:rPr>
        <w:br/>
      </w:r>
      <w:r w:rsidRPr="001A5BB7">
        <w:rPr>
          <w:rFonts w:ascii="Times New Roman" w:hAnsi="Times New Roman" w:cs="Times New Roman"/>
          <w:sz w:val="28"/>
          <w:szCs w:val="28"/>
        </w:rPr>
        <w:t xml:space="preserve">об отсутствии замечаний и предложений к проекту от </w:t>
      </w:r>
      <w:r w:rsidR="00DE2B69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округе,</w:t>
      </w:r>
      <w:r w:rsidR="00026D03">
        <w:rPr>
          <w:rFonts w:ascii="Times New Roman" w:hAnsi="Times New Roman" w:cs="Times New Roman"/>
          <w:sz w:val="28"/>
          <w:szCs w:val="28"/>
        </w:rPr>
        <w:t xml:space="preserve"> а также отзывы </w:t>
      </w:r>
      <w:r w:rsidR="00026D03">
        <w:rPr>
          <w:rFonts w:ascii="Times New Roman" w:hAnsi="Times New Roman" w:cs="Times New Roman"/>
          <w:sz w:val="28"/>
          <w:szCs w:val="28"/>
        </w:rPr>
        <w:br/>
        <w:t>с предложениями о</w:t>
      </w:r>
      <w:r w:rsidR="00AF6332">
        <w:rPr>
          <w:rFonts w:ascii="Times New Roman" w:hAnsi="Times New Roman" w:cs="Times New Roman"/>
          <w:sz w:val="28"/>
          <w:szCs w:val="28"/>
        </w:rPr>
        <w:t>т</w:t>
      </w:r>
      <w:r w:rsidR="00AF6332" w:rsidRPr="00AF6332">
        <w:rPr>
          <w:rFonts w:ascii="Times New Roman" w:hAnsi="Times New Roman" w:cs="Times New Roman"/>
          <w:sz w:val="28"/>
          <w:szCs w:val="28"/>
        </w:rPr>
        <w:t xml:space="preserve"> </w:t>
      </w:r>
      <w:r w:rsidR="00AF6332">
        <w:rPr>
          <w:rFonts w:ascii="Times New Roman" w:hAnsi="Times New Roman" w:cs="Times New Roman"/>
          <w:sz w:val="28"/>
          <w:szCs w:val="28"/>
        </w:rPr>
        <w:t>открытого акционерного общества «Сургутнефтегаз»</w:t>
      </w:r>
      <w:r w:rsidR="00AF3169" w:rsidRPr="00AF3169">
        <w:rPr>
          <w:rFonts w:ascii="Times New Roman" w:hAnsi="Times New Roman" w:cs="Times New Roman"/>
          <w:sz w:val="28"/>
          <w:szCs w:val="28"/>
        </w:rPr>
        <w:t xml:space="preserve"> (</w:t>
      </w:r>
      <w:r w:rsidR="00AF3169">
        <w:rPr>
          <w:rFonts w:ascii="Times New Roman" w:hAnsi="Times New Roman" w:cs="Times New Roman"/>
          <w:sz w:val="28"/>
          <w:szCs w:val="28"/>
        </w:rPr>
        <w:t>город Сургут)</w:t>
      </w:r>
      <w:r w:rsidR="00AF6332">
        <w:rPr>
          <w:rFonts w:ascii="Times New Roman" w:hAnsi="Times New Roman" w:cs="Times New Roman"/>
          <w:sz w:val="28"/>
          <w:szCs w:val="28"/>
        </w:rPr>
        <w:t xml:space="preserve"> и </w:t>
      </w:r>
      <w:r w:rsidR="00026D03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AF3169">
        <w:rPr>
          <w:rFonts w:ascii="Times New Roman" w:hAnsi="Times New Roman" w:cs="Times New Roman"/>
          <w:sz w:val="28"/>
          <w:szCs w:val="28"/>
        </w:rPr>
        <w:br/>
      </w:r>
      <w:r w:rsidR="00026D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26D03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="00026D03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="00AF3169">
        <w:rPr>
          <w:rFonts w:ascii="Times New Roman" w:hAnsi="Times New Roman" w:cs="Times New Roman"/>
          <w:sz w:val="28"/>
          <w:szCs w:val="28"/>
        </w:rPr>
        <w:t xml:space="preserve"> (город Когалым)</w:t>
      </w:r>
      <w:r w:rsidR="00E05D7B">
        <w:rPr>
          <w:rFonts w:ascii="Times New Roman" w:hAnsi="Times New Roman" w:cs="Times New Roman"/>
          <w:sz w:val="28"/>
          <w:szCs w:val="28"/>
        </w:rPr>
        <w:t>:</w:t>
      </w:r>
    </w:p>
    <w:p w:rsidR="00AF6332" w:rsidRDefault="00AF6332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сферу регулирования проекта;</w:t>
      </w:r>
    </w:p>
    <w:p w:rsidR="00AF6332" w:rsidRDefault="00AF6332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требование о представлении недропользователем документов, находящихся в распоряжении государственных органов;</w:t>
      </w:r>
    </w:p>
    <w:p w:rsidR="00AF6332" w:rsidRDefault="00AF6332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 исправления недропользователем</w:t>
      </w:r>
      <w:r w:rsidR="00E05D7B" w:rsidRPr="00AF633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ошибок и опечаток в уведомлении о начале добычи общераспространенных полезных ископаемых;</w:t>
      </w:r>
    </w:p>
    <w:p w:rsidR="00026D03" w:rsidRDefault="00AF6332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требование о направлении недропользователем уведомления </w:t>
      </w:r>
      <w:r w:rsidR="00222547">
        <w:rPr>
          <w:sz w:val="28"/>
          <w:szCs w:val="28"/>
        </w:rPr>
        <w:t xml:space="preserve">о внесении изменений в технический проект или </w:t>
      </w:r>
      <w:r w:rsidR="00222547">
        <w:rPr>
          <w:sz w:val="28"/>
          <w:szCs w:val="28"/>
        </w:rPr>
        <w:br/>
        <w:t>о подготовке нового технического проекта, а также в случае изменения срока добычи или вида полезного ископаемого;</w:t>
      </w:r>
      <w:r w:rsidR="00DE2B69" w:rsidRPr="00AF6332">
        <w:rPr>
          <w:sz w:val="28"/>
          <w:szCs w:val="28"/>
        </w:rPr>
        <w:t xml:space="preserve"> </w:t>
      </w:r>
    </w:p>
    <w:p w:rsidR="00222547" w:rsidRDefault="00222547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требования к уведомлению о досрочном прекращении добычи общераспространенных полезных ископаемых;</w:t>
      </w:r>
    </w:p>
    <w:p w:rsidR="009A7FD9" w:rsidRDefault="009A7FD9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положения об условиях пользования недрами в части сезонности добычи и превышения показателей проектной добычи;</w:t>
      </w:r>
    </w:p>
    <w:p w:rsidR="00377D7D" w:rsidRDefault="00377D7D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требование о наличии у недропользователя отдельных проектов рекультивации, ликвидации или консервации горной выработки;</w:t>
      </w:r>
    </w:p>
    <w:p w:rsidR="00377D7D" w:rsidRDefault="00377D7D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исключить положение об указании в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выполнении условий добычи общераспространенных полезных ископаемых для собственных производственных или технологических нужд сведений о наименовании органа, утвердившего потери;</w:t>
      </w:r>
    </w:p>
    <w:p w:rsidR="00377D7D" w:rsidRDefault="00377D7D" w:rsidP="00AF6332">
      <w:pPr>
        <w:pStyle w:val="ae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требование о наличии у недропользователя лицензии, поскольку добыча</w:t>
      </w:r>
      <w:r w:rsidRPr="00377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общераспространенных полезных ископаемых для собственных производственных или технологических нужд </w:t>
      </w:r>
      <w:r>
        <w:rPr>
          <w:sz w:val="28"/>
          <w:szCs w:val="28"/>
        </w:rPr>
        <w:br/>
        <w:t>не лицензируется;</w:t>
      </w:r>
    </w:p>
    <w:p w:rsidR="00222547" w:rsidRPr="00AF6332" w:rsidRDefault="00377D7D" w:rsidP="00377D7D">
      <w:pPr>
        <w:pStyle w:val="a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0D1CDF">
        <w:rPr>
          <w:sz w:val="28"/>
          <w:szCs w:val="28"/>
        </w:rPr>
        <w:t xml:space="preserve">требование о ежеквартальном представлении недропользователем предложений по улучшению работы в сфере недропользования при добыче общераспространенных полезных ископаемых. </w:t>
      </w:r>
      <w:r>
        <w:rPr>
          <w:sz w:val="28"/>
          <w:szCs w:val="28"/>
        </w:rPr>
        <w:t xml:space="preserve">  </w:t>
      </w:r>
      <w:r w:rsidR="009A7FD9">
        <w:rPr>
          <w:sz w:val="28"/>
          <w:szCs w:val="28"/>
        </w:rPr>
        <w:t xml:space="preserve"> </w:t>
      </w:r>
    </w:p>
    <w:p w:rsidR="00026D03" w:rsidRDefault="000D1CDF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Депнедра и природных ресурсов</w:t>
      </w:r>
      <w:r w:rsidR="00382EE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предложений, в </w:t>
      </w:r>
      <w:r w:rsidR="00C00DD9">
        <w:rPr>
          <w:rFonts w:ascii="Times New Roman" w:hAnsi="Times New Roman" w:cs="Times New Roman"/>
          <w:sz w:val="28"/>
          <w:szCs w:val="28"/>
        </w:rPr>
        <w:t>адрес открытого акционерного общества «Сургутнефтегаз» и общества с ограниченной ответственностью «</w:t>
      </w:r>
      <w:proofErr w:type="gramStart"/>
      <w:r w:rsidR="00C00DD9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="00C00DD9">
        <w:rPr>
          <w:rFonts w:ascii="Times New Roman" w:hAnsi="Times New Roman" w:cs="Times New Roman"/>
          <w:sz w:val="28"/>
          <w:szCs w:val="28"/>
        </w:rPr>
        <w:t xml:space="preserve"> Сибирь» направлены ответы об учете предложений №№ 1, </w:t>
      </w:r>
      <w:r w:rsidR="005C63FB">
        <w:rPr>
          <w:rFonts w:ascii="Times New Roman" w:hAnsi="Times New Roman" w:cs="Times New Roman"/>
          <w:sz w:val="28"/>
          <w:szCs w:val="28"/>
        </w:rPr>
        <w:t>6, 8, 9, 10</w:t>
      </w:r>
      <w:r w:rsidR="00B50999">
        <w:rPr>
          <w:rFonts w:ascii="Times New Roman" w:hAnsi="Times New Roman" w:cs="Times New Roman"/>
          <w:sz w:val="28"/>
          <w:szCs w:val="28"/>
        </w:rPr>
        <w:t xml:space="preserve">, частичном учете предложений №№ 2, 3 </w:t>
      </w:r>
      <w:r w:rsidR="00C00DD9">
        <w:rPr>
          <w:rFonts w:ascii="Times New Roman" w:hAnsi="Times New Roman" w:cs="Times New Roman"/>
          <w:sz w:val="28"/>
          <w:szCs w:val="28"/>
        </w:rPr>
        <w:t xml:space="preserve">и отклонении предложений №№ </w:t>
      </w:r>
      <w:r w:rsidR="00382EE3">
        <w:rPr>
          <w:rFonts w:ascii="Times New Roman" w:hAnsi="Times New Roman" w:cs="Times New Roman"/>
          <w:sz w:val="28"/>
          <w:szCs w:val="28"/>
        </w:rPr>
        <w:t xml:space="preserve">4, </w:t>
      </w:r>
      <w:r w:rsidR="005C63FB">
        <w:rPr>
          <w:rFonts w:ascii="Times New Roman" w:hAnsi="Times New Roman" w:cs="Times New Roman"/>
          <w:sz w:val="28"/>
          <w:szCs w:val="28"/>
        </w:rPr>
        <w:t>5,</w:t>
      </w:r>
      <w:r w:rsidR="00C00DD9">
        <w:rPr>
          <w:rFonts w:ascii="Times New Roman" w:hAnsi="Times New Roman" w:cs="Times New Roman"/>
          <w:sz w:val="28"/>
          <w:szCs w:val="28"/>
        </w:rPr>
        <w:t xml:space="preserve"> </w:t>
      </w:r>
      <w:r w:rsidR="005C63FB">
        <w:rPr>
          <w:rFonts w:ascii="Times New Roman" w:hAnsi="Times New Roman" w:cs="Times New Roman"/>
          <w:sz w:val="28"/>
          <w:szCs w:val="28"/>
        </w:rPr>
        <w:t>7</w:t>
      </w:r>
      <w:r w:rsidR="003571E6">
        <w:rPr>
          <w:rFonts w:ascii="Times New Roman" w:hAnsi="Times New Roman" w:cs="Times New Roman"/>
          <w:sz w:val="28"/>
          <w:szCs w:val="28"/>
        </w:rPr>
        <w:t xml:space="preserve"> по причине их необоснованности.</w:t>
      </w:r>
      <w:r w:rsidR="00801D9C">
        <w:rPr>
          <w:rFonts w:ascii="Times New Roman" w:hAnsi="Times New Roman" w:cs="Times New Roman"/>
          <w:sz w:val="28"/>
          <w:szCs w:val="28"/>
        </w:rPr>
        <w:t xml:space="preserve"> </w:t>
      </w:r>
      <w:r w:rsidR="003571E6">
        <w:rPr>
          <w:rFonts w:ascii="Times New Roman" w:hAnsi="Times New Roman" w:cs="Times New Roman"/>
          <w:sz w:val="28"/>
          <w:szCs w:val="28"/>
        </w:rPr>
        <w:t xml:space="preserve"> </w:t>
      </w:r>
      <w:r w:rsidR="00C0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03" w:rsidRDefault="00026D03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рассмотрен и одобрен на заседании Общественного совета при Депнедра и природных ресурсов Югры 11 декабря 2017 года (протокол № 15).</w:t>
      </w:r>
    </w:p>
    <w:p w:rsidR="001A5BB7" w:rsidRPr="001A5BB7" w:rsidRDefault="001A5BB7" w:rsidP="001A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Уполномоченным органом проанализирован опыт субъектов Российской Федерации в</w:t>
      </w:r>
      <w:r w:rsidR="00801D9C">
        <w:rPr>
          <w:rFonts w:ascii="Times New Roman" w:hAnsi="Times New Roman" w:cs="Times New Roman"/>
          <w:sz w:val="28"/>
          <w:szCs w:val="28"/>
        </w:rPr>
        <w:t xml:space="preserve"> сфере регулирования добычи общераспространенных полезных ископаемых для собственных производственных и технологических нужд</w:t>
      </w:r>
      <w:r w:rsidRPr="001A5B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2835"/>
      </w:tblGrid>
      <w:tr w:rsidR="001A5BB7" w:rsidRPr="00DE2B69" w:rsidTr="00831989">
        <w:tc>
          <w:tcPr>
            <w:tcW w:w="534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5BB7" w:rsidRPr="00DE2B69" w:rsidRDefault="001A5BB7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 в проекте</w:t>
            </w:r>
          </w:p>
        </w:tc>
      </w:tr>
      <w:tr w:rsidR="001A5BB7" w:rsidRPr="00DE2B69" w:rsidTr="00831989">
        <w:tc>
          <w:tcPr>
            <w:tcW w:w="534" w:type="dxa"/>
            <w:shd w:val="clear" w:color="auto" w:fill="auto"/>
          </w:tcPr>
          <w:p w:rsidR="001A5BB7" w:rsidRPr="00DE2B69" w:rsidRDefault="007E5C42" w:rsidP="007E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A5BB7" w:rsidRPr="00DE2B69" w:rsidRDefault="007E5C42" w:rsidP="0083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природных ресурсов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и экологии Забайкальского края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 6-Н/</w:t>
            </w:r>
            <w:proofErr w:type="gramStart"/>
            <w:r w:rsidRPr="007E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Порядка добычи общераспространенных полезных ископаемых для собственных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>и добычу иных видов полезных ископаемых,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предоставленных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им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>с Законом Российской Федерации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>О недрах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 xml:space="preserve"> горных отводов и (или) геологических отводов на основании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C42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ержденного технического проекта».</w:t>
            </w:r>
          </w:p>
        </w:tc>
        <w:tc>
          <w:tcPr>
            <w:tcW w:w="3543" w:type="dxa"/>
            <w:shd w:val="clear" w:color="auto" w:fill="auto"/>
          </w:tcPr>
          <w:p w:rsidR="00061FD8" w:rsidRDefault="007E5C42" w:rsidP="00E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Пользователи недр в течение </w:t>
            </w:r>
            <w:r w:rsidR="00061F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дней после начала работ по добыче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производственных </w:t>
            </w:r>
          </w:p>
          <w:p w:rsidR="007E5C42" w:rsidRDefault="007E5C42" w:rsidP="00E3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общераспространенных полезных ископаемых направляют </w:t>
            </w:r>
            <w:r w:rsidR="00E332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Министерство природных ресурсов </w:t>
            </w:r>
            <w:r w:rsidR="00E332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промышленной политики Забайкальского края письменное уведомление о проведении работ </w:t>
            </w:r>
            <w:r w:rsidR="00E332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добыче</w:t>
            </w:r>
            <w:r w:rsidR="00E3322C">
              <w:rPr>
                <w:rFonts w:ascii="Times New Roman" w:hAnsi="Times New Roman" w:cs="Times New Roman"/>
                <w:sz w:val="20"/>
                <w:szCs w:val="20"/>
              </w:rPr>
              <w:t xml:space="preserve"> полезных ископаемых. </w:t>
            </w:r>
          </w:p>
          <w:p w:rsidR="00E3322C" w:rsidRDefault="00E3322C" w:rsidP="00E3322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уведомлению прилагается схематический план, поясняющий местонахождение участка недр, содержащего общераспространенные полезные ископаемые, и отражающий границы горного отвода и (или) геологического отвода.</w:t>
            </w:r>
          </w:p>
          <w:p w:rsidR="00B01229" w:rsidRDefault="00B01229" w:rsidP="00B012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представления документов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требования о представлении отчетности не установлены.  </w:t>
            </w:r>
          </w:p>
          <w:p w:rsidR="006A54D4" w:rsidRPr="00DE2B69" w:rsidRDefault="006A54D4" w:rsidP="007E5C4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6038" w:rsidRPr="000A06B8" w:rsidRDefault="00801D9C" w:rsidP="007E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Недропользователь направляет в Депнедра </w:t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природных ресурсов Югры уведомление о начале добычи </w:t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общераспространенных полезных ископаемых, </w:t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br/>
              <w:t>к которому прилага</w:t>
            </w:r>
            <w:r w:rsidR="00382E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>т оригинал или копию технического проекта разработки месторождения.</w:t>
            </w:r>
          </w:p>
          <w:p w:rsidR="001B6038" w:rsidRPr="000A06B8" w:rsidRDefault="00801D9C" w:rsidP="007E5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>При этом</w:t>
            </w:r>
            <w:proofErr w:type="gramStart"/>
            <w:r w:rsidRPr="000A06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A06B8">
              <w:rPr>
                <w:rFonts w:ascii="Times New Roman" w:hAnsi="Times New Roman" w:cs="Times New Roman"/>
                <w:sz w:val="20"/>
                <w:szCs w:val="20"/>
              </w:rPr>
              <w:t xml:space="preserve"> по собственной инициативе, недропользователь может приложить документы, подтверждающие согласование технического проекта </w:t>
            </w:r>
            <w:r w:rsidR="001B6038" w:rsidRPr="000A06B8">
              <w:rPr>
                <w:rFonts w:ascii="Times New Roman" w:hAnsi="Times New Roman" w:cs="Times New Roman"/>
                <w:sz w:val="20"/>
                <w:szCs w:val="20"/>
              </w:rPr>
              <w:t>разработки месторождения.</w:t>
            </w:r>
          </w:p>
          <w:p w:rsidR="001B6038" w:rsidRPr="000A06B8" w:rsidRDefault="001B6038" w:rsidP="007E5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и прилагаемые </w:t>
            </w:r>
            <w:r w:rsidR="000A0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 xml:space="preserve">к нему документы могут быть представлены в форме электронных документов через государственную информационную систему «Единый портал государственных </w:t>
            </w:r>
            <w:r w:rsidR="000A0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(функций)».</w:t>
            </w:r>
          </w:p>
          <w:p w:rsidR="000A06B8" w:rsidRDefault="001B6038" w:rsidP="007E5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B8">
              <w:rPr>
                <w:rFonts w:ascii="Times New Roman" w:hAnsi="Times New Roman" w:cs="Times New Roman"/>
                <w:sz w:val="20"/>
                <w:szCs w:val="20"/>
              </w:rPr>
              <w:t>Уведомление рассматривается в течение 7 рабочих дней.</w:t>
            </w:r>
          </w:p>
          <w:p w:rsidR="007E5C42" w:rsidRPr="000A06B8" w:rsidRDefault="007E5C42" w:rsidP="007E5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добычи полезных ископаемых наступает только после регистрации уведомления о начале добычи.</w:t>
            </w:r>
          </w:p>
          <w:p w:rsidR="000A06B8" w:rsidRPr="000A06B8" w:rsidRDefault="000A06B8" w:rsidP="007E5C42">
            <w:pPr>
              <w:pStyle w:val="ConsPlusNormal"/>
              <w:spacing w:before="120"/>
              <w:jc w:val="center"/>
            </w:pPr>
            <w:r w:rsidRPr="000A06B8">
              <w:t>Пользователь недр обязан представлять в Деп</w:t>
            </w:r>
            <w:r w:rsidR="00382EE3">
              <w:t xml:space="preserve">недра </w:t>
            </w:r>
            <w:r w:rsidR="00382EE3">
              <w:br/>
              <w:t>и природных ресурсов Югры</w:t>
            </w:r>
            <w:r w:rsidRPr="000A06B8">
              <w:t xml:space="preserve"> следующую отчетность:</w:t>
            </w:r>
          </w:p>
          <w:p w:rsidR="000A06B8" w:rsidRPr="000A06B8" w:rsidRDefault="000A06B8" w:rsidP="007E5C42">
            <w:pPr>
              <w:pStyle w:val="ConsPlusNormal"/>
              <w:spacing w:before="120"/>
              <w:jc w:val="center"/>
            </w:pPr>
            <w:r w:rsidRPr="000A06B8">
              <w:t>сведения по форме статистической отчетности № 5-гр «Сведения о состоянии и изменении запасов твердых полезных ископаемых» для постановки на территориальный баланс запасов</w:t>
            </w:r>
            <w:r>
              <w:t xml:space="preserve"> </w:t>
            </w:r>
            <w:r w:rsidRPr="000A06B8">
              <w:t xml:space="preserve">общераспространенных полезных ископаемых, </w:t>
            </w:r>
            <w:r>
              <w:br/>
            </w:r>
            <w:r w:rsidRPr="000A06B8">
              <w:t xml:space="preserve">а также внесения изменений, связанных </w:t>
            </w:r>
            <w:r>
              <w:t>с оперативным движением запасов (ежегодно);</w:t>
            </w:r>
          </w:p>
          <w:p w:rsidR="000A06B8" w:rsidRPr="000A06B8" w:rsidRDefault="00A15733" w:rsidP="007E5C42">
            <w:pPr>
              <w:pStyle w:val="ConsPlusNormal"/>
              <w:spacing w:before="120"/>
              <w:jc w:val="center"/>
            </w:pPr>
            <w:hyperlink w:anchor="P214" w:history="1">
              <w:r w:rsidR="000A06B8" w:rsidRPr="000A06B8">
                <w:t>отчет</w:t>
              </w:r>
            </w:hyperlink>
            <w:r w:rsidR="000A06B8" w:rsidRPr="000A06B8">
              <w:t xml:space="preserve"> о выполнении условий добычи</w:t>
            </w:r>
            <w:r w:rsidR="000A06B8">
              <w:t xml:space="preserve"> </w:t>
            </w:r>
            <w:r w:rsidR="000A06B8" w:rsidRPr="000A06B8">
              <w:t xml:space="preserve">общераспространенных полезных ископаемых для собственных производственных </w:t>
            </w:r>
            <w:r w:rsidR="000A06B8">
              <w:br/>
            </w:r>
            <w:r w:rsidR="000A06B8" w:rsidRPr="000A06B8">
              <w:t>и технологических нужд (</w:t>
            </w:r>
            <w:r w:rsidR="000A06B8">
              <w:t>ежегодно</w:t>
            </w:r>
            <w:r w:rsidR="000A06B8" w:rsidRPr="000A06B8">
              <w:t>)</w:t>
            </w:r>
            <w:r w:rsidR="000A06B8">
              <w:t>;</w:t>
            </w:r>
          </w:p>
          <w:p w:rsidR="00CF383A" w:rsidRPr="000A06B8" w:rsidRDefault="00A15733" w:rsidP="007E5C42">
            <w:pPr>
              <w:pStyle w:val="ConsPlusNormal"/>
              <w:spacing w:before="120"/>
              <w:jc w:val="center"/>
            </w:pPr>
            <w:hyperlink w:anchor="P338" w:history="1">
              <w:r w:rsidR="000A06B8" w:rsidRPr="000A06B8">
                <w:t>объемы</w:t>
              </w:r>
            </w:hyperlink>
            <w:r w:rsidR="000A06B8" w:rsidRPr="000A06B8">
              <w:t xml:space="preserve"> добычи общераспространенных полезных ископаемых </w:t>
            </w:r>
            <w:r w:rsidR="000A06B8">
              <w:br/>
            </w:r>
            <w:r w:rsidR="000A06B8" w:rsidRPr="000A06B8">
              <w:t xml:space="preserve">(с помесячной разбивкой) </w:t>
            </w:r>
            <w:r w:rsidR="000A06B8">
              <w:br/>
            </w:r>
            <w:r w:rsidR="000A06B8" w:rsidRPr="000A06B8">
              <w:t>в разрезе участка недр местного значения</w:t>
            </w:r>
            <w:r w:rsidR="000A06B8">
              <w:t xml:space="preserve"> (ежеквартально)</w:t>
            </w:r>
            <w:r w:rsidR="000A06B8" w:rsidRPr="000A06B8">
              <w:t>.</w:t>
            </w:r>
          </w:p>
        </w:tc>
      </w:tr>
      <w:tr w:rsidR="001A5BB7" w:rsidRPr="00DE2B69" w:rsidTr="00831989">
        <w:tc>
          <w:tcPr>
            <w:tcW w:w="534" w:type="dxa"/>
            <w:shd w:val="clear" w:color="auto" w:fill="auto"/>
          </w:tcPr>
          <w:p w:rsidR="001A5BB7" w:rsidRPr="00DE2B69" w:rsidRDefault="00831989" w:rsidP="00D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1A5BB7" w:rsidRPr="00DE2B69" w:rsidRDefault="00831989" w:rsidP="0083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989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Магаданской области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 xml:space="preserve"> 369-пп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добычи общераспространенных полезных ископаемых для собственных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 xml:space="preserve">и добычу полезных ископаемых,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1989">
              <w:rPr>
                <w:rFonts w:ascii="Times New Roman" w:hAnsi="Times New Roman" w:cs="Times New Roman"/>
                <w:sz w:val="20"/>
                <w:szCs w:val="20"/>
              </w:rPr>
              <w:t>в границах предоставленных им горных отводов и (или) геологических отводов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270C2" w:rsidRDefault="00831989" w:rsidP="00F2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Пользователи недр для осуществления добычи общераспространенных полезных ископаемых для собственных производственных </w:t>
            </w:r>
            <w:r w:rsidR="00F270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до начала добычи общераспространенных полезных ископаемых направляют </w:t>
            </w:r>
            <w:r w:rsidR="00F270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270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инистерство природных ресурсов и экологии Магаданской области письменное уведомление</w:t>
            </w:r>
            <w:r w:rsidR="00F2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A0A" w:rsidRDefault="00B27A0A" w:rsidP="00B27A0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представления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установлен.</w:t>
            </w:r>
          </w:p>
          <w:p w:rsidR="00831989" w:rsidRDefault="00831989" w:rsidP="00F270C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регистрируется </w:t>
            </w:r>
            <w:r w:rsidR="00B27A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в день его поступления в Министерство</w:t>
            </w:r>
            <w:r w:rsidR="00F270C2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ресурсов и экологии Магаданской области. </w:t>
            </w:r>
          </w:p>
          <w:p w:rsidR="001A5BB7" w:rsidRPr="00DE2B69" w:rsidRDefault="00F270C2" w:rsidP="00B27A0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недропользователя возлагается обязанность по ежемесячному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>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природных ресурсов и экологии Магаданской области </w:t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="00B27A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31989">
              <w:rPr>
                <w:rFonts w:ascii="Times New Roman" w:hAnsi="Times New Roman" w:cs="Times New Roman"/>
                <w:sz w:val="20"/>
                <w:szCs w:val="20"/>
              </w:rPr>
              <w:t>об объемах добычи общераспространенных полезных ископаемых в произвольной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B7" w:rsidRPr="00DE2B69" w:rsidTr="00831989">
        <w:tc>
          <w:tcPr>
            <w:tcW w:w="534" w:type="dxa"/>
            <w:shd w:val="clear" w:color="auto" w:fill="auto"/>
          </w:tcPr>
          <w:p w:rsidR="001A5BB7" w:rsidRPr="00DE2B69" w:rsidRDefault="00B27A0A" w:rsidP="00CF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:rsidR="001A5BB7" w:rsidRPr="00DE2B69" w:rsidRDefault="00B27A0A" w:rsidP="00B2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A0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агестан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 246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добычи общераспространенных полезных ископаемых для собственных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 xml:space="preserve">и добычу полезных ископаемых,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A0A">
              <w:rPr>
                <w:rFonts w:ascii="Times New Roman" w:hAnsi="Times New Roman" w:cs="Times New Roman"/>
                <w:sz w:val="20"/>
                <w:szCs w:val="20"/>
              </w:rPr>
              <w:t>в границах предоставленных им горных отводов и (или) геологических отводов на территории Республики Дагестан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:rsidR="00B27A0A" w:rsidRDefault="00B27A0A" w:rsidP="004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Пользователи недр до начала работ 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добыче общераспространенных полезных ископаемых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собственных производственных 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технологических нужд направляют 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Министерство природных ресурсов и экологии Республики Дагестан  письменное заявление о согласовании работ по добыче общераспространенных полезных ископаемых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A0A" w:rsidRDefault="00B27A0A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прилагаются следующие документы:</w:t>
            </w:r>
          </w:p>
          <w:p w:rsidR="00B27A0A" w:rsidRDefault="00B27A0A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документов на земельный участок, права на который 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зарегистрированы в Едином государственном реестре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7A0A" w:rsidRDefault="00B27A0A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схематический план масштаба 1:25000, поясняющий местонахождение участка недр, содержащего общераспространенные полезные ископаемые;</w:t>
            </w:r>
          </w:p>
          <w:p w:rsidR="00B27A0A" w:rsidRDefault="00B27A0A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титульного листа технического проекта добычи общераспространенных полезных ископаемых и раздела технического проекта разработки соответствующего вида полезного ископаемого, </w:t>
            </w:r>
            <w:r w:rsidR="004C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котором приведено обоснование объемов добычи общераспространенных полезных ископаемых для технологического обеспечения работ;</w:t>
            </w:r>
          </w:p>
          <w:p w:rsidR="00EE60C3" w:rsidRDefault="00B27A0A" w:rsidP="00EC330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рекультивации нарушенных земель.</w:t>
            </w:r>
          </w:p>
          <w:p w:rsidR="004C4E43" w:rsidRDefault="004C4E43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представления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установлен.</w:t>
            </w:r>
          </w:p>
          <w:p w:rsidR="004C4E43" w:rsidRDefault="004C4E43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заявления составляет 15 календарных дней.</w:t>
            </w:r>
          </w:p>
          <w:p w:rsidR="004C4E43" w:rsidRPr="00DE2B69" w:rsidRDefault="004C4E43" w:rsidP="004C4E4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недропользователя возлагается обязанность ежегодного представления сведений об объемах добытых общераспространенных полезных ископаемых и о соответствии этих объемов проектным показателям.</w:t>
            </w:r>
          </w:p>
        </w:tc>
        <w:tc>
          <w:tcPr>
            <w:tcW w:w="2835" w:type="dxa"/>
            <w:vMerge/>
            <w:shd w:val="clear" w:color="auto" w:fill="auto"/>
          </w:tcPr>
          <w:p w:rsidR="001A5BB7" w:rsidRPr="00DE2B69" w:rsidRDefault="001A5BB7" w:rsidP="00DE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038" w:rsidRDefault="00EC3306" w:rsidP="00EC330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91">
        <w:rPr>
          <w:rFonts w:ascii="Times New Roman" w:hAnsi="Times New Roman" w:cs="Times New Roman"/>
          <w:sz w:val="28"/>
          <w:szCs w:val="28"/>
        </w:rPr>
        <w:lastRenderedPageBreak/>
        <w:t>Мониторинг нормативных правовых актов указанных выше  субъектов Российской Федерации показал, что</w:t>
      </w:r>
      <w:r w:rsidRPr="00EC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автономном округе предлагается установить правовое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отличающееся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установленного в Забайкальском крае, Магаданской области </w:t>
      </w:r>
      <w:r>
        <w:rPr>
          <w:rFonts w:ascii="Times New Roman" w:hAnsi="Times New Roman" w:cs="Times New Roman"/>
          <w:sz w:val="28"/>
          <w:szCs w:val="28"/>
        </w:rPr>
        <w:br/>
        <w:t>и Республики Дагестан в части:</w:t>
      </w:r>
    </w:p>
    <w:p w:rsidR="00EC3306" w:rsidRDefault="00EC3306" w:rsidP="00E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перечня документов, представляемых недропользователями для осуществления работ по добыче общераспространенных полезных ископаемых (Магаданская область – 1 документ, Забайкальский край </w:t>
      </w:r>
      <w:r>
        <w:rPr>
          <w:rFonts w:ascii="Times New Roman" w:hAnsi="Times New Roman" w:cs="Times New Roman"/>
          <w:sz w:val="28"/>
          <w:szCs w:val="28"/>
        </w:rPr>
        <w:br/>
        <w:t>и автономный округ – 2 документа, Республика Дагестан – 5 документов);</w:t>
      </w:r>
    </w:p>
    <w:p w:rsidR="00061FD8" w:rsidRDefault="00EC3306" w:rsidP="00E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</w:t>
      </w:r>
      <w:r w:rsidR="00061FD8">
        <w:rPr>
          <w:rFonts w:ascii="Times New Roman" w:hAnsi="Times New Roman" w:cs="Times New Roman"/>
          <w:sz w:val="28"/>
          <w:szCs w:val="28"/>
        </w:rPr>
        <w:t xml:space="preserve"> предоставления права на добычу полезных ископаемых (автономный округ</w:t>
      </w:r>
      <w:r>
        <w:rPr>
          <w:rFonts w:ascii="Times New Roman" w:hAnsi="Times New Roman" w:cs="Times New Roman"/>
          <w:sz w:val="28"/>
          <w:szCs w:val="28"/>
        </w:rPr>
        <w:t>, Магаданская область и Республика Дагестан</w:t>
      </w:r>
      <w:r w:rsidR="00061FD8">
        <w:rPr>
          <w:rFonts w:ascii="Times New Roman" w:hAnsi="Times New Roman" w:cs="Times New Roman"/>
          <w:sz w:val="28"/>
          <w:szCs w:val="28"/>
        </w:rPr>
        <w:t xml:space="preserve"> – после регистрации уведомления о начале добычи, Забайкальский </w:t>
      </w:r>
      <w:r>
        <w:rPr>
          <w:rFonts w:ascii="Times New Roman" w:hAnsi="Times New Roman" w:cs="Times New Roman"/>
          <w:sz w:val="28"/>
          <w:szCs w:val="28"/>
        </w:rPr>
        <w:br/>
      </w:r>
      <w:r w:rsidR="00061FD8">
        <w:rPr>
          <w:rFonts w:ascii="Times New Roman" w:hAnsi="Times New Roman" w:cs="Times New Roman"/>
          <w:sz w:val="28"/>
          <w:szCs w:val="28"/>
        </w:rPr>
        <w:t xml:space="preserve">край – в течение 30 дней </w:t>
      </w:r>
      <w:r>
        <w:rPr>
          <w:rFonts w:ascii="Times New Roman" w:hAnsi="Times New Roman" w:cs="Times New Roman"/>
          <w:sz w:val="28"/>
          <w:szCs w:val="28"/>
        </w:rPr>
        <w:t>после начала добычи);</w:t>
      </w:r>
    </w:p>
    <w:p w:rsidR="00EC3306" w:rsidRDefault="00EC3306" w:rsidP="00E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рассмотрения уведомления (заявления) недропользователя (автономный округ – 7 рабочих дней, Республика Дагестан – 15 календарных дней, </w:t>
      </w:r>
      <w:r w:rsidR="00365E97">
        <w:rPr>
          <w:rFonts w:ascii="Times New Roman" w:hAnsi="Times New Roman" w:cs="Times New Roman"/>
          <w:sz w:val="28"/>
          <w:szCs w:val="28"/>
        </w:rPr>
        <w:t>в Забайкальском крае и Магаданской области сроки рассмотрения уведомления не установлены);</w:t>
      </w:r>
    </w:p>
    <w:p w:rsidR="004A7457" w:rsidRDefault="004A7457" w:rsidP="00E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требования о представлении отчетности (в автономном округе предусмотрено 3 отчета (</w:t>
      </w:r>
      <w:r w:rsidR="008D0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квартальных и 1 годовой),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Дагестан – 1 годовой отчет, в Магаданской области – 1 ежемесячный отчет, в Забайкальском крае требование о представлении отчетности не установлено).   </w:t>
      </w:r>
    </w:p>
    <w:p w:rsidR="004A7457" w:rsidRDefault="004A7457" w:rsidP="004A7457">
      <w:pPr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проектом правовое регулирование затрагивает интересы 86 юридических лиц – пользователей недр, осуществляющих разведку и добычу полезных ископаемых или по совмещенной лицензии геологическое изучение, разведку и добычу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  <w:t>в границах предоставленных им в соответствии с федеральным законодательством горных отводов и (или) геологических отводов.</w:t>
      </w:r>
    </w:p>
    <w:p w:rsidR="001B6038" w:rsidRDefault="004A7457" w:rsidP="004A7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E4849">
        <w:rPr>
          <w:rFonts w:ascii="Times New Roman" w:hAnsi="Times New Roman" w:cs="Times New Roman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</w:t>
      </w:r>
      <w:r w:rsidRPr="003E4849">
        <w:rPr>
          <w:rFonts w:ascii="Times New Roman" w:hAnsi="Times New Roman" w:cs="Times New Roman"/>
          <w:sz w:val="28"/>
          <w:szCs w:val="28"/>
        </w:rPr>
        <w:lastRenderedPageBreak/>
        <w:t>актов, экспертизы и оценки фактического воздействия нормативных правовых актов», Деп</w:t>
      </w:r>
      <w:r w:rsidR="00684F62">
        <w:rPr>
          <w:rFonts w:ascii="Times New Roman" w:hAnsi="Times New Roman" w:cs="Times New Roman"/>
          <w:sz w:val="28"/>
          <w:szCs w:val="28"/>
        </w:rPr>
        <w:t>недра и природных ресурсов</w:t>
      </w:r>
      <w:r w:rsidRPr="003E4849">
        <w:rPr>
          <w:rFonts w:ascii="Times New Roman" w:hAnsi="Times New Roman" w:cs="Times New Roman"/>
          <w:sz w:val="28"/>
          <w:szCs w:val="28"/>
        </w:rPr>
        <w:t xml:space="preserve"> </w:t>
      </w:r>
      <w:r w:rsidR="008D0258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3E4849">
        <w:rPr>
          <w:rFonts w:ascii="Times New Roman" w:hAnsi="Times New Roman" w:cs="Times New Roman"/>
          <w:sz w:val="28"/>
          <w:szCs w:val="28"/>
        </w:rPr>
        <w:t xml:space="preserve">произведен расчет </w:t>
      </w:r>
      <w:r w:rsidR="00684F62">
        <w:rPr>
          <w:rFonts w:ascii="Times New Roman" w:hAnsi="Times New Roman" w:cs="Times New Roman"/>
          <w:sz w:val="28"/>
          <w:szCs w:val="28"/>
        </w:rPr>
        <w:t>выгод</w:t>
      </w:r>
      <w:r w:rsidRPr="003E4849">
        <w:rPr>
          <w:rFonts w:ascii="Times New Roman" w:hAnsi="Times New Roman" w:cs="Times New Roman"/>
          <w:sz w:val="28"/>
          <w:szCs w:val="28"/>
        </w:rPr>
        <w:t xml:space="preserve"> субъектов правового</w:t>
      </w:r>
      <w:proofErr w:type="gramEnd"/>
      <w:r w:rsidRPr="003E484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8D02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684F62">
        <w:rPr>
          <w:rFonts w:ascii="Times New Roman" w:hAnsi="Times New Roman" w:cs="Times New Roman"/>
          <w:sz w:val="28"/>
          <w:szCs w:val="28"/>
        </w:rPr>
        <w:t xml:space="preserve"> сокращением количества документов, представляемых для начала добычи полезных ископаемых и установлением возможности </w:t>
      </w:r>
      <w:r w:rsidR="008D0258">
        <w:rPr>
          <w:rFonts w:ascii="Times New Roman" w:hAnsi="Times New Roman" w:cs="Times New Roman"/>
          <w:sz w:val="28"/>
          <w:szCs w:val="28"/>
        </w:rPr>
        <w:br/>
      </w:r>
      <w:r w:rsidR="00684F62">
        <w:rPr>
          <w:rFonts w:ascii="Times New Roman" w:hAnsi="Times New Roman" w:cs="Times New Roman"/>
          <w:sz w:val="28"/>
          <w:szCs w:val="28"/>
        </w:rPr>
        <w:t>их представления</w:t>
      </w:r>
      <w:r w:rsidR="008D0258">
        <w:rPr>
          <w:rFonts w:ascii="Times New Roman" w:hAnsi="Times New Roman" w:cs="Times New Roman"/>
          <w:sz w:val="28"/>
          <w:szCs w:val="28"/>
        </w:rPr>
        <w:t xml:space="preserve"> </w:t>
      </w:r>
      <w:r w:rsidR="00684F62">
        <w:rPr>
          <w:rFonts w:ascii="Times New Roman" w:hAnsi="Times New Roman" w:cs="Times New Roman"/>
          <w:sz w:val="28"/>
          <w:szCs w:val="28"/>
        </w:rPr>
        <w:t xml:space="preserve">в электронном виде.  </w:t>
      </w:r>
    </w:p>
    <w:p w:rsidR="001B6038" w:rsidRDefault="00684F62" w:rsidP="0068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применение предлагаемого правового регулирования позволит сократить издержки одного недропользователя на 37,2 тыс. рублей, в том числе:</w:t>
      </w:r>
    </w:p>
    <w:p w:rsidR="00684F62" w:rsidRDefault="00684F62" w:rsidP="0068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 тыс. рублей – за счет сокращения командировочных расходов;</w:t>
      </w:r>
    </w:p>
    <w:p w:rsidR="00684F62" w:rsidRDefault="00684F62" w:rsidP="0068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0,5 тыс. рублей – за счет исключения необходимости представления схемы расположения участка недр;</w:t>
      </w:r>
    </w:p>
    <w:p w:rsidR="00684F62" w:rsidRDefault="00684F62" w:rsidP="0068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28,7 тыс. рублей – за счет исключения необходимости представления корректирующей записки к техническому проекту. </w:t>
      </w:r>
    </w:p>
    <w:p w:rsidR="00684F62" w:rsidRDefault="00684F62" w:rsidP="0068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общего количества потенциальных адресатов предлагаемого правового регулирования, расходы субъектов предпринимательской и инвестиционной деятельности сократятся </w:t>
      </w:r>
      <w:r w:rsidR="008B3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3 199,2 тыс. рублей.  </w:t>
      </w:r>
    </w:p>
    <w:p w:rsidR="001A5BB7" w:rsidRDefault="001A5BB7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395FBD" w:rsidRPr="00395FBD" w:rsidRDefault="00395FBD" w:rsidP="00395FB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t xml:space="preserve">На основе проведенной ОРВ проекта, с учетом информации, представленной в сводном отчете, своде предложений и пояснительной записке к проекту сделаны следующие выводы: </w:t>
      </w:r>
    </w:p>
    <w:p w:rsidR="00395FBD" w:rsidRPr="00395FBD" w:rsidRDefault="00395FBD" w:rsidP="00395FB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5FBD">
        <w:rPr>
          <w:sz w:val="28"/>
          <w:szCs w:val="28"/>
        </w:rPr>
        <w:t xml:space="preserve">предложенный проектом способ государственного регулирования обоснован; </w:t>
      </w:r>
    </w:p>
    <w:p w:rsidR="00B57057" w:rsidRDefault="00395FBD" w:rsidP="003E4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содержатся положения, устанавливающие требования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субъектам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способствуют возникновению необоснованных расходов указанных субъектов и бюджета автономного округа.   </w:t>
      </w:r>
    </w:p>
    <w:p w:rsidR="00B57057" w:rsidRDefault="00B57057" w:rsidP="0039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4E8" w:rsidRDefault="00F114E8" w:rsidP="00395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14E8" w:rsidSect="007532B7">
      <w:head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3" w:rsidRDefault="00A15733" w:rsidP="00617B40">
      <w:pPr>
        <w:spacing w:after="0" w:line="240" w:lineRule="auto"/>
      </w:pPr>
      <w:r>
        <w:separator/>
      </w:r>
    </w:p>
  </w:endnote>
  <w:endnote w:type="continuationSeparator" w:id="0">
    <w:p w:rsidR="00A15733" w:rsidRDefault="00A157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3" w:rsidRDefault="00A15733" w:rsidP="00617B40">
      <w:pPr>
        <w:spacing w:after="0" w:line="240" w:lineRule="auto"/>
      </w:pPr>
      <w:r>
        <w:separator/>
      </w:r>
    </w:p>
  </w:footnote>
  <w:footnote w:type="continuationSeparator" w:id="0">
    <w:p w:rsidR="00A15733" w:rsidRDefault="00A1573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F9">
          <w:rPr>
            <w:noProof/>
          </w:rPr>
          <w:t>8</w:t>
        </w:r>
        <w:r>
          <w:fldChar w:fldCharType="end"/>
        </w:r>
      </w:p>
    </w:sdtContent>
  </w:sdt>
  <w:p w:rsidR="007532B7" w:rsidRDefault="00753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B4AC4"/>
    <w:multiLevelType w:val="hybridMultilevel"/>
    <w:tmpl w:val="5AE46B10"/>
    <w:lvl w:ilvl="0" w:tplc="A47C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38B"/>
    <w:rsid w:val="00012153"/>
    <w:rsid w:val="00026D03"/>
    <w:rsid w:val="000553F6"/>
    <w:rsid w:val="00061FD8"/>
    <w:rsid w:val="00067251"/>
    <w:rsid w:val="00072A5D"/>
    <w:rsid w:val="00094C89"/>
    <w:rsid w:val="000A06B8"/>
    <w:rsid w:val="000A06D8"/>
    <w:rsid w:val="000A20DE"/>
    <w:rsid w:val="000B30E4"/>
    <w:rsid w:val="000B4C48"/>
    <w:rsid w:val="000B6BD3"/>
    <w:rsid w:val="000C658E"/>
    <w:rsid w:val="000D1CDF"/>
    <w:rsid w:val="000E2AD9"/>
    <w:rsid w:val="000F242D"/>
    <w:rsid w:val="00150967"/>
    <w:rsid w:val="00151845"/>
    <w:rsid w:val="00167936"/>
    <w:rsid w:val="00182B80"/>
    <w:rsid w:val="001847D2"/>
    <w:rsid w:val="0018600B"/>
    <w:rsid w:val="00186A59"/>
    <w:rsid w:val="001A5BB7"/>
    <w:rsid w:val="001B34B6"/>
    <w:rsid w:val="001B6038"/>
    <w:rsid w:val="001C5C3F"/>
    <w:rsid w:val="001E1A28"/>
    <w:rsid w:val="00222547"/>
    <w:rsid w:val="00225C7D"/>
    <w:rsid w:val="002300FD"/>
    <w:rsid w:val="00234040"/>
    <w:rsid w:val="00243A91"/>
    <w:rsid w:val="002529F0"/>
    <w:rsid w:val="00261D49"/>
    <w:rsid w:val="002A75A0"/>
    <w:rsid w:val="002D0994"/>
    <w:rsid w:val="002E49DD"/>
    <w:rsid w:val="00301280"/>
    <w:rsid w:val="00343BF0"/>
    <w:rsid w:val="003571E6"/>
    <w:rsid w:val="003624D8"/>
    <w:rsid w:val="00365A46"/>
    <w:rsid w:val="00365E97"/>
    <w:rsid w:val="00377D7D"/>
    <w:rsid w:val="00382EE3"/>
    <w:rsid w:val="00395FBD"/>
    <w:rsid w:val="00397EFC"/>
    <w:rsid w:val="003E0F50"/>
    <w:rsid w:val="003E4849"/>
    <w:rsid w:val="003F2416"/>
    <w:rsid w:val="003F3603"/>
    <w:rsid w:val="00404BE7"/>
    <w:rsid w:val="00417101"/>
    <w:rsid w:val="00422070"/>
    <w:rsid w:val="00431272"/>
    <w:rsid w:val="004333EE"/>
    <w:rsid w:val="00436CB0"/>
    <w:rsid w:val="0044500A"/>
    <w:rsid w:val="00446D86"/>
    <w:rsid w:val="00465FC6"/>
    <w:rsid w:val="004A7457"/>
    <w:rsid w:val="004B28BF"/>
    <w:rsid w:val="004C069C"/>
    <w:rsid w:val="004C4E43"/>
    <w:rsid w:val="004C7125"/>
    <w:rsid w:val="004F4C2D"/>
    <w:rsid w:val="004F72DA"/>
    <w:rsid w:val="004F7CDE"/>
    <w:rsid w:val="00532CA8"/>
    <w:rsid w:val="005439BD"/>
    <w:rsid w:val="005865FB"/>
    <w:rsid w:val="005A66B0"/>
    <w:rsid w:val="005B2935"/>
    <w:rsid w:val="005B7083"/>
    <w:rsid w:val="005C63FB"/>
    <w:rsid w:val="005D5C72"/>
    <w:rsid w:val="005F0864"/>
    <w:rsid w:val="005F1F6E"/>
    <w:rsid w:val="00617B40"/>
    <w:rsid w:val="00623C81"/>
    <w:rsid w:val="00624276"/>
    <w:rsid w:val="00626321"/>
    <w:rsid w:val="00636F28"/>
    <w:rsid w:val="00655734"/>
    <w:rsid w:val="006615CF"/>
    <w:rsid w:val="006722F9"/>
    <w:rsid w:val="00672AFC"/>
    <w:rsid w:val="006814F9"/>
    <w:rsid w:val="00684F62"/>
    <w:rsid w:val="006A54D4"/>
    <w:rsid w:val="006A5B30"/>
    <w:rsid w:val="006B1282"/>
    <w:rsid w:val="006B7FE3"/>
    <w:rsid w:val="006C37AF"/>
    <w:rsid w:val="006C77B8"/>
    <w:rsid w:val="006D18AE"/>
    <w:rsid w:val="006D495B"/>
    <w:rsid w:val="006E094C"/>
    <w:rsid w:val="007343BF"/>
    <w:rsid w:val="007532B7"/>
    <w:rsid w:val="0077481C"/>
    <w:rsid w:val="00795196"/>
    <w:rsid w:val="007A0722"/>
    <w:rsid w:val="007C5828"/>
    <w:rsid w:val="007E5C42"/>
    <w:rsid w:val="00801D9C"/>
    <w:rsid w:val="00805A4C"/>
    <w:rsid w:val="008157AC"/>
    <w:rsid w:val="00822F9D"/>
    <w:rsid w:val="00831989"/>
    <w:rsid w:val="00843228"/>
    <w:rsid w:val="008447CC"/>
    <w:rsid w:val="008459BB"/>
    <w:rsid w:val="00886731"/>
    <w:rsid w:val="00887852"/>
    <w:rsid w:val="00897191"/>
    <w:rsid w:val="008B37F5"/>
    <w:rsid w:val="008C2ACB"/>
    <w:rsid w:val="008D0258"/>
    <w:rsid w:val="008D6252"/>
    <w:rsid w:val="008E4601"/>
    <w:rsid w:val="009010EE"/>
    <w:rsid w:val="00903CF1"/>
    <w:rsid w:val="009058BA"/>
    <w:rsid w:val="00927695"/>
    <w:rsid w:val="00933810"/>
    <w:rsid w:val="00952B37"/>
    <w:rsid w:val="0096338B"/>
    <w:rsid w:val="0098449C"/>
    <w:rsid w:val="00990201"/>
    <w:rsid w:val="009917B5"/>
    <w:rsid w:val="009A231B"/>
    <w:rsid w:val="009A7FD9"/>
    <w:rsid w:val="009C0855"/>
    <w:rsid w:val="009C1751"/>
    <w:rsid w:val="009F6EC2"/>
    <w:rsid w:val="00A14960"/>
    <w:rsid w:val="00A15733"/>
    <w:rsid w:val="00A33D50"/>
    <w:rsid w:val="00A94833"/>
    <w:rsid w:val="00A9770C"/>
    <w:rsid w:val="00AC16A7"/>
    <w:rsid w:val="00AC194A"/>
    <w:rsid w:val="00AC20B5"/>
    <w:rsid w:val="00AD697A"/>
    <w:rsid w:val="00AF3169"/>
    <w:rsid w:val="00AF6332"/>
    <w:rsid w:val="00B01229"/>
    <w:rsid w:val="00B11016"/>
    <w:rsid w:val="00B17E67"/>
    <w:rsid w:val="00B2079F"/>
    <w:rsid w:val="00B2259C"/>
    <w:rsid w:val="00B27A0A"/>
    <w:rsid w:val="00B45F61"/>
    <w:rsid w:val="00B50999"/>
    <w:rsid w:val="00B53A62"/>
    <w:rsid w:val="00B57057"/>
    <w:rsid w:val="00B606F4"/>
    <w:rsid w:val="00B626AF"/>
    <w:rsid w:val="00B72990"/>
    <w:rsid w:val="00B76CD1"/>
    <w:rsid w:val="00B81A2D"/>
    <w:rsid w:val="00BB6639"/>
    <w:rsid w:val="00BE2AF4"/>
    <w:rsid w:val="00BF262A"/>
    <w:rsid w:val="00C002B4"/>
    <w:rsid w:val="00C00DD9"/>
    <w:rsid w:val="00C16253"/>
    <w:rsid w:val="00C21D1F"/>
    <w:rsid w:val="00C239F1"/>
    <w:rsid w:val="00C36F0C"/>
    <w:rsid w:val="00C36F5A"/>
    <w:rsid w:val="00C408BB"/>
    <w:rsid w:val="00C4671F"/>
    <w:rsid w:val="00C51F70"/>
    <w:rsid w:val="00C7412C"/>
    <w:rsid w:val="00C976F7"/>
    <w:rsid w:val="00CA7141"/>
    <w:rsid w:val="00CB6DA1"/>
    <w:rsid w:val="00CC7C2A"/>
    <w:rsid w:val="00CF3794"/>
    <w:rsid w:val="00CF383A"/>
    <w:rsid w:val="00CF44D0"/>
    <w:rsid w:val="00CF58A5"/>
    <w:rsid w:val="00CF744D"/>
    <w:rsid w:val="00D007DF"/>
    <w:rsid w:val="00D155CC"/>
    <w:rsid w:val="00D20948"/>
    <w:rsid w:val="00D26095"/>
    <w:rsid w:val="00D43F80"/>
    <w:rsid w:val="00D4701F"/>
    <w:rsid w:val="00D53054"/>
    <w:rsid w:val="00D64A1B"/>
    <w:rsid w:val="00D64FB3"/>
    <w:rsid w:val="00D73B59"/>
    <w:rsid w:val="00D8061E"/>
    <w:rsid w:val="00D96AD0"/>
    <w:rsid w:val="00DB032D"/>
    <w:rsid w:val="00DE12FA"/>
    <w:rsid w:val="00DE2B69"/>
    <w:rsid w:val="00E024DC"/>
    <w:rsid w:val="00E05238"/>
    <w:rsid w:val="00E05262"/>
    <w:rsid w:val="00E05D7B"/>
    <w:rsid w:val="00E156FF"/>
    <w:rsid w:val="00E21ABD"/>
    <w:rsid w:val="00E26486"/>
    <w:rsid w:val="00E3322C"/>
    <w:rsid w:val="00E44747"/>
    <w:rsid w:val="00E516F7"/>
    <w:rsid w:val="00E624C3"/>
    <w:rsid w:val="00E86F05"/>
    <w:rsid w:val="00E916EB"/>
    <w:rsid w:val="00E92EC8"/>
    <w:rsid w:val="00EC3306"/>
    <w:rsid w:val="00ED01A2"/>
    <w:rsid w:val="00ED5983"/>
    <w:rsid w:val="00ED6E76"/>
    <w:rsid w:val="00EE60C3"/>
    <w:rsid w:val="00EF214F"/>
    <w:rsid w:val="00F114E8"/>
    <w:rsid w:val="00F155DA"/>
    <w:rsid w:val="00F262C9"/>
    <w:rsid w:val="00F270C2"/>
    <w:rsid w:val="00F449DF"/>
    <w:rsid w:val="00F55E37"/>
    <w:rsid w:val="00F765C7"/>
    <w:rsid w:val="00FA4CF5"/>
    <w:rsid w:val="00FB0DE1"/>
    <w:rsid w:val="00FC3FBE"/>
    <w:rsid w:val="00FE367D"/>
    <w:rsid w:val="00FE71F9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95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06B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95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06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A4D-2413-45C6-A7CD-C0BD9C6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2018-01-11T11:29:00Z</dcterms:created>
  <dcterms:modified xsi:type="dcterms:W3CDTF">2018-01-11T11:30:00Z</dcterms:modified>
</cp:coreProperties>
</file>