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83" w:rsidRPr="00CA53FE" w:rsidRDefault="001B3A83" w:rsidP="001B3A83">
      <w:pPr>
        <w:widowControl w:val="0"/>
        <w:tabs>
          <w:tab w:val="right" w:pos="7655"/>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14:anchorId="163110BF" wp14:editId="735C3957">
            <wp:extent cx="57277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1B3A83" w:rsidRPr="00CA53FE" w:rsidRDefault="001B3A83" w:rsidP="001B3A83">
      <w:pPr>
        <w:widowControl w:val="0"/>
        <w:autoSpaceDE w:val="0"/>
        <w:autoSpaceDN w:val="0"/>
        <w:adjustRightInd w:val="0"/>
        <w:spacing w:after="0" w:line="240" w:lineRule="auto"/>
        <w:jc w:val="center"/>
        <w:rPr>
          <w:rFonts w:ascii="Times New Roman" w:eastAsia="Times New Roman" w:hAnsi="Times New Roman" w:cs="Times New Roman"/>
          <w:spacing w:val="30"/>
          <w:sz w:val="28"/>
          <w:szCs w:val="28"/>
          <w:lang w:eastAsia="ru-RU"/>
        </w:rPr>
      </w:pPr>
      <w:r w:rsidRPr="00CA53FE">
        <w:rPr>
          <w:rFonts w:ascii="Times New Roman" w:eastAsia="Times New Roman" w:hAnsi="Times New Roman" w:cs="Times New Roman"/>
          <w:spacing w:val="30"/>
          <w:sz w:val="28"/>
          <w:szCs w:val="28"/>
          <w:lang w:eastAsia="ru-RU"/>
        </w:rPr>
        <w:t>АДМИНИСТРАЦИЯ ЛЕНИНГРАДСКОЙ ОБЛАСТИ</w:t>
      </w:r>
    </w:p>
    <w:p w:rsidR="001B3A83" w:rsidRPr="00CA53FE" w:rsidRDefault="001B3A83" w:rsidP="001B3A83">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pacing w:val="30"/>
          <w:sz w:val="28"/>
          <w:szCs w:val="28"/>
          <w:lang w:val="x-none" w:eastAsia="x-none"/>
        </w:rPr>
      </w:pPr>
      <w:r w:rsidRPr="00CA53FE">
        <w:rPr>
          <w:rFonts w:ascii="Times New Roman" w:eastAsia="Times New Roman" w:hAnsi="Times New Roman" w:cs="Times New Roman"/>
          <w:b/>
          <w:spacing w:val="30"/>
          <w:sz w:val="28"/>
          <w:szCs w:val="28"/>
          <w:lang w:val="x-none" w:eastAsia="x-none"/>
        </w:rPr>
        <w:t>КОМИТЕТ ЭКОНОМИЧЕСКОГО РАЗВИТИЯ И ИНВЕСТИЦИОННОЙ ДЕЯТЕЛЬНОСТИ</w:t>
      </w:r>
    </w:p>
    <w:p w:rsidR="001B3A83" w:rsidRPr="00CA53FE" w:rsidRDefault="001B3A83" w:rsidP="001B3A83">
      <w:pPr>
        <w:widowControl w:val="0"/>
        <w:pBdr>
          <w:bottom w:val="double" w:sz="12" w:space="1" w:color="auto"/>
        </w:pBd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1B3A83" w:rsidRPr="004071BC" w:rsidRDefault="001B3A83" w:rsidP="001B3A83">
      <w:pPr>
        <w:widowControl w:val="0"/>
        <w:autoSpaceDE w:val="0"/>
        <w:autoSpaceDN w:val="0"/>
        <w:adjustRightInd w:val="0"/>
        <w:spacing w:after="0"/>
        <w:jc w:val="center"/>
        <w:rPr>
          <w:rFonts w:ascii="Times New Roman" w:eastAsia="Times New Roman" w:hAnsi="Times New Roman" w:cs="Times New Roman"/>
          <w:b/>
          <w:noProof/>
          <w:spacing w:val="80"/>
          <w:sz w:val="28"/>
          <w:szCs w:val="28"/>
          <w:lang w:eastAsia="ru-RU"/>
        </w:rPr>
      </w:pPr>
    </w:p>
    <w:p w:rsidR="001B3A83" w:rsidRPr="004071BC" w:rsidRDefault="001B3A83" w:rsidP="001B3A83">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4071BC">
        <w:rPr>
          <w:rFonts w:ascii="Times New Roman" w:eastAsia="Times New Roman" w:hAnsi="Times New Roman" w:cs="Times New Roman"/>
          <w:b/>
          <w:sz w:val="28"/>
          <w:szCs w:val="28"/>
          <w:lang w:eastAsia="ru-RU"/>
        </w:rPr>
        <w:t>ЗАКЛЮЧЕНИЕ</w:t>
      </w:r>
    </w:p>
    <w:p w:rsidR="001B3A83" w:rsidRPr="004071BC" w:rsidRDefault="001B3A83" w:rsidP="001B3A83">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4071BC">
        <w:rPr>
          <w:rFonts w:ascii="Times New Roman" w:eastAsia="Times New Roman" w:hAnsi="Times New Roman" w:cs="Times New Roman"/>
          <w:b/>
          <w:sz w:val="28"/>
          <w:szCs w:val="28"/>
          <w:lang w:eastAsia="ru-RU"/>
        </w:rPr>
        <w:t>ОБ ОЦЕНКЕ РЕГУЛИРУЮЩЕГО ВОЗДЕЙСТВИЯ</w:t>
      </w:r>
    </w:p>
    <w:p w:rsidR="001B3A83" w:rsidRPr="004071BC" w:rsidRDefault="001B3A83" w:rsidP="001B3A83">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4071BC">
        <w:rPr>
          <w:rFonts w:ascii="Times New Roman" w:eastAsia="Times New Roman" w:hAnsi="Times New Roman" w:cs="Times New Roman"/>
          <w:b/>
          <w:sz w:val="28"/>
          <w:szCs w:val="28"/>
          <w:lang w:eastAsia="ru-RU"/>
        </w:rPr>
        <w:t>ПРОЕКТА АКТА</w:t>
      </w:r>
    </w:p>
    <w:p w:rsidR="001B3A83" w:rsidRPr="004071BC" w:rsidRDefault="001B3A83" w:rsidP="001B3A83">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1B3A83" w:rsidRPr="004071BC" w:rsidRDefault="001B3A83" w:rsidP="001B3A83">
      <w:pPr>
        <w:widowControl w:val="0"/>
        <w:tabs>
          <w:tab w:val="right" w:pos="9356"/>
        </w:tabs>
        <w:autoSpaceDE w:val="0"/>
        <w:autoSpaceDN w:val="0"/>
        <w:adjustRightInd w:val="0"/>
        <w:spacing w:after="0"/>
        <w:jc w:val="center"/>
        <w:rPr>
          <w:rFonts w:ascii="Times New Roman" w:eastAsia="Times New Roman" w:hAnsi="Times New Roman" w:cs="Times New Roman"/>
          <w:noProof/>
          <w:sz w:val="28"/>
          <w:szCs w:val="28"/>
          <w:lang w:eastAsia="ru-RU"/>
        </w:rPr>
      </w:pPr>
      <w:r w:rsidRPr="004071BC">
        <w:rPr>
          <w:rFonts w:ascii="Times New Roman" w:eastAsia="Times New Roman" w:hAnsi="Times New Roman" w:cs="Times New Roman"/>
          <w:noProof/>
          <w:sz w:val="28"/>
          <w:szCs w:val="28"/>
          <w:lang w:eastAsia="ru-RU"/>
        </w:rPr>
        <w:t>«___</w:t>
      </w:r>
      <w:r w:rsidRPr="004071BC">
        <w:rPr>
          <w:rFonts w:ascii="Times New Roman" w:eastAsia="Times New Roman" w:hAnsi="Times New Roman" w:cs="Times New Roman"/>
          <w:sz w:val="28"/>
          <w:szCs w:val="28"/>
          <w:lang w:eastAsia="ru-RU"/>
        </w:rPr>
        <w:t>»_________________2015 г.</w:t>
      </w:r>
      <w:r w:rsidRPr="004071BC">
        <w:rPr>
          <w:rFonts w:ascii="Times New Roman" w:eastAsia="Times New Roman" w:hAnsi="Times New Roman" w:cs="Times New Roman"/>
          <w:noProof/>
          <w:sz w:val="28"/>
          <w:szCs w:val="28"/>
          <w:lang w:eastAsia="ru-RU"/>
        </w:rPr>
        <w:t xml:space="preserve"> ________________________</w:t>
      </w:r>
    </w:p>
    <w:p w:rsidR="001B3A83" w:rsidRPr="004071BC" w:rsidRDefault="001B3A83" w:rsidP="001B3A83">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1B3A83" w:rsidRPr="004071BC" w:rsidRDefault="001B3A83" w:rsidP="00746DE0">
      <w:pPr>
        <w:pStyle w:val="ConsPlusNormal"/>
        <w:spacing w:line="276" w:lineRule="auto"/>
        <w:ind w:firstLine="540"/>
        <w:jc w:val="both"/>
      </w:pPr>
      <w:r w:rsidRPr="004071BC">
        <w:rPr>
          <w:rFonts w:eastAsia="Times New Roman"/>
          <w:lang w:eastAsia="ru-RU"/>
        </w:rPr>
        <w:t xml:space="preserve">Комитет экономического развития и инвестиционной деятельности Ленинградской области (далее – Уполномоченный орган) во исполнение областного закона № 5-оз от 16.02.2015 года «О проведении </w:t>
      </w:r>
      <w:proofErr w:type="gramStart"/>
      <w:r w:rsidRPr="004071BC">
        <w:rPr>
          <w:rFonts w:eastAsia="Times New Roman"/>
          <w:lang w:eastAsia="ru-RU"/>
        </w:rPr>
        <w:t>оценки регулирующего воздействия проектов нормативных правовых актов Ленинградской области</w:t>
      </w:r>
      <w:proofErr w:type="gramEnd"/>
      <w:r w:rsidRPr="004071BC">
        <w:rPr>
          <w:rFonts w:eastAsia="Times New Roman"/>
          <w:lang w:eastAsia="ru-RU"/>
        </w:rPr>
        <w:br/>
        <w:t>и экспертизы нормативных правовых актов Ленинградской области»</w:t>
      </w:r>
      <w:r w:rsidRPr="004071BC">
        <w:rPr>
          <w:rFonts w:eastAsia="Times New Roman"/>
          <w:lang w:eastAsia="ru-RU"/>
        </w:rPr>
        <w:br/>
        <w:t xml:space="preserve">и в соответствии с пунктом 2.2. Порядка </w:t>
      </w:r>
      <w:proofErr w:type="gramStart"/>
      <w:r w:rsidRPr="004071BC">
        <w:rPr>
          <w:rFonts w:eastAsia="Times New Roman"/>
          <w:lang w:eastAsia="ru-RU"/>
        </w:rPr>
        <w:t>проведения процедур оценки регулирующего воздействия проектов нормативных правовых актов Ленинградской области</w:t>
      </w:r>
      <w:proofErr w:type="gramEnd"/>
      <w:r w:rsidRPr="004071BC">
        <w:rPr>
          <w:rFonts w:eastAsia="Times New Roman"/>
          <w:lang w:eastAsia="ru-RU"/>
        </w:rPr>
        <w:t xml:space="preserve"> и экспертизы нормативных правовых актов Ленинградской области, утвержденного постановлением Правительства Ленинградской области</w:t>
      </w:r>
      <w:r w:rsidRPr="004071BC">
        <w:rPr>
          <w:rFonts w:eastAsia="Times New Roman"/>
          <w:lang w:eastAsia="ru-RU"/>
        </w:rPr>
        <w:br/>
        <w:t xml:space="preserve">от 23.04.2015 года № 124, (далее – Порядок проведения процедур оценки регулирующего воздействия), рассмотрел проект постановления Правительства </w:t>
      </w:r>
      <w:proofErr w:type="gramStart"/>
      <w:r w:rsidRPr="004071BC">
        <w:rPr>
          <w:rFonts w:eastAsia="Times New Roman"/>
          <w:lang w:eastAsia="ru-RU"/>
        </w:rPr>
        <w:t>Ленинградской области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r w:rsidRPr="004071BC">
        <w:rPr>
          <w:rFonts w:eastAsia="Times New Roman"/>
          <w:i/>
          <w:lang w:eastAsia="ru-RU"/>
        </w:rPr>
        <w:t xml:space="preserve"> </w:t>
      </w:r>
      <w:r w:rsidRPr="004071BC">
        <w:rPr>
          <w:rFonts w:eastAsia="Times New Roman"/>
          <w:lang w:eastAsia="ru-RU"/>
        </w:rPr>
        <w:t xml:space="preserve">(далее - проект акта), </w:t>
      </w:r>
      <w:r w:rsidRPr="004071BC">
        <w:t>подготовленный и направленный для подготовки настоящего заключения комитетом по дорожному хозяйству Ленинградской области (далее – регулирующий орган), № 14-6785</w:t>
      </w:r>
      <w:r>
        <w:t>/15-1</w:t>
      </w:r>
      <w:r w:rsidRPr="004071BC">
        <w:t xml:space="preserve">-0 от </w:t>
      </w:r>
      <w:r>
        <w:t xml:space="preserve">24.11.2015 года, № </w:t>
      </w:r>
      <w:r w:rsidR="00095185">
        <w:t>14-7939/15-0-0 от 12.12.2015 года.</w:t>
      </w:r>
      <w:proofErr w:type="gramEnd"/>
    </w:p>
    <w:p w:rsidR="001B3A83" w:rsidRPr="004071BC" w:rsidRDefault="001B3A83" w:rsidP="00746DE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4071BC">
        <w:rPr>
          <w:rFonts w:ascii="Times New Roman" w:hAnsi="Times New Roman" w:cs="Times New Roman"/>
          <w:sz w:val="28"/>
          <w:szCs w:val="28"/>
        </w:rPr>
        <w:t>Проект акта направ</w:t>
      </w:r>
      <w:r w:rsidRPr="004071BC">
        <w:rPr>
          <w:rFonts w:ascii="Times New Roman" w:eastAsia="Times New Roman" w:hAnsi="Times New Roman" w:cs="Times New Roman"/>
          <w:sz w:val="28"/>
          <w:szCs w:val="28"/>
          <w:lang w:eastAsia="ru-RU"/>
        </w:rPr>
        <w:t>лен регулирующим органом для</w:t>
      </w:r>
      <w:r w:rsidR="00D90858">
        <w:rPr>
          <w:rFonts w:ascii="Times New Roman" w:eastAsia="Times New Roman" w:hAnsi="Times New Roman" w:cs="Times New Roman"/>
          <w:sz w:val="28"/>
          <w:szCs w:val="28"/>
          <w:lang w:eastAsia="ru-RU"/>
        </w:rPr>
        <w:t xml:space="preserve"> подготовки заключения об оценке</w:t>
      </w:r>
      <w:r w:rsidRPr="004071BC">
        <w:rPr>
          <w:rFonts w:ascii="Times New Roman" w:eastAsia="Times New Roman" w:hAnsi="Times New Roman" w:cs="Times New Roman"/>
          <w:sz w:val="28"/>
          <w:szCs w:val="28"/>
          <w:lang w:eastAsia="ru-RU"/>
        </w:rPr>
        <w:t xml:space="preserve"> регулирующего воздействия </w:t>
      </w:r>
      <w:r w:rsidR="00095185">
        <w:rPr>
          <w:rFonts w:ascii="Times New Roman" w:eastAsia="Times New Roman" w:hAnsi="Times New Roman" w:cs="Times New Roman"/>
          <w:b/>
          <w:i/>
          <w:sz w:val="28"/>
          <w:szCs w:val="28"/>
          <w:lang w:eastAsia="ru-RU"/>
        </w:rPr>
        <w:t>повторно</w:t>
      </w:r>
      <w:r w:rsidRPr="004071BC">
        <w:rPr>
          <w:rFonts w:ascii="Times New Roman" w:eastAsia="Times New Roman" w:hAnsi="Times New Roman" w:cs="Times New Roman"/>
          <w:sz w:val="28"/>
          <w:szCs w:val="28"/>
          <w:lang w:eastAsia="ru-RU"/>
        </w:rPr>
        <w:t>.</w:t>
      </w:r>
    </w:p>
    <w:p w:rsidR="0050782C" w:rsidRPr="002B3DEE" w:rsidRDefault="001B3A83" w:rsidP="002B3DEE">
      <w:pPr>
        <w:widowControl w:val="0"/>
        <w:autoSpaceDE w:val="0"/>
        <w:autoSpaceDN w:val="0"/>
        <w:adjustRightInd w:val="0"/>
        <w:spacing w:after="0"/>
        <w:ind w:firstLine="567"/>
        <w:jc w:val="both"/>
        <w:rPr>
          <w:rStyle w:val="a3"/>
          <w:rFonts w:ascii="Times New Roman" w:eastAsia="Times New Roman" w:hAnsi="Times New Roman" w:cs="Times New Roman"/>
          <w:color w:val="auto"/>
          <w:sz w:val="28"/>
          <w:szCs w:val="28"/>
          <w:u w:val="none"/>
          <w:lang w:eastAsia="ru-RU"/>
        </w:rPr>
      </w:pPr>
      <w:r w:rsidRPr="004071BC">
        <w:rPr>
          <w:rFonts w:ascii="Times New Roman" w:eastAsia="Times New Roman" w:hAnsi="Times New Roman" w:cs="Times New Roman"/>
          <w:sz w:val="28"/>
          <w:szCs w:val="28"/>
          <w:lang w:eastAsia="ru-RU"/>
        </w:rPr>
        <w:t xml:space="preserve">Информация об оценке регулирующего воздействия проекта акта размещена регулирующим органом на официальном портале: </w:t>
      </w:r>
      <w:r w:rsidR="002B3DEE">
        <w:rPr>
          <w:rFonts w:ascii="Times New Roman" w:eastAsia="Times New Roman" w:hAnsi="Times New Roman" w:cs="Times New Roman"/>
          <w:sz w:val="28"/>
          <w:szCs w:val="28"/>
          <w:lang w:eastAsia="ru-RU"/>
        </w:rPr>
        <w:t>orv.lenreg.ru.</w:t>
      </w:r>
    </w:p>
    <w:p w:rsidR="00EF47A3" w:rsidRDefault="00EF47A3" w:rsidP="00746DE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Pr="00EF47A3">
        <w:rPr>
          <w:rFonts w:ascii="Times New Roman" w:eastAsia="Times New Roman" w:hAnsi="Times New Roman" w:cs="Times New Roman"/>
          <w:sz w:val="28"/>
          <w:szCs w:val="28"/>
          <w:lang w:eastAsia="ru-RU"/>
        </w:rPr>
        <w:t>огласно пункту 7 статьи 12 Федерального закона от 08.11.2007 № 257-ФЗ «</w:t>
      </w:r>
      <w:r w:rsidR="006A5AB1" w:rsidRPr="006A5AB1">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6A5AB1">
        <w:rPr>
          <w:rFonts w:ascii="Times New Roman" w:eastAsia="Times New Roman" w:hAnsi="Times New Roman" w:cs="Times New Roman"/>
          <w:sz w:val="28"/>
          <w:szCs w:val="28"/>
          <w:lang w:eastAsia="ru-RU"/>
        </w:rPr>
        <w:t xml:space="preserve">льные акты Российской Федерации» </w:t>
      </w:r>
      <w:r w:rsidRPr="00EF47A3">
        <w:rPr>
          <w:rFonts w:ascii="Times New Roman" w:eastAsia="Times New Roman" w:hAnsi="Times New Roman" w:cs="Times New Roman"/>
          <w:sz w:val="28"/>
          <w:szCs w:val="28"/>
          <w:lang w:eastAsia="ru-RU"/>
        </w:rPr>
        <w:t xml:space="preserve">к </w:t>
      </w:r>
      <w:r w:rsidRPr="00EF47A3">
        <w:rPr>
          <w:rFonts w:ascii="Times New Roman" w:eastAsia="Times New Roman" w:hAnsi="Times New Roman" w:cs="Times New Roman"/>
          <w:sz w:val="28"/>
          <w:szCs w:val="28"/>
          <w:lang w:eastAsia="ru-RU"/>
        </w:rPr>
        <w:lastRenderedPageBreak/>
        <w:t>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относится определение размера вреда, причиняемого тяжеловесными транспортными средствами при движении по автомобильным дорогам</w:t>
      </w:r>
      <w:proofErr w:type="gramEnd"/>
      <w:r w:rsidRPr="00EF47A3">
        <w:rPr>
          <w:rFonts w:ascii="Times New Roman" w:eastAsia="Times New Roman" w:hAnsi="Times New Roman" w:cs="Times New Roman"/>
          <w:sz w:val="28"/>
          <w:szCs w:val="28"/>
          <w:lang w:eastAsia="ru-RU"/>
        </w:rPr>
        <w:t xml:space="preserve"> регионального или межмуниципального значения</w:t>
      </w:r>
      <w:r>
        <w:rPr>
          <w:rFonts w:ascii="Times New Roman" w:eastAsia="Times New Roman" w:hAnsi="Times New Roman" w:cs="Times New Roman"/>
          <w:sz w:val="28"/>
          <w:szCs w:val="28"/>
          <w:lang w:eastAsia="ru-RU"/>
        </w:rPr>
        <w:t>.</w:t>
      </w:r>
    </w:p>
    <w:p w:rsidR="002079C7" w:rsidRDefault="002079C7" w:rsidP="002442C7">
      <w:pPr>
        <w:widowControl w:val="0"/>
        <w:autoSpaceDE w:val="0"/>
        <w:autoSpaceDN w:val="0"/>
        <w:adjustRightInd w:val="0"/>
        <w:spacing w:after="0"/>
        <w:ind w:firstLine="567"/>
        <w:jc w:val="both"/>
        <w:rPr>
          <w:rFonts w:ascii="Times New Roman" w:hAnsi="Times New Roman" w:cs="Times New Roman"/>
          <w:sz w:val="28"/>
          <w:szCs w:val="28"/>
        </w:rPr>
      </w:pPr>
      <w:r w:rsidRPr="002079C7">
        <w:rPr>
          <w:rFonts w:ascii="Times New Roman" w:hAnsi="Times New Roman" w:cs="Times New Roman"/>
          <w:sz w:val="28"/>
          <w:szCs w:val="28"/>
        </w:rPr>
        <w:t>Правительством Российской Федерации</w:t>
      </w:r>
      <w:r w:rsidR="00746DE0">
        <w:rPr>
          <w:rFonts w:ascii="Times New Roman" w:hAnsi="Times New Roman" w:cs="Times New Roman"/>
          <w:sz w:val="28"/>
          <w:szCs w:val="28"/>
        </w:rPr>
        <w:t xml:space="preserve"> принято постановление от 09 января </w:t>
      </w:r>
      <w:r w:rsidRPr="002079C7">
        <w:rPr>
          <w:rFonts w:ascii="Times New Roman" w:hAnsi="Times New Roman" w:cs="Times New Roman"/>
          <w:sz w:val="28"/>
          <w:szCs w:val="28"/>
        </w:rPr>
        <w:t xml:space="preserve">2014 </w:t>
      </w:r>
      <w:r w:rsidR="00746DE0">
        <w:rPr>
          <w:rFonts w:ascii="Times New Roman" w:hAnsi="Times New Roman" w:cs="Times New Roman"/>
          <w:sz w:val="28"/>
          <w:szCs w:val="28"/>
        </w:rPr>
        <w:t xml:space="preserve">года </w:t>
      </w:r>
      <w:r w:rsidRPr="002079C7">
        <w:rPr>
          <w:rFonts w:ascii="Times New Roman" w:hAnsi="Times New Roman" w:cs="Times New Roman"/>
          <w:sz w:val="28"/>
          <w:szCs w:val="28"/>
        </w:rPr>
        <w:t>№ 12 «О внесении изменений в некоторые акты Правительства Российской Федерации по вопросам перевозки тяжеловесных грузов по автомобильным</w:t>
      </w:r>
      <w:r w:rsidR="00173CE6">
        <w:rPr>
          <w:rFonts w:ascii="Times New Roman" w:hAnsi="Times New Roman" w:cs="Times New Roman"/>
          <w:sz w:val="28"/>
          <w:szCs w:val="28"/>
        </w:rPr>
        <w:t xml:space="preserve"> дорогам Российской Федерации»</w:t>
      </w:r>
      <w:r w:rsidRPr="002079C7">
        <w:rPr>
          <w:rFonts w:ascii="Times New Roman" w:hAnsi="Times New Roman" w:cs="Times New Roman"/>
          <w:sz w:val="28"/>
          <w:szCs w:val="28"/>
        </w:rPr>
        <w:t>,</w:t>
      </w:r>
      <w:r w:rsidR="00D90858">
        <w:rPr>
          <w:rFonts w:ascii="Times New Roman" w:hAnsi="Times New Roman" w:cs="Times New Roman"/>
          <w:sz w:val="28"/>
          <w:szCs w:val="28"/>
        </w:rPr>
        <w:t xml:space="preserve"> вступившее</w:t>
      </w:r>
      <w:r w:rsidR="00173CE6">
        <w:rPr>
          <w:rFonts w:ascii="Times New Roman" w:hAnsi="Times New Roman" w:cs="Times New Roman"/>
          <w:sz w:val="28"/>
          <w:szCs w:val="28"/>
        </w:rPr>
        <w:t xml:space="preserve"> в силу с 01 июля 2015 года (далее –</w:t>
      </w:r>
      <w:r w:rsidR="00D47465">
        <w:rPr>
          <w:rFonts w:ascii="Times New Roman" w:hAnsi="Times New Roman" w:cs="Times New Roman"/>
          <w:sz w:val="28"/>
          <w:szCs w:val="28"/>
        </w:rPr>
        <w:t xml:space="preserve"> п</w:t>
      </w:r>
      <w:r w:rsidR="00173CE6">
        <w:rPr>
          <w:rFonts w:ascii="Times New Roman" w:hAnsi="Times New Roman" w:cs="Times New Roman"/>
          <w:sz w:val="28"/>
          <w:szCs w:val="28"/>
        </w:rPr>
        <w:t xml:space="preserve">остановление </w:t>
      </w:r>
      <w:r w:rsidR="00D47465">
        <w:rPr>
          <w:rFonts w:ascii="Times New Roman" w:hAnsi="Times New Roman" w:cs="Times New Roman"/>
          <w:sz w:val="28"/>
          <w:szCs w:val="28"/>
        </w:rPr>
        <w:t xml:space="preserve">Правительства </w:t>
      </w:r>
      <w:r w:rsidR="00D47465" w:rsidRPr="002079C7">
        <w:rPr>
          <w:rFonts w:ascii="Times New Roman" w:hAnsi="Times New Roman" w:cs="Times New Roman"/>
          <w:sz w:val="28"/>
          <w:szCs w:val="28"/>
        </w:rPr>
        <w:t>Российской Федерации</w:t>
      </w:r>
      <w:r w:rsidR="00D47465">
        <w:rPr>
          <w:rFonts w:ascii="Times New Roman" w:hAnsi="Times New Roman" w:cs="Times New Roman"/>
          <w:sz w:val="28"/>
          <w:szCs w:val="28"/>
        </w:rPr>
        <w:t xml:space="preserve"> </w:t>
      </w:r>
      <w:r w:rsidR="00173CE6">
        <w:rPr>
          <w:rFonts w:ascii="Times New Roman" w:hAnsi="Times New Roman" w:cs="Times New Roman"/>
          <w:sz w:val="28"/>
          <w:szCs w:val="28"/>
        </w:rPr>
        <w:t xml:space="preserve">№ 12). Постановлением </w:t>
      </w:r>
      <w:r w:rsidR="00D47465" w:rsidRPr="00D47465">
        <w:rPr>
          <w:rFonts w:ascii="Times New Roman" w:hAnsi="Times New Roman" w:cs="Times New Roman"/>
          <w:sz w:val="28"/>
          <w:szCs w:val="28"/>
        </w:rPr>
        <w:t xml:space="preserve">Правительства Российской Федерации </w:t>
      </w:r>
      <w:r w:rsidR="00173CE6">
        <w:rPr>
          <w:rFonts w:ascii="Times New Roman" w:hAnsi="Times New Roman" w:cs="Times New Roman"/>
          <w:sz w:val="28"/>
          <w:szCs w:val="28"/>
        </w:rPr>
        <w:t>№ 12 утверждена м</w:t>
      </w:r>
      <w:r w:rsidRPr="002079C7">
        <w:rPr>
          <w:rFonts w:ascii="Times New Roman" w:hAnsi="Times New Roman" w:cs="Times New Roman"/>
          <w:sz w:val="28"/>
          <w:szCs w:val="28"/>
        </w:rPr>
        <w:t>етодика расчета размера вреда, причиняемого транспортными средствами, осуществляющими перевозки тяжеловесных грузов</w:t>
      </w:r>
      <w:r w:rsidR="00D47465">
        <w:rPr>
          <w:rFonts w:ascii="Times New Roman" w:hAnsi="Times New Roman" w:cs="Times New Roman"/>
          <w:sz w:val="28"/>
          <w:szCs w:val="28"/>
        </w:rPr>
        <w:t xml:space="preserve"> по автомобильным дорогам Российской Федерации </w:t>
      </w:r>
      <w:r w:rsidR="00D47465" w:rsidRPr="00D47465">
        <w:rPr>
          <w:rFonts w:ascii="Times New Roman" w:hAnsi="Times New Roman" w:cs="Times New Roman"/>
          <w:sz w:val="28"/>
          <w:szCs w:val="28"/>
        </w:rPr>
        <w:t>(далее – Методика)</w:t>
      </w:r>
      <w:r w:rsidR="00D47465">
        <w:rPr>
          <w:rFonts w:ascii="Times New Roman" w:hAnsi="Times New Roman" w:cs="Times New Roman"/>
          <w:sz w:val="28"/>
          <w:szCs w:val="28"/>
        </w:rPr>
        <w:t>.</w:t>
      </w:r>
    </w:p>
    <w:p w:rsidR="00EF47A3" w:rsidRDefault="00EF47A3" w:rsidP="002442C7">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EF47A3">
        <w:rPr>
          <w:rFonts w:ascii="Times New Roman" w:hAnsi="Times New Roman" w:cs="Times New Roman"/>
          <w:sz w:val="28"/>
          <w:szCs w:val="28"/>
        </w:rPr>
        <w:t>С учетом изложенного возникла необходимость в корректировке показателей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 установленных постановлением Правительства Ленинградской области от 22.04.2010 № 97</w:t>
      </w:r>
      <w:r>
        <w:rPr>
          <w:rFonts w:ascii="Times New Roman" w:hAnsi="Times New Roman" w:cs="Times New Roman"/>
          <w:sz w:val="28"/>
          <w:szCs w:val="28"/>
        </w:rPr>
        <w:t xml:space="preserve"> </w:t>
      </w:r>
      <w:r w:rsidRPr="00EF47A3">
        <w:rPr>
          <w:rFonts w:ascii="Times New Roman" w:hAnsi="Times New Roman" w:cs="Times New Roman"/>
          <w:sz w:val="28"/>
          <w:szCs w:val="28"/>
        </w:rPr>
        <w:t>(далее постановление Правительс</w:t>
      </w:r>
      <w:r>
        <w:rPr>
          <w:rFonts w:ascii="Times New Roman" w:hAnsi="Times New Roman" w:cs="Times New Roman"/>
          <w:sz w:val="28"/>
          <w:szCs w:val="28"/>
        </w:rPr>
        <w:t>тва Ленинградской области № 97</w:t>
      </w:r>
      <w:r w:rsidR="002B3DEE">
        <w:rPr>
          <w:rFonts w:ascii="Times New Roman" w:hAnsi="Times New Roman" w:cs="Times New Roman"/>
          <w:sz w:val="28"/>
          <w:szCs w:val="28"/>
        </w:rPr>
        <w:t>)</w:t>
      </w:r>
      <w:r>
        <w:rPr>
          <w:rFonts w:ascii="Times New Roman" w:hAnsi="Times New Roman" w:cs="Times New Roman"/>
          <w:sz w:val="28"/>
          <w:szCs w:val="28"/>
        </w:rPr>
        <w:t>.</w:t>
      </w:r>
      <w:proofErr w:type="gramEnd"/>
    </w:p>
    <w:p w:rsidR="001407F4" w:rsidRDefault="001407F4" w:rsidP="001407F4">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Целью предлагаемого правового регулирования является пополнение областного бюджета Ленинградской области за счет денежных средств, собранных в счет возмещения вреда, причиняемого тяжеловесными транспортными средствами.</w:t>
      </w:r>
    </w:p>
    <w:p w:rsid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4071BC">
        <w:rPr>
          <w:rFonts w:ascii="Times New Roman" w:eastAsia="Times New Roman" w:hAnsi="Times New Roman" w:cs="Times New Roman"/>
          <w:sz w:val="28"/>
          <w:szCs w:val="28"/>
          <w:lang w:eastAsia="ru-RU"/>
        </w:rPr>
        <w:t>Проблема, на решение которой направлено предлагаемое правовое регулирование, заключается в стимулировании владельцев транспортных средств, осуществляющих перевозки тяжеловесных грузов по автомобильным дорогам общего пользования регионального значения Ленинградской области, на осуществление оплаты в бюджет Ленинградской области возмещения вреда, причиняемого автомобильным дорогам общего пользования от перевозок тяжеловесных грузов по региональным или межмуниципальным</w:t>
      </w:r>
      <w:r>
        <w:rPr>
          <w:rFonts w:ascii="Times New Roman" w:eastAsia="Times New Roman" w:hAnsi="Times New Roman" w:cs="Times New Roman"/>
          <w:sz w:val="28"/>
          <w:szCs w:val="28"/>
          <w:lang w:eastAsia="ru-RU"/>
        </w:rPr>
        <w:t xml:space="preserve"> автомобильным дорогам;</w:t>
      </w:r>
      <w:proofErr w:type="gramEnd"/>
    </w:p>
    <w:p w:rsidR="00EF47A3" w:rsidRDefault="00B73638" w:rsidP="00EF47A3">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D90858">
        <w:rPr>
          <w:rFonts w:ascii="Times New Roman" w:hAnsi="Times New Roman" w:cs="Times New Roman"/>
          <w:sz w:val="28"/>
          <w:szCs w:val="28"/>
        </w:rPr>
        <w:t xml:space="preserve">необходимости корректировки показателей размера вреда, определенных постановлением </w:t>
      </w:r>
      <w:r w:rsidR="00D90858" w:rsidRPr="00D47465">
        <w:rPr>
          <w:rFonts w:ascii="Times New Roman" w:hAnsi="Times New Roman" w:cs="Times New Roman"/>
          <w:sz w:val="28"/>
          <w:szCs w:val="28"/>
        </w:rPr>
        <w:t>Правительства Ленинградской области</w:t>
      </w:r>
      <w:r w:rsidR="00D90858">
        <w:rPr>
          <w:rFonts w:ascii="Times New Roman" w:hAnsi="Times New Roman" w:cs="Times New Roman"/>
          <w:sz w:val="28"/>
          <w:szCs w:val="28"/>
        </w:rPr>
        <w:t xml:space="preserve"> № 97</w:t>
      </w:r>
      <w:r w:rsidR="00780D5A">
        <w:rPr>
          <w:rFonts w:ascii="Times New Roman" w:hAnsi="Times New Roman" w:cs="Times New Roman"/>
          <w:sz w:val="28"/>
          <w:szCs w:val="28"/>
        </w:rPr>
        <w:t xml:space="preserve"> и соответствия их </w:t>
      </w:r>
      <w:r w:rsidR="00B853F5">
        <w:rPr>
          <w:rFonts w:ascii="Times New Roman" w:hAnsi="Times New Roman" w:cs="Times New Roman"/>
          <w:sz w:val="28"/>
          <w:szCs w:val="28"/>
        </w:rPr>
        <w:t>Методике.</w:t>
      </w:r>
    </w:p>
    <w:p w:rsidR="009D7C4B" w:rsidRPr="009D7C4B"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1407F4">
        <w:rPr>
          <w:rFonts w:ascii="Times New Roman" w:hAnsi="Times New Roman" w:cs="Times New Roman"/>
          <w:sz w:val="28"/>
          <w:szCs w:val="28"/>
        </w:rPr>
        <w:t xml:space="preserve">Согласно </w:t>
      </w:r>
      <w:r w:rsidR="001407F4" w:rsidRPr="001407F4">
        <w:rPr>
          <w:rFonts w:ascii="Times New Roman" w:hAnsi="Times New Roman" w:cs="Times New Roman"/>
          <w:sz w:val="28"/>
          <w:szCs w:val="28"/>
        </w:rPr>
        <w:t xml:space="preserve">Методике </w:t>
      </w:r>
      <w:r w:rsidR="001407F4">
        <w:rPr>
          <w:rFonts w:ascii="Times New Roman" w:hAnsi="Times New Roman" w:cs="Times New Roman"/>
          <w:sz w:val="28"/>
          <w:szCs w:val="28"/>
        </w:rPr>
        <w:t>и</w:t>
      </w:r>
      <w:r w:rsidRPr="001407F4">
        <w:rPr>
          <w:rFonts w:ascii="Times New Roman" w:hAnsi="Times New Roman" w:cs="Times New Roman"/>
          <w:sz w:val="28"/>
          <w:szCs w:val="28"/>
        </w:rPr>
        <w:t>сходное значение размера вреда, причиняемого транспортными средствами, при превышении допустимых осевых нагрузок для автомобильной дороги на 5</w:t>
      </w:r>
      <w:r w:rsidRPr="009D7C4B">
        <w:rPr>
          <w:rFonts w:ascii="Times New Roman" w:hAnsi="Times New Roman" w:cs="Times New Roman"/>
          <w:sz w:val="28"/>
          <w:szCs w:val="28"/>
        </w:rPr>
        <w:t xml:space="preserve"> процентов, и постоянные коэффициенты для региональных или межмуниципальных и муниципальных автомобильных дорог </w:t>
      </w:r>
      <w:r w:rsidRPr="009D7C4B">
        <w:rPr>
          <w:rFonts w:ascii="Times New Roman" w:hAnsi="Times New Roman" w:cs="Times New Roman"/>
          <w:sz w:val="28"/>
          <w:szCs w:val="28"/>
        </w:rPr>
        <w:lastRenderedPageBreak/>
        <w:t>устанавливаются органами государственной власти субъектов Российской Федерации и органами местного самоуправления соответственно.</w:t>
      </w:r>
    </w:p>
    <w:p w:rsidR="009D7C4B" w:rsidRPr="009D7C4B"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 xml:space="preserve">Исходное значение размера вреда и постоянные коэффициенты участвуют непосредственно </w:t>
      </w:r>
      <w:r>
        <w:rPr>
          <w:rFonts w:ascii="Times New Roman" w:hAnsi="Times New Roman" w:cs="Times New Roman"/>
          <w:sz w:val="28"/>
          <w:szCs w:val="28"/>
        </w:rPr>
        <w:t>при</w:t>
      </w:r>
      <w:r w:rsidRPr="009D7C4B">
        <w:rPr>
          <w:rFonts w:ascii="Times New Roman" w:hAnsi="Times New Roman" w:cs="Times New Roman"/>
          <w:sz w:val="28"/>
          <w:szCs w:val="28"/>
        </w:rPr>
        <w:t xml:space="preserve"> расчет</w:t>
      </w:r>
      <w:r>
        <w:rPr>
          <w:rFonts w:ascii="Times New Roman" w:hAnsi="Times New Roman" w:cs="Times New Roman"/>
          <w:sz w:val="28"/>
          <w:szCs w:val="28"/>
        </w:rPr>
        <w:t>е</w:t>
      </w:r>
      <w:r w:rsidRPr="009D7C4B">
        <w:rPr>
          <w:rFonts w:ascii="Times New Roman" w:hAnsi="Times New Roman" w:cs="Times New Roman"/>
          <w:sz w:val="28"/>
          <w:szCs w:val="28"/>
        </w:rPr>
        <w:t xml:space="preserve"> значений размера вреда, причиняемого транспортными средствами, при превышении значений</w:t>
      </w:r>
      <w:r>
        <w:rPr>
          <w:rFonts w:ascii="Times New Roman" w:hAnsi="Times New Roman" w:cs="Times New Roman"/>
          <w:sz w:val="28"/>
          <w:szCs w:val="28"/>
        </w:rPr>
        <w:t xml:space="preserve"> </w:t>
      </w:r>
      <w:r w:rsidRPr="009D7C4B">
        <w:rPr>
          <w:rFonts w:ascii="Times New Roman" w:hAnsi="Times New Roman" w:cs="Times New Roman"/>
          <w:sz w:val="28"/>
          <w:szCs w:val="28"/>
        </w:rPr>
        <w:t>допустимых осевых нагрузок на одну ось</w:t>
      </w:r>
      <w:r>
        <w:rPr>
          <w:rFonts w:ascii="Times New Roman" w:hAnsi="Times New Roman" w:cs="Times New Roman"/>
          <w:sz w:val="28"/>
          <w:szCs w:val="28"/>
        </w:rPr>
        <w:t>.</w:t>
      </w:r>
    </w:p>
    <w:p w:rsidR="009D7C4B" w:rsidRPr="009D7C4B"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 xml:space="preserve">В случае применения численных значений вреда, применяемых для федеральных дорог </w:t>
      </w:r>
      <w:r w:rsidR="001407F4">
        <w:rPr>
          <w:rFonts w:ascii="Times New Roman" w:hAnsi="Times New Roman" w:cs="Times New Roman"/>
          <w:sz w:val="28"/>
          <w:szCs w:val="28"/>
        </w:rPr>
        <w:t>согласно Методике</w:t>
      </w:r>
      <w:r w:rsidRPr="009D7C4B">
        <w:rPr>
          <w:rFonts w:ascii="Times New Roman" w:hAnsi="Times New Roman" w:cs="Times New Roman"/>
          <w:sz w:val="28"/>
          <w:szCs w:val="28"/>
        </w:rPr>
        <w:t>, размер вреда, подлежащий компенсации грузоперевозчиками становится кратно больше, чем средний платеж, на который они могу рассчитывать за перевозку собственно груза.</w:t>
      </w:r>
    </w:p>
    <w:p w:rsidR="009D7C4B" w:rsidRPr="002A0C50" w:rsidRDefault="009D7C4B" w:rsidP="009D7C4B">
      <w:pPr>
        <w:widowControl w:val="0"/>
        <w:autoSpaceDE w:val="0"/>
        <w:autoSpaceDN w:val="0"/>
        <w:adjustRightInd w:val="0"/>
        <w:spacing w:after="0"/>
        <w:ind w:firstLine="567"/>
        <w:jc w:val="both"/>
        <w:rPr>
          <w:rFonts w:ascii="Times New Roman" w:hAnsi="Times New Roman" w:cs="Times New Roman"/>
          <w:i/>
          <w:sz w:val="28"/>
          <w:szCs w:val="28"/>
        </w:rPr>
      </w:pPr>
      <w:r w:rsidRPr="002A0C50">
        <w:rPr>
          <w:rFonts w:ascii="Times New Roman" w:hAnsi="Times New Roman" w:cs="Times New Roman"/>
          <w:i/>
          <w:sz w:val="28"/>
          <w:szCs w:val="28"/>
        </w:rPr>
        <w:t xml:space="preserve">Таким образом, соответствующая плата за вред становится запретительной даже для минимального перегруза в 5,5%, при сложившихся расценках за перевозки грузов в Ленинградской области. </w:t>
      </w:r>
      <w:proofErr w:type="gramStart"/>
      <w:r w:rsidRPr="002A0C50">
        <w:rPr>
          <w:rFonts w:ascii="Times New Roman" w:hAnsi="Times New Roman" w:cs="Times New Roman"/>
          <w:i/>
          <w:sz w:val="28"/>
          <w:szCs w:val="28"/>
        </w:rPr>
        <w:t>Поэтому в проекте акта предлагается пр</w:t>
      </w:r>
      <w:r w:rsidR="00E12DD7">
        <w:rPr>
          <w:rFonts w:ascii="Times New Roman" w:hAnsi="Times New Roman" w:cs="Times New Roman"/>
          <w:i/>
          <w:sz w:val="28"/>
          <w:szCs w:val="28"/>
        </w:rPr>
        <w:t>именить значения размера вреда</w:t>
      </w:r>
      <w:r w:rsidRPr="002A0C50">
        <w:rPr>
          <w:rFonts w:ascii="Times New Roman" w:hAnsi="Times New Roman" w:cs="Times New Roman"/>
          <w:i/>
          <w:sz w:val="28"/>
          <w:szCs w:val="28"/>
        </w:rPr>
        <w:t xml:space="preserve"> отличные от применяемых для федеральных дорог (таблица 1 проекта акта).</w:t>
      </w:r>
      <w:proofErr w:type="gramEnd"/>
      <w:r w:rsidRPr="002A0C50">
        <w:rPr>
          <w:rFonts w:ascii="Times New Roman" w:hAnsi="Times New Roman" w:cs="Times New Roman"/>
          <w:i/>
          <w:sz w:val="28"/>
          <w:szCs w:val="28"/>
        </w:rPr>
        <w:t xml:space="preserve"> При таких расценках перегруз станет допустимым, но за это придется заплатить разумную плату.</w:t>
      </w:r>
    </w:p>
    <w:p w:rsidR="009D7C4B" w:rsidRPr="009D7C4B"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 xml:space="preserve">В 2014 году </w:t>
      </w:r>
      <w:r>
        <w:rPr>
          <w:rFonts w:ascii="Times New Roman" w:hAnsi="Times New Roman" w:cs="Times New Roman"/>
          <w:sz w:val="28"/>
          <w:szCs w:val="28"/>
        </w:rPr>
        <w:t>регулирующим органом</w:t>
      </w:r>
      <w:r w:rsidRPr="009D7C4B">
        <w:rPr>
          <w:rFonts w:ascii="Times New Roman" w:hAnsi="Times New Roman" w:cs="Times New Roman"/>
          <w:sz w:val="28"/>
          <w:szCs w:val="28"/>
        </w:rPr>
        <w:t xml:space="preserve"> выдано 1107 специальных разрешений на перевозку тяжеловесных грузов по автомобильным дорогам регионального значения, за 9 мес. 2015 года - 830 разрешений. С учетом того, что возмещение вреда автомобильным дорогам общего пользования регионального значения Ленинградской области, причиняемого тяжеловесными транспортными средствами, при получении специальных разрешений на перевозку таких грузов производится ориентировочно 8-10% владельцев транспортных средств, можно приблизительно предположить, что число таких транспортных средств составляет 11-14 тыс. автомобилей.</w:t>
      </w:r>
    </w:p>
    <w:p w:rsidR="00E12DD7"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По данным комитета</w:t>
      </w:r>
      <w:r w:rsidR="00E12DD7">
        <w:rPr>
          <w:rFonts w:ascii="Times New Roman" w:hAnsi="Times New Roman" w:cs="Times New Roman"/>
          <w:sz w:val="28"/>
          <w:szCs w:val="28"/>
        </w:rPr>
        <w:t xml:space="preserve"> финансов Ленинградской области:</w:t>
      </w:r>
    </w:p>
    <w:p w:rsidR="00E12DD7"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за 2013 год от владельцев тяжеловесных транспортных средств за получение специальных разрешений в областной бюджет поступили денежные средства в сумме 10</w:t>
      </w:r>
      <w:r w:rsidR="00146138">
        <w:rPr>
          <w:rFonts w:ascii="Times New Roman" w:hAnsi="Times New Roman" w:cs="Times New Roman"/>
          <w:sz w:val="28"/>
          <w:szCs w:val="28"/>
        </w:rPr>
        <w:t xml:space="preserve"> </w:t>
      </w:r>
      <w:r w:rsidRPr="009D7C4B">
        <w:rPr>
          <w:rFonts w:ascii="Times New Roman" w:hAnsi="Times New Roman" w:cs="Times New Roman"/>
          <w:sz w:val="28"/>
          <w:szCs w:val="28"/>
        </w:rPr>
        <w:t>025</w:t>
      </w:r>
      <w:r w:rsidR="00146138">
        <w:rPr>
          <w:rFonts w:ascii="Times New Roman" w:hAnsi="Times New Roman" w:cs="Times New Roman"/>
          <w:sz w:val="28"/>
          <w:szCs w:val="28"/>
        </w:rPr>
        <w:t xml:space="preserve"> </w:t>
      </w:r>
      <w:r w:rsidRPr="009D7C4B">
        <w:rPr>
          <w:rFonts w:ascii="Times New Roman" w:hAnsi="Times New Roman" w:cs="Times New Roman"/>
          <w:sz w:val="28"/>
          <w:szCs w:val="28"/>
        </w:rPr>
        <w:t>800</w:t>
      </w:r>
      <w:r w:rsidR="00146138">
        <w:rPr>
          <w:rFonts w:ascii="Times New Roman" w:hAnsi="Times New Roman" w:cs="Times New Roman"/>
          <w:sz w:val="28"/>
          <w:szCs w:val="28"/>
        </w:rPr>
        <w:t xml:space="preserve"> </w:t>
      </w:r>
      <w:r w:rsidRPr="009D7C4B">
        <w:rPr>
          <w:rFonts w:ascii="Times New Roman" w:hAnsi="Times New Roman" w:cs="Times New Roman"/>
          <w:sz w:val="28"/>
          <w:szCs w:val="28"/>
        </w:rPr>
        <w:t>руб.</w:t>
      </w:r>
      <w:r w:rsidR="00E12DD7">
        <w:rPr>
          <w:rFonts w:ascii="Times New Roman" w:hAnsi="Times New Roman" w:cs="Times New Roman"/>
          <w:sz w:val="28"/>
          <w:szCs w:val="28"/>
        </w:rPr>
        <w:t>;</w:t>
      </w:r>
    </w:p>
    <w:p w:rsidR="00E12DD7" w:rsidRDefault="00E12DD7" w:rsidP="009D7C4B">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009D7C4B" w:rsidRPr="009D7C4B">
        <w:rPr>
          <w:rFonts w:ascii="Times New Roman" w:hAnsi="Times New Roman" w:cs="Times New Roman"/>
          <w:sz w:val="28"/>
          <w:szCs w:val="28"/>
        </w:rPr>
        <w:t>а 2014 год размер указанных денежных средств сос</w:t>
      </w:r>
      <w:r>
        <w:rPr>
          <w:rFonts w:ascii="Times New Roman" w:hAnsi="Times New Roman" w:cs="Times New Roman"/>
          <w:sz w:val="28"/>
          <w:szCs w:val="28"/>
        </w:rPr>
        <w:t>тавил 11 337 028 руб.;</w:t>
      </w:r>
    </w:p>
    <w:p w:rsidR="009D7C4B" w:rsidRPr="009D7C4B" w:rsidRDefault="009D7C4B" w:rsidP="009D7C4B">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за 9 месяцев 2015 года - 7 643 100 руб. (прогноз на конец года - 10 190 800 руб.).</w:t>
      </w:r>
    </w:p>
    <w:p w:rsidR="006F290D" w:rsidRDefault="009D7C4B" w:rsidP="006F290D">
      <w:pPr>
        <w:widowControl w:val="0"/>
        <w:autoSpaceDE w:val="0"/>
        <w:autoSpaceDN w:val="0"/>
        <w:adjustRightInd w:val="0"/>
        <w:spacing w:after="0"/>
        <w:ind w:firstLine="567"/>
        <w:jc w:val="both"/>
        <w:rPr>
          <w:rFonts w:ascii="Times New Roman" w:hAnsi="Times New Roman" w:cs="Times New Roman"/>
          <w:sz w:val="28"/>
          <w:szCs w:val="28"/>
        </w:rPr>
      </w:pPr>
      <w:r w:rsidRPr="009D7C4B">
        <w:rPr>
          <w:rFonts w:ascii="Times New Roman" w:hAnsi="Times New Roman" w:cs="Times New Roman"/>
          <w:sz w:val="28"/>
          <w:szCs w:val="28"/>
        </w:rPr>
        <w:t xml:space="preserve">Можно предположить, что размер поступлений в областной бюджет от применения новых размеров вреда может увеличиться приблизительно на 5,0 млн. руб. Точную динамику поступлений в областной бюджет от выдачи специальных разрешений можно проследить только по результатам работы за 2016 </w:t>
      </w:r>
      <w:r w:rsidR="00E12DD7">
        <w:rPr>
          <w:rFonts w:ascii="Times New Roman" w:hAnsi="Times New Roman" w:cs="Times New Roman"/>
          <w:sz w:val="28"/>
          <w:szCs w:val="28"/>
        </w:rPr>
        <w:t xml:space="preserve">год </w:t>
      </w:r>
      <w:r w:rsidRPr="009D7C4B">
        <w:rPr>
          <w:rFonts w:ascii="Times New Roman" w:hAnsi="Times New Roman" w:cs="Times New Roman"/>
          <w:sz w:val="28"/>
          <w:szCs w:val="28"/>
        </w:rPr>
        <w:t>и последующие годы.</w:t>
      </w:r>
    </w:p>
    <w:p w:rsidR="002442C7" w:rsidRP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r w:rsidRPr="002442C7">
        <w:rPr>
          <w:rFonts w:ascii="Times New Roman" w:hAnsi="Times New Roman" w:cs="Times New Roman"/>
          <w:sz w:val="28"/>
          <w:szCs w:val="28"/>
        </w:rPr>
        <w:t xml:space="preserve">На основе проведенной оценки регулирующего воздействия проекта акта с учетом информации, представленной регулирующим органом в предварительном заключении по </w:t>
      </w:r>
      <w:proofErr w:type="gramStart"/>
      <w:r w:rsidRPr="002442C7">
        <w:rPr>
          <w:rFonts w:ascii="Times New Roman" w:hAnsi="Times New Roman" w:cs="Times New Roman"/>
          <w:sz w:val="28"/>
          <w:szCs w:val="28"/>
        </w:rPr>
        <w:t>итогам оценки регулирующего воздействия, Уполномоченным органом установлено</w:t>
      </w:r>
      <w:proofErr w:type="gramEnd"/>
      <w:r w:rsidRPr="002442C7">
        <w:rPr>
          <w:rFonts w:ascii="Times New Roman" w:hAnsi="Times New Roman" w:cs="Times New Roman"/>
          <w:sz w:val="28"/>
          <w:szCs w:val="28"/>
        </w:rPr>
        <w:t>:</w:t>
      </w:r>
    </w:p>
    <w:p w:rsidR="002442C7" w:rsidRP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r w:rsidRPr="002442C7">
        <w:rPr>
          <w:rFonts w:ascii="Times New Roman" w:hAnsi="Times New Roman" w:cs="Times New Roman"/>
          <w:sz w:val="28"/>
          <w:szCs w:val="28"/>
        </w:rPr>
        <w:t>1. Регулирующим органом соблюдён Порядок проведения процедур оценки регулирующего воздействия:</w:t>
      </w:r>
    </w:p>
    <w:p w:rsidR="002442C7" w:rsidRP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2442C7">
        <w:rPr>
          <w:rFonts w:ascii="Times New Roman" w:hAnsi="Times New Roman" w:cs="Times New Roman"/>
          <w:sz w:val="28"/>
          <w:szCs w:val="28"/>
        </w:rPr>
        <w:t>в рамках публичного обсуждения соответствующие уведомления были направлены в Уполномоченный орган, Ленинградскую областную Торгово-промышленную палату, Ленинградское областное региональное отделение Общероссийской  общественной организации «Деловая Россия», региональное отделение Общероссийской общественной организации малого и среднего предпринимательства «Опора России» по Ленинградской области, региональное объединение работодателей «Союз промышленников и предпринимателей Ленинградской области», Уполномоченному по защите прав предпринимателей в Ленинградской области.</w:t>
      </w:r>
      <w:proofErr w:type="gramEnd"/>
    </w:p>
    <w:p w:rsidR="002442C7" w:rsidRP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2442C7">
        <w:rPr>
          <w:rFonts w:ascii="Times New Roman" w:hAnsi="Times New Roman" w:cs="Times New Roman"/>
          <w:sz w:val="28"/>
          <w:szCs w:val="28"/>
        </w:rPr>
        <w:t>В соответствии с пунктами 2.2.5, 2.2.6 Методики проведения оценки регулирующего воздействия, утвержденной Приказом №17 от 13 мая 2015 года комитетом экономического развития и инвестиционной деятельности Ленинградской области (далее - Методика), Уполномоченный орган сообщает, что уведомления необходимо направлять во все общественные организации, с которыми заключено соглашение о взаимодействии при проведении процедур оценки регулирующего воздействия в Ленинградской области, в том числе в некоммерческую</w:t>
      </w:r>
      <w:proofErr w:type="gramEnd"/>
      <w:r w:rsidRPr="002442C7">
        <w:rPr>
          <w:rFonts w:ascii="Times New Roman" w:hAnsi="Times New Roman" w:cs="Times New Roman"/>
          <w:sz w:val="28"/>
          <w:szCs w:val="28"/>
        </w:rPr>
        <w:t xml:space="preserve"> организацию «Американская торговая палата»;</w:t>
      </w:r>
    </w:p>
    <w:p w:rsidR="002442C7" w:rsidRP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r w:rsidRPr="002442C7">
        <w:rPr>
          <w:rFonts w:ascii="Times New Roman" w:hAnsi="Times New Roman" w:cs="Times New Roman"/>
          <w:sz w:val="28"/>
          <w:szCs w:val="28"/>
        </w:rPr>
        <w:t>в соответствии с пунктом 4.3 Порядка проведения процедур оценки регулирующего воздействия регулирующий орган провел круглый стол с участниками процедуры ОРВ;</w:t>
      </w:r>
    </w:p>
    <w:p w:rsidR="002442C7" w:rsidRP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r w:rsidRPr="002442C7">
        <w:rPr>
          <w:rFonts w:ascii="Times New Roman" w:hAnsi="Times New Roman" w:cs="Times New Roman"/>
          <w:sz w:val="28"/>
          <w:szCs w:val="28"/>
        </w:rPr>
        <w:t>по итогам проведения публичного обсуждения получено шесть предложений, одно из которых получено от Уполномоченного органа, пять – от Ленинградской областной торгово-промышленной палаты. Ленинградской областной торгово-промышленной палатой выраженно негативное отношение к предложенному регулированию.</w:t>
      </w:r>
    </w:p>
    <w:p w:rsidR="002442C7" w:rsidRDefault="002442C7" w:rsidP="002442C7">
      <w:pPr>
        <w:widowControl w:val="0"/>
        <w:autoSpaceDE w:val="0"/>
        <w:autoSpaceDN w:val="0"/>
        <w:adjustRightInd w:val="0"/>
        <w:spacing w:after="0"/>
        <w:ind w:firstLine="567"/>
        <w:jc w:val="both"/>
        <w:rPr>
          <w:rFonts w:ascii="Times New Roman" w:hAnsi="Times New Roman" w:cs="Times New Roman"/>
          <w:sz w:val="28"/>
          <w:szCs w:val="28"/>
        </w:rPr>
      </w:pPr>
      <w:proofErr w:type="gramStart"/>
      <w:r w:rsidRPr="002442C7">
        <w:rPr>
          <w:rFonts w:ascii="Times New Roman" w:hAnsi="Times New Roman" w:cs="Times New Roman"/>
          <w:sz w:val="28"/>
          <w:szCs w:val="28"/>
        </w:rPr>
        <w:t xml:space="preserve">Свод замечаний и предложений, предварительное заключение об оценке регулирующего воздействия проекта акта размещены на официальном портале </w:t>
      </w:r>
      <w:hyperlink r:id="rId8" w:history="1">
        <w:r w:rsidRPr="0005754D">
          <w:rPr>
            <w:rStyle w:val="a3"/>
            <w:rFonts w:ascii="Times New Roman" w:hAnsi="Times New Roman" w:cs="Times New Roman"/>
            <w:sz w:val="28"/>
            <w:szCs w:val="28"/>
          </w:rPr>
          <w:t>www.orv.lenreg.ru</w:t>
        </w:r>
      </w:hyperlink>
      <w:r w:rsidRPr="002442C7">
        <w:rPr>
          <w:rFonts w:ascii="Times New Roman" w:hAnsi="Times New Roman" w:cs="Times New Roman"/>
          <w:sz w:val="28"/>
          <w:szCs w:val="28"/>
        </w:rPr>
        <w:t>.</w:t>
      </w:r>
      <w:proofErr w:type="gramEnd"/>
    </w:p>
    <w:p w:rsidR="006F290D" w:rsidRDefault="006F290D" w:rsidP="002442C7">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публичного обсуждения</w:t>
      </w:r>
      <w:r w:rsidR="0057643C">
        <w:rPr>
          <w:rFonts w:ascii="Times New Roman" w:hAnsi="Times New Roman" w:cs="Times New Roman"/>
          <w:sz w:val="28"/>
          <w:szCs w:val="28"/>
        </w:rPr>
        <w:t xml:space="preserve"> </w:t>
      </w:r>
      <w:r w:rsidR="0052627B">
        <w:rPr>
          <w:rFonts w:ascii="Times New Roman" w:hAnsi="Times New Roman" w:cs="Times New Roman"/>
          <w:sz w:val="28"/>
          <w:szCs w:val="28"/>
        </w:rPr>
        <w:t xml:space="preserve">Уполномоченный органом </w:t>
      </w:r>
      <w:r w:rsidR="0057643C">
        <w:rPr>
          <w:rFonts w:ascii="Times New Roman" w:hAnsi="Times New Roman" w:cs="Times New Roman"/>
          <w:sz w:val="28"/>
          <w:szCs w:val="28"/>
        </w:rPr>
        <w:t>был</w:t>
      </w:r>
      <w:r w:rsidR="0052627B">
        <w:rPr>
          <w:rFonts w:ascii="Times New Roman" w:hAnsi="Times New Roman" w:cs="Times New Roman"/>
          <w:sz w:val="28"/>
          <w:szCs w:val="28"/>
        </w:rPr>
        <w:t xml:space="preserve"> сделан вывод о наличии в</w:t>
      </w:r>
      <w:r w:rsidR="0057643C">
        <w:rPr>
          <w:rFonts w:ascii="Times New Roman" w:hAnsi="Times New Roman" w:cs="Times New Roman"/>
          <w:sz w:val="28"/>
          <w:szCs w:val="28"/>
        </w:rPr>
        <w:t xml:space="preserve"> проект</w:t>
      </w:r>
      <w:r w:rsidR="0052627B">
        <w:rPr>
          <w:rFonts w:ascii="Times New Roman" w:hAnsi="Times New Roman" w:cs="Times New Roman"/>
          <w:sz w:val="28"/>
          <w:szCs w:val="28"/>
        </w:rPr>
        <w:t>е</w:t>
      </w:r>
      <w:r w:rsidR="0057643C">
        <w:rPr>
          <w:rFonts w:ascii="Times New Roman" w:hAnsi="Times New Roman" w:cs="Times New Roman"/>
          <w:sz w:val="28"/>
          <w:szCs w:val="28"/>
        </w:rPr>
        <w:t xml:space="preserve"> акта </w:t>
      </w:r>
      <w:r w:rsidR="0057643C" w:rsidRPr="0057643C">
        <w:rPr>
          <w:rFonts w:ascii="Times New Roman" w:hAnsi="Times New Roman" w:cs="Times New Roman"/>
          <w:sz w:val="28"/>
          <w:szCs w:val="28"/>
        </w:rPr>
        <w:t>положени</w:t>
      </w:r>
      <w:r w:rsidR="0052627B">
        <w:rPr>
          <w:rFonts w:ascii="Times New Roman" w:hAnsi="Times New Roman" w:cs="Times New Roman"/>
          <w:sz w:val="28"/>
          <w:szCs w:val="28"/>
        </w:rPr>
        <w:t>й</w:t>
      </w:r>
      <w:r w:rsidR="0057643C" w:rsidRPr="0057643C">
        <w:rPr>
          <w:rFonts w:ascii="Times New Roman" w:hAnsi="Times New Roman" w:cs="Times New Roman"/>
          <w:sz w:val="28"/>
          <w:szCs w:val="28"/>
        </w:rPr>
        <w:t>, приводящи</w:t>
      </w:r>
      <w:r w:rsidR="0052627B">
        <w:rPr>
          <w:rFonts w:ascii="Times New Roman" w:hAnsi="Times New Roman" w:cs="Times New Roman"/>
          <w:sz w:val="28"/>
          <w:szCs w:val="28"/>
        </w:rPr>
        <w:t>х</w:t>
      </w:r>
      <w:r w:rsidR="0057643C" w:rsidRPr="0057643C">
        <w:rPr>
          <w:rFonts w:ascii="Times New Roman" w:hAnsi="Times New Roman" w:cs="Times New Roman"/>
          <w:sz w:val="28"/>
          <w:szCs w:val="28"/>
        </w:rPr>
        <w:t xml:space="preserve"> к возникновению необоснованных расходов субъектов предпринимательской</w:t>
      </w:r>
      <w:r w:rsidR="0057643C">
        <w:rPr>
          <w:rFonts w:ascii="Times New Roman" w:hAnsi="Times New Roman" w:cs="Times New Roman"/>
          <w:sz w:val="28"/>
          <w:szCs w:val="28"/>
        </w:rPr>
        <w:t xml:space="preserve"> и инвестиционной деятельности. Размер </w:t>
      </w:r>
      <w:r w:rsidR="0057643C" w:rsidRPr="0057643C">
        <w:rPr>
          <w:rFonts w:ascii="Times New Roman" w:hAnsi="Times New Roman" w:cs="Times New Roman"/>
          <w:sz w:val="28"/>
          <w:szCs w:val="28"/>
        </w:rPr>
        <w:t>вреда, причиняемого тяжеловесным транспортным средством, при движении указанного транспортного средства по автомобильным дорогам общего пользования регионального или межмуниципального значения вследствие превышения допустимых осевых нагрузок на каждую ось транспортного средства</w:t>
      </w:r>
      <w:r w:rsidR="0057643C">
        <w:rPr>
          <w:rFonts w:ascii="Times New Roman" w:hAnsi="Times New Roman" w:cs="Times New Roman"/>
          <w:sz w:val="28"/>
          <w:szCs w:val="28"/>
        </w:rPr>
        <w:t xml:space="preserve"> завышен по сравнению с постановлением </w:t>
      </w:r>
      <w:r w:rsidR="0057643C" w:rsidRPr="0057643C">
        <w:rPr>
          <w:rFonts w:ascii="Times New Roman" w:hAnsi="Times New Roman" w:cs="Times New Roman"/>
          <w:sz w:val="28"/>
          <w:szCs w:val="28"/>
        </w:rPr>
        <w:t>Правительства Ленинградской области № 97</w:t>
      </w:r>
      <w:r w:rsidR="0057643C">
        <w:rPr>
          <w:rFonts w:ascii="Times New Roman" w:hAnsi="Times New Roman" w:cs="Times New Roman"/>
          <w:sz w:val="28"/>
          <w:szCs w:val="28"/>
        </w:rPr>
        <w:t>.</w:t>
      </w:r>
    </w:p>
    <w:p w:rsidR="0057643C" w:rsidRDefault="00D3332F" w:rsidP="008B6BFE">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рекомендовал р</w:t>
      </w:r>
      <w:r w:rsidR="0057643C">
        <w:rPr>
          <w:rFonts w:ascii="Times New Roman" w:hAnsi="Times New Roman" w:cs="Times New Roman"/>
          <w:sz w:val="28"/>
          <w:szCs w:val="28"/>
        </w:rPr>
        <w:t xml:space="preserve">егулирующему органу </w:t>
      </w:r>
      <w:r w:rsidR="0057643C" w:rsidRPr="0057643C">
        <w:rPr>
          <w:rFonts w:ascii="Times New Roman" w:hAnsi="Times New Roman" w:cs="Times New Roman"/>
          <w:sz w:val="28"/>
          <w:szCs w:val="28"/>
        </w:rPr>
        <w:t>доработать проект акта с учетом действующего среднего размера вреда, причиняемого тяжеловесным транспортным средством, при движении указанного транспортного средства по дорогам общего пользования регионального или межмуниципального значени</w:t>
      </w:r>
      <w:r w:rsidR="0057643C">
        <w:rPr>
          <w:rFonts w:ascii="Times New Roman" w:hAnsi="Times New Roman" w:cs="Times New Roman"/>
          <w:sz w:val="28"/>
          <w:szCs w:val="28"/>
        </w:rPr>
        <w:t>я.</w:t>
      </w:r>
    </w:p>
    <w:p w:rsidR="00557174" w:rsidRDefault="00146138" w:rsidP="008B6BF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w:t>
      </w:r>
      <w:r w:rsidR="00557174">
        <w:rPr>
          <w:rFonts w:ascii="Times New Roman" w:eastAsia="Times New Roman" w:hAnsi="Times New Roman" w:cs="Times New Roman"/>
          <w:sz w:val="28"/>
          <w:szCs w:val="28"/>
          <w:lang w:eastAsia="ru-RU"/>
        </w:rPr>
        <w:t xml:space="preserve"> повторного проведения публичного обсуждения регулирующим органом был</w:t>
      </w:r>
      <w:r w:rsidR="00246601">
        <w:rPr>
          <w:rFonts w:ascii="Times New Roman" w:eastAsia="Times New Roman" w:hAnsi="Times New Roman" w:cs="Times New Roman"/>
          <w:sz w:val="28"/>
          <w:szCs w:val="28"/>
          <w:lang w:eastAsia="ru-RU"/>
        </w:rPr>
        <w:t xml:space="preserve"> доработан проект акта </w:t>
      </w:r>
      <w:r w:rsidR="00557174">
        <w:rPr>
          <w:rFonts w:ascii="Times New Roman" w:eastAsia="Times New Roman" w:hAnsi="Times New Roman" w:cs="Times New Roman"/>
          <w:sz w:val="28"/>
          <w:szCs w:val="28"/>
          <w:lang w:eastAsia="ru-RU"/>
        </w:rPr>
        <w:t>и сделаны следующие выводы:</w:t>
      </w:r>
    </w:p>
    <w:p w:rsidR="00557174" w:rsidRPr="00254B82" w:rsidRDefault="00557174" w:rsidP="008B6BFE">
      <w:pPr>
        <w:pStyle w:val="a6"/>
        <w:spacing w:after="0"/>
        <w:ind w:left="0" w:firstLine="567"/>
        <w:jc w:val="both"/>
        <w:rPr>
          <w:rFonts w:ascii="Times New Roman" w:eastAsia="Times New Roman" w:hAnsi="Times New Roman" w:cs="Times New Roman"/>
          <w:sz w:val="28"/>
          <w:szCs w:val="28"/>
          <w:lang w:eastAsia="ru-RU"/>
        </w:rPr>
      </w:pPr>
      <w:r w:rsidRPr="00254B82">
        <w:rPr>
          <w:rFonts w:ascii="Times New Roman" w:eastAsia="Times New Roman" w:hAnsi="Times New Roman" w:cs="Times New Roman"/>
          <w:sz w:val="28"/>
          <w:szCs w:val="28"/>
          <w:lang w:eastAsia="ru-RU"/>
        </w:rPr>
        <w:t xml:space="preserve">Все значения размера вреда в связи с перегрузкой осей, как единичные, так и средние снижены, либо не изменены </w:t>
      </w:r>
      <w:r w:rsidR="00246601" w:rsidRPr="00254B82">
        <w:rPr>
          <w:rFonts w:ascii="Times New Roman" w:eastAsia="Times New Roman" w:hAnsi="Times New Roman" w:cs="Times New Roman"/>
          <w:sz w:val="28"/>
          <w:szCs w:val="28"/>
          <w:lang w:eastAsia="ru-RU"/>
        </w:rPr>
        <w:t xml:space="preserve">с учетом </w:t>
      </w:r>
      <w:r w:rsidR="00246601" w:rsidRPr="00254B82">
        <w:rPr>
          <w:rFonts w:ascii="Times New Roman" w:hAnsi="Times New Roman" w:cs="Times New Roman"/>
          <w:sz w:val="28"/>
          <w:szCs w:val="28"/>
        </w:rPr>
        <w:t>постановления Правительства Ленинградской области № 97</w:t>
      </w:r>
      <w:r w:rsidRPr="00254B82">
        <w:rPr>
          <w:rFonts w:ascii="Times New Roman" w:eastAsia="Times New Roman" w:hAnsi="Times New Roman" w:cs="Times New Roman"/>
          <w:sz w:val="28"/>
          <w:szCs w:val="28"/>
          <w:lang w:eastAsia="ru-RU"/>
        </w:rPr>
        <w:t>.</w:t>
      </w:r>
    </w:p>
    <w:p w:rsidR="0052627B" w:rsidRDefault="0052627B" w:rsidP="008B6BFE">
      <w:pPr>
        <w:widowControl w:val="0"/>
        <w:spacing w:after="0"/>
        <w:ind w:firstLine="567"/>
        <w:jc w:val="both"/>
        <w:rPr>
          <w:rFonts w:ascii="Times New Roman" w:eastAsia="Times New Roman" w:hAnsi="Times New Roman" w:cs="Times New Roman"/>
          <w:b/>
          <w:bCs/>
          <w:iCs/>
          <w:color w:val="000000"/>
          <w:sz w:val="28"/>
          <w:szCs w:val="28"/>
          <w:lang w:eastAsia="ru-RU" w:bidi="ru-RU"/>
        </w:rPr>
      </w:pPr>
    </w:p>
    <w:p w:rsidR="00492599" w:rsidRPr="00492599" w:rsidRDefault="00492599" w:rsidP="0052627B">
      <w:pPr>
        <w:widowControl w:val="0"/>
        <w:spacing w:after="0"/>
        <w:ind w:left="40" w:firstLine="540"/>
        <w:jc w:val="both"/>
        <w:rPr>
          <w:rFonts w:ascii="Times New Roman" w:eastAsia="Times New Roman" w:hAnsi="Times New Roman" w:cs="Times New Roman"/>
          <w:b/>
          <w:bCs/>
          <w:iCs/>
          <w:color w:val="000000"/>
          <w:sz w:val="28"/>
          <w:szCs w:val="28"/>
          <w:lang w:eastAsia="ru-RU" w:bidi="ru-RU"/>
        </w:rPr>
      </w:pPr>
      <w:r w:rsidRPr="00492599">
        <w:rPr>
          <w:rFonts w:ascii="Times New Roman" w:eastAsia="Times New Roman" w:hAnsi="Times New Roman" w:cs="Times New Roman"/>
          <w:b/>
          <w:bCs/>
          <w:iCs/>
          <w:color w:val="000000"/>
          <w:sz w:val="28"/>
          <w:szCs w:val="28"/>
          <w:lang w:eastAsia="ru-RU" w:bidi="ru-RU"/>
        </w:rPr>
        <w:t>Пример расчета размера платы в счет возмещения вреда.</w:t>
      </w:r>
    </w:p>
    <w:p w:rsidR="00492599" w:rsidRPr="00492599" w:rsidRDefault="00492599" w:rsidP="0052627B">
      <w:pPr>
        <w:widowControl w:val="0"/>
        <w:spacing w:after="0"/>
        <w:ind w:left="40" w:right="20" w:firstLine="540"/>
        <w:jc w:val="both"/>
        <w:rPr>
          <w:rFonts w:ascii="Times New Roman" w:eastAsia="Times New Roman" w:hAnsi="Times New Roman" w:cs="Times New Roman"/>
          <w:iCs/>
          <w:color w:val="000000"/>
          <w:sz w:val="28"/>
          <w:szCs w:val="28"/>
          <w:lang w:eastAsia="ru-RU" w:bidi="ru-RU"/>
        </w:rPr>
      </w:pPr>
      <w:r w:rsidRPr="00492599">
        <w:rPr>
          <w:rFonts w:ascii="Times New Roman" w:eastAsia="Times New Roman" w:hAnsi="Times New Roman" w:cs="Times New Roman"/>
          <w:iCs/>
          <w:color w:val="000000"/>
          <w:sz w:val="28"/>
          <w:szCs w:val="28"/>
          <w:lang w:eastAsia="ru-RU" w:bidi="ru-RU"/>
        </w:rPr>
        <w:t>Автомобиль-самосвал КамАЗ-65111. Полная масса - 24,5 тонн, вес груза - 14,0 тонн, нагрузки на оси: 6,0+9,25+9,25 тонн. Расстояния между осями: 3,34+1,32 м. Допустимая нагрузка на переднюю ось - 9 тонн, на каждую из сдвоенных осей — по 8 тонн. На задних осях двускатные колеса.</w:t>
      </w:r>
    </w:p>
    <w:p w:rsidR="00492599" w:rsidRPr="00492599" w:rsidRDefault="00492599" w:rsidP="0052627B">
      <w:pPr>
        <w:widowControl w:val="0"/>
        <w:spacing w:after="0"/>
        <w:ind w:left="40" w:firstLine="540"/>
        <w:jc w:val="both"/>
        <w:rPr>
          <w:rFonts w:ascii="Times New Roman" w:eastAsia="Times New Roman" w:hAnsi="Times New Roman" w:cs="Times New Roman"/>
          <w:iCs/>
          <w:color w:val="000000"/>
          <w:sz w:val="28"/>
          <w:szCs w:val="28"/>
          <w:lang w:eastAsia="ru-RU" w:bidi="ru-RU"/>
        </w:rPr>
      </w:pPr>
      <w:r w:rsidRPr="00492599">
        <w:rPr>
          <w:rFonts w:ascii="Times New Roman" w:eastAsia="Times New Roman" w:hAnsi="Times New Roman" w:cs="Times New Roman"/>
          <w:iCs/>
          <w:color w:val="000000"/>
          <w:sz w:val="28"/>
          <w:szCs w:val="28"/>
          <w:lang w:eastAsia="ru-RU" w:bidi="ru-RU"/>
        </w:rPr>
        <w:t xml:space="preserve">Автомобильная </w:t>
      </w:r>
      <w:proofErr w:type="gramStart"/>
      <w:r w:rsidRPr="00492599">
        <w:rPr>
          <w:rFonts w:ascii="Times New Roman" w:eastAsia="Times New Roman" w:hAnsi="Times New Roman" w:cs="Times New Roman"/>
          <w:iCs/>
          <w:color w:val="000000"/>
          <w:sz w:val="28"/>
          <w:szCs w:val="28"/>
          <w:lang w:eastAsia="ru-RU" w:bidi="ru-RU"/>
        </w:rPr>
        <w:t>дорога</w:t>
      </w:r>
      <w:proofErr w:type="gramEnd"/>
      <w:r w:rsidRPr="00492599">
        <w:rPr>
          <w:rFonts w:ascii="Times New Roman" w:eastAsia="Times New Roman" w:hAnsi="Times New Roman" w:cs="Times New Roman"/>
          <w:iCs/>
          <w:color w:val="000000"/>
          <w:sz w:val="28"/>
          <w:szCs w:val="28"/>
          <w:lang w:eastAsia="ru-RU" w:bidi="ru-RU"/>
        </w:rPr>
        <w:t xml:space="preserve"> рассчитанная под осевую нагрузку 10 тонн/ось.</w:t>
      </w:r>
    </w:p>
    <w:p w:rsidR="00492599" w:rsidRPr="00492599" w:rsidRDefault="00492599" w:rsidP="0052627B">
      <w:pPr>
        <w:widowControl w:val="0"/>
        <w:spacing w:after="0"/>
        <w:ind w:left="40" w:firstLine="540"/>
        <w:jc w:val="both"/>
        <w:rPr>
          <w:rFonts w:ascii="Times New Roman" w:eastAsia="Times New Roman" w:hAnsi="Times New Roman" w:cs="Times New Roman"/>
          <w:bCs/>
          <w:color w:val="000000"/>
          <w:sz w:val="28"/>
          <w:szCs w:val="28"/>
          <w:lang w:eastAsia="ru-RU" w:bidi="ru-RU"/>
        </w:rPr>
      </w:pPr>
      <w:r w:rsidRPr="00492599">
        <w:rPr>
          <w:rFonts w:ascii="Times New Roman" w:eastAsia="Times New Roman" w:hAnsi="Times New Roman" w:cs="Times New Roman"/>
          <w:bCs/>
          <w:color w:val="000000"/>
          <w:sz w:val="28"/>
          <w:szCs w:val="28"/>
          <w:lang w:eastAsia="ru-RU" w:bidi="ru-RU"/>
        </w:rPr>
        <w:t>Количество поездок - 1. Длина маршрута - 100 км (обратно - порожний).</w:t>
      </w:r>
    </w:p>
    <w:p w:rsidR="00492599" w:rsidRDefault="00492599" w:rsidP="0052627B">
      <w:pPr>
        <w:widowControl w:val="0"/>
        <w:spacing w:after="0"/>
        <w:ind w:left="40" w:right="20" w:firstLine="540"/>
        <w:jc w:val="both"/>
        <w:rPr>
          <w:rFonts w:ascii="Times New Roman" w:eastAsia="Times New Roman" w:hAnsi="Times New Roman" w:cs="Times New Roman"/>
          <w:iCs/>
          <w:color w:val="000000"/>
          <w:sz w:val="28"/>
          <w:szCs w:val="28"/>
          <w:lang w:eastAsia="ru-RU" w:bidi="ru-RU"/>
        </w:rPr>
      </w:pPr>
      <w:r w:rsidRPr="00492599">
        <w:rPr>
          <w:rFonts w:ascii="Times New Roman" w:eastAsia="Times New Roman" w:hAnsi="Times New Roman" w:cs="Times New Roman"/>
          <w:iCs/>
          <w:color w:val="000000"/>
          <w:sz w:val="28"/>
          <w:szCs w:val="28"/>
          <w:lang w:eastAsia="ru-RU" w:bidi="ru-RU"/>
        </w:rPr>
        <w:t xml:space="preserve">Численные значения таблиц Постановления Правительства Ленобласти </w:t>
      </w:r>
      <w:r>
        <w:rPr>
          <w:rFonts w:ascii="Times New Roman" w:eastAsia="Times New Roman" w:hAnsi="Times New Roman" w:cs="Times New Roman"/>
          <w:iCs/>
          <w:color w:val="000000"/>
          <w:sz w:val="28"/>
          <w:szCs w:val="28"/>
          <w:lang w:eastAsia="ru-RU" w:bidi="ru-RU"/>
        </w:rPr>
        <w:t xml:space="preserve">№ 97 </w:t>
      </w:r>
      <w:r w:rsidRPr="00492599">
        <w:rPr>
          <w:rFonts w:ascii="Times New Roman" w:eastAsia="Times New Roman" w:hAnsi="Times New Roman" w:cs="Times New Roman"/>
          <w:iCs/>
          <w:color w:val="000000"/>
          <w:sz w:val="28"/>
          <w:szCs w:val="28"/>
          <w:lang w:eastAsia="ru-RU" w:bidi="ru-RU"/>
        </w:rPr>
        <w:t xml:space="preserve">не исчерпывают всех численных значений, действующей на </w:t>
      </w:r>
      <w:r>
        <w:rPr>
          <w:rFonts w:ascii="Times New Roman" w:eastAsia="Times New Roman" w:hAnsi="Times New Roman" w:cs="Times New Roman"/>
          <w:iCs/>
          <w:color w:val="000000"/>
          <w:sz w:val="28"/>
          <w:szCs w:val="28"/>
          <w:lang w:eastAsia="ru-RU" w:bidi="ru-RU"/>
        </w:rPr>
        <w:t xml:space="preserve">сегодня методики расчета вреда (они даны </w:t>
      </w:r>
      <w:r w:rsidRPr="00492599">
        <w:rPr>
          <w:rFonts w:ascii="Times New Roman" w:eastAsia="Times New Roman" w:hAnsi="Times New Roman" w:cs="Times New Roman"/>
          <w:iCs/>
          <w:color w:val="000000"/>
          <w:sz w:val="28"/>
          <w:szCs w:val="28"/>
          <w:lang w:eastAsia="ru-RU" w:bidi="ru-RU"/>
        </w:rPr>
        <w:t>в других единицах измерения</w:t>
      </w:r>
      <w:r>
        <w:rPr>
          <w:rFonts w:ascii="Times New Roman" w:eastAsia="Times New Roman" w:hAnsi="Times New Roman" w:cs="Times New Roman"/>
          <w:iCs/>
          <w:color w:val="000000"/>
          <w:sz w:val="28"/>
          <w:szCs w:val="28"/>
          <w:lang w:eastAsia="ru-RU" w:bidi="ru-RU"/>
        </w:rPr>
        <w:t>)</w:t>
      </w:r>
      <w:r w:rsidRPr="00492599">
        <w:rPr>
          <w:rFonts w:ascii="Times New Roman" w:eastAsia="Times New Roman" w:hAnsi="Times New Roman" w:cs="Times New Roman"/>
          <w:iCs/>
          <w:color w:val="000000"/>
          <w:sz w:val="28"/>
          <w:szCs w:val="28"/>
          <w:lang w:eastAsia="ru-RU" w:bidi="ru-RU"/>
        </w:rPr>
        <w:t>.</w:t>
      </w:r>
    </w:p>
    <w:p w:rsidR="00492599" w:rsidRDefault="00492599" w:rsidP="0052627B">
      <w:pPr>
        <w:widowControl w:val="0"/>
        <w:spacing w:after="0"/>
        <w:ind w:left="40" w:right="20" w:firstLine="540"/>
        <w:jc w:val="both"/>
        <w:rPr>
          <w:rFonts w:ascii="Times New Roman" w:hAnsi="Times New Roman" w:cs="Times New Roman"/>
          <w:sz w:val="28"/>
          <w:szCs w:val="28"/>
          <w:lang w:eastAsia="ru-RU"/>
        </w:rPr>
      </w:pPr>
      <w:r w:rsidRPr="00492599">
        <w:rPr>
          <w:rFonts w:ascii="Times New Roman" w:hAnsi="Times New Roman" w:cs="Times New Roman"/>
          <w:sz w:val="28"/>
          <w:szCs w:val="28"/>
          <w:lang w:eastAsia="ru-RU"/>
        </w:rPr>
        <w:t>Сравнение численных значений Постановления Правительства Ленобласти № 97</w:t>
      </w:r>
      <w:r>
        <w:rPr>
          <w:rFonts w:ascii="Times New Roman" w:hAnsi="Times New Roman" w:cs="Times New Roman"/>
          <w:sz w:val="28"/>
          <w:szCs w:val="28"/>
          <w:lang w:eastAsia="ru-RU"/>
        </w:rPr>
        <w:t xml:space="preserve"> (</w:t>
      </w:r>
      <w:r w:rsidRPr="00492599">
        <w:rPr>
          <w:rFonts w:ascii="Times New Roman" w:hAnsi="Times New Roman" w:cs="Times New Roman"/>
          <w:sz w:val="28"/>
          <w:szCs w:val="28"/>
          <w:lang w:eastAsia="ru-RU"/>
        </w:rPr>
        <w:t>таблиц</w:t>
      </w:r>
      <w:r w:rsidR="0052627B">
        <w:rPr>
          <w:rFonts w:ascii="Times New Roman" w:hAnsi="Times New Roman" w:cs="Times New Roman"/>
          <w:sz w:val="28"/>
          <w:szCs w:val="28"/>
          <w:lang w:eastAsia="ru-RU"/>
        </w:rPr>
        <w:t>а</w:t>
      </w:r>
      <w:r w:rsidRPr="00492599">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 xml:space="preserve">) и </w:t>
      </w:r>
      <w:r w:rsidRPr="00492599">
        <w:rPr>
          <w:rFonts w:ascii="Times New Roman" w:hAnsi="Times New Roman" w:cs="Times New Roman"/>
          <w:sz w:val="28"/>
          <w:szCs w:val="28"/>
          <w:lang w:eastAsia="ru-RU"/>
        </w:rPr>
        <w:t xml:space="preserve">численных значений </w:t>
      </w:r>
      <w:r>
        <w:rPr>
          <w:rFonts w:ascii="Times New Roman" w:hAnsi="Times New Roman" w:cs="Times New Roman"/>
          <w:sz w:val="28"/>
          <w:szCs w:val="28"/>
          <w:lang w:eastAsia="ru-RU"/>
        </w:rPr>
        <w:t>п</w:t>
      </w:r>
      <w:r w:rsidRPr="00492599">
        <w:rPr>
          <w:rFonts w:ascii="Times New Roman" w:hAnsi="Times New Roman" w:cs="Times New Roman"/>
          <w:sz w:val="28"/>
          <w:szCs w:val="28"/>
          <w:lang w:eastAsia="ru-RU"/>
        </w:rPr>
        <w:t xml:space="preserve">роекта </w:t>
      </w:r>
      <w:r>
        <w:rPr>
          <w:rFonts w:ascii="Times New Roman" w:hAnsi="Times New Roman" w:cs="Times New Roman"/>
          <w:sz w:val="28"/>
          <w:szCs w:val="28"/>
          <w:lang w:eastAsia="ru-RU"/>
        </w:rPr>
        <w:t>акта (</w:t>
      </w:r>
      <w:r w:rsidRPr="00492599">
        <w:rPr>
          <w:rFonts w:ascii="Times New Roman" w:hAnsi="Times New Roman" w:cs="Times New Roman"/>
          <w:sz w:val="28"/>
          <w:szCs w:val="28"/>
          <w:lang w:eastAsia="ru-RU"/>
        </w:rPr>
        <w:t>таблиц</w:t>
      </w:r>
      <w:r w:rsidR="0052627B">
        <w:rPr>
          <w:rFonts w:ascii="Times New Roman" w:hAnsi="Times New Roman" w:cs="Times New Roman"/>
          <w:sz w:val="28"/>
          <w:szCs w:val="28"/>
          <w:lang w:eastAsia="ru-RU"/>
        </w:rPr>
        <w:t>а</w:t>
      </w:r>
      <w:r w:rsidRPr="00492599">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w:t>
      </w:r>
    </w:p>
    <w:p w:rsidR="00492599" w:rsidRPr="00492599" w:rsidRDefault="00492599" w:rsidP="00492599">
      <w:pPr>
        <w:widowControl w:val="0"/>
        <w:spacing w:after="0"/>
        <w:ind w:left="20" w:right="20" w:firstLine="688"/>
        <w:jc w:val="both"/>
        <w:rPr>
          <w:rFonts w:ascii="Times New Roman" w:eastAsia="Times New Roman" w:hAnsi="Times New Roman" w:cs="Times New Roman"/>
          <w:iCs/>
          <w:color w:val="000000"/>
          <w:sz w:val="24"/>
          <w:szCs w:val="24"/>
          <w:lang w:eastAsia="ru-RU" w:bidi="ru-RU"/>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541"/>
        <w:gridCol w:w="1541"/>
        <w:gridCol w:w="1522"/>
        <w:gridCol w:w="1522"/>
        <w:gridCol w:w="1522"/>
      </w:tblGrid>
      <w:tr w:rsidR="00492599" w:rsidRPr="00492599" w:rsidTr="00720293">
        <w:trPr>
          <w:trHeight w:val="290"/>
          <w:jc w:val="center"/>
        </w:trPr>
        <w:tc>
          <w:tcPr>
            <w:tcW w:w="4306" w:type="dxa"/>
            <w:gridSpan w:val="3"/>
            <w:shd w:val="clear" w:color="auto" w:fill="auto"/>
            <w:noWrap/>
            <w:vAlign w:val="center"/>
            <w:hideMark/>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Таблица 2</w:t>
            </w:r>
            <w:r w:rsidR="0052627B">
              <w:rPr>
                <w:rFonts w:ascii="Times New Roman" w:eastAsia="Times New Roman" w:hAnsi="Times New Roman" w:cs="Times New Roman"/>
                <w:sz w:val="24"/>
                <w:szCs w:val="24"/>
                <w:lang w:eastAsia="ru-RU"/>
              </w:rPr>
              <w:t xml:space="preserve"> (постановление № 97)</w:t>
            </w:r>
          </w:p>
        </w:tc>
        <w:tc>
          <w:tcPr>
            <w:tcW w:w="4308" w:type="dxa"/>
            <w:gridSpan w:val="3"/>
            <w:shd w:val="clear" w:color="auto" w:fill="auto"/>
            <w:noWrap/>
            <w:vAlign w:val="center"/>
            <w:hideMark/>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Таблица 1</w:t>
            </w:r>
            <w:r w:rsidR="0052627B">
              <w:rPr>
                <w:rFonts w:ascii="Times New Roman" w:eastAsia="Times New Roman" w:hAnsi="Times New Roman" w:cs="Times New Roman"/>
                <w:sz w:val="24"/>
                <w:szCs w:val="24"/>
                <w:lang w:eastAsia="ru-RU"/>
              </w:rPr>
              <w:t xml:space="preserve"> (проект акта)</w:t>
            </w:r>
          </w:p>
        </w:tc>
      </w:tr>
      <w:tr w:rsidR="00492599" w:rsidRPr="00492599" w:rsidTr="00720293">
        <w:trPr>
          <w:trHeight w:val="290"/>
          <w:jc w:val="center"/>
        </w:trPr>
        <w:tc>
          <w:tcPr>
            <w:tcW w:w="1435"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Действующее значение</w:t>
            </w:r>
          </w:p>
        </w:tc>
        <w:tc>
          <w:tcPr>
            <w:tcW w:w="2871" w:type="dxa"/>
            <w:gridSpan w:val="2"/>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Приведенное значение</w:t>
            </w:r>
          </w:p>
        </w:tc>
        <w:tc>
          <w:tcPr>
            <w:tcW w:w="1436"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p>
        </w:tc>
        <w:tc>
          <w:tcPr>
            <w:tcW w:w="1436"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p>
        </w:tc>
        <w:tc>
          <w:tcPr>
            <w:tcW w:w="1436"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p>
        </w:tc>
      </w:tr>
      <w:tr w:rsidR="00492599" w:rsidRPr="00492599" w:rsidTr="00720293">
        <w:trPr>
          <w:trHeight w:val="290"/>
          <w:jc w:val="center"/>
        </w:trPr>
        <w:tc>
          <w:tcPr>
            <w:tcW w:w="1435"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p>
        </w:tc>
        <w:tc>
          <w:tcPr>
            <w:tcW w:w="1435"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Вариант 1 применения дефляторов </w:t>
            </w:r>
          </w:p>
        </w:tc>
        <w:tc>
          <w:tcPr>
            <w:tcW w:w="1436" w:type="dxa"/>
            <w:shd w:val="clear" w:color="auto" w:fill="auto"/>
            <w:noWrap/>
            <w:vAlign w:val="center"/>
          </w:tcPr>
          <w:p w:rsidR="00492599" w:rsidRPr="00492599" w:rsidRDefault="00492599" w:rsidP="00720293">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Вариант 2 применения дефляторов</w:t>
            </w:r>
          </w:p>
        </w:tc>
        <w:tc>
          <w:tcPr>
            <w:tcW w:w="1436" w:type="dxa"/>
            <w:shd w:val="clear" w:color="auto" w:fill="auto"/>
            <w:noWrap/>
            <w:vAlign w:val="center"/>
          </w:tcPr>
          <w:p w:rsidR="00492599" w:rsidRPr="00492599" w:rsidRDefault="00492599" w:rsidP="00720293">
            <w:pPr>
              <w:spacing w:after="0" w:line="240" w:lineRule="auto"/>
              <w:jc w:val="center"/>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6 т/ось</w:t>
            </w:r>
          </w:p>
        </w:tc>
        <w:tc>
          <w:tcPr>
            <w:tcW w:w="1436" w:type="dxa"/>
            <w:shd w:val="clear" w:color="auto" w:fill="auto"/>
            <w:noWrap/>
            <w:vAlign w:val="center"/>
          </w:tcPr>
          <w:p w:rsidR="00492599" w:rsidRPr="00492599" w:rsidRDefault="00492599" w:rsidP="00720293">
            <w:pPr>
              <w:spacing w:after="0" w:line="240" w:lineRule="auto"/>
              <w:jc w:val="center"/>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10т/ось</w:t>
            </w:r>
          </w:p>
        </w:tc>
        <w:tc>
          <w:tcPr>
            <w:tcW w:w="1436" w:type="dxa"/>
            <w:shd w:val="clear" w:color="auto" w:fill="auto"/>
            <w:noWrap/>
            <w:vAlign w:val="center"/>
          </w:tcPr>
          <w:p w:rsidR="00492599" w:rsidRPr="00492599" w:rsidRDefault="00492599" w:rsidP="00720293">
            <w:pPr>
              <w:spacing w:after="0" w:line="240" w:lineRule="auto"/>
              <w:jc w:val="center"/>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11,5 т/ось</w:t>
            </w:r>
          </w:p>
        </w:tc>
      </w:tr>
      <w:tr w:rsidR="00492599" w:rsidRPr="00492599" w:rsidTr="00720293">
        <w:trPr>
          <w:trHeight w:val="290"/>
          <w:jc w:val="center"/>
        </w:trPr>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990</w:t>
            </w:r>
          </w:p>
        </w:tc>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1368</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1363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99" w:rsidRPr="0052627B" w:rsidRDefault="00492599" w:rsidP="00720293">
            <w:pPr>
              <w:spacing w:after="0" w:line="240" w:lineRule="auto"/>
              <w:jc w:val="center"/>
              <w:rPr>
                <w:rFonts w:ascii="Times New Roman" w:hAnsi="Times New Roman" w:cs="Times New Roman"/>
                <w:bCs/>
                <w:color w:val="000000"/>
                <w:sz w:val="24"/>
                <w:szCs w:val="24"/>
                <w:lang w:eastAsia="ru-RU"/>
              </w:rPr>
            </w:pPr>
            <w:r w:rsidRPr="0052627B">
              <w:rPr>
                <w:rFonts w:ascii="Times New Roman" w:hAnsi="Times New Roman" w:cs="Times New Roman"/>
                <w:bCs/>
                <w:color w:val="000000"/>
                <w:sz w:val="24"/>
                <w:szCs w:val="24"/>
              </w:rPr>
              <w:t>1351</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492599" w:rsidRPr="0052627B" w:rsidRDefault="00492599" w:rsidP="00720293">
            <w:pPr>
              <w:spacing w:after="0" w:line="240" w:lineRule="auto"/>
              <w:jc w:val="center"/>
              <w:rPr>
                <w:rFonts w:ascii="Times New Roman" w:hAnsi="Times New Roman" w:cs="Times New Roman"/>
                <w:bCs/>
                <w:color w:val="000000"/>
                <w:sz w:val="24"/>
                <w:szCs w:val="24"/>
              </w:rPr>
            </w:pPr>
            <w:r w:rsidRPr="0052627B">
              <w:rPr>
                <w:rFonts w:ascii="Times New Roman" w:hAnsi="Times New Roman" w:cs="Times New Roman"/>
                <w:bCs/>
                <w:color w:val="000000"/>
                <w:sz w:val="24"/>
                <w:szCs w:val="24"/>
              </w:rPr>
              <w:t>1144</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492599" w:rsidRPr="0052627B" w:rsidRDefault="00492599" w:rsidP="00720293">
            <w:pPr>
              <w:spacing w:after="0" w:line="240" w:lineRule="auto"/>
              <w:jc w:val="center"/>
              <w:rPr>
                <w:rFonts w:ascii="Times New Roman" w:hAnsi="Times New Roman" w:cs="Times New Roman"/>
                <w:bCs/>
                <w:color w:val="000000"/>
                <w:sz w:val="24"/>
                <w:szCs w:val="24"/>
              </w:rPr>
            </w:pPr>
            <w:r w:rsidRPr="0052627B">
              <w:rPr>
                <w:rFonts w:ascii="Times New Roman" w:hAnsi="Times New Roman" w:cs="Times New Roman"/>
                <w:bCs/>
                <w:color w:val="000000"/>
                <w:sz w:val="24"/>
                <w:szCs w:val="24"/>
              </w:rPr>
              <w:t>990</w:t>
            </w:r>
          </w:p>
        </w:tc>
      </w:tr>
      <w:tr w:rsidR="00492599" w:rsidRPr="00492599" w:rsidTr="00720293">
        <w:trPr>
          <w:trHeight w:val="290"/>
          <w:jc w:val="center"/>
        </w:trPr>
        <w:tc>
          <w:tcPr>
            <w:tcW w:w="1435" w:type="dxa"/>
            <w:shd w:val="clear" w:color="auto" w:fill="auto"/>
            <w:noWrap/>
            <w:vAlign w:val="center"/>
            <w:hideMark/>
          </w:tcPr>
          <w:p w:rsidR="00492599" w:rsidRPr="0052627B" w:rsidRDefault="00492599" w:rsidP="00720293">
            <w:pPr>
              <w:spacing w:after="0" w:line="240" w:lineRule="auto"/>
              <w:jc w:val="center"/>
              <w:rPr>
                <w:rFonts w:ascii="Times New Roman" w:eastAsia="Times New Roman" w:hAnsi="Times New Roman" w:cs="Times New Roman"/>
                <w:b/>
                <w:color w:val="000000"/>
                <w:sz w:val="24"/>
                <w:szCs w:val="24"/>
                <w:lang w:eastAsia="ru-RU"/>
              </w:rPr>
            </w:pPr>
            <w:r w:rsidRPr="0052627B">
              <w:rPr>
                <w:rFonts w:ascii="Times New Roman" w:eastAsia="Times New Roman" w:hAnsi="Times New Roman" w:cs="Times New Roman"/>
                <w:b/>
                <w:color w:val="000000"/>
                <w:sz w:val="24"/>
                <w:szCs w:val="24"/>
                <w:lang w:eastAsia="ru-RU"/>
              </w:rPr>
              <w:t>1195</w:t>
            </w:r>
          </w:p>
        </w:tc>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1651</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1645</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492599" w:rsidRPr="0052627B" w:rsidRDefault="00492599" w:rsidP="00720293">
            <w:pPr>
              <w:spacing w:after="0" w:line="240" w:lineRule="auto"/>
              <w:jc w:val="center"/>
              <w:rPr>
                <w:rFonts w:ascii="Times New Roman" w:hAnsi="Times New Roman" w:cs="Times New Roman"/>
                <w:bCs/>
                <w:color w:val="000000"/>
                <w:sz w:val="24"/>
                <w:szCs w:val="24"/>
              </w:rPr>
            </w:pPr>
            <w:r w:rsidRPr="0052627B">
              <w:rPr>
                <w:rFonts w:ascii="Times New Roman" w:hAnsi="Times New Roman" w:cs="Times New Roman"/>
                <w:bCs/>
                <w:color w:val="000000"/>
                <w:sz w:val="24"/>
                <w:szCs w:val="24"/>
              </w:rPr>
              <w:t>1631</w:t>
            </w:r>
          </w:p>
        </w:tc>
        <w:tc>
          <w:tcPr>
            <w:tcW w:w="1436" w:type="dxa"/>
            <w:tcBorders>
              <w:top w:val="nil"/>
              <w:left w:val="nil"/>
              <w:bottom w:val="single" w:sz="4" w:space="0" w:color="auto"/>
              <w:right w:val="single" w:sz="4" w:space="0" w:color="auto"/>
            </w:tcBorders>
            <w:shd w:val="clear" w:color="auto" w:fill="auto"/>
            <w:noWrap/>
            <w:vAlign w:val="center"/>
            <w:hideMark/>
          </w:tcPr>
          <w:p w:rsidR="00492599" w:rsidRPr="0052627B" w:rsidRDefault="00492599" w:rsidP="00720293">
            <w:pPr>
              <w:spacing w:after="0" w:line="240" w:lineRule="auto"/>
              <w:jc w:val="center"/>
              <w:rPr>
                <w:rFonts w:ascii="Times New Roman" w:hAnsi="Times New Roman" w:cs="Times New Roman"/>
                <w:bCs/>
                <w:color w:val="000000"/>
                <w:sz w:val="24"/>
                <w:szCs w:val="24"/>
              </w:rPr>
            </w:pPr>
            <w:r w:rsidRPr="0052627B">
              <w:rPr>
                <w:rFonts w:ascii="Times New Roman" w:hAnsi="Times New Roman" w:cs="Times New Roman"/>
                <w:bCs/>
                <w:color w:val="000000"/>
                <w:sz w:val="24"/>
                <w:szCs w:val="24"/>
              </w:rPr>
              <w:t>1380</w:t>
            </w:r>
          </w:p>
        </w:tc>
        <w:tc>
          <w:tcPr>
            <w:tcW w:w="1436" w:type="dxa"/>
            <w:tcBorders>
              <w:top w:val="nil"/>
              <w:left w:val="nil"/>
              <w:bottom w:val="single" w:sz="4" w:space="0" w:color="auto"/>
              <w:right w:val="single" w:sz="4" w:space="0" w:color="auto"/>
            </w:tcBorders>
            <w:shd w:val="clear" w:color="auto" w:fill="auto"/>
            <w:noWrap/>
            <w:vAlign w:val="center"/>
            <w:hideMark/>
          </w:tcPr>
          <w:p w:rsidR="00492599" w:rsidRPr="0052627B" w:rsidRDefault="00492599" w:rsidP="00720293">
            <w:pPr>
              <w:spacing w:after="0" w:line="240" w:lineRule="auto"/>
              <w:jc w:val="center"/>
              <w:rPr>
                <w:rFonts w:ascii="Times New Roman" w:hAnsi="Times New Roman" w:cs="Times New Roman"/>
                <w:b/>
                <w:bCs/>
                <w:color w:val="000000"/>
                <w:sz w:val="24"/>
                <w:szCs w:val="24"/>
              </w:rPr>
            </w:pPr>
            <w:r w:rsidRPr="0052627B">
              <w:rPr>
                <w:rFonts w:ascii="Times New Roman" w:hAnsi="Times New Roman" w:cs="Times New Roman"/>
                <w:b/>
                <w:bCs/>
                <w:color w:val="000000"/>
                <w:sz w:val="24"/>
                <w:szCs w:val="24"/>
              </w:rPr>
              <w:t>1195</w:t>
            </w:r>
          </w:p>
        </w:tc>
      </w:tr>
      <w:tr w:rsidR="00492599" w:rsidRPr="00492599" w:rsidTr="00720293">
        <w:trPr>
          <w:trHeight w:val="290"/>
          <w:jc w:val="center"/>
        </w:trPr>
        <w:tc>
          <w:tcPr>
            <w:tcW w:w="1435" w:type="dxa"/>
            <w:shd w:val="clear" w:color="auto" w:fill="auto"/>
            <w:noWrap/>
            <w:vAlign w:val="center"/>
            <w:hideMark/>
          </w:tcPr>
          <w:p w:rsidR="00492599" w:rsidRPr="0052627B" w:rsidRDefault="00492599" w:rsidP="00720293">
            <w:pPr>
              <w:spacing w:after="0" w:line="240" w:lineRule="auto"/>
              <w:jc w:val="center"/>
              <w:rPr>
                <w:rFonts w:ascii="Times New Roman" w:eastAsia="Times New Roman" w:hAnsi="Times New Roman" w:cs="Times New Roman"/>
                <w:b/>
                <w:color w:val="000000"/>
                <w:sz w:val="24"/>
                <w:szCs w:val="24"/>
                <w:lang w:eastAsia="ru-RU"/>
              </w:rPr>
            </w:pPr>
            <w:r w:rsidRPr="0052627B">
              <w:rPr>
                <w:rFonts w:ascii="Times New Roman" w:eastAsia="Times New Roman" w:hAnsi="Times New Roman" w:cs="Times New Roman"/>
                <w:b/>
                <w:color w:val="000000"/>
                <w:sz w:val="24"/>
                <w:szCs w:val="24"/>
                <w:lang w:eastAsia="ru-RU"/>
              </w:rPr>
              <w:t>2135</w:t>
            </w:r>
          </w:p>
        </w:tc>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2950</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2939</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1721</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1456</w:t>
            </w:r>
          </w:p>
        </w:tc>
        <w:tc>
          <w:tcPr>
            <w:tcW w:w="1436" w:type="dxa"/>
            <w:shd w:val="clear" w:color="auto" w:fill="auto"/>
            <w:noWrap/>
            <w:vAlign w:val="center"/>
            <w:hideMark/>
          </w:tcPr>
          <w:p w:rsidR="00492599" w:rsidRPr="0052627B" w:rsidRDefault="00492599" w:rsidP="00720293">
            <w:pPr>
              <w:spacing w:after="0" w:line="240" w:lineRule="auto"/>
              <w:jc w:val="center"/>
              <w:rPr>
                <w:rFonts w:ascii="Times New Roman" w:eastAsia="Times New Roman" w:hAnsi="Times New Roman" w:cs="Times New Roman"/>
                <w:b/>
                <w:color w:val="000000"/>
                <w:sz w:val="24"/>
                <w:szCs w:val="24"/>
                <w:lang w:eastAsia="ru-RU"/>
              </w:rPr>
            </w:pPr>
            <w:r w:rsidRPr="0052627B">
              <w:rPr>
                <w:rFonts w:ascii="Times New Roman" w:eastAsia="Times New Roman" w:hAnsi="Times New Roman" w:cs="Times New Roman"/>
                <w:b/>
                <w:color w:val="000000"/>
                <w:sz w:val="24"/>
                <w:szCs w:val="24"/>
                <w:lang w:eastAsia="ru-RU"/>
              </w:rPr>
              <w:t>1261</w:t>
            </w:r>
          </w:p>
        </w:tc>
      </w:tr>
      <w:tr w:rsidR="00492599" w:rsidRPr="00492599" w:rsidTr="00720293">
        <w:trPr>
          <w:trHeight w:val="290"/>
          <w:jc w:val="center"/>
        </w:trPr>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3380</w:t>
            </w:r>
          </w:p>
        </w:tc>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4670</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4653</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1802</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1525</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1320</w:t>
            </w:r>
          </w:p>
        </w:tc>
      </w:tr>
      <w:tr w:rsidR="00492599" w:rsidRPr="00492599" w:rsidTr="00720293">
        <w:trPr>
          <w:trHeight w:val="290"/>
          <w:jc w:val="center"/>
        </w:trPr>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4385</w:t>
            </w:r>
          </w:p>
        </w:tc>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6058</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6036</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1884</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1594</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1380</w:t>
            </w:r>
          </w:p>
        </w:tc>
      </w:tr>
      <w:tr w:rsidR="00492599" w:rsidRPr="00492599" w:rsidTr="00720293">
        <w:trPr>
          <w:trHeight w:val="290"/>
          <w:jc w:val="center"/>
        </w:trPr>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5570</w:t>
            </w:r>
          </w:p>
        </w:tc>
        <w:tc>
          <w:tcPr>
            <w:tcW w:w="1435"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7695</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7667</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1972</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1669</w:t>
            </w:r>
          </w:p>
        </w:tc>
        <w:tc>
          <w:tcPr>
            <w:tcW w:w="1436" w:type="dxa"/>
            <w:shd w:val="clear" w:color="auto" w:fill="auto"/>
            <w:noWrap/>
            <w:vAlign w:val="center"/>
            <w:hideMark/>
          </w:tcPr>
          <w:p w:rsidR="00492599" w:rsidRPr="00492599" w:rsidRDefault="00492599" w:rsidP="00720293">
            <w:pPr>
              <w:spacing w:after="0" w:line="240" w:lineRule="auto"/>
              <w:jc w:val="center"/>
              <w:rPr>
                <w:rFonts w:ascii="Times New Roman" w:eastAsia="Times New Roman" w:hAnsi="Times New Roman" w:cs="Times New Roman"/>
                <w:color w:val="000000"/>
                <w:sz w:val="24"/>
                <w:szCs w:val="24"/>
                <w:lang w:eastAsia="ru-RU"/>
              </w:rPr>
            </w:pPr>
            <w:r w:rsidRPr="00492599">
              <w:rPr>
                <w:rFonts w:ascii="Times New Roman" w:eastAsia="Times New Roman" w:hAnsi="Times New Roman" w:cs="Times New Roman"/>
                <w:color w:val="000000"/>
                <w:sz w:val="24"/>
                <w:szCs w:val="24"/>
                <w:lang w:eastAsia="ru-RU"/>
              </w:rPr>
              <w:t>1445</w:t>
            </w:r>
          </w:p>
        </w:tc>
      </w:tr>
    </w:tbl>
    <w:p w:rsidR="00492599" w:rsidRPr="00492599" w:rsidRDefault="00492599" w:rsidP="00492599">
      <w:pPr>
        <w:widowControl w:val="0"/>
        <w:spacing w:after="0"/>
        <w:ind w:left="720" w:right="20"/>
        <w:jc w:val="both"/>
        <w:rPr>
          <w:rFonts w:ascii="Times New Roman" w:eastAsia="Times New Roman" w:hAnsi="Times New Roman" w:cs="Times New Roman"/>
          <w:iCs/>
          <w:color w:val="000000"/>
          <w:sz w:val="28"/>
          <w:szCs w:val="28"/>
          <w:lang w:eastAsia="ru-RU" w:bidi="ru-RU"/>
        </w:rPr>
      </w:pPr>
    </w:p>
    <w:p w:rsidR="00E07F8C" w:rsidRDefault="00E07F8C" w:rsidP="00E07F8C">
      <w:pPr>
        <w:widowControl w:val="0"/>
        <w:spacing w:after="0"/>
        <w:ind w:right="20"/>
        <w:jc w:val="both"/>
        <w:rPr>
          <w:rFonts w:ascii="Times New Roman" w:eastAsia="Times New Roman" w:hAnsi="Times New Roman" w:cs="Times New Roman"/>
          <w:iCs/>
          <w:color w:val="000000"/>
          <w:sz w:val="28"/>
          <w:szCs w:val="28"/>
          <w:lang w:eastAsia="ru-RU" w:bidi="ru-RU"/>
        </w:rPr>
      </w:pPr>
    </w:p>
    <w:p w:rsidR="008B6BFE" w:rsidRDefault="008B6BFE" w:rsidP="00E07F8C">
      <w:pPr>
        <w:widowControl w:val="0"/>
        <w:spacing w:after="0"/>
        <w:ind w:right="20"/>
        <w:jc w:val="both"/>
        <w:rPr>
          <w:rFonts w:ascii="Times New Roman" w:eastAsia="Times New Roman" w:hAnsi="Times New Roman" w:cs="Times New Roman"/>
          <w:iCs/>
          <w:color w:val="000000"/>
          <w:sz w:val="28"/>
          <w:szCs w:val="28"/>
          <w:lang w:eastAsia="ru-RU" w:bidi="ru-RU"/>
        </w:rPr>
      </w:pPr>
    </w:p>
    <w:p w:rsidR="008B6BFE" w:rsidRDefault="008B6BFE" w:rsidP="00E07F8C">
      <w:pPr>
        <w:widowControl w:val="0"/>
        <w:spacing w:after="0"/>
        <w:ind w:right="20"/>
        <w:jc w:val="both"/>
        <w:rPr>
          <w:rFonts w:ascii="Times New Roman" w:eastAsia="Times New Roman" w:hAnsi="Times New Roman" w:cs="Times New Roman"/>
          <w:iCs/>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3838"/>
        <w:gridCol w:w="1275"/>
        <w:gridCol w:w="1843"/>
        <w:gridCol w:w="1843"/>
        <w:gridCol w:w="1417"/>
      </w:tblGrid>
      <w:tr w:rsidR="00E07F8C" w:rsidRPr="00492599" w:rsidTr="00580ADA">
        <w:trPr>
          <w:trHeight w:hRule="exact" w:val="245"/>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Пример 1</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rPr>
                <w:rFonts w:ascii="Times New Roman" w:eastAsia="Courier New" w:hAnsi="Times New Roman" w:cs="Times New Roman"/>
                <w:color w:val="000000"/>
                <w:lang w:eastAsia="ru-RU" w:bidi="ru-RU"/>
              </w:rPr>
            </w:pPr>
          </w:p>
        </w:tc>
        <w:tc>
          <w:tcPr>
            <w:tcW w:w="1417" w:type="dxa"/>
            <w:tcBorders>
              <w:top w:val="single" w:sz="4" w:space="0" w:color="auto"/>
              <w:left w:val="single" w:sz="4" w:space="0" w:color="auto"/>
              <w:right w:val="single" w:sz="4" w:space="0" w:color="auto"/>
            </w:tcBorders>
            <w:shd w:val="clear" w:color="auto" w:fill="FFFFFF"/>
          </w:tcPr>
          <w:p w:rsidR="00E07F8C" w:rsidRPr="00492599" w:rsidRDefault="00E07F8C" w:rsidP="00E07F8C">
            <w:pPr>
              <w:widowControl w:val="0"/>
              <w:spacing w:after="0"/>
              <w:rPr>
                <w:rFonts w:ascii="Times New Roman" w:eastAsia="Courier New" w:hAnsi="Times New Roman" w:cs="Times New Roman"/>
                <w:color w:val="000000"/>
                <w:lang w:eastAsia="ru-RU" w:bidi="ru-RU"/>
              </w:rPr>
            </w:pPr>
          </w:p>
        </w:tc>
      </w:tr>
      <w:tr w:rsidR="00E07F8C" w:rsidRPr="00492599" w:rsidTr="00580ADA">
        <w:trPr>
          <w:trHeight w:hRule="exact" w:val="240"/>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c>
          <w:tcPr>
            <w:tcW w:w="1275"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3</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4</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5</w:t>
            </w:r>
          </w:p>
        </w:tc>
      </w:tr>
      <w:tr w:rsidR="00E07F8C" w:rsidRPr="00492599" w:rsidTr="00580ADA">
        <w:trPr>
          <w:trHeight w:hRule="exact" w:val="680"/>
        </w:trPr>
        <w:tc>
          <w:tcPr>
            <w:tcW w:w="3838"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Автомобиль-самосвал КамАЗ-65111.</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vAlign w:val="bottom"/>
          </w:tcPr>
          <w:p w:rsidR="008B6BFE" w:rsidRDefault="008B6BFE" w:rsidP="00580ADA">
            <w:pPr>
              <w:widowControl w:val="0"/>
              <w:spacing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eastAsia="ru-RU" w:bidi="ru-RU"/>
              </w:rPr>
              <w:t>Постановление</w:t>
            </w:r>
          </w:p>
          <w:p w:rsidR="00E07F8C" w:rsidRPr="00492599" w:rsidRDefault="008B6BFE" w:rsidP="00580ADA">
            <w:pPr>
              <w:widowControl w:val="0"/>
              <w:spacing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eastAsia="ru-RU" w:bidi="ru-RU"/>
              </w:rPr>
              <w:t>№ 97</w:t>
            </w:r>
          </w:p>
        </w:tc>
        <w:tc>
          <w:tcPr>
            <w:tcW w:w="1843" w:type="dxa"/>
            <w:tcBorders>
              <w:top w:val="single" w:sz="4" w:space="0" w:color="auto"/>
              <w:left w:val="single" w:sz="4" w:space="0" w:color="auto"/>
            </w:tcBorders>
            <w:shd w:val="clear" w:color="auto" w:fill="FFFFFF"/>
            <w:vAlign w:val="center"/>
          </w:tcPr>
          <w:p w:rsidR="00E07F8C" w:rsidRPr="00492599" w:rsidRDefault="00E07F8C" w:rsidP="00580ADA">
            <w:pPr>
              <w:widowControl w:val="0"/>
              <w:spacing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eastAsia="ru-RU" w:bidi="ru-RU"/>
              </w:rPr>
              <w:t xml:space="preserve">По </w:t>
            </w:r>
            <w:r w:rsidRPr="00492599">
              <w:rPr>
                <w:rFonts w:ascii="Times New Roman" w:eastAsia="Times New Roman" w:hAnsi="Times New Roman" w:cs="Times New Roman"/>
                <w:i/>
                <w:iCs/>
                <w:color w:val="000000"/>
                <w:lang w:eastAsia="ru-RU" w:bidi="ru-RU"/>
              </w:rPr>
              <w:t>федеральным</w:t>
            </w:r>
            <w:r w:rsidR="00580ADA">
              <w:rPr>
                <w:rFonts w:ascii="Times New Roman" w:eastAsia="Times New Roman" w:hAnsi="Times New Roman" w:cs="Times New Roman"/>
                <w:i/>
                <w:iCs/>
                <w:color w:val="000000"/>
                <w:lang w:eastAsia="ru-RU" w:bidi="ru-RU"/>
              </w:rPr>
              <w:t xml:space="preserve"> </w:t>
            </w:r>
            <w:r w:rsidRPr="00492599">
              <w:rPr>
                <w:rFonts w:ascii="Times New Roman" w:eastAsia="Times New Roman" w:hAnsi="Times New Roman" w:cs="Times New Roman"/>
                <w:i/>
                <w:iCs/>
                <w:color w:val="000000"/>
                <w:lang w:eastAsia="ru-RU" w:bidi="ru-RU"/>
              </w:rPr>
              <w:t>нормативам</w:t>
            </w:r>
          </w:p>
        </w:tc>
        <w:tc>
          <w:tcPr>
            <w:tcW w:w="1417" w:type="dxa"/>
            <w:tcBorders>
              <w:top w:val="single" w:sz="4" w:space="0" w:color="auto"/>
              <w:left w:val="single" w:sz="4" w:space="0" w:color="auto"/>
              <w:right w:val="single" w:sz="4" w:space="0" w:color="auto"/>
            </w:tcBorders>
            <w:shd w:val="clear" w:color="auto" w:fill="FFFFFF"/>
            <w:vAlign w:val="center"/>
          </w:tcPr>
          <w:p w:rsidR="00E07F8C" w:rsidRPr="00492599" w:rsidRDefault="00E07F8C" w:rsidP="00E07F8C">
            <w:pPr>
              <w:widowControl w:val="0"/>
              <w:spacing w:before="60"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eastAsia="ru-RU" w:bidi="ru-RU"/>
              </w:rPr>
              <w:t>По проекту акта</w:t>
            </w:r>
          </w:p>
        </w:tc>
      </w:tr>
      <w:tr w:rsidR="00E07F8C" w:rsidRPr="00492599" w:rsidTr="00580ADA">
        <w:trPr>
          <w:trHeight w:hRule="exact" w:val="240"/>
        </w:trPr>
        <w:tc>
          <w:tcPr>
            <w:tcW w:w="3838" w:type="dxa"/>
            <w:tcBorders>
              <w:top w:val="single" w:sz="4" w:space="0" w:color="auto"/>
              <w:left w:val="single" w:sz="4" w:space="0" w:color="auto"/>
            </w:tcBorders>
            <w:shd w:val="clear" w:color="auto" w:fill="FFFFFF"/>
          </w:tcPr>
          <w:p w:rsidR="00E07F8C" w:rsidRPr="00492599" w:rsidRDefault="00E07F8C" w:rsidP="00E07F8C">
            <w:pPr>
              <w:widowControl w:val="0"/>
              <w:spacing w:after="0"/>
              <w:rPr>
                <w:rFonts w:ascii="Times New Roman" w:eastAsia="Courier New" w:hAnsi="Times New Roman" w:cs="Times New Roman"/>
                <w:color w:val="000000"/>
                <w:lang w:eastAsia="ru-RU" w:bidi="ru-RU"/>
              </w:rPr>
            </w:pP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val="en-US" w:eastAsia="ru-RU" w:bidi="ru-RU"/>
              </w:rPr>
              <w:t>S</w:t>
            </w:r>
            <w:r w:rsidRPr="00492599">
              <w:rPr>
                <w:rFonts w:ascii="Times New Roman" w:eastAsia="Times New Roman" w:hAnsi="Times New Roman" w:cs="Times New Roman"/>
                <w:i/>
                <w:iCs/>
                <w:color w:val="000000"/>
                <w:lang w:eastAsia="ru-RU" w:bidi="ru-RU"/>
              </w:rPr>
              <w:t>=1</w:t>
            </w: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val="en-US" w:eastAsia="ru-RU" w:bidi="ru-RU"/>
              </w:rPr>
              <w:t>S</w:t>
            </w:r>
            <w:r w:rsidRPr="00492599">
              <w:rPr>
                <w:rFonts w:ascii="Times New Roman" w:eastAsia="Times New Roman" w:hAnsi="Times New Roman" w:cs="Times New Roman"/>
                <w:i/>
                <w:iCs/>
                <w:color w:val="000000"/>
                <w:lang w:eastAsia="ru-RU" w:bidi="ru-RU"/>
              </w:rPr>
              <w:t>=1</w:t>
            </w:r>
          </w:p>
        </w:tc>
        <w:tc>
          <w:tcPr>
            <w:tcW w:w="1417" w:type="dxa"/>
            <w:tcBorders>
              <w:top w:val="single" w:sz="4" w:space="0" w:color="auto"/>
              <w:left w:val="single" w:sz="4" w:space="0" w:color="auto"/>
              <w:right w:val="single" w:sz="4" w:space="0" w:color="auto"/>
            </w:tcBorders>
            <w:shd w:val="clear" w:color="auto" w:fill="FFFFFF"/>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i/>
                <w:iCs/>
                <w:color w:val="000000"/>
                <w:lang w:val="en-US" w:eastAsia="ru-RU" w:bidi="ru-RU"/>
              </w:rPr>
              <w:t>S</w:t>
            </w:r>
            <w:r w:rsidRPr="00492599">
              <w:rPr>
                <w:rFonts w:ascii="Times New Roman" w:eastAsia="Times New Roman" w:hAnsi="Times New Roman" w:cs="Times New Roman"/>
                <w:i/>
                <w:iCs/>
                <w:color w:val="000000"/>
                <w:lang w:eastAsia="ru-RU" w:bidi="ru-RU"/>
              </w:rPr>
              <w:t>=1</w:t>
            </w:r>
          </w:p>
        </w:tc>
      </w:tr>
      <w:tr w:rsidR="00E07F8C" w:rsidRPr="00492599" w:rsidTr="00580ADA">
        <w:trPr>
          <w:trHeight w:hRule="exact" w:val="235"/>
        </w:trPr>
        <w:tc>
          <w:tcPr>
            <w:tcW w:w="3838" w:type="dxa"/>
            <w:tcBorders>
              <w:top w:val="single" w:sz="4" w:space="0" w:color="auto"/>
              <w:left w:val="single" w:sz="4" w:space="0" w:color="auto"/>
            </w:tcBorders>
            <w:shd w:val="clear" w:color="auto" w:fill="FFFFFF"/>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Расчет:</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417" w:type="dxa"/>
            <w:tcBorders>
              <w:top w:val="single" w:sz="4" w:space="0" w:color="auto"/>
              <w:left w:val="single" w:sz="4" w:space="0" w:color="auto"/>
              <w:righ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r>
      <w:tr w:rsidR="00E07F8C" w:rsidRPr="00492599" w:rsidTr="00580ADA">
        <w:trPr>
          <w:trHeight w:hRule="exact" w:val="285"/>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Допускаемая полная масса</w:t>
            </w:r>
          </w:p>
        </w:tc>
        <w:tc>
          <w:tcPr>
            <w:tcW w:w="1275"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8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тонн</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25</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25</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25</w:t>
            </w:r>
          </w:p>
        </w:tc>
      </w:tr>
      <w:tr w:rsidR="00E07F8C" w:rsidRPr="00492599" w:rsidTr="00580ADA">
        <w:trPr>
          <w:trHeight w:hRule="exact" w:val="431"/>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Полная масса</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24,5</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24,5</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24,5</w:t>
            </w:r>
          </w:p>
        </w:tc>
      </w:tr>
      <w:tr w:rsidR="00E07F8C" w:rsidRPr="00492599" w:rsidTr="00580ADA">
        <w:trPr>
          <w:trHeight w:hRule="exact" w:val="423"/>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Превышения по полной массе</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0</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0</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0</w:t>
            </w:r>
          </w:p>
        </w:tc>
      </w:tr>
      <w:tr w:rsidR="00E07F8C" w:rsidRPr="00492599" w:rsidTr="00580ADA">
        <w:trPr>
          <w:trHeight w:hRule="exact" w:val="715"/>
        </w:trPr>
        <w:tc>
          <w:tcPr>
            <w:tcW w:w="3838"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Размер вреда по полной массе (выбор по таблице)</w:t>
            </w:r>
          </w:p>
        </w:tc>
        <w:tc>
          <w:tcPr>
            <w:tcW w:w="1275"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руб./100 км</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0</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0</w:t>
            </w:r>
          </w:p>
        </w:tc>
        <w:tc>
          <w:tcPr>
            <w:tcW w:w="1417" w:type="dxa"/>
            <w:tcBorders>
              <w:top w:val="single" w:sz="4" w:space="0" w:color="auto"/>
              <w:left w:val="single" w:sz="4" w:space="0" w:color="auto"/>
              <w:right w:val="single" w:sz="4" w:space="0" w:color="auto"/>
            </w:tcBorders>
            <w:shd w:val="clear" w:color="auto" w:fill="FFFFFF"/>
            <w:vAlign w:val="center"/>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0</w:t>
            </w:r>
          </w:p>
        </w:tc>
      </w:tr>
      <w:tr w:rsidR="00E07F8C" w:rsidRPr="00492599" w:rsidTr="00580ADA">
        <w:trPr>
          <w:trHeight w:hRule="exact" w:val="314"/>
        </w:trPr>
        <w:tc>
          <w:tcPr>
            <w:tcW w:w="3838"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Допускаемая осевая нагрузка</w:t>
            </w:r>
          </w:p>
        </w:tc>
        <w:tc>
          <w:tcPr>
            <w:tcW w:w="1275"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тонн</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8</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8</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ind w:right="14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8</w:t>
            </w:r>
          </w:p>
        </w:tc>
      </w:tr>
      <w:tr w:rsidR="00E07F8C" w:rsidRPr="00492599" w:rsidTr="00580ADA">
        <w:trPr>
          <w:trHeight w:hRule="exact" w:val="277"/>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Превышения по осевым нагрузкам</w:t>
            </w:r>
          </w:p>
        </w:tc>
        <w:tc>
          <w:tcPr>
            <w:tcW w:w="1275"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15,625</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15,625</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ind w:right="14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15,625</w:t>
            </w:r>
          </w:p>
        </w:tc>
      </w:tr>
      <w:tr w:rsidR="00E07F8C" w:rsidRPr="00492599" w:rsidTr="00580ADA">
        <w:trPr>
          <w:trHeight w:hRule="exact" w:val="682"/>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Размер вреда по осевым нагрузкам (выбор по таблицам)</w:t>
            </w:r>
          </w:p>
        </w:tc>
        <w:tc>
          <w:tcPr>
            <w:tcW w:w="1275"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руб./100 км</w:t>
            </w:r>
          </w:p>
        </w:tc>
        <w:tc>
          <w:tcPr>
            <w:tcW w:w="1843" w:type="dxa"/>
            <w:tcBorders>
              <w:top w:val="single" w:sz="4" w:space="0" w:color="auto"/>
              <w:left w:val="single" w:sz="4" w:space="0" w:color="auto"/>
            </w:tcBorders>
            <w:shd w:val="clear" w:color="auto" w:fill="FFFFFF"/>
            <w:vAlign w:val="center"/>
          </w:tcPr>
          <w:p w:rsidR="00E07F8C" w:rsidRPr="008B6BFE" w:rsidRDefault="00E07F8C" w:rsidP="00E07F8C">
            <w:pPr>
              <w:widowControl w:val="0"/>
              <w:spacing w:after="0"/>
              <w:ind w:right="120"/>
              <w:jc w:val="center"/>
              <w:rPr>
                <w:rFonts w:ascii="Times New Roman" w:eastAsia="Times New Roman" w:hAnsi="Times New Roman" w:cs="Times New Roman"/>
                <w:b/>
                <w:i/>
                <w:iCs/>
                <w:color w:val="000000"/>
                <w:lang w:eastAsia="ru-RU" w:bidi="ru-RU"/>
              </w:rPr>
            </w:pPr>
            <w:r w:rsidRPr="008B6BFE">
              <w:rPr>
                <w:rFonts w:ascii="Times New Roman" w:eastAsia="Times New Roman" w:hAnsi="Times New Roman" w:cs="Times New Roman"/>
                <w:b/>
                <w:i/>
                <w:iCs/>
                <w:color w:val="000000"/>
                <w:lang w:eastAsia="ru-RU" w:bidi="ru-RU"/>
              </w:rPr>
              <w:t>1195</w:t>
            </w:r>
          </w:p>
        </w:tc>
        <w:tc>
          <w:tcPr>
            <w:tcW w:w="1843" w:type="dxa"/>
            <w:tcBorders>
              <w:top w:val="single" w:sz="4" w:space="0" w:color="auto"/>
              <w:left w:val="single" w:sz="4" w:space="0" w:color="auto"/>
            </w:tcBorders>
            <w:shd w:val="clear" w:color="auto" w:fill="FFFFFF"/>
            <w:vAlign w:val="center"/>
          </w:tcPr>
          <w:p w:rsidR="00E07F8C" w:rsidRPr="008B6BFE" w:rsidRDefault="00E07F8C" w:rsidP="00E07F8C">
            <w:pPr>
              <w:widowControl w:val="0"/>
              <w:spacing w:after="0"/>
              <w:ind w:right="120"/>
              <w:jc w:val="center"/>
              <w:rPr>
                <w:rFonts w:ascii="Times New Roman" w:eastAsia="Times New Roman" w:hAnsi="Times New Roman" w:cs="Times New Roman"/>
                <w:b/>
                <w:i/>
                <w:iCs/>
                <w:color w:val="000000"/>
                <w:lang w:eastAsia="ru-RU" w:bidi="ru-RU"/>
              </w:rPr>
            </w:pPr>
            <w:r w:rsidRPr="008B6BFE">
              <w:rPr>
                <w:rFonts w:ascii="Times New Roman" w:eastAsia="Times New Roman" w:hAnsi="Times New Roman" w:cs="Times New Roman"/>
                <w:b/>
                <w:i/>
                <w:iCs/>
                <w:color w:val="000000"/>
                <w:lang w:eastAsia="ru-RU" w:bidi="ru-RU"/>
              </w:rPr>
              <w:t>3815</w:t>
            </w:r>
          </w:p>
        </w:tc>
        <w:tc>
          <w:tcPr>
            <w:tcW w:w="1417" w:type="dxa"/>
            <w:tcBorders>
              <w:top w:val="single" w:sz="4" w:space="0" w:color="auto"/>
              <w:left w:val="single" w:sz="4" w:space="0" w:color="auto"/>
              <w:right w:val="single" w:sz="4" w:space="0" w:color="auto"/>
            </w:tcBorders>
            <w:shd w:val="clear" w:color="auto" w:fill="FFFFFF"/>
            <w:vAlign w:val="center"/>
          </w:tcPr>
          <w:p w:rsidR="00E07F8C" w:rsidRPr="008B6BFE" w:rsidRDefault="00E07F8C" w:rsidP="00E07F8C">
            <w:pPr>
              <w:widowControl w:val="0"/>
              <w:spacing w:after="0"/>
              <w:ind w:right="140"/>
              <w:jc w:val="center"/>
              <w:rPr>
                <w:rFonts w:ascii="Times New Roman" w:eastAsia="Times New Roman" w:hAnsi="Times New Roman" w:cs="Times New Roman"/>
                <w:b/>
                <w:i/>
                <w:iCs/>
                <w:color w:val="000000"/>
                <w:lang w:eastAsia="ru-RU" w:bidi="ru-RU"/>
              </w:rPr>
            </w:pPr>
            <w:r w:rsidRPr="008B6BFE">
              <w:rPr>
                <w:rFonts w:ascii="Times New Roman" w:eastAsia="Times New Roman" w:hAnsi="Times New Roman" w:cs="Times New Roman"/>
                <w:b/>
                <w:i/>
                <w:iCs/>
                <w:color w:val="000000"/>
                <w:lang w:eastAsia="ru-RU" w:bidi="ru-RU"/>
              </w:rPr>
              <w:t>1195</w:t>
            </w:r>
          </w:p>
        </w:tc>
      </w:tr>
      <w:tr w:rsidR="00E07F8C" w:rsidRPr="00492599" w:rsidTr="00580ADA">
        <w:trPr>
          <w:trHeight w:hRule="exact" w:val="648"/>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b/>
                <w:bCs/>
                <w:i/>
                <w:iCs/>
                <w:color w:val="000000"/>
                <w:lang w:eastAsia="ru-RU" w:bidi="ru-RU"/>
              </w:rPr>
              <w:t>Размер платы в счет возмещения вреда:</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right="120"/>
              <w:jc w:val="center"/>
              <w:rPr>
                <w:rFonts w:ascii="Times New Roman" w:eastAsia="Times New Roman" w:hAnsi="Times New Roman" w:cs="Times New Roman"/>
                <w:b/>
                <w:i/>
                <w:iCs/>
                <w:color w:val="000000"/>
                <w:lang w:eastAsia="ru-RU" w:bidi="ru-RU"/>
              </w:rPr>
            </w:pPr>
            <w:r w:rsidRPr="00492599">
              <w:rPr>
                <w:rFonts w:ascii="Times New Roman" w:eastAsia="Times New Roman" w:hAnsi="Times New Roman" w:cs="Times New Roman"/>
                <w:b/>
                <w:i/>
                <w:iCs/>
                <w:color w:val="000000"/>
                <w:lang w:eastAsia="ru-RU" w:bidi="ru-RU"/>
              </w:rPr>
              <w:t>3742.66</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right="120"/>
              <w:jc w:val="center"/>
              <w:rPr>
                <w:rFonts w:ascii="Times New Roman" w:eastAsia="Times New Roman" w:hAnsi="Times New Roman" w:cs="Times New Roman"/>
                <w:b/>
                <w:i/>
                <w:iCs/>
                <w:color w:val="000000"/>
                <w:lang w:eastAsia="ru-RU" w:bidi="ru-RU"/>
              </w:rPr>
            </w:pPr>
            <w:r w:rsidRPr="00492599">
              <w:rPr>
                <w:rFonts w:ascii="Times New Roman" w:eastAsia="Times New Roman" w:hAnsi="Times New Roman" w:cs="Times New Roman"/>
                <w:b/>
                <w:i/>
                <w:iCs/>
                <w:color w:val="000000"/>
                <w:lang w:eastAsia="ru-RU" w:bidi="ru-RU"/>
              </w:rPr>
              <w:t>11948.33</w:t>
            </w:r>
          </w:p>
        </w:tc>
        <w:tc>
          <w:tcPr>
            <w:tcW w:w="1417" w:type="dxa"/>
            <w:tcBorders>
              <w:top w:val="single" w:sz="4" w:space="0" w:color="auto"/>
              <w:left w:val="single" w:sz="4" w:space="0" w:color="auto"/>
              <w:right w:val="single" w:sz="4" w:space="0" w:color="auto"/>
            </w:tcBorders>
            <w:shd w:val="clear" w:color="auto" w:fill="FFFFFF"/>
            <w:vAlign w:val="center"/>
          </w:tcPr>
          <w:p w:rsidR="00E07F8C" w:rsidRPr="00492599" w:rsidRDefault="00E07F8C" w:rsidP="00E07F8C">
            <w:pPr>
              <w:widowControl w:val="0"/>
              <w:spacing w:after="0"/>
              <w:ind w:right="140"/>
              <w:jc w:val="center"/>
              <w:rPr>
                <w:rFonts w:ascii="Times New Roman" w:eastAsia="Times New Roman" w:hAnsi="Times New Roman" w:cs="Times New Roman"/>
                <w:b/>
                <w:i/>
                <w:iCs/>
                <w:color w:val="000000"/>
                <w:lang w:eastAsia="ru-RU" w:bidi="ru-RU"/>
              </w:rPr>
            </w:pPr>
            <w:r w:rsidRPr="00492599">
              <w:rPr>
                <w:rFonts w:ascii="Times New Roman" w:eastAsia="Times New Roman" w:hAnsi="Times New Roman" w:cs="Times New Roman"/>
                <w:b/>
                <w:i/>
                <w:iCs/>
                <w:color w:val="000000"/>
                <w:lang w:eastAsia="ru-RU" w:bidi="ru-RU"/>
              </w:rPr>
              <w:t>3742.66</w:t>
            </w:r>
          </w:p>
        </w:tc>
      </w:tr>
      <w:tr w:rsidR="00E07F8C" w:rsidRPr="00492599" w:rsidTr="00580ADA">
        <w:trPr>
          <w:trHeight w:hRule="exact" w:val="250"/>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где:</w:t>
            </w:r>
          </w:p>
        </w:tc>
        <w:tc>
          <w:tcPr>
            <w:tcW w:w="1275"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417" w:type="dxa"/>
            <w:tcBorders>
              <w:top w:val="single" w:sz="4" w:space="0" w:color="auto"/>
              <w:left w:val="single" w:sz="4" w:space="0" w:color="auto"/>
              <w:right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r>
      <w:tr w:rsidR="00E07F8C" w:rsidRPr="00492599" w:rsidTr="00580ADA">
        <w:trPr>
          <w:trHeight w:hRule="exact" w:val="699"/>
        </w:trPr>
        <w:tc>
          <w:tcPr>
            <w:tcW w:w="3838"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количество осей с превышением допускаемой осевой нагрузки</w:t>
            </w:r>
          </w:p>
        </w:tc>
        <w:tc>
          <w:tcPr>
            <w:tcW w:w="1275"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шт.</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w:t>
            </w:r>
          </w:p>
        </w:tc>
        <w:tc>
          <w:tcPr>
            <w:tcW w:w="1417" w:type="dxa"/>
            <w:tcBorders>
              <w:top w:val="single" w:sz="4" w:space="0" w:color="auto"/>
              <w:left w:val="single" w:sz="4" w:space="0" w:color="auto"/>
              <w:right w:val="single" w:sz="4" w:space="0" w:color="auto"/>
            </w:tcBorders>
            <w:shd w:val="clear" w:color="auto" w:fill="FFFFFF"/>
            <w:vAlign w:val="center"/>
          </w:tcPr>
          <w:p w:rsidR="00E07F8C" w:rsidRPr="00492599" w:rsidRDefault="00E07F8C" w:rsidP="00E07F8C">
            <w:pPr>
              <w:widowControl w:val="0"/>
              <w:spacing w:after="0"/>
              <w:ind w:right="14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2</w:t>
            </w:r>
          </w:p>
        </w:tc>
      </w:tr>
      <w:tr w:rsidR="00E07F8C" w:rsidRPr="00492599" w:rsidTr="00580ADA">
        <w:trPr>
          <w:trHeight w:hRule="exact" w:val="401"/>
        </w:trPr>
        <w:tc>
          <w:tcPr>
            <w:tcW w:w="3838"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количество поездок</w:t>
            </w:r>
          </w:p>
        </w:tc>
        <w:tc>
          <w:tcPr>
            <w:tcW w:w="1275"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шт.</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c>
          <w:tcPr>
            <w:tcW w:w="1843"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c>
          <w:tcPr>
            <w:tcW w:w="1417" w:type="dxa"/>
            <w:tcBorders>
              <w:top w:val="single" w:sz="4" w:space="0" w:color="auto"/>
              <w:left w:val="single" w:sz="4" w:space="0" w:color="auto"/>
              <w:right w:val="single" w:sz="4" w:space="0" w:color="auto"/>
            </w:tcBorders>
            <w:shd w:val="clear" w:color="auto" w:fill="FFFFFF"/>
            <w:vAlign w:val="bottom"/>
          </w:tcPr>
          <w:p w:rsidR="00E07F8C" w:rsidRPr="00492599" w:rsidRDefault="00E07F8C" w:rsidP="00E07F8C">
            <w:pPr>
              <w:widowControl w:val="0"/>
              <w:spacing w:after="0"/>
              <w:ind w:right="14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r>
      <w:tr w:rsidR="00E07F8C" w:rsidRPr="00492599" w:rsidTr="00580ADA">
        <w:trPr>
          <w:trHeight w:hRule="exact" w:val="588"/>
        </w:trPr>
        <w:tc>
          <w:tcPr>
            <w:tcW w:w="3838"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длина маршрута в 100 км</w:t>
            </w:r>
          </w:p>
        </w:tc>
        <w:tc>
          <w:tcPr>
            <w:tcW w:w="1275" w:type="dxa"/>
            <w:tcBorders>
              <w:top w:val="single" w:sz="4" w:space="0" w:color="auto"/>
              <w:left w:val="single" w:sz="4" w:space="0" w:color="auto"/>
            </w:tcBorders>
            <w:shd w:val="clear" w:color="auto" w:fill="FFFFFF"/>
            <w:vAlign w:val="bottom"/>
          </w:tcPr>
          <w:p w:rsidR="00E07F8C" w:rsidRPr="00492599" w:rsidRDefault="00E07F8C" w:rsidP="00E07F8C">
            <w:pPr>
              <w:widowControl w:val="0"/>
              <w:spacing w:after="60"/>
              <w:ind w:left="180"/>
              <w:jc w:val="center"/>
              <w:rPr>
                <w:rFonts w:ascii="Times New Roman" w:eastAsia="Times New Roman" w:hAnsi="Times New Roman" w:cs="Times New Roman"/>
                <w:i/>
                <w:iCs/>
                <w:color w:val="000000"/>
                <w:lang w:eastAsia="ru-RU" w:bidi="ru-RU"/>
              </w:rPr>
            </w:pPr>
            <w:r w:rsidRPr="00E07F8C">
              <w:rPr>
                <w:rFonts w:ascii="Times New Roman" w:eastAsia="Times New Roman" w:hAnsi="Times New Roman" w:cs="Times New Roman"/>
                <w:i/>
                <w:iCs/>
                <w:color w:val="000000"/>
                <w:lang w:eastAsia="ru-RU" w:bidi="ru-RU"/>
              </w:rPr>
              <w:t>сотни</w:t>
            </w:r>
          </w:p>
          <w:p w:rsidR="00E07F8C" w:rsidRPr="00492599" w:rsidRDefault="00E07F8C" w:rsidP="00E07F8C">
            <w:pPr>
              <w:widowControl w:val="0"/>
              <w:spacing w:before="60" w:after="0"/>
              <w:jc w:val="center"/>
              <w:rPr>
                <w:rFonts w:ascii="Times New Roman" w:eastAsia="Times New Roman" w:hAnsi="Times New Roman" w:cs="Times New Roman"/>
                <w:i/>
                <w:iCs/>
                <w:color w:val="000000"/>
                <w:lang w:eastAsia="ru-RU" w:bidi="ru-RU"/>
              </w:rPr>
            </w:pPr>
            <w:r>
              <w:rPr>
                <w:rFonts w:ascii="Times New Roman" w:eastAsia="Times New Roman" w:hAnsi="Times New Roman" w:cs="Times New Roman"/>
                <w:bCs/>
                <w:i/>
                <w:iCs/>
                <w:color w:val="000000"/>
                <w:lang w:eastAsia="ru-RU" w:bidi="ru-RU"/>
              </w:rPr>
              <w:t>км</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c>
          <w:tcPr>
            <w:tcW w:w="1843" w:type="dxa"/>
            <w:tcBorders>
              <w:top w:val="single" w:sz="4" w:space="0" w:color="auto"/>
              <w:left w:val="single" w:sz="4" w:space="0" w:color="auto"/>
            </w:tcBorders>
            <w:shd w:val="clear" w:color="auto" w:fill="FFFFFF"/>
            <w:vAlign w:val="center"/>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c>
          <w:tcPr>
            <w:tcW w:w="1417" w:type="dxa"/>
            <w:tcBorders>
              <w:top w:val="single" w:sz="4" w:space="0" w:color="auto"/>
              <w:left w:val="single" w:sz="4" w:space="0" w:color="auto"/>
              <w:right w:val="single" w:sz="4" w:space="0" w:color="auto"/>
            </w:tcBorders>
            <w:shd w:val="clear" w:color="auto" w:fill="FFFFFF"/>
            <w:vAlign w:val="center"/>
          </w:tcPr>
          <w:p w:rsidR="00E07F8C" w:rsidRPr="00492599" w:rsidRDefault="00E07F8C" w:rsidP="00E07F8C">
            <w:pPr>
              <w:widowControl w:val="0"/>
              <w:spacing w:after="0"/>
              <w:ind w:right="14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w:t>
            </w:r>
          </w:p>
        </w:tc>
      </w:tr>
      <w:tr w:rsidR="00E07F8C" w:rsidRPr="00492599" w:rsidTr="00580ADA">
        <w:trPr>
          <w:trHeight w:hRule="exact" w:val="696"/>
        </w:trPr>
        <w:tc>
          <w:tcPr>
            <w:tcW w:w="3838" w:type="dxa"/>
            <w:tcBorders>
              <w:top w:val="single" w:sz="4" w:space="0" w:color="auto"/>
              <w:left w:val="single" w:sz="4" w:space="0" w:color="auto"/>
              <w:bottom w:val="single" w:sz="4" w:space="0" w:color="auto"/>
            </w:tcBorders>
            <w:shd w:val="clear" w:color="auto" w:fill="FFFFFF"/>
          </w:tcPr>
          <w:p w:rsidR="00E07F8C" w:rsidRPr="00492599" w:rsidRDefault="00E07F8C" w:rsidP="00E07F8C">
            <w:pPr>
              <w:widowControl w:val="0"/>
              <w:spacing w:after="0"/>
              <w:ind w:left="120"/>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Базовый текущего года 2015 (Т-2015) компенсационный индекс</w:t>
            </w:r>
          </w:p>
        </w:tc>
        <w:tc>
          <w:tcPr>
            <w:tcW w:w="1275" w:type="dxa"/>
            <w:tcBorders>
              <w:top w:val="single" w:sz="4" w:space="0" w:color="auto"/>
              <w:left w:val="single" w:sz="4" w:space="0" w:color="auto"/>
              <w:bottom w:val="single" w:sz="4" w:space="0" w:color="auto"/>
            </w:tcBorders>
            <w:shd w:val="clear" w:color="auto" w:fill="FFFFFF"/>
          </w:tcPr>
          <w:p w:rsidR="00E07F8C" w:rsidRPr="00492599" w:rsidRDefault="00E07F8C" w:rsidP="00E07F8C">
            <w:pPr>
              <w:widowControl w:val="0"/>
              <w:spacing w:after="0"/>
              <w:jc w:val="center"/>
              <w:rPr>
                <w:rFonts w:ascii="Times New Roman" w:eastAsia="Courier New" w:hAnsi="Times New Roman" w:cs="Times New Roman"/>
                <w:color w:val="00000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1.56596697</w:t>
            </w:r>
          </w:p>
        </w:tc>
        <w:tc>
          <w:tcPr>
            <w:tcW w:w="1843" w:type="dxa"/>
            <w:tcBorders>
              <w:top w:val="single" w:sz="4" w:space="0" w:color="auto"/>
              <w:left w:val="single" w:sz="4" w:space="0" w:color="auto"/>
              <w:bottom w:val="single" w:sz="4" w:space="0" w:color="auto"/>
            </w:tcBorders>
            <w:shd w:val="clear" w:color="auto" w:fill="FFFFFF"/>
          </w:tcPr>
          <w:p w:rsidR="00E07F8C" w:rsidRPr="00492599" w:rsidRDefault="00E07F8C" w:rsidP="00E07F8C">
            <w:pPr>
              <w:widowControl w:val="0"/>
              <w:spacing w:after="0"/>
              <w:ind w:right="12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1.56596697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7F8C" w:rsidRPr="00492599" w:rsidRDefault="00E07F8C" w:rsidP="00E07F8C">
            <w:pPr>
              <w:widowControl w:val="0"/>
              <w:spacing w:after="0"/>
              <w:ind w:right="140"/>
              <w:jc w:val="center"/>
              <w:rPr>
                <w:rFonts w:ascii="Times New Roman" w:eastAsia="Times New Roman" w:hAnsi="Times New Roman" w:cs="Times New Roman"/>
                <w:i/>
                <w:iCs/>
                <w:color w:val="000000"/>
                <w:lang w:eastAsia="ru-RU" w:bidi="ru-RU"/>
              </w:rPr>
            </w:pPr>
            <w:r w:rsidRPr="00492599">
              <w:rPr>
                <w:rFonts w:ascii="Times New Roman" w:eastAsia="Times New Roman" w:hAnsi="Times New Roman" w:cs="Times New Roman"/>
                <w:i/>
                <w:iCs/>
                <w:color w:val="000000"/>
                <w:lang w:eastAsia="ru-RU" w:bidi="ru-RU"/>
              </w:rPr>
              <w:t>1.56596697</w:t>
            </w:r>
          </w:p>
        </w:tc>
      </w:tr>
    </w:tbl>
    <w:p w:rsidR="00492599" w:rsidRPr="008B6BFE" w:rsidRDefault="00492599" w:rsidP="00492599">
      <w:pPr>
        <w:widowControl w:val="0"/>
        <w:spacing w:after="0" w:line="240" w:lineRule="auto"/>
        <w:rPr>
          <w:rFonts w:ascii="Times New Roman" w:eastAsia="Courier New" w:hAnsi="Times New Roman" w:cs="Times New Roman"/>
          <w:color w:val="000000"/>
          <w:sz w:val="28"/>
          <w:szCs w:val="28"/>
          <w:lang w:eastAsia="ru-RU" w:bidi="ru-RU"/>
        </w:rPr>
      </w:pPr>
    </w:p>
    <w:p w:rsidR="00254B82" w:rsidRPr="008B6BFE" w:rsidRDefault="00254B82" w:rsidP="008B6BFE">
      <w:pPr>
        <w:widowControl w:val="0"/>
        <w:spacing w:after="0"/>
        <w:ind w:firstLine="567"/>
        <w:jc w:val="both"/>
        <w:rPr>
          <w:rFonts w:ascii="Times New Roman" w:eastAsia="Courier New" w:hAnsi="Times New Roman" w:cs="Times New Roman"/>
          <w:color w:val="000000"/>
          <w:sz w:val="28"/>
          <w:szCs w:val="28"/>
          <w:lang w:eastAsia="ru-RU" w:bidi="ru-RU"/>
        </w:rPr>
      </w:pPr>
      <w:r w:rsidRPr="008B6BFE">
        <w:rPr>
          <w:rFonts w:ascii="Times New Roman" w:eastAsia="Courier New" w:hAnsi="Times New Roman" w:cs="Times New Roman"/>
          <w:color w:val="000000"/>
          <w:sz w:val="28"/>
          <w:szCs w:val="28"/>
          <w:lang w:eastAsia="ru-RU" w:bidi="ru-RU"/>
        </w:rPr>
        <w:t>При исходных равных значениях</w:t>
      </w:r>
      <w:r w:rsidR="008B6BFE" w:rsidRPr="008B6BFE">
        <w:rPr>
          <w:rFonts w:ascii="Times New Roman" w:hAnsi="Times New Roman" w:cs="Times New Roman"/>
          <w:sz w:val="28"/>
          <w:szCs w:val="28"/>
        </w:rPr>
        <w:t xml:space="preserve"> для </w:t>
      </w:r>
      <w:r w:rsidR="008B6BFE" w:rsidRPr="008B6BFE">
        <w:rPr>
          <w:rFonts w:ascii="Times New Roman" w:eastAsia="Courier New" w:hAnsi="Times New Roman" w:cs="Times New Roman"/>
          <w:color w:val="000000"/>
          <w:sz w:val="28"/>
          <w:szCs w:val="28"/>
          <w:lang w:eastAsia="ru-RU" w:bidi="ru-RU"/>
        </w:rPr>
        <w:t>Автомобиля-самосвала КамАЗ-65111</w:t>
      </w:r>
      <w:r w:rsidRPr="008B6BFE">
        <w:rPr>
          <w:rFonts w:ascii="Times New Roman" w:eastAsia="Courier New" w:hAnsi="Times New Roman" w:cs="Times New Roman"/>
          <w:color w:val="000000"/>
          <w:sz w:val="28"/>
          <w:szCs w:val="28"/>
          <w:lang w:eastAsia="ru-RU" w:bidi="ru-RU"/>
        </w:rPr>
        <w:t>:</w:t>
      </w:r>
    </w:p>
    <w:p w:rsidR="00D24614" w:rsidRDefault="00D24614" w:rsidP="008B6BFE">
      <w:pPr>
        <w:widowControl w:val="0"/>
        <w:spacing w:after="0"/>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Размер</w:t>
      </w:r>
      <w:r w:rsidR="00580ADA">
        <w:rPr>
          <w:rFonts w:ascii="Times New Roman" w:eastAsia="Courier New" w:hAnsi="Times New Roman" w:cs="Times New Roman"/>
          <w:color w:val="000000"/>
          <w:sz w:val="28"/>
          <w:szCs w:val="28"/>
          <w:lang w:eastAsia="ru-RU" w:bidi="ru-RU"/>
        </w:rPr>
        <w:t xml:space="preserve"> платы в счет возмещения </w:t>
      </w:r>
      <w:r w:rsidR="008B6BFE">
        <w:rPr>
          <w:rFonts w:ascii="Times New Roman" w:eastAsia="Courier New" w:hAnsi="Times New Roman" w:cs="Times New Roman"/>
          <w:color w:val="000000"/>
          <w:sz w:val="28"/>
          <w:szCs w:val="28"/>
          <w:lang w:eastAsia="ru-RU" w:bidi="ru-RU"/>
        </w:rPr>
        <w:t xml:space="preserve">вреда </w:t>
      </w:r>
      <w:r>
        <w:rPr>
          <w:rFonts w:ascii="Times New Roman" w:eastAsia="Courier New" w:hAnsi="Times New Roman" w:cs="Times New Roman"/>
          <w:color w:val="000000"/>
          <w:sz w:val="28"/>
          <w:szCs w:val="28"/>
          <w:lang w:eastAsia="ru-RU" w:bidi="ru-RU"/>
        </w:rPr>
        <w:t>больше,</w:t>
      </w:r>
      <w:r w:rsidR="008B6BFE">
        <w:rPr>
          <w:rFonts w:ascii="Times New Roman" w:eastAsia="Courier New" w:hAnsi="Times New Roman" w:cs="Times New Roman"/>
          <w:color w:val="000000"/>
          <w:sz w:val="28"/>
          <w:szCs w:val="28"/>
          <w:lang w:eastAsia="ru-RU" w:bidi="ru-RU"/>
        </w:rPr>
        <w:t xml:space="preserve"> в случае применения</w:t>
      </w:r>
      <w:r>
        <w:rPr>
          <w:rFonts w:ascii="Times New Roman" w:eastAsia="Courier New" w:hAnsi="Times New Roman" w:cs="Times New Roman"/>
          <w:color w:val="000000"/>
          <w:sz w:val="28"/>
          <w:szCs w:val="28"/>
          <w:lang w:eastAsia="ru-RU" w:bidi="ru-RU"/>
        </w:rPr>
        <w:t xml:space="preserve"> федеральн</w:t>
      </w:r>
      <w:r w:rsidR="008B6BFE">
        <w:rPr>
          <w:rFonts w:ascii="Times New Roman" w:eastAsia="Courier New" w:hAnsi="Times New Roman" w:cs="Times New Roman"/>
          <w:color w:val="000000"/>
          <w:sz w:val="28"/>
          <w:szCs w:val="28"/>
          <w:lang w:eastAsia="ru-RU" w:bidi="ru-RU"/>
        </w:rPr>
        <w:t>ых нормативов согласно Методике.</w:t>
      </w:r>
    </w:p>
    <w:p w:rsidR="00E13A72" w:rsidRDefault="00D24614" w:rsidP="008B6BFE">
      <w:pPr>
        <w:pStyle w:val="ConsPlusNonformat"/>
        <w:spacing w:line="276" w:lineRule="auto"/>
        <w:ind w:firstLine="567"/>
        <w:jc w:val="both"/>
        <w:rPr>
          <w:rFonts w:ascii="Times New Roman" w:eastAsia="Courier New" w:hAnsi="Times New Roman" w:cs="Times New Roman"/>
          <w:color w:val="000000"/>
          <w:sz w:val="28"/>
          <w:szCs w:val="28"/>
          <w:lang w:eastAsia="ru-RU" w:bidi="ru-RU"/>
        </w:rPr>
      </w:pPr>
      <w:r w:rsidRPr="00D24614">
        <w:rPr>
          <w:rFonts w:ascii="Times New Roman" w:eastAsia="Courier New" w:hAnsi="Times New Roman" w:cs="Times New Roman"/>
          <w:color w:val="000000"/>
          <w:sz w:val="28"/>
          <w:szCs w:val="28"/>
          <w:lang w:eastAsia="ru-RU" w:bidi="ru-RU"/>
        </w:rPr>
        <w:t xml:space="preserve">Если </w:t>
      </w:r>
      <w:r w:rsidR="00E13A72">
        <w:rPr>
          <w:rFonts w:ascii="Times New Roman" w:eastAsia="Courier New" w:hAnsi="Times New Roman" w:cs="Times New Roman"/>
          <w:color w:val="000000"/>
          <w:sz w:val="28"/>
          <w:szCs w:val="28"/>
          <w:lang w:eastAsia="ru-RU" w:bidi="ru-RU"/>
        </w:rPr>
        <w:t xml:space="preserve">сравнивать размер платы по </w:t>
      </w:r>
      <w:r w:rsidR="008B6BFE">
        <w:rPr>
          <w:rFonts w:ascii="Times New Roman" w:eastAsia="Courier New" w:hAnsi="Times New Roman" w:cs="Times New Roman"/>
          <w:color w:val="000000"/>
          <w:sz w:val="28"/>
          <w:szCs w:val="28"/>
          <w:lang w:eastAsia="ru-RU" w:bidi="ru-RU"/>
        </w:rPr>
        <w:t>Постановлению № 97</w:t>
      </w:r>
      <w:r w:rsidR="00E13A72">
        <w:rPr>
          <w:rFonts w:ascii="Times New Roman" w:eastAsia="Courier New" w:hAnsi="Times New Roman" w:cs="Times New Roman"/>
          <w:color w:val="000000"/>
          <w:sz w:val="28"/>
          <w:szCs w:val="28"/>
          <w:lang w:eastAsia="ru-RU" w:bidi="ru-RU"/>
        </w:rPr>
        <w:t xml:space="preserve"> и размер</w:t>
      </w:r>
      <w:r w:rsidR="008B6BFE">
        <w:rPr>
          <w:rFonts w:ascii="Times New Roman" w:eastAsia="Courier New" w:hAnsi="Times New Roman" w:cs="Times New Roman"/>
          <w:color w:val="000000"/>
          <w:sz w:val="28"/>
          <w:szCs w:val="28"/>
          <w:lang w:eastAsia="ru-RU" w:bidi="ru-RU"/>
        </w:rPr>
        <w:t xml:space="preserve"> платы согласно </w:t>
      </w:r>
      <w:r w:rsidR="00E13A72">
        <w:rPr>
          <w:rFonts w:ascii="Times New Roman" w:eastAsia="Courier New" w:hAnsi="Times New Roman" w:cs="Times New Roman"/>
          <w:color w:val="000000"/>
          <w:sz w:val="28"/>
          <w:szCs w:val="28"/>
          <w:lang w:eastAsia="ru-RU" w:bidi="ru-RU"/>
        </w:rPr>
        <w:t>проект</w:t>
      </w:r>
      <w:r w:rsidR="008B6BFE">
        <w:rPr>
          <w:rFonts w:ascii="Times New Roman" w:eastAsia="Courier New" w:hAnsi="Times New Roman" w:cs="Times New Roman"/>
          <w:color w:val="000000"/>
          <w:sz w:val="28"/>
          <w:szCs w:val="28"/>
          <w:lang w:eastAsia="ru-RU" w:bidi="ru-RU"/>
        </w:rPr>
        <w:t>у</w:t>
      </w:r>
      <w:r w:rsidR="00E13A72">
        <w:rPr>
          <w:rFonts w:ascii="Times New Roman" w:eastAsia="Courier New" w:hAnsi="Times New Roman" w:cs="Times New Roman"/>
          <w:color w:val="000000"/>
          <w:sz w:val="28"/>
          <w:szCs w:val="28"/>
          <w:lang w:eastAsia="ru-RU" w:bidi="ru-RU"/>
        </w:rPr>
        <w:t xml:space="preserve"> акта – он будет одинаковый</w:t>
      </w:r>
      <w:r w:rsidR="008B6BFE">
        <w:rPr>
          <w:rFonts w:ascii="Times New Roman" w:eastAsia="Courier New" w:hAnsi="Times New Roman" w:cs="Times New Roman"/>
          <w:color w:val="000000"/>
          <w:sz w:val="28"/>
          <w:szCs w:val="28"/>
          <w:lang w:eastAsia="ru-RU" w:bidi="ru-RU"/>
        </w:rPr>
        <w:t xml:space="preserve"> (при превышении осевых нагрузок от 10 до 20)</w:t>
      </w:r>
      <w:r w:rsidR="00E13A72">
        <w:rPr>
          <w:rFonts w:ascii="Times New Roman" w:eastAsia="Courier New" w:hAnsi="Times New Roman" w:cs="Times New Roman"/>
          <w:color w:val="000000"/>
          <w:sz w:val="28"/>
          <w:szCs w:val="28"/>
          <w:lang w:eastAsia="ru-RU" w:bidi="ru-RU"/>
        </w:rPr>
        <w:t>.</w:t>
      </w:r>
    </w:p>
    <w:p w:rsidR="00E13A72" w:rsidRDefault="00E13A72" w:rsidP="008B6BFE">
      <w:pPr>
        <w:pStyle w:val="ConsPlusNonformat"/>
        <w:spacing w:line="276"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Если </w:t>
      </w:r>
      <w:r w:rsidR="00D24614">
        <w:rPr>
          <w:rFonts w:ascii="Times New Roman" w:eastAsia="Courier New" w:hAnsi="Times New Roman" w:cs="Times New Roman"/>
          <w:color w:val="000000"/>
          <w:sz w:val="28"/>
          <w:szCs w:val="28"/>
          <w:lang w:eastAsia="ru-RU" w:bidi="ru-RU"/>
        </w:rPr>
        <w:t>п</w:t>
      </w:r>
      <w:r w:rsidR="00D24614" w:rsidRPr="00D24614">
        <w:rPr>
          <w:rFonts w:ascii="Times New Roman" w:hAnsi="Times New Roman" w:cs="Times New Roman"/>
          <w:sz w:val="28"/>
          <w:szCs w:val="28"/>
        </w:rPr>
        <w:t xml:space="preserve">ревышение </w:t>
      </w:r>
      <w:r>
        <w:rPr>
          <w:rFonts w:ascii="Times New Roman" w:hAnsi="Times New Roman" w:cs="Times New Roman"/>
          <w:sz w:val="28"/>
          <w:szCs w:val="28"/>
        </w:rPr>
        <w:t xml:space="preserve">предельно допустимых </w:t>
      </w:r>
      <w:r w:rsidR="00D24614">
        <w:rPr>
          <w:rFonts w:ascii="Times New Roman" w:hAnsi="Times New Roman" w:cs="Times New Roman"/>
          <w:sz w:val="28"/>
          <w:szCs w:val="28"/>
        </w:rPr>
        <w:t>осевых нагрузок на ось транспортного средства</w:t>
      </w:r>
      <w:r w:rsidR="008B6BFE">
        <w:rPr>
          <w:rFonts w:ascii="Times New Roman" w:hAnsi="Times New Roman" w:cs="Times New Roman"/>
          <w:sz w:val="28"/>
          <w:szCs w:val="28"/>
        </w:rPr>
        <w:t xml:space="preserve"> свыше 20 </w:t>
      </w:r>
      <w:r>
        <w:rPr>
          <w:rFonts w:ascii="Times New Roman" w:hAnsi="Times New Roman" w:cs="Times New Roman"/>
          <w:sz w:val="28"/>
          <w:szCs w:val="28"/>
        </w:rPr>
        <w:t xml:space="preserve">и до 30 </w:t>
      </w:r>
      <w:r w:rsidR="008B6BFE">
        <w:rPr>
          <w:rFonts w:ascii="Times New Roman" w:hAnsi="Times New Roman" w:cs="Times New Roman"/>
          <w:sz w:val="28"/>
          <w:szCs w:val="28"/>
        </w:rPr>
        <w:t>(</w:t>
      </w:r>
      <w:r>
        <w:rPr>
          <w:rFonts w:ascii="Times New Roman" w:hAnsi="Times New Roman" w:cs="Times New Roman"/>
          <w:sz w:val="28"/>
          <w:szCs w:val="28"/>
        </w:rPr>
        <w:t xml:space="preserve">включительно) процентов, то владельцу транспортного средства придется заплатить больше по </w:t>
      </w:r>
      <w:r w:rsidR="008B6BFE">
        <w:rPr>
          <w:rFonts w:ascii="Times New Roman" w:eastAsia="Courier New" w:hAnsi="Times New Roman" w:cs="Times New Roman"/>
          <w:color w:val="000000"/>
          <w:sz w:val="28"/>
          <w:szCs w:val="28"/>
          <w:lang w:eastAsia="ru-RU" w:bidi="ru-RU"/>
        </w:rPr>
        <w:t>Постановлению № 97</w:t>
      </w:r>
      <w:r>
        <w:rPr>
          <w:rFonts w:ascii="Times New Roman" w:eastAsia="Courier New" w:hAnsi="Times New Roman" w:cs="Times New Roman"/>
          <w:color w:val="000000"/>
          <w:sz w:val="28"/>
          <w:szCs w:val="28"/>
          <w:lang w:eastAsia="ru-RU" w:bidi="ru-RU"/>
        </w:rPr>
        <w:t xml:space="preserve"> (размер вреда на 100 км – 2135 руб.), чем по проекту акта (</w:t>
      </w:r>
      <w:r w:rsidR="006F3DD0">
        <w:rPr>
          <w:rFonts w:ascii="Times New Roman" w:eastAsia="Courier New" w:hAnsi="Times New Roman" w:cs="Times New Roman"/>
          <w:color w:val="000000"/>
          <w:sz w:val="28"/>
          <w:szCs w:val="28"/>
          <w:lang w:eastAsia="ru-RU" w:bidi="ru-RU"/>
        </w:rPr>
        <w:t>р</w:t>
      </w:r>
      <w:r w:rsidRPr="00E13A72">
        <w:rPr>
          <w:rFonts w:ascii="Times New Roman" w:eastAsia="Courier New" w:hAnsi="Times New Roman" w:cs="Times New Roman"/>
          <w:color w:val="000000"/>
          <w:sz w:val="28"/>
          <w:szCs w:val="28"/>
          <w:lang w:eastAsia="ru-RU" w:bidi="ru-RU"/>
        </w:rPr>
        <w:t xml:space="preserve">азмер вреда </w:t>
      </w:r>
      <w:r>
        <w:rPr>
          <w:rFonts w:ascii="Times New Roman" w:eastAsia="Courier New" w:hAnsi="Times New Roman" w:cs="Times New Roman"/>
          <w:color w:val="000000"/>
          <w:sz w:val="28"/>
          <w:szCs w:val="28"/>
          <w:lang w:eastAsia="ru-RU" w:bidi="ru-RU"/>
        </w:rPr>
        <w:t>– 1261 руб.)</w:t>
      </w:r>
      <w:r w:rsidR="00E12DD7">
        <w:rPr>
          <w:rFonts w:ascii="Times New Roman" w:eastAsia="Courier New" w:hAnsi="Times New Roman" w:cs="Times New Roman"/>
          <w:color w:val="000000"/>
          <w:sz w:val="28"/>
          <w:szCs w:val="28"/>
          <w:lang w:eastAsia="ru-RU" w:bidi="ru-RU"/>
        </w:rPr>
        <w:t>.</w:t>
      </w:r>
    </w:p>
    <w:p w:rsidR="00E12DD7" w:rsidRDefault="00E12DD7" w:rsidP="008B6BFE">
      <w:pPr>
        <w:pStyle w:val="ConsPlusNonformat"/>
        <w:spacing w:line="276" w:lineRule="auto"/>
        <w:ind w:firstLine="567"/>
        <w:jc w:val="both"/>
        <w:rPr>
          <w:rFonts w:ascii="Times New Roman" w:eastAsia="Courier New" w:hAnsi="Times New Roman" w:cs="Times New Roman"/>
          <w:color w:val="000000"/>
          <w:sz w:val="28"/>
          <w:szCs w:val="28"/>
          <w:lang w:eastAsia="ru-RU" w:bidi="ru-RU"/>
        </w:rPr>
      </w:pPr>
      <w:r w:rsidRPr="00E12DD7">
        <w:rPr>
          <w:rFonts w:ascii="Times New Roman" w:eastAsia="Courier New" w:hAnsi="Times New Roman" w:cs="Times New Roman"/>
          <w:color w:val="000000"/>
          <w:sz w:val="28"/>
          <w:szCs w:val="28"/>
          <w:lang w:eastAsia="ru-RU" w:bidi="ru-RU"/>
        </w:rPr>
        <w:t xml:space="preserve">Проект </w:t>
      </w:r>
      <w:r w:rsidR="008B6BFE">
        <w:rPr>
          <w:rFonts w:ascii="Times New Roman" w:eastAsia="Courier New" w:hAnsi="Times New Roman" w:cs="Times New Roman"/>
          <w:color w:val="000000"/>
          <w:sz w:val="28"/>
          <w:szCs w:val="28"/>
          <w:lang w:eastAsia="ru-RU" w:bidi="ru-RU"/>
        </w:rPr>
        <w:t xml:space="preserve">акта </w:t>
      </w:r>
      <w:r w:rsidRPr="00E12DD7">
        <w:rPr>
          <w:rFonts w:ascii="Times New Roman" w:eastAsia="Courier New" w:hAnsi="Times New Roman" w:cs="Times New Roman"/>
          <w:color w:val="000000"/>
          <w:sz w:val="28"/>
          <w:szCs w:val="28"/>
          <w:lang w:eastAsia="ru-RU" w:bidi="ru-RU"/>
        </w:rPr>
        <w:t>предусматривает снижение расходов физических и юридических лиц при осуществлении предпринимательской деятельности в сфере транспорта в результате приведения показателей размера вреда, используемых для расчета платы, вносимой владельцами тяжеловесных транспортных сре</w:t>
      </w:r>
      <w:proofErr w:type="gramStart"/>
      <w:r w:rsidRPr="00E12DD7">
        <w:rPr>
          <w:rFonts w:ascii="Times New Roman" w:eastAsia="Courier New" w:hAnsi="Times New Roman" w:cs="Times New Roman"/>
          <w:color w:val="000000"/>
          <w:sz w:val="28"/>
          <w:szCs w:val="28"/>
          <w:lang w:eastAsia="ru-RU" w:bidi="ru-RU"/>
        </w:rPr>
        <w:t>дств пр</w:t>
      </w:r>
      <w:proofErr w:type="gramEnd"/>
      <w:r w:rsidRPr="00E12DD7">
        <w:rPr>
          <w:rFonts w:ascii="Times New Roman" w:eastAsia="Courier New" w:hAnsi="Times New Roman" w:cs="Times New Roman"/>
          <w:color w:val="000000"/>
          <w:sz w:val="28"/>
          <w:szCs w:val="28"/>
          <w:lang w:eastAsia="ru-RU" w:bidi="ru-RU"/>
        </w:rPr>
        <w:t>и получении специального разрешения на движение по автомобильным</w:t>
      </w:r>
      <w:r w:rsidR="008B6BFE">
        <w:rPr>
          <w:rFonts w:ascii="Times New Roman" w:eastAsia="Courier New" w:hAnsi="Times New Roman" w:cs="Times New Roman"/>
          <w:color w:val="000000"/>
          <w:sz w:val="28"/>
          <w:szCs w:val="28"/>
          <w:lang w:eastAsia="ru-RU" w:bidi="ru-RU"/>
        </w:rPr>
        <w:t xml:space="preserve"> дорогам регионального значения.</w:t>
      </w:r>
    </w:p>
    <w:p w:rsidR="00254B82" w:rsidRPr="00E13A72" w:rsidRDefault="00254B82" w:rsidP="008B6BFE">
      <w:pPr>
        <w:pStyle w:val="ConsPlusNonformat"/>
        <w:spacing w:line="276" w:lineRule="auto"/>
        <w:ind w:firstLine="567"/>
        <w:jc w:val="both"/>
        <w:rPr>
          <w:rFonts w:ascii="Times New Roman" w:eastAsia="Courier New" w:hAnsi="Times New Roman" w:cs="Times New Roman"/>
          <w:color w:val="000000"/>
          <w:sz w:val="28"/>
          <w:szCs w:val="28"/>
          <w:lang w:eastAsia="ru-RU" w:bidi="ru-RU"/>
        </w:rPr>
      </w:pPr>
      <w:r w:rsidRPr="00246601">
        <w:rPr>
          <w:rFonts w:ascii="Times New Roman" w:hAnsi="Times New Roman" w:cs="Times New Roman"/>
          <w:sz w:val="28"/>
          <w:szCs w:val="28"/>
        </w:rPr>
        <w:t>Перевозка тяжеловесных грузов автомобильным транспортом относится к исключительным способам перевозки грузов и не должна носить массовый характер. В постановлении Конституционного Суда Российской Федерации от 17.07.1998 № 22 отмечено, что устанавливая плату за перевозку грузов, Правительство Российской Федерации тем самым стимулирует перевозчиков к использованию менее вредных для дорожного полотна способов перевозки. Данная мера способствует нормальному функционированию автомобильных дорог.</w:t>
      </w:r>
    </w:p>
    <w:p w:rsidR="001B3A83" w:rsidRPr="004071BC" w:rsidRDefault="001B3A83" w:rsidP="008B6BFE">
      <w:pPr>
        <w:widowControl w:val="0"/>
        <w:spacing w:after="0"/>
        <w:ind w:firstLine="567"/>
        <w:jc w:val="both"/>
        <w:rPr>
          <w:rFonts w:ascii="Times New Roman" w:hAnsi="Times New Roman" w:cs="Times New Roman"/>
          <w:iCs/>
          <w:sz w:val="28"/>
          <w:szCs w:val="28"/>
          <w:lang w:eastAsia="ru-RU"/>
        </w:rPr>
      </w:pPr>
      <w:r w:rsidRPr="004071BC">
        <w:rPr>
          <w:rFonts w:ascii="Times New Roman" w:hAnsi="Times New Roman" w:cs="Times New Roman"/>
          <w:iCs/>
          <w:sz w:val="28"/>
          <w:szCs w:val="28"/>
          <w:lang w:eastAsia="ru-RU"/>
        </w:rPr>
        <w:t>На основе проведенной оценки регулирующего воздействия проекта акта с учетом информации, представленной регулирующим органом, Уполномоченным органом установлено:</w:t>
      </w:r>
    </w:p>
    <w:p w:rsidR="000C0BC2" w:rsidRPr="009E1CAF" w:rsidRDefault="00C5768C" w:rsidP="002B3DEE">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в</w:t>
      </w:r>
      <w:r w:rsidR="000C0BC2">
        <w:rPr>
          <w:rFonts w:ascii="Times New Roman" w:eastAsia="Times New Roman" w:hAnsi="Times New Roman" w:cs="Times New Roman"/>
          <w:sz w:val="28"/>
          <w:szCs w:val="28"/>
          <w:lang w:eastAsia="ru-RU"/>
        </w:rPr>
        <w:t xml:space="preserve"> п</w:t>
      </w:r>
      <w:r w:rsidR="001B3A83" w:rsidRPr="004071BC">
        <w:rPr>
          <w:rFonts w:ascii="Times New Roman" w:eastAsia="Times New Roman" w:hAnsi="Times New Roman" w:cs="Times New Roman"/>
          <w:sz w:val="28"/>
          <w:szCs w:val="28"/>
          <w:lang w:eastAsia="ru-RU"/>
        </w:rPr>
        <w:t>роект</w:t>
      </w:r>
      <w:r w:rsidR="000C0BC2">
        <w:rPr>
          <w:rFonts w:ascii="Times New Roman" w:eastAsia="Times New Roman" w:hAnsi="Times New Roman" w:cs="Times New Roman"/>
          <w:sz w:val="28"/>
          <w:szCs w:val="28"/>
          <w:lang w:eastAsia="ru-RU"/>
        </w:rPr>
        <w:t>е</w:t>
      </w:r>
      <w:r w:rsidR="001B3A83" w:rsidRPr="004071BC">
        <w:rPr>
          <w:rFonts w:ascii="Times New Roman" w:eastAsia="Times New Roman" w:hAnsi="Times New Roman" w:cs="Times New Roman"/>
          <w:sz w:val="28"/>
          <w:szCs w:val="28"/>
          <w:lang w:eastAsia="ru-RU"/>
        </w:rPr>
        <w:t xml:space="preserve"> постановления Правительства Ленинградской области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w:t>
      </w:r>
      <w:r w:rsidR="000C0BC2" w:rsidRPr="009E1CAF">
        <w:rPr>
          <w:rFonts w:ascii="Times New Roman" w:eastAsia="Times New Roman" w:hAnsi="Times New Roman" w:cs="Times New Roman"/>
          <w:b/>
          <w:sz w:val="28"/>
          <w:szCs w:val="28"/>
          <w:lang w:eastAsia="ru-RU"/>
        </w:rPr>
        <w:t>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 субъектов предпринимательской и инвестиционной деятельности</w:t>
      </w:r>
      <w:proofErr w:type="gramEnd"/>
      <w:r w:rsidR="000C0BC2" w:rsidRPr="009E1CAF">
        <w:rPr>
          <w:rFonts w:ascii="Times New Roman" w:eastAsia="Times New Roman" w:hAnsi="Times New Roman" w:cs="Times New Roman"/>
          <w:b/>
          <w:sz w:val="28"/>
          <w:szCs w:val="28"/>
          <w:lang w:eastAsia="ru-RU"/>
        </w:rPr>
        <w:t>, а также областного бюджета Ленинградской области.</w:t>
      </w:r>
    </w:p>
    <w:p w:rsidR="000C0BC2" w:rsidRPr="009E1CAF" w:rsidRDefault="000C0BC2" w:rsidP="002B3DEE">
      <w:pPr>
        <w:ind w:firstLine="567"/>
        <w:jc w:val="both"/>
        <w:rPr>
          <w:rFonts w:ascii="Times New Roman" w:eastAsia="Times New Roman" w:hAnsi="Times New Roman" w:cs="Times New Roman"/>
          <w:b/>
          <w:sz w:val="28"/>
          <w:szCs w:val="28"/>
          <w:lang w:eastAsia="ru-RU"/>
        </w:rPr>
      </w:pPr>
      <w:r w:rsidRPr="009E1CAF">
        <w:rPr>
          <w:rFonts w:ascii="Times New Roman" w:eastAsia="Times New Roman" w:hAnsi="Times New Roman" w:cs="Times New Roman"/>
          <w:b/>
          <w:sz w:val="28"/>
          <w:szCs w:val="28"/>
          <w:lang w:eastAsia="ru-RU"/>
        </w:rPr>
        <w:t>Установлено наличие достаточного обоснования решения проблемы предложенным способом регулирования.</w:t>
      </w:r>
    </w:p>
    <w:p w:rsidR="000C0BC2" w:rsidRPr="000C0BC2" w:rsidRDefault="000C0BC2" w:rsidP="002B3DEE">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1B3A83" w:rsidRPr="004071BC" w:rsidRDefault="001B3A83" w:rsidP="001B3A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6345"/>
        <w:gridCol w:w="3828"/>
      </w:tblGrid>
      <w:tr w:rsidR="000C0BC2" w:rsidRPr="000C0BC2" w:rsidTr="00921DF3">
        <w:tc>
          <w:tcPr>
            <w:tcW w:w="6345" w:type="dxa"/>
            <w:hideMark/>
          </w:tcPr>
          <w:p w:rsidR="000C0BC2" w:rsidRPr="000C0BC2" w:rsidRDefault="000C0BC2" w:rsidP="000C0BC2">
            <w:pPr>
              <w:spacing w:after="0"/>
              <w:rPr>
                <w:rFonts w:ascii="Times New Roman" w:eastAsia="Times New Roman" w:hAnsi="Times New Roman" w:cs="Times New Roman"/>
                <w:sz w:val="28"/>
                <w:szCs w:val="28"/>
                <w:lang w:eastAsia="ru-RU"/>
              </w:rPr>
            </w:pPr>
            <w:r w:rsidRPr="000C0BC2">
              <w:rPr>
                <w:rFonts w:ascii="Times New Roman" w:eastAsia="Times New Roman" w:hAnsi="Times New Roman" w:cs="Times New Roman"/>
                <w:sz w:val="28"/>
                <w:szCs w:val="28"/>
                <w:lang w:eastAsia="ru-RU"/>
              </w:rPr>
              <w:t>Заместитель Председателя</w:t>
            </w:r>
          </w:p>
          <w:p w:rsidR="000C0BC2" w:rsidRPr="000C0BC2" w:rsidRDefault="000C0BC2" w:rsidP="000C0BC2">
            <w:pPr>
              <w:spacing w:after="0"/>
              <w:rPr>
                <w:rFonts w:ascii="Times New Roman" w:eastAsia="Times New Roman" w:hAnsi="Times New Roman" w:cs="Times New Roman"/>
                <w:sz w:val="28"/>
                <w:szCs w:val="28"/>
                <w:lang w:eastAsia="ru-RU"/>
              </w:rPr>
            </w:pPr>
            <w:r w:rsidRPr="000C0BC2">
              <w:rPr>
                <w:rFonts w:ascii="Times New Roman" w:eastAsia="Times New Roman" w:hAnsi="Times New Roman" w:cs="Times New Roman"/>
                <w:sz w:val="28"/>
                <w:szCs w:val="28"/>
                <w:lang w:eastAsia="ru-RU"/>
              </w:rPr>
              <w:t xml:space="preserve">Правительства </w:t>
            </w:r>
            <w:proofErr w:type="gramStart"/>
            <w:r w:rsidRPr="000C0BC2">
              <w:rPr>
                <w:rFonts w:ascii="Times New Roman" w:eastAsia="Times New Roman" w:hAnsi="Times New Roman" w:cs="Times New Roman"/>
                <w:sz w:val="28"/>
                <w:szCs w:val="28"/>
                <w:lang w:eastAsia="ru-RU"/>
              </w:rPr>
              <w:t>Ленинградской</w:t>
            </w:r>
            <w:proofErr w:type="gramEnd"/>
          </w:p>
          <w:p w:rsidR="000C0BC2" w:rsidRPr="000C0BC2" w:rsidRDefault="000C0BC2" w:rsidP="000C0BC2">
            <w:pPr>
              <w:spacing w:after="0"/>
              <w:rPr>
                <w:rFonts w:ascii="Times New Roman" w:eastAsia="Times New Roman" w:hAnsi="Times New Roman" w:cs="Times New Roman"/>
                <w:sz w:val="28"/>
                <w:szCs w:val="28"/>
                <w:lang w:eastAsia="ru-RU"/>
              </w:rPr>
            </w:pPr>
            <w:r w:rsidRPr="000C0BC2">
              <w:rPr>
                <w:rFonts w:ascii="Times New Roman" w:eastAsia="Times New Roman" w:hAnsi="Times New Roman" w:cs="Times New Roman"/>
                <w:sz w:val="28"/>
                <w:szCs w:val="28"/>
                <w:lang w:eastAsia="ru-RU"/>
              </w:rPr>
              <w:t>области – председатель комитета</w:t>
            </w:r>
          </w:p>
        </w:tc>
        <w:tc>
          <w:tcPr>
            <w:tcW w:w="3828" w:type="dxa"/>
          </w:tcPr>
          <w:p w:rsidR="000C0BC2" w:rsidRPr="000C0BC2" w:rsidRDefault="000C0BC2" w:rsidP="000C0BC2">
            <w:pPr>
              <w:spacing w:after="0"/>
              <w:jc w:val="right"/>
              <w:rPr>
                <w:rFonts w:ascii="Times New Roman" w:eastAsia="Times New Roman" w:hAnsi="Times New Roman" w:cs="Times New Roman"/>
                <w:sz w:val="28"/>
                <w:szCs w:val="28"/>
                <w:lang w:eastAsia="ru-RU"/>
              </w:rPr>
            </w:pPr>
          </w:p>
          <w:p w:rsidR="000C0BC2" w:rsidRPr="000C0BC2" w:rsidRDefault="000C0BC2" w:rsidP="000C0BC2">
            <w:pPr>
              <w:spacing w:after="0"/>
              <w:jc w:val="right"/>
              <w:rPr>
                <w:rFonts w:ascii="Times New Roman" w:eastAsia="Times New Roman" w:hAnsi="Times New Roman" w:cs="Times New Roman"/>
                <w:sz w:val="28"/>
                <w:szCs w:val="28"/>
                <w:lang w:eastAsia="ru-RU"/>
              </w:rPr>
            </w:pPr>
          </w:p>
          <w:p w:rsidR="000C0BC2" w:rsidRPr="000C0BC2" w:rsidRDefault="000C0BC2" w:rsidP="000C0BC2">
            <w:pPr>
              <w:spacing w:after="0"/>
              <w:jc w:val="right"/>
              <w:rPr>
                <w:rFonts w:ascii="Times New Roman" w:eastAsia="Times New Roman" w:hAnsi="Times New Roman" w:cs="Times New Roman"/>
                <w:sz w:val="28"/>
                <w:szCs w:val="28"/>
                <w:lang w:eastAsia="ru-RU"/>
              </w:rPr>
            </w:pPr>
            <w:proofErr w:type="spellStart"/>
            <w:r w:rsidRPr="000C0BC2">
              <w:rPr>
                <w:rFonts w:ascii="Times New Roman" w:eastAsia="Times New Roman" w:hAnsi="Times New Roman" w:cs="Times New Roman"/>
                <w:sz w:val="28"/>
                <w:szCs w:val="28"/>
                <w:lang w:eastAsia="ru-RU"/>
              </w:rPr>
              <w:t>Д.Ялов</w:t>
            </w:r>
            <w:proofErr w:type="spellEnd"/>
            <w:r w:rsidRPr="000C0BC2">
              <w:rPr>
                <w:rFonts w:ascii="Times New Roman" w:eastAsia="Times New Roman" w:hAnsi="Times New Roman" w:cs="Times New Roman"/>
                <w:sz w:val="28"/>
                <w:szCs w:val="28"/>
                <w:lang w:eastAsia="ru-RU"/>
              </w:rPr>
              <w:t xml:space="preserve">     </w:t>
            </w:r>
          </w:p>
        </w:tc>
      </w:tr>
    </w:tbl>
    <w:p w:rsidR="00645307" w:rsidRDefault="00EA4940" w:rsidP="00EA4940">
      <w:pPr>
        <w:widowControl w:val="0"/>
        <w:autoSpaceDE w:val="0"/>
        <w:autoSpaceDN w:val="0"/>
        <w:adjustRightInd w:val="0"/>
        <w:spacing w:after="0"/>
        <w:jc w:val="both"/>
      </w:pPr>
      <w:bookmarkStart w:id="0" w:name="_GoBack"/>
      <w:bookmarkEnd w:id="0"/>
    </w:p>
    <w:sectPr w:rsidR="00645307" w:rsidSect="005F7950">
      <w:pgSz w:w="11909" w:h="16834"/>
      <w:pgMar w:top="993"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1D65"/>
    <w:multiLevelType w:val="hybridMultilevel"/>
    <w:tmpl w:val="8002758C"/>
    <w:lvl w:ilvl="0" w:tplc="814CC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D87631"/>
    <w:multiLevelType w:val="multilevel"/>
    <w:tmpl w:val="089C97D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B13771"/>
    <w:multiLevelType w:val="hybridMultilevel"/>
    <w:tmpl w:val="D7461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81414E"/>
    <w:multiLevelType w:val="hybridMultilevel"/>
    <w:tmpl w:val="22CC77F8"/>
    <w:lvl w:ilvl="0" w:tplc="4C7ED32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9C13A6"/>
    <w:multiLevelType w:val="multilevel"/>
    <w:tmpl w:val="F902762A"/>
    <w:lvl w:ilvl="0">
      <w:start w:val="2014"/>
      <w:numFmt w:val="decimal"/>
      <w:lvlText w:val="27.12.%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EB22E8"/>
    <w:multiLevelType w:val="hybridMultilevel"/>
    <w:tmpl w:val="824E8ABA"/>
    <w:lvl w:ilvl="0" w:tplc="2340D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A0260D"/>
    <w:multiLevelType w:val="multilevel"/>
    <w:tmpl w:val="F8FC6C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3"/>
    <w:rsid w:val="00095185"/>
    <w:rsid w:val="00096351"/>
    <w:rsid w:val="000A2068"/>
    <w:rsid w:val="000C0BC2"/>
    <w:rsid w:val="001407F4"/>
    <w:rsid w:val="00144B8B"/>
    <w:rsid w:val="00146138"/>
    <w:rsid w:val="00173CE6"/>
    <w:rsid w:val="001B3A83"/>
    <w:rsid w:val="002079C7"/>
    <w:rsid w:val="002442C7"/>
    <w:rsid w:val="00246601"/>
    <w:rsid w:val="00254B82"/>
    <w:rsid w:val="002A0C50"/>
    <w:rsid w:val="002B3DEE"/>
    <w:rsid w:val="002C0D0E"/>
    <w:rsid w:val="002D6113"/>
    <w:rsid w:val="00443361"/>
    <w:rsid w:val="00492599"/>
    <w:rsid w:val="004B00C5"/>
    <w:rsid w:val="0050782C"/>
    <w:rsid w:val="0052627B"/>
    <w:rsid w:val="00543874"/>
    <w:rsid w:val="00557174"/>
    <w:rsid w:val="0057643C"/>
    <w:rsid w:val="00580ADA"/>
    <w:rsid w:val="0061482E"/>
    <w:rsid w:val="006322BF"/>
    <w:rsid w:val="006A5AB1"/>
    <w:rsid w:val="006F290D"/>
    <w:rsid w:val="006F3DD0"/>
    <w:rsid w:val="00746DE0"/>
    <w:rsid w:val="00780D5A"/>
    <w:rsid w:val="008B6BFE"/>
    <w:rsid w:val="009D7C4B"/>
    <w:rsid w:val="009E1CAF"/>
    <w:rsid w:val="00A10F66"/>
    <w:rsid w:val="00B73638"/>
    <w:rsid w:val="00B853F5"/>
    <w:rsid w:val="00C5768C"/>
    <w:rsid w:val="00D24614"/>
    <w:rsid w:val="00D3332F"/>
    <w:rsid w:val="00D47465"/>
    <w:rsid w:val="00D90858"/>
    <w:rsid w:val="00E07F8C"/>
    <w:rsid w:val="00E12DD7"/>
    <w:rsid w:val="00E13A72"/>
    <w:rsid w:val="00E34020"/>
    <w:rsid w:val="00EA3867"/>
    <w:rsid w:val="00EA4940"/>
    <w:rsid w:val="00EF47A3"/>
    <w:rsid w:val="00F9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83"/>
  </w:style>
  <w:style w:type="paragraph" w:styleId="2">
    <w:name w:val="heading 2"/>
    <w:basedOn w:val="a"/>
    <w:next w:val="a"/>
    <w:link w:val="20"/>
    <w:uiPriority w:val="9"/>
    <w:unhideWhenUsed/>
    <w:qFormat/>
    <w:rsid w:val="00492599"/>
    <w:pPr>
      <w:keepNext/>
      <w:spacing w:before="360" w:after="120" w:line="259" w:lineRule="auto"/>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A83"/>
    <w:rPr>
      <w:color w:val="0000FF" w:themeColor="hyperlink"/>
      <w:u w:val="single"/>
    </w:rPr>
  </w:style>
  <w:style w:type="paragraph" w:customStyle="1" w:styleId="ConsPlusNormal">
    <w:name w:val="ConsPlusNormal"/>
    <w:rsid w:val="001B3A83"/>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1B3A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A83"/>
    <w:rPr>
      <w:rFonts w:ascii="Tahoma" w:hAnsi="Tahoma" w:cs="Tahoma"/>
      <w:sz w:val="16"/>
      <w:szCs w:val="16"/>
    </w:rPr>
  </w:style>
  <w:style w:type="character" w:customStyle="1" w:styleId="20">
    <w:name w:val="Заголовок 2 Знак"/>
    <w:basedOn w:val="a0"/>
    <w:link w:val="2"/>
    <w:uiPriority w:val="9"/>
    <w:rsid w:val="00492599"/>
    <w:rPr>
      <w:rFonts w:ascii="Times New Roman" w:eastAsia="Times New Roman" w:hAnsi="Times New Roman" w:cs="Times New Roman"/>
      <w:b/>
      <w:bCs/>
      <w:i/>
      <w:iCs/>
      <w:sz w:val="28"/>
      <w:szCs w:val="28"/>
    </w:rPr>
  </w:style>
  <w:style w:type="paragraph" w:styleId="a6">
    <w:name w:val="List Paragraph"/>
    <w:basedOn w:val="a"/>
    <w:uiPriority w:val="34"/>
    <w:qFormat/>
    <w:rsid w:val="00492599"/>
    <w:pPr>
      <w:ind w:left="720"/>
      <w:contextualSpacing/>
    </w:pPr>
  </w:style>
  <w:style w:type="paragraph" w:customStyle="1" w:styleId="ConsPlusNonformat">
    <w:name w:val="ConsPlusNonformat"/>
    <w:uiPriority w:val="99"/>
    <w:rsid w:val="00D2461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83"/>
  </w:style>
  <w:style w:type="paragraph" w:styleId="2">
    <w:name w:val="heading 2"/>
    <w:basedOn w:val="a"/>
    <w:next w:val="a"/>
    <w:link w:val="20"/>
    <w:uiPriority w:val="9"/>
    <w:unhideWhenUsed/>
    <w:qFormat/>
    <w:rsid w:val="00492599"/>
    <w:pPr>
      <w:keepNext/>
      <w:spacing w:before="360" w:after="120" w:line="259" w:lineRule="auto"/>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3A83"/>
    <w:rPr>
      <w:color w:val="0000FF" w:themeColor="hyperlink"/>
      <w:u w:val="single"/>
    </w:rPr>
  </w:style>
  <w:style w:type="paragraph" w:customStyle="1" w:styleId="ConsPlusNormal">
    <w:name w:val="ConsPlusNormal"/>
    <w:rsid w:val="001B3A83"/>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1B3A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A83"/>
    <w:rPr>
      <w:rFonts w:ascii="Tahoma" w:hAnsi="Tahoma" w:cs="Tahoma"/>
      <w:sz w:val="16"/>
      <w:szCs w:val="16"/>
    </w:rPr>
  </w:style>
  <w:style w:type="character" w:customStyle="1" w:styleId="20">
    <w:name w:val="Заголовок 2 Знак"/>
    <w:basedOn w:val="a0"/>
    <w:link w:val="2"/>
    <w:uiPriority w:val="9"/>
    <w:rsid w:val="00492599"/>
    <w:rPr>
      <w:rFonts w:ascii="Times New Roman" w:eastAsia="Times New Roman" w:hAnsi="Times New Roman" w:cs="Times New Roman"/>
      <w:b/>
      <w:bCs/>
      <w:i/>
      <w:iCs/>
      <w:sz w:val="28"/>
      <w:szCs w:val="28"/>
    </w:rPr>
  </w:style>
  <w:style w:type="paragraph" w:styleId="a6">
    <w:name w:val="List Paragraph"/>
    <w:basedOn w:val="a"/>
    <w:uiPriority w:val="34"/>
    <w:qFormat/>
    <w:rsid w:val="00492599"/>
    <w:pPr>
      <w:ind w:left="720"/>
      <w:contextualSpacing/>
    </w:pPr>
  </w:style>
  <w:style w:type="paragraph" w:customStyle="1" w:styleId="ConsPlusNonformat">
    <w:name w:val="ConsPlusNonformat"/>
    <w:uiPriority w:val="99"/>
    <w:rsid w:val="00D2461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v.lenreg.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975-D3BF-419A-B6E2-2F111F8C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Ирина Сергеевна Патракова</cp:lastModifiedBy>
  <cp:revision>3</cp:revision>
  <cp:lastPrinted>2015-12-15T14:25:00Z</cp:lastPrinted>
  <dcterms:created xsi:type="dcterms:W3CDTF">2016-04-08T14:07:00Z</dcterms:created>
  <dcterms:modified xsi:type="dcterms:W3CDTF">2016-04-11T08:48:00Z</dcterms:modified>
</cp:coreProperties>
</file>