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50" w:rsidRDefault="00444650" w:rsidP="003F5D48">
      <w:pPr>
        <w:ind w:left="9923"/>
        <w:jc w:val="both"/>
        <w:rPr>
          <w:sz w:val="22"/>
          <w:szCs w:val="22"/>
        </w:rPr>
      </w:pPr>
      <w:r w:rsidRPr="003D644D">
        <w:rPr>
          <w:sz w:val="22"/>
          <w:szCs w:val="22"/>
        </w:rPr>
        <w:t>Приложение к заключению об оценке регу</w:t>
      </w:r>
      <w:r>
        <w:rPr>
          <w:sz w:val="22"/>
          <w:szCs w:val="22"/>
        </w:rPr>
        <w:t xml:space="preserve">лирующего воздействия на проект поправок </w:t>
      </w:r>
      <w:r>
        <w:rPr>
          <w:sz w:val="22"/>
          <w:szCs w:val="22"/>
        </w:rPr>
        <w:br/>
        <w:t>к проекту федерального закона № 925980-6</w:t>
      </w:r>
    </w:p>
    <w:p w:rsidR="00444650" w:rsidRDefault="00444650" w:rsidP="00FE14C9">
      <w:pPr>
        <w:spacing w:line="360" w:lineRule="auto"/>
        <w:jc w:val="center"/>
        <w:rPr>
          <w:b/>
          <w:sz w:val="26"/>
          <w:szCs w:val="26"/>
        </w:rPr>
      </w:pPr>
    </w:p>
    <w:p w:rsidR="00444650" w:rsidRPr="0059303C" w:rsidRDefault="00444650" w:rsidP="00FE14C9">
      <w:pPr>
        <w:spacing w:line="360" w:lineRule="auto"/>
        <w:jc w:val="center"/>
        <w:rPr>
          <w:b/>
          <w:sz w:val="26"/>
          <w:szCs w:val="26"/>
        </w:rPr>
      </w:pPr>
      <w:r w:rsidRPr="0059303C">
        <w:rPr>
          <w:b/>
          <w:sz w:val="26"/>
          <w:szCs w:val="26"/>
        </w:rPr>
        <w:t xml:space="preserve">Сводная таблица </w:t>
      </w:r>
      <w:r>
        <w:rPr>
          <w:b/>
          <w:sz w:val="26"/>
          <w:szCs w:val="26"/>
        </w:rPr>
        <w:t>замечаний экспертов, не учтенных в заключении об оценке регулирующего воздействия проекта поправок</w:t>
      </w:r>
    </w:p>
    <w:tbl>
      <w:tblPr>
        <w:tblW w:w="14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852"/>
        <w:gridCol w:w="11547"/>
      </w:tblGrid>
      <w:tr w:rsidR="00444650" w:rsidRPr="0059303C" w:rsidTr="004D7316">
        <w:trPr>
          <w:tblHeader/>
          <w:jc w:val="center"/>
        </w:trPr>
        <w:tc>
          <w:tcPr>
            <w:tcW w:w="708" w:type="dxa"/>
          </w:tcPr>
          <w:p w:rsidR="00444650" w:rsidRPr="00E05285" w:rsidRDefault="00444650" w:rsidP="00577F55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1852" w:type="dxa"/>
            <w:vAlign w:val="center"/>
          </w:tcPr>
          <w:p w:rsidR="00444650" w:rsidRPr="00E05285" w:rsidRDefault="00444650" w:rsidP="00577F55">
            <w:pPr>
              <w:jc w:val="center"/>
              <w:rPr>
                <w:b/>
                <w:sz w:val="21"/>
                <w:szCs w:val="21"/>
              </w:rPr>
            </w:pPr>
            <w:r w:rsidRPr="00E05285">
              <w:rPr>
                <w:b/>
                <w:sz w:val="21"/>
                <w:szCs w:val="21"/>
              </w:rPr>
              <w:t>№ пункта (подпункта) проекта акта</w:t>
            </w:r>
          </w:p>
        </w:tc>
        <w:tc>
          <w:tcPr>
            <w:tcW w:w="11547" w:type="dxa"/>
            <w:vAlign w:val="center"/>
          </w:tcPr>
          <w:p w:rsidR="00444650" w:rsidRPr="00E05285" w:rsidRDefault="00444650" w:rsidP="00577F55">
            <w:pPr>
              <w:jc w:val="center"/>
              <w:rPr>
                <w:b/>
                <w:sz w:val="21"/>
                <w:szCs w:val="21"/>
              </w:rPr>
            </w:pPr>
          </w:p>
          <w:p w:rsidR="00444650" w:rsidRPr="00E05285" w:rsidRDefault="00444650" w:rsidP="00577F55">
            <w:pPr>
              <w:jc w:val="center"/>
              <w:rPr>
                <w:sz w:val="21"/>
                <w:szCs w:val="21"/>
              </w:rPr>
            </w:pPr>
            <w:r w:rsidRPr="00E05285">
              <w:rPr>
                <w:b/>
                <w:sz w:val="21"/>
                <w:szCs w:val="21"/>
              </w:rPr>
              <w:t>Замечания и (или) предложения</w:t>
            </w:r>
          </w:p>
        </w:tc>
      </w:tr>
      <w:tr w:rsidR="00444650" w:rsidRPr="0059303C" w:rsidTr="004D7316">
        <w:trPr>
          <w:trHeight w:val="1134"/>
          <w:jc w:val="center"/>
        </w:trPr>
        <w:tc>
          <w:tcPr>
            <w:tcW w:w="708" w:type="dxa"/>
          </w:tcPr>
          <w:p w:rsidR="00444650" w:rsidRPr="002A0039" w:rsidRDefault="00444650" w:rsidP="005478D7">
            <w:pPr>
              <w:suppressAutoHyphens/>
              <w:jc w:val="center"/>
              <w:rPr>
                <w:b/>
              </w:rPr>
            </w:pPr>
            <w:r w:rsidRPr="002A0039">
              <w:rPr>
                <w:b/>
              </w:rPr>
              <w:t>1</w:t>
            </w:r>
          </w:p>
        </w:tc>
        <w:tc>
          <w:tcPr>
            <w:tcW w:w="1852" w:type="dxa"/>
            <w:vAlign w:val="center"/>
          </w:tcPr>
          <w:p w:rsidR="00444650" w:rsidRDefault="00444650" w:rsidP="00355630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D122D5" w:rsidRDefault="00444650" w:rsidP="002B7B1F">
            <w:pPr>
              <w:jc w:val="both"/>
              <w:rPr>
                <w:sz w:val="26"/>
                <w:szCs w:val="26"/>
              </w:rPr>
            </w:pPr>
            <w:r w:rsidRPr="005071F1">
              <w:rPr>
                <w:sz w:val="26"/>
                <w:szCs w:val="26"/>
              </w:rPr>
              <w:t>С точки зрения страховых организаций используемый в проекте поправок к проекту федерального закона № 925980-6 «О внесении изменений в Федеральный закон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Федерации», внесенному Правительством Российской Федерации, принятому Государственной Думой Федерального Собрания Российской Федерации в первом чтении 29 января 2016 года (далее –</w:t>
            </w:r>
            <w:r>
              <w:rPr>
                <w:sz w:val="26"/>
                <w:szCs w:val="26"/>
              </w:rPr>
              <w:t xml:space="preserve"> </w:t>
            </w:r>
            <w:r w:rsidRPr="005071F1">
              <w:rPr>
                <w:sz w:val="26"/>
                <w:szCs w:val="26"/>
              </w:rPr>
              <w:t>проект поправок) термин «товар» может иметь неоднозначное толкование (должно быть понятно, что он включает в себя и понятие «услуга»).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52" w:type="dxa"/>
            <w:vAlign w:val="center"/>
          </w:tcPr>
          <w:p w:rsidR="00444650" w:rsidRDefault="00444650" w:rsidP="00C6286C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F537F0" w:rsidRDefault="00444650" w:rsidP="00536A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Термин «</w:t>
            </w:r>
            <w:r w:rsidRPr="00686C6A">
              <w:rPr>
                <w:sz w:val="26"/>
                <w:szCs w:val="26"/>
              </w:rPr>
              <w:t>суще</w:t>
            </w:r>
            <w:r>
              <w:rPr>
                <w:sz w:val="26"/>
                <w:szCs w:val="26"/>
              </w:rPr>
              <w:t>ственный уровень изменения цены»</w:t>
            </w:r>
            <w:r w:rsidRPr="00686C6A">
              <w:rPr>
                <w:sz w:val="26"/>
                <w:szCs w:val="26"/>
              </w:rPr>
              <w:t xml:space="preserve"> в </w:t>
            </w:r>
            <w:r>
              <w:rPr>
                <w:sz w:val="26"/>
                <w:szCs w:val="26"/>
              </w:rPr>
              <w:t xml:space="preserve">проекте поправок </w:t>
            </w:r>
            <w:r w:rsidRPr="00686C6A">
              <w:rPr>
                <w:sz w:val="26"/>
                <w:szCs w:val="26"/>
              </w:rPr>
              <w:t xml:space="preserve">обеспечивается критериями, устанавливаемыми Банком России. </w:t>
            </w:r>
            <w:r>
              <w:rPr>
                <w:sz w:val="26"/>
                <w:szCs w:val="26"/>
              </w:rPr>
              <w:t>Вместе с тем в</w:t>
            </w:r>
            <w:r w:rsidRPr="00686C6A">
              <w:rPr>
                <w:sz w:val="26"/>
                <w:szCs w:val="26"/>
              </w:rPr>
              <w:t xml:space="preserve"> период между принятием </w:t>
            </w:r>
            <w:r>
              <w:rPr>
                <w:sz w:val="26"/>
                <w:szCs w:val="26"/>
              </w:rPr>
              <w:t>проектируемой</w:t>
            </w:r>
            <w:r w:rsidRPr="00686C6A">
              <w:rPr>
                <w:sz w:val="26"/>
                <w:szCs w:val="26"/>
              </w:rPr>
              <w:t xml:space="preserve"> редакции </w:t>
            </w:r>
            <w:r>
              <w:rPr>
                <w:sz w:val="26"/>
                <w:szCs w:val="26"/>
              </w:rPr>
              <w:t>Федерального закона от 27 июля 2010 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</w:t>
            </w:r>
            <w:r w:rsidRPr="00686C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(далее – Федеральный закон № 224-ФЗ) </w:t>
            </w:r>
            <w:r w:rsidRPr="00686C6A">
              <w:rPr>
                <w:sz w:val="26"/>
                <w:szCs w:val="26"/>
              </w:rPr>
              <w:t>и разработкой критериев существенности возникнет период неопределенности термина.</w:t>
            </w:r>
          </w:p>
        </w:tc>
      </w:tr>
      <w:tr w:rsidR="00444650" w:rsidRPr="0059303C" w:rsidTr="004D7316">
        <w:trPr>
          <w:trHeight w:val="532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F537F0" w:rsidRDefault="00444650" w:rsidP="007643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поправок </w:t>
            </w:r>
            <w:r w:rsidRPr="00871047">
              <w:rPr>
                <w:sz w:val="26"/>
                <w:szCs w:val="26"/>
              </w:rPr>
              <w:t>фактически изменяет</w:t>
            </w:r>
            <w:r>
              <w:rPr>
                <w:sz w:val="26"/>
                <w:szCs w:val="26"/>
              </w:rPr>
              <w:t>ся</w:t>
            </w:r>
            <w:r w:rsidRPr="00871047">
              <w:rPr>
                <w:sz w:val="26"/>
                <w:szCs w:val="26"/>
              </w:rPr>
              <w:t xml:space="preserve"> перечень инсайдеров</w:t>
            </w:r>
            <w:r>
              <w:rPr>
                <w:sz w:val="26"/>
                <w:szCs w:val="26"/>
              </w:rPr>
              <w:t xml:space="preserve">, что повлечет </w:t>
            </w:r>
            <w:r w:rsidRPr="00871047">
              <w:rPr>
                <w:sz w:val="26"/>
                <w:szCs w:val="26"/>
              </w:rPr>
              <w:t xml:space="preserve">необходимость изменения внутренних документов компании, регулирующих взаимодействие с инсайдерской информацией. </w:t>
            </w:r>
            <w:r>
              <w:rPr>
                <w:sz w:val="26"/>
                <w:szCs w:val="26"/>
              </w:rPr>
              <w:t xml:space="preserve">В связи с указанным считаем необходимым </w:t>
            </w:r>
            <w:r w:rsidRPr="00871047">
              <w:rPr>
                <w:sz w:val="26"/>
                <w:szCs w:val="26"/>
              </w:rPr>
              <w:t>предусмотреть переходный период до полугода</w:t>
            </w:r>
            <w:r>
              <w:rPr>
                <w:sz w:val="26"/>
                <w:szCs w:val="26"/>
              </w:rPr>
              <w:t xml:space="preserve"> для введения предлагаемого проектом поправок регулирования</w:t>
            </w:r>
            <w:r w:rsidRPr="00871047">
              <w:rPr>
                <w:sz w:val="26"/>
                <w:szCs w:val="26"/>
              </w:rPr>
              <w:t>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Проектом поправок не урегулирован </w:t>
            </w:r>
            <w:r w:rsidRPr="00DE2C85">
              <w:rPr>
                <w:rFonts w:ascii="Times New Roman" w:hAnsi="Times New Roman"/>
                <w:sz w:val="26"/>
                <w:szCs w:val="26"/>
              </w:rPr>
              <w:t>вопрос о порядке и сроках обновления инсайдерами перечня инсайдерской информации.</w:t>
            </w:r>
          </w:p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Проектом поправок </w:t>
            </w:r>
            <w:r w:rsidRPr="00DE2C85">
              <w:rPr>
                <w:rFonts w:ascii="Times New Roman" w:hAnsi="Times New Roman"/>
                <w:sz w:val="26"/>
                <w:szCs w:val="26"/>
              </w:rPr>
              <w:t>предусматривается, что Банк России в порядке, установленном нормативным актом Банка России, признает информацию, отсутствующую в перечнях инсайдерской информации, инсайдерской информацией в случае ее соответствия критериям, указанным в пункте 1 статьи 2 Федерального закона № 224-ФЗ.</w:t>
            </w:r>
          </w:p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C85">
              <w:rPr>
                <w:rFonts w:ascii="Times New Roman" w:hAnsi="Times New Roman"/>
                <w:sz w:val="26"/>
                <w:szCs w:val="26"/>
              </w:rPr>
              <w:t>При этом не ясно будет ли осуществляться признание Банком России информации, отсутствующей в перечне, инсайдерской информацией постфактум (для целей привлечения к ответственности) или такое признание будет предшествовать раскрытию информации и включению соответствующих лиц в список инсайдеров.</w:t>
            </w:r>
          </w:p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C85">
              <w:rPr>
                <w:rFonts w:ascii="Times New Roman" w:hAnsi="Times New Roman"/>
                <w:sz w:val="26"/>
                <w:szCs w:val="26"/>
              </w:rPr>
              <w:t>Крайне важным фактором, определяющим необходимость конкретизации понятия инсайдерской информации, является то обстоятельство, что инсайдеры являются субъектами административной и уголовной ответственности, основания применения которой должны быть максимально четкими.</w:t>
            </w:r>
          </w:p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C85">
              <w:rPr>
                <w:rFonts w:ascii="Times New Roman" w:hAnsi="Times New Roman"/>
                <w:sz w:val="26"/>
                <w:szCs w:val="26"/>
              </w:rPr>
              <w:t>Различие в подходах к толкованию оценочных критериев определения инсайдерской информации может стать причиной совершения неумышленного правонарушения эмитентом при составлении перечня инсайдерской информации и привлечения к ответственности за неправильную квалификацию того или иного события.</w:t>
            </w:r>
          </w:p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C85">
              <w:rPr>
                <w:rFonts w:ascii="Times New Roman" w:hAnsi="Times New Roman"/>
                <w:sz w:val="26"/>
                <w:szCs w:val="26"/>
              </w:rPr>
              <w:t>Кроме эмитента к ответственности могут быть привлечены инсайдеры эмитента за использование информации, не включенной в перечень, составленный эмитентом, которые добросовестно полагались на исчерпывающий характер перечня инсайдерской информации эмитента, и которые не определили информацию в качестве инсайдерской.</w:t>
            </w:r>
          </w:p>
          <w:p w:rsidR="00444650" w:rsidRPr="00DE2C85" w:rsidRDefault="00444650" w:rsidP="00D827CB">
            <w:pPr>
              <w:pStyle w:val="NoSpacing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E2C85">
              <w:rPr>
                <w:rFonts w:ascii="Times New Roman" w:hAnsi="Times New Roman"/>
                <w:sz w:val="26"/>
                <w:szCs w:val="26"/>
              </w:rPr>
              <w:t xml:space="preserve">В связи с вышеизложенным представляется обоснованным сохранение в Федеральном законе № 224-ФЗ в качестве одного из критериев инсайдерской информации </w:t>
            </w:r>
            <w:r w:rsidRPr="00DE2C85">
              <w:rPr>
                <w:rFonts w:ascii="Times New Roman" w:hAnsi="Times New Roman"/>
                <w:i/>
                <w:sz w:val="26"/>
                <w:szCs w:val="26"/>
              </w:rPr>
              <w:t>включение соответствующей информации в утвержденный перечень</w:t>
            </w:r>
            <w:r w:rsidRPr="00DE2C8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44650" w:rsidRDefault="00444650" w:rsidP="00D827CB">
            <w:pPr>
              <w:pStyle w:val="NoSpacing"/>
              <w:contextualSpacing/>
              <w:jc w:val="both"/>
              <w:rPr>
                <w:sz w:val="26"/>
                <w:szCs w:val="26"/>
              </w:rPr>
            </w:pPr>
            <w:r w:rsidRPr="00DE2C85">
              <w:rPr>
                <w:rFonts w:ascii="Times New Roman" w:hAnsi="Times New Roman"/>
                <w:sz w:val="26"/>
                <w:szCs w:val="26"/>
              </w:rPr>
              <w:t>При этом с учётом оценочных критериев инсайдерской информации установление ответственности за непринятие мер по предотвращению неправомерного использования информации, которая отсутствует в перечне инсайдерской информации, создаст ситуации правовой неопределенности и повысит административную нагрузку на бизнес.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E06FD5" w:rsidRDefault="00444650" w:rsidP="00836C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Проектируемым пунктом 1 статьи 5 Федерального закона № 224-ФЗ д</w:t>
            </w:r>
            <w:r w:rsidRPr="00E06FD5">
              <w:rPr>
                <w:sz w:val="26"/>
                <w:szCs w:val="26"/>
              </w:rPr>
              <w:t xml:space="preserve">обавлено право </w:t>
            </w:r>
            <w:r>
              <w:rPr>
                <w:sz w:val="26"/>
                <w:szCs w:val="26"/>
              </w:rPr>
              <w:t xml:space="preserve">Банка России </w:t>
            </w:r>
            <w:r w:rsidRPr="00E06FD5">
              <w:rPr>
                <w:sz w:val="26"/>
                <w:szCs w:val="26"/>
              </w:rPr>
              <w:t>признавать «манипулированием рынками» любые действия, которые он сам посчитает таковыми в своем подзаконном акте</w:t>
            </w:r>
            <w:r>
              <w:rPr>
                <w:sz w:val="26"/>
                <w:szCs w:val="26"/>
              </w:rPr>
              <w:t>.</w:t>
            </w:r>
            <w:r w:rsidRPr="00E06FD5">
              <w:rPr>
                <w:sz w:val="26"/>
                <w:szCs w:val="26"/>
              </w:rPr>
              <w:t xml:space="preserve"> </w:t>
            </w:r>
          </w:p>
          <w:p w:rsidR="00444650" w:rsidRDefault="00444650" w:rsidP="00836CE3">
            <w:pPr>
              <w:jc w:val="both"/>
              <w:rPr>
                <w:sz w:val="26"/>
                <w:szCs w:val="26"/>
              </w:rPr>
            </w:pPr>
            <w:r w:rsidRPr="00E06FD5">
              <w:rPr>
                <w:sz w:val="26"/>
                <w:szCs w:val="26"/>
              </w:rPr>
              <w:t>Необходимо возражать пр</w:t>
            </w:r>
            <w:r>
              <w:rPr>
                <w:sz w:val="26"/>
                <w:szCs w:val="26"/>
              </w:rPr>
              <w:t>отив предлагаемых поправок, так как</w:t>
            </w:r>
            <w:r w:rsidRPr="00E06FD5">
              <w:rPr>
                <w:sz w:val="26"/>
                <w:szCs w:val="26"/>
              </w:rPr>
              <w:t xml:space="preserve"> это создает риски для бизнеса (сейчас перечень видов манипулирования закрытый и установлен </w:t>
            </w:r>
            <w:r>
              <w:rPr>
                <w:sz w:val="26"/>
                <w:szCs w:val="26"/>
              </w:rPr>
              <w:t>законодательно</w:t>
            </w:r>
            <w:r w:rsidRPr="00E06FD5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E06FD5" w:rsidRDefault="00444650" w:rsidP="005677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Проектом поправок отменяется пункт 6 статьи 7 Федерального закона № 224-ФЗ</w:t>
            </w:r>
            <w:r w:rsidRPr="00E06FD5">
              <w:rPr>
                <w:sz w:val="26"/>
                <w:szCs w:val="26"/>
              </w:rPr>
              <w:t>, допускавший лишение лицензии профучастников за инсайдерскую торговлю их сотрудников только в случае, если не доказано, что были приняты все меры для предотвращения нарушений (отмена защиты, предоставляемой комплаенс-системой – актуально для МТС-Банка)</w:t>
            </w:r>
            <w:r>
              <w:rPr>
                <w:sz w:val="26"/>
                <w:szCs w:val="26"/>
              </w:rPr>
              <w:t>.</w:t>
            </w:r>
          </w:p>
          <w:p w:rsidR="00444650" w:rsidRDefault="00444650" w:rsidP="00567728">
            <w:pPr>
              <w:pStyle w:val="NormalWeb"/>
              <w:spacing w:before="0" w:beforeAutospacing="0" w:after="0"/>
              <w:jc w:val="both"/>
              <w:rPr>
                <w:sz w:val="26"/>
                <w:szCs w:val="26"/>
              </w:rPr>
            </w:pPr>
            <w:r w:rsidRPr="00E06FD5">
              <w:rPr>
                <w:sz w:val="26"/>
                <w:szCs w:val="26"/>
              </w:rPr>
              <w:t>Необходимо возражать пр</w:t>
            </w:r>
            <w:r>
              <w:rPr>
                <w:sz w:val="26"/>
                <w:szCs w:val="26"/>
              </w:rPr>
              <w:t xml:space="preserve">отив предлагаемых поправок, так как </w:t>
            </w:r>
            <w:r w:rsidRPr="00E06FD5">
              <w:rPr>
                <w:sz w:val="26"/>
                <w:szCs w:val="26"/>
              </w:rPr>
              <w:t>это исключает ценность затратных комплаенс-систем для профиков, которые</w:t>
            </w:r>
            <w:r>
              <w:rPr>
                <w:sz w:val="26"/>
                <w:szCs w:val="26"/>
              </w:rPr>
              <w:t xml:space="preserve"> планирует внедрять Банк России.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E06FD5" w:rsidRDefault="00444650" w:rsidP="006971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Проектируемым пунктом 4 статьи 11 Федерального закона № 224-ФЗ вводится положение, обязывающее</w:t>
            </w:r>
            <w:r w:rsidRPr="00E06FD5">
              <w:rPr>
                <w:sz w:val="26"/>
                <w:szCs w:val="26"/>
              </w:rPr>
              <w:t xml:space="preserve"> эмитентов обеспечить выполнение правил внутреннего контроля, направленных на предотвращ</w:t>
            </w:r>
            <w:r>
              <w:rPr>
                <w:sz w:val="26"/>
                <w:szCs w:val="26"/>
              </w:rPr>
              <w:t xml:space="preserve">ение инсайдерской торговли (то есть необходимо </w:t>
            </w:r>
            <w:r w:rsidRPr="00E06FD5">
              <w:rPr>
                <w:sz w:val="26"/>
                <w:szCs w:val="26"/>
              </w:rPr>
              <w:t>внедрить инсайд-комплаенс систему, ра</w:t>
            </w:r>
            <w:r>
              <w:rPr>
                <w:sz w:val="26"/>
                <w:szCs w:val="26"/>
              </w:rPr>
              <w:t>зработанную с учетом требований Банка России</w:t>
            </w:r>
            <w:r w:rsidRPr="00E06FD5">
              <w:rPr>
                <w:sz w:val="26"/>
                <w:szCs w:val="26"/>
              </w:rPr>
              <w:t xml:space="preserve">). Соответствующие полномочия </w:t>
            </w:r>
            <w:r>
              <w:rPr>
                <w:sz w:val="26"/>
                <w:szCs w:val="26"/>
              </w:rPr>
              <w:t>Банка России</w:t>
            </w:r>
            <w:r w:rsidRPr="00E06FD5">
              <w:rPr>
                <w:sz w:val="26"/>
                <w:szCs w:val="26"/>
              </w:rPr>
              <w:t xml:space="preserve"> по установлению требований к комплаенс-системам предусмотрены </w:t>
            </w:r>
            <w:r>
              <w:rPr>
                <w:sz w:val="26"/>
                <w:szCs w:val="26"/>
              </w:rPr>
              <w:t xml:space="preserve">проектируемым подпунктом 15 пункта 1 статьи </w:t>
            </w:r>
            <w:r w:rsidRPr="00E06FD5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Федерального закона № 224-ФЗ.</w:t>
            </w:r>
          </w:p>
          <w:p w:rsidR="00444650" w:rsidRDefault="00444650" w:rsidP="0069719A">
            <w:pPr>
              <w:jc w:val="both"/>
              <w:rPr>
                <w:sz w:val="26"/>
                <w:szCs w:val="26"/>
              </w:rPr>
            </w:pPr>
            <w:r w:rsidRPr="00E06FD5">
              <w:rPr>
                <w:sz w:val="26"/>
                <w:szCs w:val="26"/>
              </w:rPr>
              <w:t>Необходимо проактивно участвовать в разработке требований для обеспечения соответствия уже построенной системы инсайд-комплаенс МТС будущим требованиям</w:t>
            </w:r>
            <w:r>
              <w:rPr>
                <w:sz w:val="26"/>
                <w:szCs w:val="26"/>
              </w:rPr>
              <w:t>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E06FD5" w:rsidRDefault="00444650" w:rsidP="007516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Проектом поправок добавляется пункт 10 статьи </w:t>
            </w:r>
            <w:r w:rsidRPr="00E06FD5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 xml:space="preserve"> Федерального закона № 224-ФЗ</w:t>
            </w:r>
            <w:r w:rsidRPr="00E06FD5">
              <w:rPr>
                <w:sz w:val="26"/>
                <w:szCs w:val="26"/>
              </w:rPr>
              <w:t xml:space="preserve">, наделяющий </w:t>
            </w:r>
            <w:r>
              <w:rPr>
                <w:sz w:val="26"/>
                <w:szCs w:val="26"/>
              </w:rPr>
              <w:t>Банк России</w:t>
            </w:r>
            <w:r w:rsidRPr="00E06FD5">
              <w:rPr>
                <w:sz w:val="26"/>
                <w:szCs w:val="26"/>
              </w:rPr>
              <w:t xml:space="preserve"> правом изменять сроки раскрытия </w:t>
            </w:r>
            <w:r>
              <w:rPr>
                <w:sz w:val="26"/>
                <w:szCs w:val="26"/>
              </w:rPr>
              <w:t>инсайдерской информации.</w:t>
            </w:r>
          </w:p>
          <w:p w:rsidR="00444650" w:rsidRDefault="00444650" w:rsidP="00751645">
            <w:pPr>
              <w:jc w:val="both"/>
              <w:rPr>
                <w:sz w:val="26"/>
                <w:szCs w:val="26"/>
              </w:rPr>
            </w:pPr>
            <w:r w:rsidRPr="00E06FD5">
              <w:rPr>
                <w:sz w:val="26"/>
                <w:szCs w:val="26"/>
              </w:rPr>
              <w:t xml:space="preserve">Необходимо иметь в виду и проактивно участвовать в разработке соответствующего </w:t>
            </w:r>
            <w:r>
              <w:rPr>
                <w:sz w:val="26"/>
                <w:szCs w:val="26"/>
              </w:rPr>
              <w:t xml:space="preserve">нормативного правового акта </w:t>
            </w:r>
            <w:r w:rsidRPr="00E06FD5">
              <w:rPr>
                <w:sz w:val="26"/>
                <w:szCs w:val="26"/>
              </w:rPr>
              <w:t>для исключения положений, создающих риски (либо излишние расходы) для МТС</w:t>
            </w:r>
            <w:r>
              <w:rPr>
                <w:sz w:val="26"/>
                <w:szCs w:val="26"/>
              </w:rPr>
              <w:t>.</w:t>
            </w:r>
          </w:p>
        </w:tc>
      </w:tr>
      <w:tr w:rsidR="00444650" w:rsidRPr="0059303C" w:rsidTr="004D7316">
        <w:trPr>
          <w:trHeight w:val="391"/>
          <w:jc w:val="center"/>
        </w:trPr>
        <w:tc>
          <w:tcPr>
            <w:tcW w:w="708" w:type="dxa"/>
          </w:tcPr>
          <w:p w:rsidR="00444650" w:rsidRDefault="00444650" w:rsidP="005478D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52" w:type="dxa"/>
            <w:vAlign w:val="center"/>
          </w:tcPr>
          <w:p w:rsidR="00444650" w:rsidRDefault="00444650" w:rsidP="000131B8">
            <w:pPr>
              <w:suppressAutoHyphens/>
              <w:jc w:val="center"/>
            </w:pPr>
            <w:r>
              <w:t>Проект поправок в целом</w:t>
            </w:r>
          </w:p>
        </w:tc>
        <w:tc>
          <w:tcPr>
            <w:tcW w:w="11547" w:type="dxa"/>
            <w:vAlign w:val="center"/>
          </w:tcPr>
          <w:p w:rsidR="00444650" w:rsidRPr="009D23F7" w:rsidRDefault="00444650" w:rsidP="002B25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23F7">
              <w:rPr>
                <w:sz w:val="26"/>
                <w:szCs w:val="26"/>
              </w:rPr>
              <w:t>В соответствии с частью 2 статьи 9 Закона № 224-ФЗ в список инсайдеров юридических лиц, указанных в пунктах 1 – 4 статьи Закона № 224-ФЗ, включаются лица, указанные в пунктах 5, 7 и 11 – 13 статьи 4 Закона № 224-ФЗ.</w:t>
            </w:r>
          </w:p>
          <w:p w:rsidR="00444650" w:rsidRPr="009D23F7" w:rsidRDefault="00444650" w:rsidP="002B25AA">
            <w:pPr>
              <w:autoSpaceDE w:val="0"/>
              <w:autoSpaceDN w:val="0"/>
              <w:adjustRightInd w:val="0"/>
              <w:jc w:val="both"/>
              <w:rPr>
                <w:rStyle w:val="blk"/>
                <w:sz w:val="26"/>
                <w:szCs w:val="26"/>
              </w:rPr>
            </w:pPr>
            <w:r w:rsidRPr="009D23F7">
              <w:rPr>
                <w:sz w:val="26"/>
                <w:szCs w:val="26"/>
              </w:rPr>
              <w:t>Согласно части 1 статьи 9 Закона № 224-ФЗ юридические лица, указанные в пунктах 1 – 8, 11 и 12 статьи 4 Закона № 224-ФЗ, обязаны в</w:t>
            </w:r>
            <w:r w:rsidRPr="009D23F7">
              <w:rPr>
                <w:rStyle w:val="blk"/>
                <w:sz w:val="26"/>
                <w:szCs w:val="26"/>
              </w:rPr>
              <w:t xml:space="preserve">ести список инсайдеров и уведомлять в </w:t>
            </w:r>
            <w:r w:rsidRPr="009D23F7">
              <w:rPr>
                <w:rStyle w:val="blk"/>
                <w:sz w:val="26"/>
                <w:szCs w:val="26"/>
                <w:u w:val="single"/>
              </w:rPr>
              <w:t>порядке, установленном нормативным актом Банка России, лиц, включенных в список инсайдеров</w:t>
            </w:r>
            <w:r w:rsidRPr="009D23F7">
              <w:rPr>
                <w:rStyle w:val="blk"/>
                <w:sz w:val="26"/>
                <w:szCs w:val="26"/>
              </w:rPr>
              <w:t>, об их включении в такой список и исключении из него, информировать указанных лиц о требованиях Закона № 224-ФЗ.</w:t>
            </w:r>
          </w:p>
          <w:p w:rsidR="00444650" w:rsidRPr="009D23F7" w:rsidRDefault="00444650" w:rsidP="002B25AA">
            <w:pPr>
              <w:jc w:val="both"/>
              <w:rPr>
                <w:rStyle w:val="blk"/>
                <w:sz w:val="26"/>
                <w:szCs w:val="26"/>
              </w:rPr>
            </w:pPr>
            <w:r w:rsidRPr="009D23F7">
              <w:rPr>
                <w:rStyle w:val="blk"/>
                <w:sz w:val="26"/>
                <w:szCs w:val="26"/>
              </w:rPr>
              <w:t xml:space="preserve">В то же время действующая редакция части 2 статьи 9 Закона № 224-ФЗ не позволяет организациям, указанным в пунктах 1 - 4 статьи 4 Закона № 224-ФЗ, включать в список </w:t>
            </w:r>
            <w:r w:rsidRPr="009D23F7">
              <w:rPr>
                <w:rStyle w:val="blk"/>
                <w:sz w:val="26"/>
                <w:szCs w:val="26"/>
                <w:u w:val="single"/>
              </w:rPr>
              <w:t>своих инсайдеров своих учредителей</w:t>
            </w:r>
            <w:r w:rsidRPr="009D23F7">
              <w:rPr>
                <w:rStyle w:val="blk"/>
                <w:sz w:val="26"/>
                <w:szCs w:val="26"/>
              </w:rPr>
              <w:t>, указанных в пункте 6 статьи 4 Закона № 224-ФЗ, в связи с чем организации, указанные в пунктах 1 - 4 статьи 4 Закона № 224-ФЗ, лишены возможности контролировать использование инсайдерской информации своими акционерами и принимать необходимые меры по ее защите от дальнейшего распространения.</w:t>
            </w:r>
          </w:p>
          <w:p w:rsidR="00444650" w:rsidRPr="009D23F7" w:rsidRDefault="00444650" w:rsidP="002B25AA">
            <w:pPr>
              <w:jc w:val="both"/>
              <w:rPr>
                <w:rStyle w:val="blk"/>
                <w:sz w:val="26"/>
                <w:szCs w:val="26"/>
              </w:rPr>
            </w:pPr>
            <w:r w:rsidRPr="009D23F7">
              <w:rPr>
                <w:rStyle w:val="blk"/>
                <w:sz w:val="26"/>
                <w:szCs w:val="26"/>
              </w:rPr>
              <w:t>В свою очередь, организации, указанные в пункте 6 статьи 4 Закона № 224-ФЗ, обязаны составлять список своих инсайдеров, однако, при отсутствии уведомления о включении их самих в список инсайдеров организаций, указанных в пунктах 1 - 4 статьи 4 Закона № 224-ФЗ, не могут установить дату, с которой они обязаны определять своих инсайдеров.</w:t>
            </w:r>
          </w:p>
          <w:p w:rsidR="00444650" w:rsidRPr="009D23F7" w:rsidRDefault="00444650" w:rsidP="002B25AA">
            <w:pPr>
              <w:jc w:val="both"/>
              <w:rPr>
                <w:rStyle w:val="blk"/>
                <w:sz w:val="26"/>
                <w:szCs w:val="26"/>
              </w:rPr>
            </w:pPr>
            <w:r w:rsidRPr="009D23F7">
              <w:rPr>
                <w:rStyle w:val="blk"/>
                <w:sz w:val="26"/>
                <w:szCs w:val="26"/>
              </w:rPr>
              <w:t>Следует обратить внимание, что при разработке Закона № 224-ФЗ на стадии его рассмотрения в качестве Законопроекта часть 2 статьи 9 сдержала слова «</w:t>
            </w:r>
            <w:r w:rsidRPr="009D23F7">
              <w:rPr>
                <w:bCs/>
                <w:sz w:val="26"/>
                <w:szCs w:val="26"/>
              </w:rPr>
              <w:t xml:space="preserve">в пунктах 5 – 7» (т.е. включали пункт 6), что позволяло бы организациям, указанным в </w:t>
            </w:r>
            <w:r w:rsidRPr="009D23F7">
              <w:rPr>
                <w:rStyle w:val="blk"/>
                <w:sz w:val="26"/>
                <w:szCs w:val="26"/>
              </w:rPr>
              <w:t>пунктах 1 - 4 статьи 4 Закона № 224-ФЗ, включать в список инсайдеров лиц, указанных в пункте 6 статьи 4 Закона № 224-ФЗ.</w:t>
            </w:r>
          </w:p>
          <w:p w:rsidR="00444650" w:rsidRPr="009D23F7" w:rsidRDefault="00444650" w:rsidP="002B25AA">
            <w:pPr>
              <w:jc w:val="both"/>
              <w:rPr>
                <w:rStyle w:val="blk"/>
                <w:sz w:val="26"/>
                <w:szCs w:val="26"/>
              </w:rPr>
            </w:pPr>
            <w:r w:rsidRPr="009D23F7">
              <w:rPr>
                <w:rStyle w:val="blk"/>
                <w:sz w:val="26"/>
                <w:szCs w:val="26"/>
              </w:rPr>
              <w:t>С учетом изложенного, а также в целях надлежащего исполнения организациями требований Закона № 224-ФЗ предлагаем внести в часть 2 статьи 9 Закона № 224-ФЗ соответствующее изменение.</w:t>
            </w:r>
          </w:p>
          <w:p w:rsidR="00444650" w:rsidRPr="009D23F7" w:rsidRDefault="00444650" w:rsidP="002B25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23F7">
              <w:rPr>
                <w:rStyle w:val="blk"/>
                <w:sz w:val="26"/>
                <w:szCs w:val="26"/>
              </w:rPr>
              <w:t xml:space="preserve">Принимая во внимание, что в соответствии с подпунктом «в» пункта </w:t>
            </w:r>
            <w:r w:rsidRPr="009D23F7">
              <w:rPr>
                <w:sz w:val="26"/>
                <w:szCs w:val="26"/>
              </w:rPr>
              <w:t xml:space="preserve">9 статьи 1 Законопроекта предлагаются изменения в часть 2 статьи 9 Закона № 224-ФЗ, предлагаем подпункт «в» </w:t>
            </w:r>
            <w:r w:rsidRPr="009D23F7">
              <w:rPr>
                <w:rStyle w:val="blk"/>
                <w:sz w:val="26"/>
                <w:szCs w:val="26"/>
              </w:rPr>
              <w:t xml:space="preserve">пункта </w:t>
            </w:r>
            <w:r w:rsidRPr="009D23F7">
              <w:rPr>
                <w:sz w:val="26"/>
                <w:szCs w:val="26"/>
              </w:rPr>
              <w:t>9 статьи 1 Законопроекта изложить в следующей редакции:</w:t>
            </w:r>
          </w:p>
          <w:p w:rsidR="00444650" w:rsidRPr="009D23F7" w:rsidRDefault="00444650" w:rsidP="002B25AA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9D23F7">
              <w:rPr>
                <w:b/>
                <w:sz w:val="26"/>
                <w:szCs w:val="26"/>
              </w:rPr>
              <w:t>«в) часть 2 изложить в следующей редакции:</w:t>
            </w:r>
          </w:p>
          <w:p w:rsidR="00444650" w:rsidRDefault="00444650" w:rsidP="002B25A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D23F7">
              <w:rPr>
                <w:b/>
                <w:sz w:val="26"/>
                <w:szCs w:val="26"/>
              </w:rPr>
              <w:t xml:space="preserve">«2. В список инсайдеров юридических лиц, указанных в </w:t>
            </w:r>
            <w:hyperlink r:id="rId7" w:history="1">
              <w:r w:rsidRPr="009D23F7">
                <w:rPr>
                  <w:b/>
                  <w:sz w:val="26"/>
                  <w:szCs w:val="26"/>
                </w:rPr>
                <w:t>пунктах 1</w:t>
              </w:r>
            </w:hyperlink>
            <w:r w:rsidRPr="009D23F7">
              <w:rPr>
                <w:b/>
                <w:sz w:val="26"/>
                <w:szCs w:val="26"/>
              </w:rPr>
              <w:t xml:space="preserve"> - </w:t>
            </w:r>
            <w:hyperlink r:id="rId8" w:history="1">
              <w:r w:rsidRPr="009D23F7">
                <w:rPr>
                  <w:b/>
                  <w:sz w:val="26"/>
                  <w:szCs w:val="26"/>
                </w:rPr>
                <w:t>4 и 14 статьи 4</w:t>
              </w:r>
            </w:hyperlink>
            <w:r w:rsidRPr="009D23F7">
              <w:rPr>
                <w:b/>
                <w:sz w:val="26"/>
                <w:szCs w:val="26"/>
              </w:rPr>
              <w:t xml:space="preserve"> настоящего Федерального закона, включаются лица,  указанные в </w:t>
            </w:r>
            <w:hyperlink r:id="rId9" w:history="1">
              <w:r w:rsidRPr="009D23F7">
                <w:rPr>
                  <w:b/>
                  <w:sz w:val="26"/>
                  <w:szCs w:val="26"/>
                </w:rPr>
                <w:t>пунктах 5</w:t>
              </w:r>
            </w:hyperlink>
            <w:r w:rsidRPr="009D23F7">
              <w:rPr>
                <w:b/>
                <w:sz w:val="26"/>
                <w:szCs w:val="26"/>
              </w:rPr>
              <w:t xml:space="preserve"> - </w:t>
            </w:r>
            <w:hyperlink r:id="rId10" w:history="1">
              <w:r w:rsidRPr="009D23F7">
                <w:rPr>
                  <w:b/>
                  <w:sz w:val="26"/>
                  <w:szCs w:val="26"/>
                </w:rPr>
                <w:t>7</w:t>
              </w:r>
            </w:hyperlink>
            <w:r w:rsidRPr="009D23F7">
              <w:rPr>
                <w:b/>
                <w:sz w:val="26"/>
                <w:szCs w:val="26"/>
              </w:rPr>
              <w:t xml:space="preserve"> и </w:t>
            </w:r>
            <w:hyperlink r:id="rId11" w:history="1">
              <w:r w:rsidRPr="009D23F7">
                <w:rPr>
                  <w:b/>
                  <w:sz w:val="26"/>
                  <w:szCs w:val="26"/>
                </w:rPr>
                <w:t>11</w:t>
              </w:r>
            </w:hyperlink>
            <w:r w:rsidRPr="009D23F7">
              <w:rPr>
                <w:b/>
                <w:sz w:val="26"/>
                <w:szCs w:val="26"/>
              </w:rPr>
              <w:t xml:space="preserve"> - </w:t>
            </w:r>
            <w:hyperlink r:id="rId12" w:history="1">
              <w:r w:rsidRPr="009D23F7">
                <w:rPr>
                  <w:b/>
                  <w:sz w:val="26"/>
                  <w:szCs w:val="26"/>
                </w:rPr>
                <w:t>13 статьи 4</w:t>
              </w:r>
            </w:hyperlink>
            <w:r w:rsidRPr="009D23F7">
              <w:rPr>
                <w:b/>
                <w:sz w:val="26"/>
                <w:szCs w:val="26"/>
              </w:rPr>
              <w:t xml:space="preserve"> настоящего Федерального закона.»;».</w:t>
            </w:r>
          </w:p>
        </w:tc>
      </w:tr>
    </w:tbl>
    <w:p w:rsidR="00444650" w:rsidRDefault="00444650" w:rsidP="006B39E3">
      <w:pPr>
        <w:rPr>
          <w:sz w:val="18"/>
          <w:szCs w:val="18"/>
        </w:rPr>
      </w:pPr>
    </w:p>
    <w:p w:rsidR="00444650" w:rsidRDefault="00444650" w:rsidP="006B39E3">
      <w:pPr>
        <w:rPr>
          <w:sz w:val="18"/>
          <w:szCs w:val="18"/>
        </w:rPr>
      </w:pPr>
    </w:p>
    <w:p w:rsidR="00444650" w:rsidRDefault="00444650" w:rsidP="006B39E3">
      <w:pPr>
        <w:rPr>
          <w:sz w:val="18"/>
          <w:szCs w:val="18"/>
        </w:rPr>
      </w:pPr>
    </w:p>
    <w:p w:rsidR="00444650" w:rsidRDefault="00444650" w:rsidP="006B39E3">
      <w:pPr>
        <w:rPr>
          <w:sz w:val="18"/>
          <w:szCs w:val="18"/>
        </w:rPr>
      </w:pPr>
    </w:p>
    <w:p w:rsidR="00444650" w:rsidRPr="00394517" w:rsidRDefault="00444650" w:rsidP="006B39E3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95pt;margin-top:174.75pt;width:197.2pt;height:36.35pt;z-index:251658240" stroked="f">
            <v:textbox style="mso-next-textbox:#_x0000_s1026">
              <w:txbxContent>
                <w:p w:rsidR="00444650" w:rsidRPr="00EE3214" w:rsidRDefault="00444650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sz w:val="16"/>
                      <w:szCs w:val="16"/>
                    </w:rPr>
                    <w:t>М.В. Краснова</w:t>
                  </w:r>
                </w:p>
                <w:p w:rsidR="00444650" w:rsidRDefault="00444650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8(495)650-87-00, доб.2645</w:t>
                  </w:r>
                </w:p>
                <w:p w:rsidR="00444650" w:rsidRPr="00775B21" w:rsidRDefault="00444650" w:rsidP="00D71D71">
                  <w:pPr>
                    <w:pStyle w:val="Foo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Департамент оценки регулирующего воздействия</w:t>
                  </w:r>
                </w:p>
                <w:p w:rsidR="00444650" w:rsidRPr="00775B21" w:rsidRDefault="00444650" w:rsidP="00D71D71">
                  <w:pPr>
                    <w:pStyle w:val="Footer"/>
                    <w:rPr>
                      <w:sz w:val="16"/>
                      <w:szCs w:val="16"/>
                    </w:rPr>
                  </w:pPr>
                </w:p>
                <w:p w:rsidR="00444650" w:rsidRDefault="00444650" w:rsidP="00D71D71"/>
              </w:txbxContent>
            </v:textbox>
          </v:shape>
        </w:pict>
      </w:r>
    </w:p>
    <w:sectPr w:rsidR="00444650" w:rsidRPr="00394517" w:rsidSect="00FE14C9">
      <w:headerReference w:type="even" r:id="rId13"/>
      <w:headerReference w:type="default" r:id="rId14"/>
      <w:pgSz w:w="16838" w:h="11906" w:orient="landscape"/>
      <w:pgMar w:top="1321" w:right="1134" w:bottom="748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650" w:rsidRDefault="00444650">
      <w:r>
        <w:separator/>
      </w:r>
    </w:p>
  </w:endnote>
  <w:endnote w:type="continuationSeparator" w:id="0">
    <w:p w:rsidR="00444650" w:rsidRDefault="0044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650" w:rsidRDefault="00444650">
      <w:r>
        <w:separator/>
      </w:r>
    </w:p>
  </w:footnote>
  <w:footnote w:type="continuationSeparator" w:id="0">
    <w:p w:rsidR="00444650" w:rsidRDefault="00444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50" w:rsidRDefault="00444650" w:rsidP="00FE1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650" w:rsidRDefault="004446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50" w:rsidRDefault="00444650" w:rsidP="00FE14C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44650" w:rsidRDefault="00444650" w:rsidP="00397A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528"/>
    <w:multiLevelType w:val="hybridMultilevel"/>
    <w:tmpl w:val="891C7878"/>
    <w:lvl w:ilvl="0" w:tplc="F8624916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1D84A68"/>
    <w:multiLevelType w:val="hybridMultilevel"/>
    <w:tmpl w:val="7FAC58A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1AE87D53"/>
    <w:multiLevelType w:val="hybridMultilevel"/>
    <w:tmpl w:val="8DB8307A"/>
    <w:lvl w:ilvl="0" w:tplc="5BCC10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FCB5C27"/>
    <w:multiLevelType w:val="multilevel"/>
    <w:tmpl w:val="9A36886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26C63E21"/>
    <w:multiLevelType w:val="multilevel"/>
    <w:tmpl w:val="913635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AD1C3A"/>
    <w:multiLevelType w:val="multilevel"/>
    <w:tmpl w:val="1312F5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5B6939"/>
    <w:multiLevelType w:val="hybridMultilevel"/>
    <w:tmpl w:val="67D270DE"/>
    <w:lvl w:ilvl="0" w:tplc="494A0D4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F1D30"/>
    <w:multiLevelType w:val="hybridMultilevel"/>
    <w:tmpl w:val="82C8B6F6"/>
    <w:lvl w:ilvl="0" w:tplc="F56E3ED2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9A1F2A"/>
    <w:multiLevelType w:val="hybridMultilevel"/>
    <w:tmpl w:val="27A09410"/>
    <w:lvl w:ilvl="0" w:tplc="9DC074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B134A17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46433C8E"/>
    <w:multiLevelType w:val="hybridMultilevel"/>
    <w:tmpl w:val="3E165232"/>
    <w:lvl w:ilvl="0" w:tplc="14B6F8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C454086"/>
    <w:multiLevelType w:val="hybridMultilevel"/>
    <w:tmpl w:val="9136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4641A2"/>
    <w:multiLevelType w:val="hybridMultilevel"/>
    <w:tmpl w:val="4C721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16603A"/>
    <w:multiLevelType w:val="hybridMultilevel"/>
    <w:tmpl w:val="19AA1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357F85"/>
    <w:multiLevelType w:val="hybridMultilevel"/>
    <w:tmpl w:val="A75C2828"/>
    <w:lvl w:ilvl="0" w:tplc="0419000F">
      <w:start w:val="1"/>
      <w:numFmt w:val="decimal"/>
      <w:lvlText w:val="%1."/>
      <w:lvlJc w:val="left"/>
      <w:pPr>
        <w:ind w:left="8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  <w:rPr>
        <w:rFonts w:cs="Times New Roman"/>
      </w:rPr>
    </w:lvl>
  </w:abstractNum>
  <w:abstractNum w:abstractNumId="14">
    <w:nsid w:val="5DFD71D1"/>
    <w:multiLevelType w:val="hybridMultilevel"/>
    <w:tmpl w:val="69DEF9D4"/>
    <w:lvl w:ilvl="0" w:tplc="8BAA882C">
      <w:start w:val="1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D620795"/>
    <w:multiLevelType w:val="hybridMultilevel"/>
    <w:tmpl w:val="1E5E4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21906C1"/>
    <w:multiLevelType w:val="hybridMultilevel"/>
    <w:tmpl w:val="2736884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7A63A8"/>
    <w:multiLevelType w:val="hybridMultilevel"/>
    <w:tmpl w:val="A054203C"/>
    <w:lvl w:ilvl="0" w:tplc="2786C8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7B1926"/>
    <w:multiLevelType w:val="multilevel"/>
    <w:tmpl w:val="443077E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7FF705C8"/>
    <w:multiLevelType w:val="hybridMultilevel"/>
    <w:tmpl w:val="8E723270"/>
    <w:lvl w:ilvl="0" w:tplc="0D3402BE">
      <w:start w:val="1"/>
      <w:numFmt w:val="decimal"/>
      <w:lvlText w:val="%1."/>
      <w:lvlJc w:val="left"/>
      <w:pPr>
        <w:ind w:left="284" w:firstLine="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12"/>
  </w:num>
  <w:num w:numId="5">
    <w:abstractNumId w:val="5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4"/>
  </w:num>
  <w:num w:numId="12">
    <w:abstractNumId w:val="14"/>
  </w:num>
  <w:num w:numId="13">
    <w:abstractNumId w:val="3"/>
  </w:num>
  <w:num w:numId="14">
    <w:abstractNumId w:val="18"/>
  </w:num>
  <w:num w:numId="15">
    <w:abstractNumId w:val="1"/>
  </w:num>
  <w:num w:numId="16">
    <w:abstractNumId w:val="13"/>
  </w:num>
  <w:num w:numId="17">
    <w:abstractNumId w:val="9"/>
  </w:num>
  <w:num w:numId="18">
    <w:abstractNumId w:val="11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4C9"/>
    <w:rsid w:val="00000FFE"/>
    <w:rsid w:val="00001B0B"/>
    <w:rsid w:val="00002DE3"/>
    <w:rsid w:val="00004007"/>
    <w:rsid w:val="00004922"/>
    <w:rsid w:val="000050B4"/>
    <w:rsid w:val="00005F0C"/>
    <w:rsid w:val="000131B8"/>
    <w:rsid w:val="00013678"/>
    <w:rsid w:val="00016282"/>
    <w:rsid w:val="00017464"/>
    <w:rsid w:val="00017B21"/>
    <w:rsid w:val="00020052"/>
    <w:rsid w:val="00020C89"/>
    <w:rsid w:val="00021EC6"/>
    <w:rsid w:val="000245DE"/>
    <w:rsid w:val="00024AA9"/>
    <w:rsid w:val="000254FF"/>
    <w:rsid w:val="00025E7A"/>
    <w:rsid w:val="00027256"/>
    <w:rsid w:val="0003092E"/>
    <w:rsid w:val="0003159F"/>
    <w:rsid w:val="000326AD"/>
    <w:rsid w:val="00032C8B"/>
    <w:rsid w:val="00033D40"/>
    <w:rsid w:val="0003456A"/>
    <w:rsid w:val="00034911"/>
    <w:rsid w:val="00035A1C"/>
    <w:rsid w:val="00035DD2"/>
    <w:rsid w:val="00036E4F"/>
    <w:rsid w:val="000433EB"/>
    <w:rsid w:val="00045AE1"/>
    <w:rsid w:val="000500BF"/>
    <w:rsid w:val="000510C9"/>
    <w:rsid w:val="000535F5"/>
    <w:rsid w:val="00055F8E"/>
    <w:rsid w:val="000574BB"/>
    <w:rsid w:val="0006284A"/>
    <w:rsid w:val="00064C41"/>
    <w:rsid w:val="00064ED1"/>
    <w:rsid w:val="00065103"/>
    <w:rsid w:val="00066EDF"/>
    <w:rsid w:val="00071293"/>
    <w:rsid w:val="00071D97"/>
    <w:rsid w:val="00072B87"/>
    <w:rsid w:val="00073482"/>
    <w:rsid w:val="000736B6"/>
    <w:rsid w:val="00073852"/>
    <w:rsid w:val="00073A97"/>
    <w:rsid w:val="00073B0D"/>
    <w:rsid w:val="00073C4A"/>
    <w:rsid w:val="000746B3"/>
    <w:rsid w:val="0007551E"/>
    <w:rsid w:val="00075A0A"/>
    <w:rsid w:val="000760C5"/>
    <w:rsid w:val="000812B0"/>
    <w:rsid w:val="00082A96"/>
    <w:rsid w:val="00084A07"/>
    <w:rsid w:val="00084EC2"/>
    <w:rsid w:val="00085007"/>
    <w:rsid w:val="000853AA"/>
    <w:rsid w:val="00085AC9"/>
    <w:rsid w:val="00086E79"/>
    <w:rsid w:val="00087017"/>
    <w:rsid w:val="00087295"/>
    <w:rsid w:val="00087BEC"/>
    <w:rsid w:val="00090903"/>
    <w:rsid w:val="0009183A"/>
    <w:rsid w:val="00091A7F"/>
    <w:rsid w:val="0009261E"/>
    <w:rsid w:val="00092DC9"/>
    <w:rsid w:val="00094707"/>
    <w:rsid w:val="00094AF0"/>
    <w:rsid w:val="000956EC"/>
    <w:rsid w:val="000963B9"/>
    <w:rsid w:val="000A0A97"/>
    <w:rsid w:val="000A4CDB"/>
    <w:rsid w:val="000A4FC8"/>
    <w:rsid w:val="000A6FAE"/>
    <w:rsid w:val="000B0A00"/>
    <w:rsid w:val="000B0D72"/>
    <w:rsid w:val="000B1EE1"/>
    <w:rsid w:val="000B2401"/>
    <w:rsid w:val="000B2D69"/>
    <w:rsid w:val="000B535A"/>
    <w:rsid w:val="000B53BE"/>
    <w:rsid w:val="000B5E47"/>
    <w:rsid w:val="000B60BC"/>
    <w:rsid w:val="000B678F"/>
    <w:rsid w:val="000C0581"/>
    <w:rsid w:val="000C0A14"/>
    <w:rsid w:val="000C1898"/>
    <w:rsid w:val="000C1ECE"/>
    <w:rsid w:val="000C3336"/>
    <w:rsid w:val="000C354C"/>
    <w:rsid w:val="000C4328"/>
    <w:rsid w:val="000C4BEA"/>
    <w:rsid w:val="000C4F0C"/>
    <w:rsid w:val="000C7523"/>
    <w:rsid w:val="000C78A4"/>
    <w:rsid w:val="000D10FA"/>
    <w:rsid w:val="000D134C"/>
    <w:rsid w:val="000D3052"/>
    <w:rsid w:val="000D36D3"/>
    <w:rsid w:val="000D3890"/>
    <w:rsid w:val="000D3B60"/>
    <w:rsid w:val="000D4938"/>
    <w:rsid w:val="000D610D"/>
    <w:rsid w:val="000D7B5C"/>
    <w:rsid w:val="000E181E"/>
    <w:rsid w:val="000E3972"/>
    <w:rsid w:val="000E4DD1"/>
    <w:rsid w:val="000E5B13"/>
    <w:rsid w:val="000E702B"/>
    <w:rsid w:val="000F002D"/>
    <w:rsid w:val="000F1E73"/>
    <w:rsid w:val="000F39EE"/>
    <w:rsid w:val="000F4567"/>
    <w:rsid w:val="000F5808"/>
    <w:rsid w:val="000F5F83"/>
    <w:rsid w:val="000F6B85"/>
    <w:rsid w:val="001016EE"/>
    <w:rsid w:val="00102CA3"/>
    <w:rsid w:val="00103E72"/>
    <w:rsid w:val="00106430"/>
    <w:rsid w:val="00106527"/>
    <w:rsid w:val="001069C9"/>
    <w:rsid w:val="001116F0"/>
    <w:rsid w:val="001123E6"/>
    <w:rsid w:val="00112EDB"/>
    <w:rsid w:val="00114109"/>
    <w:rsid w:val="00114BB6"/>
    <w:rsid w:val="001218BB"/>
    <w:rsid w:val="00123F2F"/>
    <w:rsid w:val="00131EF2"/>
    <w:rsid w:val="001333D5"/>
    <w:rsid w:val="00134623"/>
    <w:rsid w:val="001354F5"/>
    <w:rsid w:val="00135BF9"/>
    <w:rsid w:val="001369E6"/>
    <w:rsid w:val="00141E30"/>
    <w:rsid w:val="00145ACC"/>
    <w:rsid w:val="00145B55"/>
    <w:rsid w:val="00147584"/>
    <w:rsid w:val="00147F67"/>
    <w:rsid w:val="001506BF"/>
    <w:rsid w:val="001524DE"/>
    <w:rsid w:val="00153DDB"/>
    <w:rsid w:val="00153F50"/>
    <w:rsid w:val="00154353"/>
    <w:rsid w:val="00155118"/>
    <w:rsid w:val="00156103"/>
    <w:rsid w:val="00156224"/>
    <w:rsid w:val="00157829"/>
    <w:rsid w:val="0016060B"/>
    <w:rsid w:val="00160A73"/>
    <w:rsid w:val="00162288"/>
    <w:rsid w:val="00162860"/>
    <w:rsid w:val="001629F0"/>
    <w:rsid w:val="001643EF"/>
    <w:rsid w:val="0016453F"/>
    <w:rsid w:val="00164CFF"/>
    <w:rsid w:val="00164DE8"/>
    <w:rsid w:val="00165770"/>
    <w:rsid w:val="0016705F"/>
    <w:rsid w:val="00170004"/>
    <w:rsid w:val="00171FC9"/>
    <w:rsid w:val="001721DB"/>
    <w:rsid w:val="0017221A"/>
    <w:rsid w:val="0017222B"/>
    <w:rsid w:val="001727BE"/>
    <w:rsid w:val="00173654"/>
    <w:rsid w:val="001740A1"/>
    <w:rsid w:val="001740A4"/>
    <w:rsid w:val="00174174"/>
    <w:rsid w:val="001748A7"/>
    <w:rsid w:val="0017509B"/>
    <w:rsid w:val="0017575C"/>
    <w:rsid w:val="001765B9"/>
    <w:rsid w:val="00176D8A"/>
    <w:rsid w:val="0018006D"/>
    <w:rsid w:val="00180311"/>
    <w:rsid w:val="00180ED2"/>
    <w:rsid w:val="00182CC8"/>
    <w:rsid w:val="00182DA8"/>
    <w:rsid w:val="0018653B"/>
    <w:rsid w:val="0018676A"/>
    <w:rsid w:val="00186816"/>
    <w:rsid w:val="00187274"/>
    <w:rsid w:val="00187FD9"/>
    <w:rsid w:val="001931C0"/>
    <w:rsid w:val="001931DE"/>
    <w:rsid w:val="001932B8"/>
    <w:rsid w:val="00193B5E"/>
    <w:rsid w:val="00193C75"/>
    <w:rsid w:val="001953BE"/>
    <w:rsid w:val="00196DFF"/>
    <w:rsid w:val="00197126"/>
    <w:rsid w:val="001A10ED"/>
    <w:rsid w:val="001A25DB"/>
    <w:rsid w:val="001A2678"/>
    <w:rsid w:val="001A33AB"/>
    <w:rsid w:val="001A5068"/>
    <w:rsid w:val="001A5508"/>
    <w:rsid w:val="001B28FB"/>
    <w:rsid w:val="001B3FF8"/>
    <w:rsid w:val="001B5781"/>
    <w:rsid w:val="001B73E0"/>
    <w:rsid w:val="001C0362"/>
    <w:rsid w:val="001C132D"/>
    <w:rsid w:val="001C41DA"/>
    <w:rsid w:val="001C48BF"/>
    <w:rsid w:val="001C54E6"/>
    <w:rsid w:val="001C5BD2"/>
    <w:rsid w:val="001C5D6D"/>
    <w:rsid w:val="001C68CF"/>
    <w:rsid w:val="001C7C40"/>
    <w:rsid w:val="001C7ECD"/>
    <w:rsid w:val="001D216D"/>
    <w:rsid w:val="001D24D1"/>
    <w:rsid w:val="001D2ED1"/>
    <w:rsid w:val="001D383C"/>
    <w:rsid w:val="001D56E0"/>
    <w:rsid w:val="001D6089"/>
    <w:rsid w:val="001E04B3"/>
    <w:rsid w:val="001E1986"/>
    <w:rsid w:val="001E34FF"/>
    <w:rsid w:val="001E446B"/>
    <w:rsid w:val="001E4A0A"/>
    <w:rsid w:val="001E7194"/>
    <w:rsid w:val="001E76F7"/>
    <w:rsid w:val="001F083B"/>
    <w:rsid w:val="001F0F5D"/>
    <w:rsid w:val="001F2EBA"/>
    <w:rsid w:val="001F51FB"/>
    <w:rsid w:val="001F579B"/>
    <w:rsid w:val="002004CA"/>
    <w:rsid w:val="002008EB"/>
    <w:rsid w:val="00201D3C"/>
    <w:rsid w:val="00201D59"/>
    <w:rsid w:val="0020220A"/>
    <w:rsid w:val="002043E8"/>
    <w:rsid w:val="002067EE"/>
    <w:rsid w:val="00206C43"/>
    <w:rsid w:val="002072AD"/>
    <w:rsid w:val="00207C23"/>
    <w:rsid w:val="00207D9B"/>
    <w:rsid w:val="002105D2"/>
    <w:rsid w:val="00210AC8"/>
    <w:rsid w:val="002110EA"/>
    <w:rsid w:val="002111FC"/>
    <w:rsid w:val="00212D3E"/>
    <w:rsid w:val="00213D49"/>
    <w:rsid w:val="002145F8"/>
    <w:rsid w:val="00215762"/>
    <w:rsid w:val="002168F5"/>
    <w:rsid w:val="0022164A"/>
    <w:rsid w:val="00224023"/>
    <w:rsid w:val="00224039"/>
    <w:rsid w:val="00224B47"/>
    <w:rsid w:val="0022692E"/>
    <w:rsid w:val="00227880"/>
    <w:rsid w:val="00232249"/>
    <w:rsid w:val="0023235B"/>
    <w:rsid w:val="0023312F"/>
    <w:rsid w:val="00233539"/>
    <w:rsid w:val="0023412D"/>
    <w:rsid w:val="002342F5"/>
    <w:rsid w:val="002354B7"/>
    <w:rsid w:val="0024016D"/>
    <w:rsid w:val="00240C19"/>
    <w:rsid w:val="002429E7"/>
    <w:rsid w:val="00243659"/>
    <w:rsid w:val="00246897"/>
    <w:rsid w:val="00246E46"/>
    <w:rsid w:val="00247F87"/>
    <w:rsid w:val="00247FED"/>
    <w:rsid w:val="00253109"/>
    <w:rsid w:val="002561ED"/>
    <w:rsid w:val="00257B7F"/>
    <w:rsid w:val="00262380"/>
    <w:rsid w:val="00262BAA"/>
    <w:rsid w:val="00262CD4"/>
    <w:rsid w:val="002637AC"/>
    <w:rsid w:val="0026468E"/>
    <w:rsid w:val="002653B9"/>
    <w:rsid w:val="00267718"/>
    <w:rsid w:val="00270711"/>
    <w:rsid w:val="00271CBE"/>
    <w:rsid w:val="002723AE"/>
    <w:rsid w:val="00273A91"/>
    <w:rsid w:val="00273E02"/>
    <w:rsid w:val="002742CB"/>
    <w:rsid w:val="002770F0"/>
    <w:rsid w:val="002774E0"/>
    <w:rsid w:val="00280FD9"/>
    <w:rsid w:val="00281109"/>
    <w:rsid w:val="0028293E"/>
    <w:rsid w:val="002836DD"/>
    <w:rsid w:val="00284188"/>
    <w:rsid w:val="00284B50"/>
    <w:rsid w:val="00285563"/>
    <w:rsid w:val="00285989"/>
    <w:rsid w:val="002902B3"/>
    <w:rsid w:val="00292B4A"/>
    <w:rsid w:val="00292C31"/>
    <w:rsid w:val="0029304A"/>
    <w:rsid w:val="00293A05"/>
    <w:rsid w:val="00295EA3"/>
    <w:rsid w:val="00295F5C"/>
    <w:rsid w:val="00296063"/>
    <w:rsid w:val="00297BFA"/>
    <w:rsid w:val="002A0039"/>
    <w:rsid w:val="002A2CE4"/>
    <w:rsid w:val="002A5E00"/>
    <w:rsid w:val="002A6D50"/>
    <w:rsid w:val="002A7617"/>
    <w:rsid w:val="002B1FE6"/>
    <w:rsid w:val="002B25AA"/>
    <w:rsid w:val="002B45AF"/>
    <w:rsid w:val="002B4A29"/>
    <w:rsid w:val="002B704F"/>
    <w:rsid w:val="002B7B1F"/>
    <w:rsid w:val="002B7EAA"/>
    <w:rsid w:val="002C278E"/>
    <w:rsid w:val="002C66C6"/>
    <w:rsid w:val="002C72D1"/>
    <w:rsid w:val="002C78B9"/>
    <w:rsid w:val="002C7901"/>
    <w:rsid w:val="002C7DE8"/>
    <w:rsid w:val="002D0647"/>
    <w:rsid w:val="002D4BA2"/>
    <w:rsid w:val="002D6B41"/>
    <w:rsid w:val="002E10F7"/>
    <w:rsid w:val="002E1549"/>
    <w:rsid w:val="002E2059"/>
    <w:rsid w:val="002E27B7"/>
    <w:rsid w:val="002E280D"/>
    <w:rsid w:val="002E2D8E"/>
    <w:rsid w:val="002E3BC8"/>
    <w:rsid w:val="002E701C"/>
    <w:rsid w:val="002E7615"/>
    <w:rsid w:val="002E7744"/>
    <w:rsid w:val="002E7922"/>
    <w:rsid w:val="002E7B62"/>
    <w:rsid w:val="002E7F74"/>
    <w:rsid w:val="002F5689"/>
    <w:rsid w:val="002F6229"/>
    <w:rsid w:val="002F7607"/>
    <w:rsid w:val="003014A7"/>
    <w:rsid w:val="00304017"/>
    <w:rsid w:val="00305676"/>
    <w:rsid w:val="00307120"/>
    <w:rsid w:val="00310274"/>
    <w:rsid w:val="00310D4C"/>
    <w:rsid w:val="00310F73"/>
    <w:rsid w:val="0031251E"/>
    <w:rsid w:val="0031261D"/>
    <w:rsid w:val="00312AC7"/>
    <w:rsid w:val="00313D51"/>
    <w:rsid w:val="003167B5"/>
    <w:rsid w:val="003168DC"/>
    <w:rsid w:val="003178C5"/>
    <w:rsid w:val="003204BC"/>
    <w:rsid w:val="0032212F"/>
    <w:rsid w:val="003236B6"/>
    <w:rsid w:val="00323CF4"/>
    <w:rsid w:val="00324920"/>
    <w:rsid w:val="0032578D"/>
    <w:rsid w:val="0032636B"/>
    <w:rsid w:val="0033090C"/>
    <w:rsid w:val="00330CE1"/>
    <w:rsid w:val="00332F03"/>
    <w:rsid w:val="003341BA"/>
    <w:rsid w:val="003342F9"/>
    <w:rsid w:val="00336B7F"/>
    <w:rsid w:val="0033745A"/>
    <w:rsid w:val="0034068D"/>
    <w:rsid w:val="00341D04"/>
    <w:rsid w:val="00342A00"/>
    <w:rsid w:val="003443C5"/>
    <w:rsid w:val="00344A67"/>
    <w:rsid w:val="00344B7F"/>
    <w:rsid w:val="00345632"/>
    <w:rsid w:val="003473EE"/>
    <w:rsid w:val="0034758B"/>
    <w:rsid w:val="00347A32"/>
    <w:rsid w:val="00347F67"/>
    <w:rsid w:val="00350656"/>
    <w:rsid w:val="003506E4"/>
    <w:rsid w:val="0035200B"/>
    <w:rsid w:val="00354D7A"/>
    <w:rsid w:val="00355630"/>
    <w:rsid w:val="0035585D"/>
    <w:rsid w:val="00356BC4"/>
    <w:rsid w:val="00356FBE"/>
    <w:rsid w:val="00357A70"/>
    <w:rsid w:val="00360791"/>
    <w:rsid w:val="003607AC"/>
    <w:rsid w:val="00360CEF"/>
    <w:rsid w:val="00360FBC"/>
    <w:rsid w:val="0036137B"/>
    <w:rsid w:val="00361DD9"/>
    <w:rsid w:val="00362CA7"/>
    <w:rsid w:val="00362DF5"/>
    <w:rsid w:val="003654A1"/>
    <w:rsid w:val="003656A9"/>
    <w:rsid w:val="00366FF8"/>
    <w:rsid w:val="00370255"/>
    <w:rsid w:val="00370BA5"/>
    <w:rsid w:val="00371972"/>
    <w:rsid w:val="00371A42"/>
    <w:rsid w:val="00372247"/>
    <w:rsid w:val="00372471"/>
    <w:rsid w:val="0037337A"/>
    <w:rsid w:val="00373FD7"/>
    <w:rsid w:val="003744C3"/>
    <w:rsid w:val="00374C80"/>
    <w:rsid w:val="00375598"/>
    <w:rsid w:val="003755AA"/>
    <w:rsid w:val="003758CE"/>
    <w:rsid w:val="00380CD5"/>
    <w:rsid w:val="00381390"/>
    <w:rsid w:val="003843F2"/>
    <w:rsid w:val="00385183"/>
    <w:rsid w:val="003860FD"/>
    <w:rsid w:val="0038654F"/>
    <w:rsid w:val="003875EA"/>
    <w:rsid w:val="003878A0"/>
    <w:rsid w:val="00390BEE"/>
    <w:rsid w:val="00390C9E"/>
    <w:rsid w:val="0039183D"/>
    <w:rsid w:val="0039186E"/>
    <w:rsid w:val="003918A1"/>
    <w:rsid w:val="00391CC0"/>
    <w:rsid w:val="00391E22"/>
    <w:rsid w:val="00391E25"/>
    <w:rsid w:val="003936B1"/>
    <w:rsid w:val="0039397B"/>
    <w:rsid w:val="00394517"/>
    <w:rsid w:val="00397AC2"/>
    <w:rsid w:val="00397AD3"/>
    <w:rsid w:val="003A09C9"/>
    <w:rsid w:val="003A0D79"/>
    <w:rsid w:val="003A0E87"/>
    <w:rsid w:val="003A2E21"/>
    <w:rsid w:val="003A3564"/>
    <w:rsid w:val="003A63FA"/>
    <w:rsid w:val="003A66EC"/>
    <w:rsid w:val="003A760B"/>
    <w:rsid w:val="003B05B2"/>
    <w:rsid w:val="003B3732"/>
    <w:rsid w:val="003B6A14"/>
    <w:rsid w:val="003B6A81"/>
    <w:rsid w:val="003B6F71"/>
    <w:rsid w:val="003C0589"/>
    <w:rsid w:val="003C0C4F"/>
    <w:rsid w:val="003C1FA8"/>
    <w:rsid w:val="003C47B4"/>
    <w:rsid w:val="003C4FEB"/>
    <w:rsid w:val="003C638E"/>
    <w:rsid w:val="003C662A"/>
    <w:rsid w:val="003D1018"/>
    <w:rsid w:val="003D1ED4"/>
    <w:rsid w:val="003D308B"/>
    <w:rsid w:val="003D4E58"/>
    <w:rsid w:val="003D5160"/>
    <w:rsid w:val="003D6199"/>
    <w:rsid w:val="003D644D"/>
    <w:rsid w:val="003E0D7F"/>
    <w:rsid w:val="003E2BE8"/>
    <w:rsid w:val="003E3280"/>
    <w:rsid w:val="003E45CD"/>
    <w:rsid w:val="003E4C05"/>
    <w:rsid w:val="003E5EC5"/>
    <w:rsid w:val="003F0FD6"/>
    <w:rsid w:val="003F1493"/>
    <w:rsid w:val="003F34E8"/>
    <w:rsid w:val="003F36F6"/>
    <w:rsid w:val="003F431B"/>
    <w:rsid w:val="003F56BE"/>
    <w:rsid w:val="003F5D48"/>
    <w:rsid w:val="003F7EA7"/>
    <w:rsid w:val="00401DBE"/>
    <w:rsid w:val="004025FB"/>
    <w:rsid w:val="00404310"/>
    <w:rsid w:val="004044E0"/>
    <w:rsid w:val="004069C1"/>
    <w:rsid w:val="004074F8"/>
    <w:rsid w:val="00410054"/>
    <w:rsid w:val="00410654"/>
    <w:rsid w:val="00410659"/>
    <w:rsid w:val="00410834"/>
    <w:rsid w:val="00410F00"/>
    <w:rsid w:val="004115EB"/>
    <w:rsid w:val="004117EE"/>
    <w:rsid w:val="00414F37"/>
    <w:rsid w:val="00416165"/>
    <w:rsid w:val="004170E2"/>
    <w:rsid w:val="00421865"/>
    <w:rsid w:val="0042188B"/>
    <w:rsid w:val="00422AE4"/>
    <w:rsid w:val="0042352B"/>
    <w:rsid w:val="004237FA"/>
    <w:rsid w:val="00423CAB"/>
    <w:rsid w:val="004250DB"/>
    <w:rsid w:val="00425C8F"/>
    <w:rsid w:val="0042604A"/>
    <w:rsid w:val="00430668"/>
    <w:rsid w:val="00431426"/>
    <w:rsid w:val="00432629"/>
    <w:rsid w:val="00433610"/>
    <w:rsid w:val="0043369A"/>
    <w:rsid w:val="004352BD"/>
    <w:rsid w:val="00436F57"/>
    <w:rsid w:val="00437904"/>
    <w:rsid w:val="00437962"/>
    <w:rsid w:val="00437ECE"/>
    <w:rsid w:val="004437D3"/>
    <w:rsid w:val="004438FB"/>
    <w:rsid w:val="00444650"/>
    <w:rsid w:val="00444C2C"/>
    <w:rsid w:val="00444FCC"/>
    <w:rsid w:val="004453F8"/>
    <w:rsid w:val="004456B1"/>
    <w:rsid w:val="00445C3E"/>
    <w:rsid w:val="00446610"/>
    <w:rsid w:val="00446CEC"/>
    <w:rsid w:val="00450923"/>
    <w:rsid w:val="00452C2D"/>
    <w:rsid w:val="00457B9A"/>
    <w:rsid w:val="0046005C"/>
    <w:rsid w:val="0046076A"/>
    <w:rsid w:val="00460D6D"/>
    <w:rsid w:val="0046168F"/>
    <w:rsid w:val="0046184B"/>
    <w:rsid w:val="00461E33"/>
    <w:rsid w:val="0046219A"/>
    <w:rsid w:val="004662D7"/>
    <w:rsid w:val="00474E8A"/>
    <w:rsid w:val="004756C8"/>
    <w:rsid w:val="0047576A"/>
    <w:rsid w:val="00475993"/>
    <w:rsid w:val="00476D1B"/>
    <w:rsid w:val="00480786"/>
    <w:rsid w:val="00482DAE"/>
    <w:rsid w:val="00482F28"/>
    <w:rsid w:val="00484BD9"/>
    <w:rsid w:val="00484C68"/>
    <w:rsid w:val="00484F49"/>
    <w:rsid w:val="0049056C"/>
    <w:rsid w:val="004909BA"/>
    <w:rsid w:val="00491610"/>
    <w:rsid w:val="00491E0B"/>
    <w:rsid w:val="004949CC"/>
    <w:rsid w:val="00494FB9"/>
    <w:rsid w:val="00495896"/>
    <w:rsid w:val="00495B81"/>
    <w:rsid w:val="0049755D"/>
    <w:rsid w:val="004A0C50"/>
    <w:rsid w:val="004A0F84"/>
    <w:rsid w:val="004A2F3F"/>
    <w:rsid w:val="004A36EC"/>
    <w:rsid w:val="004A4713"/>
    <w:rsid w:val="004A4983"/>
    <w:rsid w:val="004A50AC"/>
    <w:rsid w:val="004A5A39"/>
    <w:rsid w:val="004A6526"/>
    <w:rsid w:val="004A657E"/>
    <w:rsid w:val="004A6917"/>
    <w:rsid w:val="004A7932"/>
    <w:rsid w:val="004A7D02"/>
    <w:rsid w:val="004B1362"/>
    <w:rsid w:val="004B2A0E"/>
    <w:rsid w:val="004B3319"/>
    <w:rsid w:val="004B3AC6"/>
    <w:rsid w:val="004B3F9C"/>
    <w:rsid w:val="004B4241"/>
    <w:rsid w:val="004B5FC3"/>
    <w:rsid w:val="004B73A2"/>
    <w:rsid w:val="004B7DED"/>
    <w:rsid w:val="004C065A"/>
    <w:rsid w:val="004C0CBD"/>
    <w:rsid w:val="004C0DE4"/>
    <w:rsid w:val="004C0DF3"/>
    <w:rsid w:val="004C1605"/>
    <w:rsid w:val="004C27E1"/>
    <w:rsid w:val="004C2804"/>
    <w:rsid w:val="004C4108"/>
    <w:rsid w:val="004C451F"/>
    <w:rsid w:val="004C46B0"/>
    <w:rsid w:val="004D09F6"/>
    <w:rsid w:val="004D206B"/>
    <w:rsid w:val="004D268A"/>
    <w:rsid w:val="004D2780"/>
    <w:rsid w:val="004D2BF2"/>
    <w:rsid w:val="004D2D16"/>
    <w:rsid w:val="004D3423"/>
    <w:rsid w:val="004D3956"/>
    <w:rsid w:val="004D3B4C"/>
    <w:rsid w:val="004D4EFE"/>
    <w:rsid w:val="004D5294"/>
    <w:rsid w:val="004D52C6"/>
    <w:rsid w:val="004D7316"/>
    <w:rsid w:val="004E1292"/>
    <w:rsid w:val="004E15F9"/>
    <w:rsid w:val="004E19E6"/>
    <w:rsid w:val="004E2759"/>
    <w:rsid w:val="004E2C08"/>
    <w:rsid w:val="004E5720"/>
    <w:rsid w:val="004E587F"/>
    <w:rsid w:val="004E5898"/>
    <w:rsid w:val="004E69D3"/>
    <w:rsid w:val="004F15F4"/>
    <w:rsid w:val="004F36A4"/>
    <w:rsid w:val="004F3B19"/>
    <w:rsid w:val="004F45A2"/>
    <w:rsid w:val="004F5255"/>
    <w:rsid w:val="00501F58"/>
    <w:rsid w:val="005021AD"/>
    <w:rsid w:val="0050233F"/>
    <w:rsid w:val="005023DB"/>
    <w:rsid w:val="00502B81"/>
    <w:rsid w:val="00502F9C"/>
    <w:rsid w:val="00503B3A"/>
    <w:rsid w:val="00503C30"/>
    <w:rsid w:val="00506A1D"/>
    <w:rsid w:val="00506F2A"/>
    <w:rsid w:val="005071F1"/>
    <w:rsid w:val="00507B08"/>
    <w:rsid w:val="00507F47"/>
    <w:rsid w:val="0051015A"/>
    <w:rsid w:val="00511021"/>
    <w:rsid w:val="00514F63"/>
    <w:rsid w:val="00515475"/>
    <w:rsid w:val="00515E9D"/>
    <w:rsid w:val="005171A7"/>
    <w:rsid w:val="00520CC0"/>
    <w:rsid w:val="0052151A"/>
    <w:rsid w:val="00521584"/>
    <w:rsid w:val="005231B9"/>
    <w:rsid w:val="005241C5"/>
    <w:rsid w:val="00524397"/>
    <w:rsid w:val="005245B2"/>
    <w:rsid w:val="00524D75"/>
    <w:rsid w:val="00525DF1"/>
    <w:rsid w:val="00527353"/>
    <w:rsid w:val="005276FF"/>
    <w:rsid w:val="005307EA"/>
    <w:rsid w:val="00530ABC"/>
    <w:rsid w:val="00531141"/>
    <w:rsid w:val="00531262"/>
    <w:rsid w:val="00533210"/>
    <w:rsid w:val="00533C3A"/>
    <w:rsid w:val="00533E5B"/>
    <w:rsid w:val="00534CC4"/>
    <w:rsid w:val="00535C17"/>
    <w:rsid w:val="00536051"/>
    <w:rsid w:val="00536A1B"/>
    <w:rsid w:val="0054008C"/>
    <w:rsid w:val="00540249"/>
    <w:rsid w:val="00540A0D"/>
    <w:rsid w:val="00541556"/>
    <w:rsid w:val="00541D93"/>
    <w:rsid w:val="005426A3"/>
    <w:rsid w:val="00542DD6"/>
    <w:rsid w:val="005439DC"/>
    <w:rsid w:val="00543DD8"/>
    <w:rsid w:val="00544D83"/>
    <w:rsid w:val="00545209"/>
    <w:rsid w:val="0054674C"/>
    <w:rsid w:val="00546D45"/>
    <w:rsid w:val="00547047"/>
    <w:rsid w:val="005478D7"/>
    <w:rsid w:val="0055030B"/>
    <w:rsid w:val="00551B52"/>
    <w:rsid w:val="00554964"/>
    <w:rsid w:val="00555A24"/>
    <w:rsid w:val="005568FD"/>
    <w:rsid w:val="00557377"/>
    <w:rsid w:val="00557E3B"/>
    <w:rsid w:val="005612CD"/>
    <w:rsid w:val="005644A1"/>
    <w:rsid w:val="00564887"/>
    <w:rsid w:val="00566177"/>
    <w:rsid w:val="00566A4D"/>
    <w:rsid w:val="005674BC"/>
    <w:rsid w:val="00567728"/>
    <w:rsid w:val="00574397"/>
    <w:rsid w:val="00575259"/>
    <w:rsid w:val="00575C0D"/>
    <w:rsid w:val="00576755"/>
    <w:rsid w:val="00577E45"/>
    <w:rsid w:val="00577F55"/>
    <w:rsid w:val="00580213"/>
    <w:rsid w:val="005818E4"/>
    <w:rsid w:val="005823AD"/>
    <w:rsid w:val="005825D7"/>
    <w:rsid w:val="005829AF"/>
    <w:rsid w:val="00583317"/>
    <w:rsid w:val="00583927"/>
    <w:rsid w:val="0059178B"/>
    <w:rsid w:val="00591D4D"/>
    <w:rsid w:val="0059248F"/>
    <w:rsid w:val="0059303C"/>
    <w:rsid w:val="0059319D"/>
    <w:rsid w:val="00593950"/>
    <w:rsid w:val="00594AC3"/>
    <w:rsid w:val="00595132"/>
    <w:rsid w:val="00596213"/>
    <w:rsid w:val="005A1B98"/>
    <w:rsid w:val="005A236D"/>
    <w:rsid w:val="005A322C"/>
    <w:rsid w:val="005A4874"/>
    <w:rsid w:val="005A51EF"/>
    <w:rsid w:val="005A6B62"/>
    <w:rsid w:val="005A745B"/>
    <w:rsid w:val="005A753C"/>
    <w:rsid w:val="005A7833"/>
    <w:rsid w:val="005B0767"/>
    <w:rsid w:val="005B09FD"/>
    <w:rsid w:val="005B3914"/>
    <w:rsid w:val="005B4F37"/>
    <w:rsid w:val="005B5836"/>
    <w:rsid w:val="005B58B8"/>
    <w:rsid w:val="005B5CD1"/>
    <w:rsid w:val="005B62A3"/>
    <w:rsid w:val="005B65A6"/>
    <w:rsid w:val="005B676E"/>
    <w:rsid w:val="005C01E5"/>
    <w:rsid w:val="005C0867"/>
    <w:rsid w:val="005C2378"/>
    <w:rsid w:val="005C366D"/>
    <w:rsid w:val="005C4C1C"/>
    <w:rsid w:val="005C6046"/>
    <w:rsid w:val="005C61AF"/>
    <w:rsid w:val="005C6B7D"/>
    <w:rsid w:val="005C7E47"/>
    <w:rsid w:val="005C7EF7"/>
    <w:rsid w:val="005D044F"/>
    <w:rsid w:val="005D1223"/>
    <w:rsid w:val="005D180D"/>
    <w:rsid w:val="005D1FE5"/>
    <w:rsid w:val="005D2F4D"/>
    <w:rsid w:val="005D3129"/>
    <w:rsid w:val="005D4F1E"/>
    <w:rsid w:val="005D5710"/>
    <w:rsid w:val="005D6CC6"/>
    <w:rsid w:val="005D7087"/>
    <w:rsid w:val="005D7C51"/>
    <w:rsid w:val="005E2165"/>
    <w:rsid w:val="005E233F"/>
    <w:rsid w:val="005E2E87"/>
    <w:rsid w:val="005E562E"/>
    <w:rsid w:val="005E5B4A"/>
    <w:rsid w:val="005E5C61"/>
    <w:rsid w:val="005E7127"/>
    <w:rsid w:val="005E774E"/>
    <w:rsid w:val="005F2B6E"/>
    <w:rsid w:val="005F4A1A"/>
    <w:rsid w:val="005F5E8B"/>
    <w:rsid w:val="005F6650"/>
    <w:rsid w:val="005F7E47"/>
    <w:rsid w:val="005F7F27"/>
    <w:rsid w:val="006003A2"/>
    <w:rsid w:val="00600CC7"/>
    <w:rsid w:val="00600D97"/>
    <w:rsid w:val="00602235"/>
    <w:rsid w:val="0060308F"/>
    <w:rsid w:val="00604B97"/>
    <w:rsid w:val="0060665F"/>
    <w:rsid w:val="0060715A"/>
    <w:rsid w:val="00610236"/>
    <w:rsid w:val="0061198E"/>
    <w:rsid w:val="006128A6"/>
    <w:rsid w:val="006134A2"/>
    <w:rsid w:val="00614260"/>
    <w:rsid w:val="0061493B"/>
    <w:rsid w:val="006172B8"/>
    <w:rsid w:val="00620431"/>
    <w:rsid w:val="00620658"/>
    <w:rsid w:val="006260F3"/>
    <w:rsid w:val="0062621B"/>
    <w:rsid w:val="00630BC4"/>
    <w:rsid w:val="00631292"/>
    <w:rsid w:val="0063148C"/>
    <w:rsid w:val="006315A8"/>
    <w:rsid w:val="006371DF"/>
    <w:rsid w:val="006417D8"/>
    <w:rsid w:val="00643282"/>
    <w:rsid w:val="00644341"/>
    <w:rsid w:val="0064470F"/>
    <w:rsid w:val="0064698E"/>
    <w:rsid w:val="00647E85"/>
    <w:rsid w:val="006547F5"/>
    <w:rsid w:val="0065573D"/>
    <w:rsid w:val="006576A2"/>
    <w:rsid w:val="006624A6"/>
    <w:rsid w:val="00662703"/>
    <w:rsid w:val="006633C9"/>
    <w:rsid w:val="006636E2"/>
    <w:rsid w:val="006653C7"/>
    <w:rsid w:val="0066608F"/>
    <w:rsid w:val="00667ED3"/>
    <w:rsid w:val="006702BC"/>
    <w:rsid w:val="00672E8C"/>
    <w:rsid w:val="00674380"/>
    <w:rsid w:val="00674C27"/>
    <w:rsid w:val="00675052"/>
    <w:rsid w:val="00675058"/>
    <w:rsid w:val="0067555F"/>
    <w:rsid w:val="006756B3"/>
    <w:rsid w:val="00676121"/>
    <w:rsid w:val="00676BE7"/>
    <w:rsid w:val="006775DE"/>
    <w:rsid w:val="00677684"/>
    <w:rsid w:val="00681B75"/>
    <w:rsid w:val="006826F6"/>
    <w:rsid w:val="00684C21"/>
    <w:rsid w:val="00686A28"/>
    <w:rsid w:val="00686C6A"/>
    <w:rsid w:val="006874BF"/>
    <w:rsid w:val="00687597"/>
    <w:rsid w:val="006877D4"/>
    <w:rsid w:val="0069038D"/>
    <w:rsid w:val="00690A8A"/>
    <w:rsid w:val="00693CDA"/>
    <w:rsid w:val="00695AB1"/>
    <w:rsid w:val="0069719A"/>
    <w:rsid w:val="00697DEF"/>
    <w:rsid w:val="006A2003"/>
    <w:rsid w:val="006A27BF"/>
    <w:rsid w:val="006A33DB"/>
    <w:rsid w:val="006A4D28"/>
    <w:rsid w:val="006A5222"/>
    <w:rsid w:val="006B0FC0"/>
    <w:rsid w:val="006B142E"/>
    <w:rsid w:val="006B14D9"/>
    <w:rsid w:val="006B1907"/>
    <w:rsid w:val="006B1A69"/>
    <w:rsid w:val="006B39E3"/>
    <w:rsid w:val="006B442E"/>
    <w:rsid w:val="006B5188"/>
    <w:rsid w:val="006B6100"/>
    <w:rsid w:val="006C0310"/>
    <w:rsid w:val="006C0814"/>
    <w:rsid w:val="006C0CBD"/>
    <w:rsid w:val="006C1911"/>
    <w:rsid w:val="006C2DF5"/>
    <w:rsid w:val="006C34AC"/>
    <w:rsid w:val="006C6300"/>
    <w:rsid w:val="006C63D0"/>
    <w:rsid w:val="006D007A"/>
    <w:rsid w:val="006D0143"/>
    <w:rsid w:val="006D1097"/>
    <w:rsid w:val="006D1FC6"/>
    <w:rsid w:val="006D2EBC"/>
    <w:rsid w:val="006D410D"/>
    <w:rsid w:val="006D43A6"/>
    <w:rsid w:val="006D7CA3"/>
    <w:rsid w:val="006E03A1"/>
    <w:rsid w:val="006E1B84"/>
    <w:rsid w:val="006E2C04"/>
    <w:rsid w:val="006E2DBB"/>
    <w:rsid w:val="006E2F46"/>
    <w:rsid w:val="006E30F0"/>
    <w:rsid w:val="006E48D3"/>
    <w:rsid w:val="006E63AF"/>
    <w:rsid w:val="006E6A5C"/>
    <w:rsid w:val="006E74AC"/>
    <w:rsid w:val="006E76BA"/>
    <w:rsid w:val="006F054A"/>
    <w:rsid w:val="006F12F7"/>
    <w:rsid w:val="006F14B1"/>
    <w:rsid w:val="006F1AA6"/>
    <w:rsid w:val="006F6113"/>
    <w:rsid w:val="006F6392"/>
    <w:rsid w:val="006F6401"/>
    <w:rsid w:val="006F66CA"/>
    <w:rsid w:val="006F7DAF"/>
    <w:rsid w:val="00700264"/>
    <w:rsid w:val="00700AC1"/>
    <w:rsid w:val="007012B2"/>
    <w:rsid w:val="0070149B"/>
    <w:rsid w:val="007021C9"/>
    <w:rsid w:val="00703058"/>
    <w:rsid w:val="007038A3"/>
    <w:rsid w:val="00703FFC"/>
    <w:rsid w:val="00704716"/>
    <w:rsid w:val="007050EE"/>
    <w:rsid w:val="00706033"/>
    <w:rsid w:val="00707B6E"/>
    <w:rsid w:val="00710A5C"/>
    <w:rsid w:val="007125ED"/>
    <w:rsid w:val="00712D00"/>
    <w:rsid w:val="00713473"/>
    <w:rsid w:val="00713D5C"/>
    <w:rsid w:val="00713F77"/>
    <w:rsid w:val="0071559E"/>
    <w:rsid w:val="00722CEE"/>
    <w:rsid w:val="00722D7F"/>
    <w:rsid w:val="00723C45"/>
    <w:rsid w:val="007247EC"/>
    <w:rsid w:val="007249B7"/>
    <w:rsid w:val="00724C1B"/>
    <w:rsid w:val="00725DC3"/>
    <w:rsid w:val="007261B5"/>
    <w:rsid w:val="00726660"/>
    <w:rsid w:val="00727C8C"/>
    <w:rsid w:val="007308AA"/>
    <w:rsid w:val="00733E3B"/>
    <w:rsid w:val="00734502"/>
    <w:rsid w:val="00734947"/>
    <w:rsid w:val="00734A47"/>
    <w:rsid w:val="00740553"/>
    <w:rsid w:val="0074083D"/>
    <w:rsid w:val="007410EE"/>
    <w:rsid w:val="00741484"/>
    <w:rsid w:val="00741D04"/>
    <w:rsid w:val="0074373D"/>
    <w:rsid w:val="007444BE"/>
    <w:rsid w:val="0074466A"/>
    <w:rsid w:val="00744974"/>
    <w:rsid w:val="00745989"/>
    <w:rsid w:val="00745CEA"/>
    <w:rsid w:val="007461F0"/>
    <w:rsid w:val="007470CF"/>
    <w:rsid w:val="00747EDF"/>
    <w:rsid w:val="00747F4B"/>
    <w:rsid w:val="00750E34"/>
    <w:rsid w:val="00751645"/>
    <w:rsid w:val="007517F7"/>
    <w:rsid w:val="007518C3"/>
    <w:rsid w:val="00752357"/>
    <w:rsid w:val="00752943"/>
    <w:rsid w:val="00752BE1"/>
    <w:rsid w:val="00753D01"/>
    <w:rsid w:val="0075415C"/>
    <w:rsid w:val="00754B49"/>
    <w:rsid w:val="00754C13"/>
    <w:rsid w:val="0075556C"/>
    <w:rsid w:val="00755905"/>
    <w:rsid w:val="007559F5"/>
    <w:rsid w:val="00755DA3"/>
    <w:rsid w:val="00756305"/>
    <w:rsid w:val="00760AD8"/>
    <w:rsid w:val="007643EA"/>
    <w:rsid w:val="0076467D"/>
    <w:rsid w:val="007707EB"/>
    <w:rsid w:val="00770988"/>
    <w:rsid w:val="00772D31"/>
    <w:rsid w:val="007730C0"/>
    <w:rsid w:val="00773619"/>
    <w:rsid w:val="00774EC4"/>
    <w:rsid w:val="0077555D"/>
    <w:rsid w:val="00775B21"/>
    <w:rsid w:val="00775B65"/>
    <w:rsid w:val="00775DF2"/>
    <w:rsid w:val="00777717"/>
    <w:rsid w:val="007816EB"/>
    <w:rsid w:val="00784184"/>
    <w:rsid w:val="00786262"/>
    <w:rsid w:val="00790ED7"/>
    <w:rsid w:val="0079188C"/>
    <w:rsid w:val="0079482D"/>
    <w:rsid w:val="0079543B"/>
    <w:rsid w:val="00796619"/>
    <w:rsid w:val="00796BF7"/>
    <w:rsid w:val="00797510"/>
    <w:rsid w:val="00797AE4"/>
    <w:rsid w:val="00797BD4"/>
    <w:rsid w:val="007A0D6C"/>
    <w:rsid w:val="007A13C3"/>
    <w:rsid w:val="007A1748"/>
    <w:rsid w:val="007A27E5"/>
    <w:rsid w:val="007A3B7F"/>
    <w:rsid w:val="007A3FAE"/>
    <w:rsid w:val="007A4B52"/>
    <w:rsid w:val="007A5301"/>
    <w:rsid w:val="007A762D"/>
    <w:rsid w:val="007A7AAF"/>
    <w:rsid w:val="007B0991"/>
    <w:rsid w:val="007B158F"/>
    <w:rsid w:val="007B2E26"/>
    <w:rsid w:val="007B39A2"/>
    <w:rsid w:val="007B4F3B"/>
    <w:rsid w:val="007B5A56"/>
    <w:rsid w:val="007B7177"/>
    <w:rsid w:val="007B7625"/>
    <w:rsid w:val="007B788B"/>
    <w:rsid w:val="007C6CA5"/>
    <w:rsid w:val="007D00F9"/>
    <w:rsid w:val="007D28B1"/>
    <w:rsid w:val="007D2BFC"/>
    <w:rsid w:val="007D3922"/>
    <w:rsid w:val="007D4E0E"/>
    <w:rsid w:val="007D57EB"/>
    <w:rsid w:val="007D5DE8"/>
    <w:rsid w:val="007D772D"/>
    <w:rsid w:val="007D7C98"/>
    <w:rsid w:val="007E098F"/>
    <w:rsid w:val="007E0E02"/>
    <w:rsid w:val="007E2862"/>
    <w:rsid w:val="007E28A8"/>
    <w:rsid w:val="007E2989"/>
    <w:rsid w:val="007E2C26"/>
    <w:rsid w:val="007E47E5"/>
    <w:rsid w:val="007E526B"/>
    <w:rsid w:val="007E52F4"/>
    <w:rsid w:val="007E5CAA"/>
    <w:rsid w:val="007E6716"/>
    <w:rsid w:val="007E739D"/>
    <w:rsid w:val="007E7944"/>
    <w:rsid w:val="007E7FE6"/>
    <w:rsid w:val="007F1E34"/>
    <w:rsid w:val="007F24FE"/>
    <w:rsid w:val="007F2A5D"/>
    <w:rsid w:val="007F4031"/>
    <w:rsid w:val="007F410A"/>
    <w:rsid w:val="007F46D3"/>
    <w:rsid w:val="007F4813"/>
    <w:rsid w:val="007F5006"/>
    <w:rsid w:val="007F6506"/>
    <w:rsid w:val="008004C9"/>
    <w:rsid w:val="00800D7F"/>
    <w:rsid w:val="00801030"/>
    <w:rsid w:val="00801831"/>
    <w:rsid w:val="00802CED"/>
    <w:rsid w:val="008032F2"/>
    <w:rsid w:val="008037F1"/>
    <w:rsid w:val="00804B05"/>
    <w:rsid w:val="00804FA6"/>
    <w:rsid w:val="00805F75"/>
    <w:rsid w:val="00806063"/>
    <w:rsid w:val="008062FB"/>
    <w:rsid w:val="00806DEA"/>
    <w:rsid w:val="0080778B"/>
    <w:rsid w:val="00807D2A"/>
    <w:rsid w:val="0081048A"/>
    <w:rsid w:val="00810A9B"/>
    <w:rsid w:val="00810AE0"/>
    <w:rsid w:val="0081116E"/>
    <w:rsid w:val="00812878"/>
    <w:rsid w:val="00813AEC"/>
    <w:rsid w:val="00815CB9"/>
    <w:rsid w:val="0081757C"/>
    <w:rsid w:val="008220A0"/>
    <w:rsid w:val="00822E37"/>
    <w:rsid w:val="0082300D"/>
    <w:rsid w:val="00823291"/>
    <w:rsid w:val="00826AE0"/>
    <w:rsid w:val="00826C59"/>
    <w:rsid w:val="00827417"/>
    <w:rsid w:val="00831707"/>
    <w:rsid w:val="008325FF"/>
    <w:rsid w:val="00833320"/>
    <w:rsid w:val="0083406D"/>
    <w:rsid w:val="00835ED3"/>
    <w:rsid w:val="00836CE3"/>
    <w:rsid w:val="0083746A"/>
    <w:rsid w:val="0084187E"/>
    <w:rsid w:val="008425D2"/>
    <w:rsid w:val="00843137"/>
    <w:rsid w:val="00844370"/>
    <w:rsid w:val="008450D4"/>
    <w:rsid w:val="008450FD"/>
    <w:rsid w:val="00845C5C"/>
    <w:rsid w:val="0084632E"/>
    <w:rsid w:val="00846829"/>
    <w:rsid w:val="008502B5"/>
    <w:rsid w:val="0085279F"/>
    <w:rsid w:val="00852F47"/>
    <w:rsid w:val="008537F2"/>
    <w:rsid w:val="00855072"/>
    <w:rsid w:val="0085518F"/>
    <w:rsid w:val="008551C7"/>
    <w:rsid w:val="0086040B"/>
    <w:rsid w:val="008605B9"/>
    <w:rsid w:val="00861461"/>
    <w:rsid w:val="00862829"/>
    <w:rsid w:val="00863474"/>
    <w:rsid w:val="0086389A"/>
    <w:rsid w:val="008647AC"/>
    <w:rsid w:val="00865EB7"/>
    <w:rsid w:val="00867393"/>
    <w:rsid w:val="008676C2"/>
    <w:rsid w:val="008678C1"/>
    <w:rsid w:val="00871047"/>
    <w:rsid w:val="00872790"/>
    <w:rsid w:val="00872EA0"/>
    <w:rsid w:val="0087321B"/>
    <w:rsid w:val="00874E71"/>
    <w:rsid w:val="00876AF1"/>
    <w:rsid w:val="0087733A"/>
    <w:rsid w:val="008814F8"/>
    <w:rsid w:val="00882886"/>
    <w:rsid w:val="008835CC"/>
    <w:rsid w:val="00883C7C"/>
    <w:rsid w:val="00885531"/>
    <w:rsid w:val="00885E92"/>
    <w:rsid w:val="00886A4D"/>
    <w:rsid w:val="00886DB4"/>
    <w:rsid w:val="00886F47"/>
    <w:rsid w:val="00887124"/>
    <w:rsid w:val="008924F6"/>
    <w:rsid w:val="00893560"/>
    <w:rsid w:val="00894713"/>
    <w:rsid w:val="00895F6B"/>
    <w:rsid w:val="0089660F"/>
    <w:rsid w:val="008A1856"/>
    <w:rsid w:val="008A192A"/>
    <w:rsid w:val="008A275F"/>
    <w:rsid w:val="008A5324"/>
    <w:rsid w:val="008A5B31"/>
    <w:rsid w:val="008A5D43"/>
    <w:rsid w:val="008B0FE1"/>
    <w:rsid w:val="008B401E"/>
    <w:rsid w:val="008B4611"/>
    <w:rsid w:val="008B522A"/>
    <w:rsid w:val="008B5944"/>
    <w:rsid w:val="008B763E"/>
    <w:rsid w:val="008C0861"/>
    <w:rsid w:val="008C0901"/>
    <w:rsid w:val="008C1191"/>
    <w:rsid w:val="008C334D"/>
    <w:rsid w:val="008C40AC"/>
    <w:rsid w:val="008C70FC"/>
    <w:rsid w:val="008C7F39"/>
    <w:rsid w:val="008D063B"/>
    <w:rsid w:val="008D3502"/>
    <w:rsid w:val="008D3BEF"/>
    <w:rsid w:val="008D49BC"/>
    <w:rsid w:val="008E32FA"/>
    <w:rsid w:val="008E6557"/>
    <w:rsid w:val="008E732D"/>
    <w:rsid w:val="008E7A87"/>
    <w:rsid w:val="008F03A4"/>
    <w:rsid w:val="008F1381"/>
    <w:rsid w:val="008F2134"/>
    <w:rsid w:val="008F27F7"/>
    <w:rsid w:val="008F2D20"/>
    <w:rsid w:val="008F4CDA"/>
    <w:rsid w:val="008F7E43"/>
    <w:rsid w:val="00900AE5"/>
    <w:rsid w:val="00900F0C"/>
    <w:rsid w:val="00900F4F"/>
    <w:rsid w:val="00901051"/>
    <w:rsid w:val="00902765"/>
    <w:rsid w:val="00905E6A"/>
    <w:rsid w:val="00906ED5"/>
    <w:rsid w:val="0091084C"/>
    <w:rsid w:val="0091159F"/>
    <w:rsid w:val="00913463"/>
    <w:rsid w:val="0091376F"/>
    <w:rsid w:val="00913784"/>
    <w:rsid w:val="00914E06"/>
    <w:rsid w:val="009163C9"/>
    <w:rsid w:val="0091704A"/>
    <w:rsid w:val="00917D43"/>
    <w:rsid w:val="00920493"/>
    <w:rsid w:val="009205BB"/>
    <w:rsid w:val="009206FF"/>
    <w:rsid w:val="00920EE6"/>
    <w:rsid w:val="009216CE"/>
    <w:rsid w:val="00922A8E"/>
    <w:rsid w:val="00924964"/>
    <w:rsid w:val="009259DA"/>
    <w:rsid w:val="00925FF7"/>
    <w:rsid w:val="009265F8"/>
    <w:rsid w:val="00926C7F"/>
    <w:rsid w:val="00927246"/>
    <w:rsid w:val="00930685"/>
    <w:rsid w:val="009314B2"/>
    <w:rsid w:val="00931A49"/>
    <w:rsid w:val="00932410"/>
    <w:rsid w:val="00933830"/>
    <w:rsid w:val="0093445E"/>
    <w:rsid w:val="009364EC"/>
    <w:rsid w:val="00937518"/>
    <w:rsid w:val="00940F79"/>
    <w:rsid w:val="009416A8"/>
    <w:rsid w:val="00941BF9"/>
    <w:rsid w:val="00943612"/>
    <w:rsid w:val="0094566A"/>
    <w:rsid w:val="009461F5"/>
    <w:rsid w:val="00946402"/>
    <w:rsid w:val="00946D29"/>
    <w:rsid w:val="009503E9"/>
    <w:rsid w:val="00951FD3"/>
    <w:rsid w:val="00952563"/>
    <w:rsid w:val="00953ADF"/>
    <w:rsid w:val="00954B4F"/>
    <w:rsid w:val="00955021"/>
    <w:rsid w:val="009604A7"/>
    <w:rsid w:val="00962640"/>
    <w:rsid w:val="00962B4C"/>
    <w:rsid w:val="00962BDA"/>
    <w:rsid w:val="0096308E"/>
    <w:rsid w:val="0096313D"/>
    <w:rsid w:val="00963764"/>
    <w:rsid w:val="00964255"/>
    <w:rsid w:val="009642AE"/>
    <w:rsid w:val="009644A5"/>
    <w:rsid w:val="0096547E"/>
    <w:rsid w:val="00965655"/>
    <w:rsid w:val="00966B36"/>
    <w:rsid w:val="00966C24"/>
    <w:rsid w:val="00970A7B"/>
    <w:rsid w:val="0097140D"/>
    <w:rsid w:val="00971A99"/>
    <w:rsid w:val="0097288C"/>
    <w:rsid w:val="009748DC"/>
    <w:rsid w:val="00975178"/>
    <w:rsid w:val="00976280"/>
    <w:rsid w:val="00976438"/>
    <w:rsid w:val="009768C2"/>
    <w:rsid w:val="00977893"/>
    <w:rsid w:val="00980C37"/>
    <w:rsid w:val="00981C38"/>
    <w:rsid w:val="009830F6"/>
    <w:rsid w:val="00983339"/>
    <w:rsid w:val="0098487B"/>
    <w:rsid w:val="00984D82"/>
    <w:rsid w:val="00984E76"/>
    <w:rsid w:val="0098613C"/>
    <w:rsid w:val="009904E3"/>
    <w:rsid w:val="00991A52"/>
    <w:rsid w:val="00991E19"/>
    <w:rsid w:val="00991E8C"/>
    <w:rsid w:val="00993439"/>
    <w:rsid w:val="009939BA"/>
    <w:rsid w:val="00995453"/>
    <w:rsid w:val="0099569D"/>
    <w:rsid w:val="00996EE6"/>
    <w:rsid w:val="00997D0E"/>
    <w:rsid w:val="009A1628"/>
    <w:rsid w:val="009A1DFF"/>
    <w:rsid w:val="009A71C9"/>
    <w:rsid w:val="009A7C1F"/>
    <w:rsid w:val="009B003A"/>
    <w:rsid w:val="009B0396"/>
    <w:rsid w:val="009B07B2"/>
    <w:rsid w:val="009B1521"/>
    <w:rsid w:val="009B2B96"/>
    <w:rsid w:val="009B4059"/>
    <w:rsid w:val="009B705E"/>
    <w:rsid w:val="009C03C6"/>
    <w:rsid w:val="009C1094"/>
    <w:rsid w:val="009C1537"/>
    <w:rsid w:val="009C194C"/>
    <w:rsid w:val="009C1A6D"/>
    <w:rsid w:val="009C2264"/>
    <w:rsid w:val="009C26F3"/>
    <w:rsid w:val="009C69FD"/>
    <w:rsid w:val="009C7BF5"/>
    <w:rsid w:val="009D1F4F"/>
    <w:rsid w:val="009D2281"/>
    <w:rsid w:val="009D23F7"/>
    <w:rsid w:val="009D2942"/>
    <w:rsid w:val="009D3193"/>
    <w:rsid w:val="009D32EF"/>
    <w:rsid w:val="009D4248"/>
    <w:rsid w:val="009D469D"/>
    <w:rsid w:val="009D5A57"/>
    <w:rsid w:val="009E203C"/>
    <w:rsid w:val="009E37B8"/>
    <w:rsid w:val="009E4B1B"/>
    <w:rsid w:val="009E52D1"/>
    <w:rsid w:val="009E7AF0"/>
    <w:rsid w:val="009F07DB"/>
    <w:rsid w:val="009F205E"/>
    <w:rsid w:val="009F2AC9"/>
    <w:rsid w:val="009F2CD8"/>
    <w:rsid w:val="009F4988"/>
    <w:rsid w:val="009F4EE8"/>
    <w:rsid w:val="009F528F"/>
    <w:rsid w:val="009F5345"/>
    <w:rsid w:val="009F6EF4"/>
    <w:rsid w:val="00A01E65"/>
    <w:rsid w:val="00A02238"/>
    <w:rsid w:val="00A029EA"/>
    <w:rsid w:val="00A031ED"/>
    <w:rsid w:val="00A04482"/>
    <w:rsid w:val="00A049B5"/>
    <w:rsid w:val="00A04D37"/>
    <w:rsid w:val="00A050A9"/>
    <w:rsid w:val="00A07A1A"/>
    <w:rsid w:val="00A1368E"/>
    <w:rsid w:val="00A139FE"/>
    <w:rsid w:val="00A15185"/>
    <w:rsid w:val="00A1579A"/>
    <w:rsid w:val="00A15DBC"/>
    <w:rsid w:val="00A16335"/>
    <w:rsid w:val="00A173AC"/>
    <w:rsid w:val="00A20108"/>
    <w:rsid w:val="00A2049D"/>
    <w:rsid w:val="00A208F0"/>
    <w:rsid w:val="00A2093A"/>
    <w:rsid w:val="00A21007"/>
    <w:rsid w:val="00A22DD7"/>
    <w:rsid w:val="00A23D09"/>
    <w:rsid w:val="00A23DBE"/>
    <w:rsid w:val="00A24185"/>
    <w:rsid w:val="00A2462D"/>
    <w:rsid w:val="00A26D92"/>
    <w:rsid w:val="00A2732C"/>
    <w:rsid w:val="00A27D6A"/>
    <w:rsid w:val="00A307BC"/>
    <w:rsid w:val="00A30E87"/>
    <w:rsid w:val="00A3154D"/>
    <w:rsid w:val="00A323DC"/>
    <w:rsid w:val="00A3317C"/>
    <w:rsid w:val="00A33659"/>
    <w:rsid w:val="00A33E8C"/>
    <w:rsid w:val="00A34063"/>
    <w:rsid w:val="00A350D6"/>
    <w:rsid w:val="00A366EC"/>
    <w:rsid w:val="00A41B26"/>
    <w:rsid w:val="00A42BD9"/>
    <w:rsid w:val="00A42DD8"/>
    <w:rsid w:val="00A43488"/>
    <w:rsid w:val="00A440BA"/>
    <w:rsid w:val="00A45531"/>
    <w:rsid w:val="00A45697"/>
    <w:rsid w:val="00A45743"/>
    <w:rsid w:val="00A45ECE"/>
    <w:rsid w:val="00A45FC7"/>
    <w:rsid w:val="00A50A46"/>
    <w:rsid w:val="00A5145A"/>
    <w:rsid w:val="00A534AE"/>
    <w:rsid w:val="00A55557"/>
    <w:rsid w:val="00A55A54"/>
    <w:rsid w:val="00A5743E"/>
    <w:rsid w:val="00A6004E"/>
    <w:rsid w:val="00A60505"/>
    <w:rsid w:val="00A6120F"/>
    <w:rsid w:val="00A616B3"/>
    <w:rsid w:val="00A6243D"/>
    <w:rsid w:val="00A62FC8"/>
    <w:rsid w:val="00A6304A"/>
    <w:rsid w:val="00A631BA"/>
    <w:rsid w:val="00A63861"/>
    <w:rsid w:val="00A63E3C"/>
    <w:rsid w:val="00A6407D"/>
    <w:rsid w:val="00A64655"/>
    <w:rsid w:val="00A646B8"/>
    <w:rsid w:val="00A64C2D"/>
    <w:rsid w:val="00A65F79"/>
    <w:rsid w:val="00A65F99"/>
    <w:rsid w:val="00A673FF"/>
    <w:rsid w:val="00A67F6E"/>
    <w:rsid w:val="00A71E97"/>
    <w:rsid w:val="00A754BC"/>
    <w:rsid w:val="00A75A0C"/>
    <w:rsid w:val="00A75F63"/>
    <w:rsid w:val="00A761D1"/>
    <w:rsid w:val="00A77B63"/>
    <w:rsid w:val="00A80772"/>
    <w:rsid w:val="00A80E09"/>
    <w:rsid w:val="00A8265D"/>
    <w:rsid w:val="00A82FE3"/>
    <w:rsid w:val="00A82FEE"/>
    <w:rsid w:val="00A83DBE"/>
    <w:rsid w:val="00A83DF8"/>
    <w:rsid w:val="00A8439B"/>
    <w:rsid w:val="00A84CA9"/>
    <w:rsid w:val="00A8629F"/>
    <w:rsid w:val="00A86AB7"/>
    <w:rsid w:val="00A925B0"/>
    <w:rsid w:val="00A927C1"/>
    <w:rsid w:val="00A92B5A"/>
    <w:rsid w:val="00A94B76"/>
    <w:rsid w:val="00A9661E"/>
    <w:rsid w:val="00A96C49"/>
    <w:rsid w:val="00A97D62"/>
    <w:rsid w:val="00AA0A81"/>
    <w:rsid w:val="00AA11B9"/>
    <w:rsid w:val="00AA1A89"/>
    <w:rsid w:val="00AA2462"/>
    <w:rsid w:val="00AA33D4"/>
    <w:rsid w:val="00AA3FD9"/>
    <w:rsid w:val="00AA4426"/>
    <w:rsid w:val="00AA54E1"/>
    <w:rsid w:val="00AA56AB"/>
    <w:rsid w:val="00AA5922"/>
    <w:rsid w:val="00AA644A"/>
    <w:rsid w:val="00AA6EDA"/>
    <w:rsid w:val="00AA7AC2"/>
    <w:rsid w:val="00AA7B10"/>
    <w:rsid w:val="00AB1A90"/>
    <w:rsid w:val="00AB2B34"/>
    <w:rsid w:val="00AB360E"/>
    <w:rsid w:val="00AB38F1"/>
    <w:rsid w:val="00AB42B8"/>
    <w:rsid w:val="00AB4BC8"/>
    <w:rsid w:val="00AB70BC"/>
    <w:rsid w:val="00AB7C76"/>
    <w:rsid w:val="00AC0C09"/>
    <w:rsid w:val="00AC10D3"/>
    <w:rsid w:val="00AC1321"/>
    <w:rsid w:val="00AC24C8"/>
    <w:rsid w:val="00AC2BF1"/>
    <w:rsid w:val="00AC3AEF"/>
    <w:rsid w:val="00AC495C"/>
    <w:rsid w:val="00AC4D4F"/>
    <w:rsid w:val="00AC4DF1"/>
    <w:rsid w:val="00AC56B0"/>
    <w:rsid w:val="00AC58D1"/>
    <w:rsid w:val="00AC6907"/>
    <w:rsid w:val="00AC7EE9"/>
    <w:rsid w:val="00AD0665"/>
    <w:rsid w:val="00AD134D"/>
    <w:rsid w:val="00AD1F06"/>
    <w:rsid w:val="00AD2055"/>
    <w:rsid w:val="00AD4910"/>
    <w:rsid w:val="00AD5C05"/>
    <w:rsid w:val="00AD7811"/>
    <w:rsid w:val="00AE1377"/>
    <w:rsid w:val="00AE1F08"/>
    <w:rsid w:val="00AE2648"/>
    <w:rsid w:val="00AE29DF"/>
    <w:rsid w:val="00AE33F7"/>
    <w:rsid w:val="00AE38C0"/>
    <w:rsid w:val="00AE3CA1"/>
    <w:rsid w:val="00AE5002"/>
    <w:rsid w:val="00AF2207"/>
    <w:rsid w:val="00AF30C6"/>
    <w:rsid w:val="00AF3AE0"/>
    <w:rsid w:val="00AF3C76"/>
    <w:rsid w:val="00AF74A4"/>
    <w:rsid w:val="00B0264D"/>
    <w:rsid w:val="00B02F76"/>
    <w:rsid w:val="00B04B34"/>
    <w:rsid w:val="00B04D5C"/>
    <w:rsid w:val="00B05B45"/>
    <w:rsid w:val="00B0605D"/>
    <w:rsid w:val="00B0695C"/>
    <w:rsid w:val="00B07A2F"/>
    <w:rsid w:val="00B10618"/>
    <w:rsid w:val="00B11EBC"/>
    <w:rsid w:val="00B12B6B"/>
    <w:rsid w:val="00B14C17"/>
    <w:rsid w:val="00B163A2"/>
    <w:rsid w:val="00B165B6"/>
    <w:rsid w:val="00B16F3D"/>
    <w:rsid w:val="00B1715F"/>
    <w:rsid w:val="00B177F9"/>
    <w:rsid w:val="00B1789B"/>
    <w:rsid w:val="00B21C60"/>
    <w:rsid w:val="00B21CD2"/>
    <w:rsid w:val="00B23577"/>
    <w:rsid w:val="00B26590"/>
    <w:rsid w:val="00B27286"/>
    <w:rsid w:val="00B318B7"/>
    <w:rsid w:val="00B320F7"/>
    <w:rsid w:val="00B33AC4"/>
    <w:rsid w:val="00B35371"/>
    <w:rsid w:val="00B3587A"/>
    <w:rsid w:val="00B36379"/>
    <w:rsid w:val="00B36AD2"/>
    <w:rsid w:val="00B36B8C"/>
    <w:rsid w:val="00B42371"/>
    <w:rsid w:val="00B44EEF"/>
    <w:rsid w:val="00B47AE7"/>
    <w:rsid w:val="00B47C6F"/>
    <w:rsid w:val="00B47FC5"/>
    <w:rsid w:val="00B5070C"/>
    <w:rsid w:val="00B514E4"/>
    <w:rsid w:val="00B51FC1"/>
    <w:rsid w:val="00B54947"/>
    <w:rsid w:val="00B553BA"/>
    <w:rsid w:val="00B5593A"/>
    <w:rsid w:val="00B55B85"/>
    <w:rsid w:val="00B57F0E"/>
    <w:rsid w:val="00B602CC"/>
    <w:rsid w:val="00B6220A"/>
    <w:rsid w:val="00B62343"/>
    <w:rsid w:val="00B63FB3"/>
    <w:rsid w:val="00B64D05"/>
    <w:rsid w:val="00B6567E"/>
    <w:rsid w:val="00B65B65"/>
    <w:rsid w:val="00B65E27"/>
    <w:rsid w:val="00B6742B"/>
    <w:rsid w:val="00B7418A"/>
    <w:rsid w:val="00B74685"/>
    <w:rsid w:val="00B7518B"/>
    <w:rsid w:val="00B76992"/>
    <w:rsid w:val="00B76A4B"/>
    <w:rsid w:val="00B77392"/>
    <w:rsid w:val="00B815FE"/>
    <w:rsid w:val="00B832B1"/>
    <w:rsid w:val="00B836FE"/>
    <w:rsid w:val="00B84363"/>
    <w:rsid w:val="00B87769"/>
    <w:rsid w:val="00B87BE3"/>
    <w:rsid w:val="00B87FB0"/>
    <w:rsid w:val="00B90E5D"/>
    <w:rsid w:val="00B91CF6"/>
    <w:rsid w:val="00B92807"/>
    <w:rsid w:val="00B92960"/>
    <w:rsid w:val="00B94CA0"/>
    <w:rsid w:val="00B95340"/>
    <w:rsid w:val="00B95B34"/>
    <w:rsid w:val="00B9697D"/>
    <w:rsid w:val="00BA1B9C"/>
    <w:rsid w:val="00BA2A93"/>
    <w:rsid w:val="00BA3788"/>
    <w:rsid w:val="00BA3959"/>
    <w:rsid w:val="00BA399F"/>
    <w:rsid w:val="00BA3C5A"/>
    <w:rsid w:val="00BA413A"/>
    <w:rsid w:val="00BA4490"/>
    <w:rsid w:val="00BA4EB9"/>
    <w:rsid w:val="00BA6392"/>
    <w:rsid w:val="00BA69F1"/>
    <w:rsid w:val="00BA6C6F"/>
    <w:rsid w:val="00BA71F0"/>
    <w:rsid w:val="00BA7F3C"/>
    <w:rsid w:val="00BB008A"/>
    <w:rsid w:val="00BB2D04"/>
    <w:rsid w:val="00BB2EF3"/>
    <w:rsid w:val="00BB52E6"/>
    <w:rsid w:val="00BB5E29"/>
    <w:rsid w:val="00BB6445"/>
    <w:rsid w:val="00BB7250"/>
    <w:rsid w:val="00BB74A7"/>
    <w:rsid w:val="00BB7FED"/>
    <w:rsid w:val="00BC029F"/>
    <w:rsid w:val="00BC0FE9"/>
    <w:rsid w:val="00BC219D"/>
    <w:rsid w:val="00BC592E"/>
    <w:rsid w:val="00BC5A8A"/>
    <w:rsid w:val="00BC69CE"/>
    <w:rsid w:val="00BC6AD6"/>
    <w:rsid w:val="00BC6D41"/>
    <w:rsid w:val="00BC7EA5"/>
    <w:rsid w:val="00BD0B92"/>
    <w:rsid w:val="00BD32B4"/>
    <w:rsid w:val="00BD3BFD"/>
    <w:rsid w:val="00BD42FB"/>
    <w:rsid w:val="00BD629D"/>
    <w:rsid w:val="00BD6421"/>
    <w:rsid w:val="00BD7991"/>
    <w:rsid w:val="00BD7A67"/>
    <w:rsid w:val="00BE1E76"/>
    <w:rsid w:val="00BE2E59"/>
    <w:rsid w:val="00BE321F"/>
    <w:rsid w:val="00BE358E"/>
    <w:rsid w:val="00BE462F"/>
    <w:rsid w:val="00BE5687"/>
    <w:rsid w:val="00BE5CE8"/>
    <w:rsid w:val="00BE739E"/>
    <w:rsid w:val="00BE7778"/>
    <w:rsid w:val="00BE77D0"/>
    <w:rsid w:val="00BF04AE"/>
    <w:rsid w:val="00BF0E12"/>
    <w:rsid w:val="00BF3FC8"/>
    <w:rsid w:val="00BF51C1"/>
    <w:rsid w:val="00BF56AD"/>
    <w:rsid w:val="00BF5D98"/>
    <w:rsid w:val="00BF634F"/>
    <w:rsid w:val="00BF6CCF"/>
    <w:rsid w:val="00BF7471"/>
    <w:rsid w:val="00BF771D"/>
    <w:rsid w:val="00C01E13"/>
    <w:rsid w:val="00C0202D"/>
    <w:rsid w:val="00C021EC"/>
    <w:rsid w:val="00C03FBB"/>
    <w:rsid w:val="00C05555"/>
    <w:rsid w:val="00C0579A"/>
    <w:rsid w:val="00C0587E"/>
    <w:rsid w:val="00C05C1F"/>
    <w:rsid w:val="00C05F0B"/>
    <w:rsid w:val="00C07A80"/>
    <w:rsid w:val="00C07EEC"/>
    <w:rsid w:val="00C105D6"/>
    <w:rsid w:val="00C10EA2"/>
    <w:rsid w:val="00C120E0"/>
    <w:rsid w:val="00C12746"/>
    <w:rsid w:val="00C134A6"/>
    <w:rsid w:val="00C135C6"/>
    <w:rsid w:val="00C14899"/>
    <w:rsid w:val="00C14BE4"/>
    <w:rsid w:val="00C15941"/>
    <w:rsid w:val="00C159E3"/>
    <w:rsid w:val="00C16196"/>
    <w:rsid w:val="00C16397"/>
    <w:rsid w:val="00C174C4"/>
    <w:rsid w:val="00C1764C"/>
    <w:rsid w:val="00C201D1"/>
    <w:rsid w:val="00C247EE"/>
    <w:rsid w:val="00C3002D"/>
    <w:rsid w:val="00C3101F"/>
    <w:rsid w:val="00C313FA"/>
    <w:rsid w:val="00C3231F"/>
    <w:rsid w:val="00C324D2"/>
    <w:rsid w:val="00C333D2"/>
    <w:rsid w:val="00C34D4E"/>
    <w:rsid w:val="00C35038"/>
    <w:rsid w:val="00C3556D"/>
    <w:rsid w:val="00C36158"/>
    <w:rsid w:val="00C401FB"/>
    <w:rsid w:val="00C40355"/>
    <w:rsid w:val="00C40B34"/>
    <w:rsid w:val="00C40D03"/>
    <w:rsid w:val="00C42261"/>
    <w:rsid w:val="00C433EC"/>
    <w:rsid w:val="00C44956"/>
    <w:rsid w:val="00C44CBD"/>
    <w:rsid w:val="00C46087"/>
    <w:rsid w:val="00C473FC"/>
    <w:rsid w:val="00C508C0"/>
    <w:rsid w:val="00C5154A"/>
    <w:rsid w:val="00C51F91"/>
    <w:rsid w:val="00C52B2A"/>
    <w:rsid w:val="00C52E0B"/>
    <w:rsid w:val="00C56F44"/>
    <w:rsid w:val="00C5742B"/>
    <w:rsid w:val="00C57B50"/>
    <w:rsid w:val="00C606F2"/>
    <w:rsid w:val="00C6286C"/>
    <w:rsid w:val="00C63967"/>
    <w:rsid w:val="00C64882"/>
    <w:rsid w:val="00C677BF"/>
    <w:rsid w:val="00C67BD6"/>
    <w:rsid w:val="00C70652"/>
    <w:rsid w:val="00C70879"/>
    <w:rsid w:val="00C70DEE"/>
    <w:rsid w:val="00C71422"/>
    <w:rsid w:val="00C71DC7"/>
    <w:rsid w:val="00C72925"/>
    <w:rsid w:val="00C7573A"/>
    <w:rsid w:val="00C75C1B"/>
    <w:rsid w:val="00C76377"/>
    <w:rsid w:val="00C76BAE"/>
    <w:rsid w:val="00C77F89"/>
    <w:rsid w:val="00C803B9"/>
    <w:rsid w:val="00C82128"/>
    <w:rsid w:val="00C83AF4"/>
    <w:rsid w:val="00C850C3"/>
    <w:rsid w:val="00C87DEE"/>
    <w:rsid w:val="00C90A85"/>
    <w:rsid w:val="00C90B26"/>
    <w:rsid w:val="00C91FBC"/>
    <w:rsid w:val="00C950E3"/>
    <w:rsid w:val="00C972CE"/>
    <w:rsid w:val="00CA017A"/>
    <w:rsid w:val="00CA03B7"/>
    <w:rsid w:val="00CA1A7F"/>
    <w:rsid w:val="00CA3EDE"/>
    <w:rsid w:val="00CA41D1"/>
    <w:rsid w:val="00CA5DDB"/>
    <w:rsid w:val="00CA7643"/>
    <w:rsid w:val="00CA78F1"/>
    <w:rsid w:val="00CB0019"/>
    <w:rsid w:val="00CB1500"/>
    <w:rsid w:val="00CB2085"/>
    <w:rsid w:val="00CB3A6E"/>
    <w:rsid w:val="00CB3CC1"/>
    <w:rsid w:val="00CB4E2E"/>
    <w:rsid w:val="00CB58DE"/>
    <w:rsid w:val="00CB7F59"/>
    <w:rsid w:val="00CC0EEF"/>
    <w:rsid w:val="00CC35A2"/>
    <w:rsid w:val="00CC3B3D"/>
    <w:rsid w:val="00CC3B86"/>
    <w:rsid w:val="00CC40D2"/>
    <w:rsid w:val="00CC457E"/>
    <w:rsid w:val="00CC4835"/>
    <w:rsid w:val="00CC537B"/>
    <w:rsid w:val="00CC7E50"/>
    <w:rsid w:val="00CD0E62"/>
    <w:rsid w:val="00CD160A"/>
    <w:rsid w:val="00CD1ABF"/>
    <w:rsid w:val="00CD23D8"/>
    <w:rsid w:val="00CD274B"/>
    <w:rsid w:val="00CD31E3"/>
    <w:rsid w:val="00CD38A7"/>
    <w:rsid w:val="00CD517C"/>
    <w:rsid w:val="00CE0CFA"/>
    <w:rsid w:val="00CE0F8F"/>
    <w:rsid w:val="00CE1503"/>
    <w:rsid w:val="00CE3286"/>
    <w:rsid w:val="00CE5739"/>
    <w:rsid w:val="00CE61F7"/>
    <w:rsid w:val="00CE65FE"/>
    <w:rsid w:val="00CF0A2D"/>
    <w:rsid w:val="00CF0E23"/>
    <w:rsid w:val="00CF1634"/>
    <w:rsid w:val="00CF1DDB"/>
    <w:rsid w:val="00CF3694"/>
    <w:rsid w:val="00CF3773"/>
    <w:rsid w:val="00CF3E28"/>
    <w:rsid w:val="00CF50B4"/>
    <w:rsid w:val="00CF5626"/>
    <w:rsid w:val="00CF582E"/>
    <w:rsid w:val="00CF595B"/>
    <w:rsid w:val="00CF5D36"/>
    <w:rsid w:val="00CF6EF2"/>
    <w:rsid w:val="00D00A02"/>
    <w:rsid w:val="00D00E05"/>
    <w:rsid w:val="00D00FB5"/>
    <w:rsid w:val="00D0321F"/>
    <w:rsid w:val="00D03650"/>
    <w:rsid w:val="00D05A60"/>
    <w:rsid w:val="00D0663A"/>
    <w:rsid w:val="00D067DD"/>
    <w:rsid w:val="00D07368"/>
    <w:rsid w:val="00D1134B"/>
    <w:rsid w:val="00D122D5"/>
    <w:rsid w:val="00D12FB7"/>
    <w:rsid w:val="00D15EE6"/>
    <w:rsid w:val="00D164D9"/>
    <w:rsid w:val="00D17A22"/>
    <w:rsid w:val="00D17E55"/>
    <w:rsid w:val="00D17F0C"/>
    <w:rsid w:val="00D20F5D"/>
    <w:rsid w:val="00D210F9"/>
    <w:rsid w:val="00D2214A"/>
    <w:rsid w:val="00D2226F"/>
    <w:rsid w:val="00D22E8B"/>
    <w:rsid w:val="00D23BFC"/>
    <w:rsid w:val="00D2528E"/>
    <w:rsid w:val="00D2763F"/>
    <w:rsid w:val="00D27A34"/>
    <w:rsid w:val="00D31E47"/>
    <w:rsid w:val="00D31F7E"/>
    <w:rsid w:val="00D32D84"/>
    <w:rsid w:val="00D36D37"/>
    <w:rsid w:val="00D379D8"/>
    <w:rsid w:val="00D37BCD"/>
    <w:rsid w:val="00D40694"/>
    <w:rsid w:val="00D4098C"/>
    <w:rsid w:val="00D42AE6"/>
    <w:rsid w:val="00D435FD"/>
    <w:rsid w:val="00D43F2B"/>
    <w:rsid w:val="00D44E3A"/>
    <w:rsid w:val="00D45CE6"/>
    <w:rsid w:val="00D46657"/>
    <w:rsid w:val="00D46C8C"/>
    <w:rsid w:val="00D51512"/>
    <w:rsid w:val="00D52F72"/>
    <w:rsid w:val="00D54B09"/>
    <w:rsid w:val="00D55D98"/>
    <w:rsid w:val="00D56F6F"/>
    <w:rsid w:val="00D570B4"/>
    <w:rsid w:val="00D57AAB"/>
    <w:rsid w:val="00D60622"/>
    <w:rsid w:val="00D61A29"/>
    <w:rsid w:val="00D61CAC"/>
    <w:rsid w:val="00D6288D"/>
    <w:rsid w:val="00D62C50"/>
    <w:rsid w:val="00D634DF"/>
    <w:rsid w:val="00D6421B"/>
    <w:rsid w:val="00D65AAA"/>
    <w:rsid w:val="00D6647E"/>
    <w:rsid w:val="00D673C8"/>
    <w:rsid w:val="00D67EC3"/>
    <w:rsid w:val="00D70298"/>
    <w:rsid w:val="00D70F38"/>
    <w:rsid w:val="00D71233"/>
    <w:rsid w:val="00D71AA2"/>
    <w:rsid w:val="00D71D71"/>
    <w:rsid w:val="00D72962"/>
    <w:rsid w:val="00D73634"/>
    <w:rsid w:val="00D74537"/>
    <w:rsid w:val="00D74B90"/>
    <w:rsid w:val="00D75734"/>
    <w:rsid w:val="00D8046A"/>
    <w:rsid w:val="00D8239A"/>
    <w:rsid w:val="00D823E9"/>
    <w:rsid w:val="00D827CB"/>
    <w:rsid w:val="00D82813"/>
    <w:rsid w:val="00D847B8"/>
    <w:rsid w:val="00D858A3"/>
    <w:rsid w:val="00D85907"/>
    <w:rsid w:val="00D85FF8"/>
    <w:rsid w:val="00D865C4"/>
    <w:rsid w:val="00D90F71"/>
    <w:rsid w:val="00D93A12"/>
    <w:rsid w:val="00D93AC6"/>
    <w:rsid w:val="00D96326"/>
    <w:rsid w:val="00D97F86"/>
    <w:rsid w:val="00DA05AC"/>
    <w:rsid w:val="00DA1CFF"/>
    <w:rsid w:val="00DA1DDF"/>
    <w:rsid w:val="00DA20E8"/>
    <w:rsid w:val="00DA555E"/>
    <w:rsid w:val="00DA6042"/>
    <w:rsid w:val="00DB0592"/>
    <w:rsid w:val="00DB09C5"/>
    <w:rsid w:val="00DB137A"/>
    <w:rsid w:val="00DB1EFE"/>
    <w:rsid w:val="00DB2C9A"/>
    <w:rsid w:val="00DB4818"/>
    <w:rsid w:val="00DB5FDB"/>
    <w:rsid w:val="00DB6F5F"/>
    <w:rsid w:val="00DB7089"/>
    <w:rsid w:val="00DB76C9"/>
    <w:rsid w:val="00DC0C28"/>
    <w:rsid w:val="00DC16EE"/>
    <w:rsid w:val="00DC2C91"/>
    <w:rsid w:val="00DC3533"/>
    <w:rsid w:val="00DC4089"/>
    <w:rsid w:val="00DC4DA5"/>
    <w:rsid w:val="00DC5C46"/>
    <w:rsid w:val="00DC61EF"/>
    <w:rsid w:val="00DC77E9"/>
    <w:rsid w:val="00DD1239"/>
    <w:rsid w:val="00DD292C"/>
    <w:rsid w:val="00DD3A12"/>
    <w:rsid w:val="00DD6441"/>
    <w:rsid w:val="00DD707C"/>
    <w:rsid w:val="00DD7B95"/>
    <w:rsid w:val="00DE0BA9"/>
    <w:rsid w:val="00DE1C86"/>
    <w:rsid w:val="00DE1EE9"/>
    <w:rsid w:val="00DE2C85"/>
    <w:rsid w:val="00DE40B5"/>
    <w:rsid w:val="00DE5B28"/>
    <w:rsid w:val="00DE6822"/>
    <w:rsid w:val="00DE69AA"/>
    <w:rsid w:val="00DE7084"/>
    <w:rsid w:val="00DE7B1B"/>
    <w:rsid w:val="00DF00E3"/>
    <w:rsid w:val="00DF1261"/>
    <w:rsid w:val="00DF19A1"/>
    <w:rsid w:val="00DF1FAF"/>
    <w:rsid w:val="00DF2AB9"/>
    <w:rsid w:val="00DF31B9"/>
    <w:rsid w:val="00DF34EC"/>
    <w:rsid w:val="00DF3781"/>
    <w:rsid w:val="00DF37D4"/>
    <w:rsid w:val="00DF5148"/>
    <w:rsid w:val="00DF59C1"/>
    <w:rsid w:val="00DF6AE8"/>
    <w:rsid w:val="00DF73AE"/>
    <w:rsid w:val="00DF7C10"/>
    <w:rsid w:val="00E00B81"/>
    <w:rsid w:val="00E00D05"/>
    <w:rsid w:val="00E011DF"/>
    <w:rsid w:val="00E01B2E"/>
    <w:rsid w:val="00E01D0B"/>
    <w:rsid w:val="00E01D78"/>
    <w:rsid w:val="00E02244"/>
    <w:rsid w:val="00E02C0A"/>
    <w:rsid w:val="00E03C7C"/>
    <w:rsid w:val="00E04578"/>
    <w:rsid w:val="00E049C6"/>
    <w:rsid w:val="00E05285"/>
    <w:rsid w:val="00E0622F"/>
    <w:rsid w:val="00E06FD5"/>
    <w:rsid w:val="00E0766A"/>
    <w:rsid w:val="00E1007B"/>
    <w:rsid w:val="00E102E0"/>
    <w:rsid w:val="00E10981"/>
    <w:rsid w:val="00E10F38"/>
    <w:rsid w:val="00E12E0E"/>
    <w:rsid w:val="00E133B3"/>
    <w:rsid w:val="00E144E2"/>
    <w:rsid w:val="00E14838"/>
    <w:rsid w:val="00E149FA"/>
    <w:rsid w:val="00E1549F"/>
    <w:rsid w:val="00E1722D"/>
    <w:rsid w:val="00E20890"/>
    <w:rsid w:val="00E21FF5"/>
    <w:rsid w:val="00E2205F"/>
    <w:rsid w:val="00E22694"/>
    <w:rsid w:val="00E263DC"/>
    <w:rsid w:val="00E26C2C"/>
    <w:rsid w:val="00E27560"/>
    <w:rsid w:val="00E278D0"/>
    <w:rsid w:val="00E30574"/>
    <w:rsid w:val="00E30F94"/>
    <w:rsid w:val="00E353A8"/>
    <w:rsid w:val="00E3622D"/>
    <w:rsid w:val="00E365E5"/>
    <w:rsid w:val="00E40C10"/>
    <w:rsid w:val="00E40F13"/>
    <w:rsid w:val="00E41457"/>
    <w:rsid w:val="00E42A91"/>
    <w:rsid w:val="00E42DBC"/>
    <w:rsid w:val="00E44A99"/>
    <w:rsid w:val="00E45559"/>
    <w:rsid w:val="00E455D6"/>
    <w:rsid w:val="00E4562D"/>
    <w:rsid w:val="00E458CF"/>
    <w:rsid w:val="00E45B6E"/>
    <w:rsid w:val="00E4605F"/>
    <w:rsid w:val="00E50158"/>
    <w:rsid w:val="00E50565"/>
    <w:rsid w:val="00E52056"/>
    <w:rsid w:val="00E52E51"/>
    <w:rsid w:val="00E53A3D"/>
    <w:rsid w:val="00E540A5"/>
    <w:rsid w:val="00E5488D"/>
    <w:rsid w:val="00E54CB6"/>
    <w:rsid w:val="00E54F53"/>
    <w:rsid w:val="00E5517E"/>
    <w:rsid w:val="00E553A7"/>
    <w:rsid w:val="00E564BF"/>
    <w:rsid w:val="00E56610"/>
    <w:rsid w:val="00E57C2B"/>
    <w:rsid w:val="00E60476"/>
    <w:rsid w:val="00E60BAA"/>
    <w:rsid w:val="00E624DE"/>
    <w:rsid w:val="00E62A8F"/>
    <w:rsid w:val="00E6395E"/>
    <w:rsid w:val="00E64578"/>
    <w:rsid w:val="00E67FB2"/>
    <w:rsid w:val="00E741E5"/>
    <w:rsid w:val="00E75CE2"/>
    <w:rsid w:val="00E76A2F"/>
    <w:rsid w:val="00E7728E"/>
    <w:rsid w:val="00E7740F"/>
    <w:rsid w:val="00E77702"/>
    <w:rsid w:val="00E8115B"/>
    <w:rsid w:val="00E81286"/>
    <w:rsid w:val="00E81BA2"/>
    <w:rsid w:val="00E81E87"/>
    <w:rsid w:val="00E82F6B"/>
    <w:rsid w:val="00E839A6"/>
    <w:rsid w:val="00E86750"/>
    <w:rsid w:val="00E867CD"/>
    <w:rsid w:val="00E90E93"/>
    <w:rsid w:val="00E91523"/>
    <w:rsid w:val="00E9180D"/>
    <w:rsid w:val="00E92BE1"/>
    <w:rsid w:val="00E9337D"/>
    <w:rsid w:val="00E933F0"/>
    <w:rsid w:val="00E93726"/>
    <w:rsid w:val="00E93CCE"/>
    <w:rsid w:val="00E93EDA"/>
    <w:rsid w:val="00E941BA"/>
    <w:rsid w:val="00E946D3"/>
    <w:rsid w:val="00E96D06"/>
    <w:rsid w:val="00E97C03"/>
    <w:rsid w:val="00EA00A1"/>
    <w:rsid w:val="00EA00CC"/>
    <w:rsid w:val="00EA09CE"/>
    <w:rsid w:val="00EA12F1"/>
    <w:rsid w:val="00EA13ED"/>
    <w:rsid w:val="00EA25DC"/>
    <w:rsid w:val="00EA3FB1"/>
    <w:rsid w:val="00EA626B"/>
    <w:rsid w:val="00EA69CB"/>
    <w:rsid w:val="00EB0ABC"/>
    <w:rsid w:val="00EB10A8"/>
    <w:rsid w:val="00EB11CC"/>
    <w:rsid w:val="00EB3F7B"/>
    <w:rsid w:val="00EB4CC5"/>
    <w:rsid w:val="00EB592F"/>
    <w:rsid w:val="00EC081D"/>
    <w:rsid w:val="00EC5654"/>
    <w:rsid w:val="00EC5E88"/>
    <w:rsid w:val="00EC6780"/>
    <w:rsid w:val="00EC6BE9"/>
    <w:rsid w:val="00EC76F2"/>
    <w:rsid w:val="00ED109B"/>
    <w:rsid w:val="00ED10E0"/>
    <w:rsid w:val="00ED1A35"/>
    <w:rsid w:val="00ED1DC4"/>
    <w:rsid w:val="00ED2933"/>
    <w:rsid w:val="00ED2DC5"/>
    <w:rsid w:val="00ED4276"/>
    <w:rsid w:val="00ED478A"/>
    <w:rsid w:val="00ED52CE"/>
    <w:rsid w:val="00ED6ADC"/>
    <w:rsid w:val="00ED7AAD"/>
    <w:rsid w:val="00EE0E05"/>
    <w:rsid w:val="00EE26A8"/>
    <w:rsid w:val="00EE276A"/>
    <w:rsid w:val="00EE302B"/>
    <w:rsid w:val="00EE3214"/>
    <w:rsid w:val="00EE43C9"/>
    <w:rsid w:val="00EE5B2F"/>
    <w:rsid w:val="00EE5C31"/>
    <w:rsid w:val="00EF0F41"/>
    <w:rsid w:val="00EF154D"/>
    <w:rsid w:val="00EF159D"/>
    <w:rsid w:val="00EF28BF"/>
    <w:rsid w:val="00EF3458"/>
    <w:rsid w:val="00EF386F"/>
    <w:rsid w:val="00EF5167"/>
    <w:rsid w:val="00EF53CD"/>
    <w:rsid w:val="00EF5B7B"/>
    <w:rsid w:val="00EF6CB3"/>
    <w:rsid w:val="00EF7105"/>
    <w:rsid w:val="00EF7193"/>
    <w:rsid w:val="00EF7719"/>
    <w:rsid w:val="00EF7CC5"/>
    <w:rsid w:val="00F05143"/>
    <w:rsid w:val="00F05FB1"/>
    <w:rsid w:val="00F062D9"/>
    <w:rsid w:val="00F0671B"/>
    <w:rsid w:val="00F124E8"/>
    <w:rsid w:val="00F12FA0"/>
    <w:rsid w:val="00F13A45"/>
    <w:rsid w:val="00F15218"/>
    <w:rsid w:val="00F160F0"/>
    <w:rsid w:val="00F16529"/>
    <w:rsid w:val="00F21013"/>
    <w:rsid w:val="00F22C89"/>
    <w:rsid w:val="00F22DE3"/>
    <w:rsid w:val="00F23A3A"/>
    <w:rsid w:val="00F2414A"/>
    <w:rsid w:val="00F2458D"/>
    <w:rsid w:val="00F2486D"/>
    <w:rsid w:val="00F2486F"/>
    <w:rsid w:val="00F24ED5"/>
    <w:rsid w:val="00F26BDA"/>
    <w:rsid w:val="00F2748F"/>
    <w:rsid w:val="00F2783E"/>
    <w:rsid w:val="00F3058D"/>
    <w:rsid w:val="00F30B68"/>
    <w:rsid w:val="00F31CD7"/>
    <w:rsid w:val="00F321B3"/>
    <w:rsid w:val="00F3267D"/>
    <w:rsid w:val="00F32D70"/>
    <w:rsid w:val="00F32E9F"/>
    <w:rsid w:val="00F34C3B"/>
    <w:rsid w:val="00F34CA2"/>
    <w:rsid w:val="00F35055"/>
    <w:rsid w:val="00F36094"/>
    <w:rsid w:val="00F36743"/>
    <w:rsid w:val="00F37EF4"/>
    <w:rsid w:val="00F40761"/>
    <w:rsid w:val="00F41581"/>
    <w:rsid w:val="00F41862"/>
    <w:rsid w:val="00F430AE"/>
    <w:rsid w:val="00F430B8"/>
    <w:rsid w:val="00F43970"/>
    <w:rsid w:val="00F46B7D"/>
    <w:rsid w:val="00F47AA3"/>
    <w:rsid w:val="00F50DC3"/>
    <w:rsid w:val="00F5206E"/>
    <w:rsid w:val="00F52816"/>
    <w:rsid w:val="00F53125"/>
    <w:rsid w:val="00F537F0"/>
    <w:rsid w:val="00F53876"/>
    <w:rsid w:val="00F553F6"/>
    <w:rsid w:val="00F56FE7"/>
    <w:rsid w:val="00F57155"/>
    <w:rsid w:val="00F607AE"/>
    <w:rsid w:val="00F6193E"/>
    <w:rsid w:val="00F61C9D"/>
    <w:rsid w:val="00F624A7"/>
    <w:rsid w:val="00F64C09"/>
    <w:rsid w:val="00F6543D"/>
    <w:rsid w:val="00F66BD5"/>
    <w:rsid w:val="00F70215"/>
    <w:rsid w:val="00F70377"/>
    <w:rsid w:val="00F703E5"/>
    <w:rsid w:val="00F706BC"/>
    <w:rsid w:val="00F7297A"/>
    <w:rsid w:val="00F73D07"/>
    <w:rsid w:val="00F76F0A"/>
    <w:rsid w:val="00F7711D"/>
    <w:rsid w:val="00F8030A"/>
    <w:rsid w:val="00F82C25"/>
    <w:rsid w:val="00F836A5"/>
    <w:rsid w:val="00F84A15"/>
    <w:rsid w:val="00F854E5"/>
    <w:rsid w:val="00F85D10"/>
    <w:rsid w:val="00F86080"/>
    <w:rsid w:val="00F871A1"/>
    <w:rsid w:val="00F87688"/>
    <w:rsid w:val="00F87AE7"/>
    <w:rsid w:val="00F90D36"/>
    <w:rsid w:val="00F935A1"/>
    <w:rsid w:val="00F94B83"/>
    <w:rsid w:val="00F9594F"/>
    <w:rsid w:val="00F95E9E"/>
    <w:rsid w:val="00F973C9"/>
    <w:rsid w:val="00F97BA8"/>
    <w:rsid w:val="00F97CE8"/>
    <w:rsid w:val="00FA28F7"/>
    <w:rsid w:val="00FA6915"/>
    <w:rsid w:val="00FA704D"/>
    <w:rsid w:val="00FA7B93"/>
    <w:rsid w:val="00FA7C34"/>
    <w:rsid w:val="00FB1259"/>
    <w:rsid w:val="00FB26EE"/>
    <w:rsid w:val="00FB55B3"/>
    <w:rsid w:val="00FC22B8"/>
    <w:rsid w:val="00FC335C"/>
    <w:rsid w:val="00FC36D4"/>
    <w:rsid w:val="00FC3C57"/>
    <w:rsid w:val="00FC6243"/>
    <w:rsid w:val="00FD2BB7"/>
    <w:rsid w:val="00FD2D71"/>
    <w:rsid w:val="00FD41FD"/>
    <w:rsid w:val="00FD6F9B"/>
    <w:rsid w:val="00FD6FF0"/>
    <w:rsid w:val="00FD7BCD"/>
    <w:rsid w:val="00FE0B80"/>
    <w:rsid w:val="00FE14C9"/>
    <w:rsid w:val="00FE1C55"/>
    <w:rsid w:val="00FE237C"/>
    <w:rsid w:val="00FE27FB"/>
    <w:rsid w:val="00FE39EA"/>
    <w:rsid w:val="00FE4698"/>
    <w:rsid w:val="00FE4ABA"/>
    <w:rsid w:val="00FE5690"/>
    <w:rsid w:val="00FE5FFF"/>
    <w:rsid w:val="00FE62C7"/>
    <w:rsid w:val="00FE6550"/>
    <w:rsid w:val="00FE7253"/>
    <w:rsid w:val="00FE7BDC"/>
    <w:rsid w:val="00FF06D1"/>
    <w:rsid w:val="00FF1DC0"/>
    <w:rsid w:val="00FF203A"/>
    <w:rsid w:val="00FF3DA0"/>
    <w:rsid w:val="00FF447A"/>
    <w:rsid w:val="00FF5726"/>
    <w:rsid w:val="00FF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4C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Linie,ВерхКолонтитул"/>
    <w:basedOn w:val="Normal"/>
    <w:link w:val="HeaderChar"/>
    <w:uiPriority w:val="99"/>
    <w:rsid w:val="00FE14C9"/>
    <w:pPr>
      <w:tabs>
        <w:tab w:val="center" w:pos="4677"/>
        <w:tab w:val="right" w:pos="9355"/>
      </w:tabs>
    </w:pPr>
  </w:style>
  <w:style w:type="character" w:customStyle="1" w:styleId="HeaderChar">
    <w:name w:val="Header Char"/>
    <w:aliases w:val="Linie Char,ВерхКолонтитул Char"/>
    <w:basedOn w:val="DefaultParagraphFont"/>
    <w:link w:val="Header"/>
    <w:uiPriority w:val="99"/>
    <w:locked/>
    <w:rsid w:val="00FE14C9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FE14C9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7517F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517F7"/>
    <w:pPr>
      <w:spacing w:before="100" w:beforeAutospacing="1" w:after="240"/>
    </w:pPr>
  </w:style>
  <w:style w:type="paragraph" w:styleId="ListParagraph">
    <w:name w:val="List Paragraph"/>
    <w:basedOn w:val="Normal"/>
    <w:uiPriority w:val="99"/>
    <w:qFormat/>
    <w:rsid w:val="00A07A1A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C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NoSpacing1">
    <w:name w:val="No Spacing1"/>
    <w:uiPriority w:val="99"/>
    <w:rsid w:val="00BA7F3C"/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5A51E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7A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C2"/>
    <w:rPr>
      <w:sz w:val="24"/>
    </w:rPr>
  </w:style>
  <w:style w:type="paragraph" w:styleId="BalloonText">
    <w:name w:val="Balloon Text"/>
    <w:basedOn w:val="Normal"/>
    <w:link w:val="BalloonTextChar"/>
    <w:uiPriority w:val="99"/>
    <w:rsid w:val="001578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7829"/>
    <w:rPr>
      <w:rFonts w:ascii="Tahoma" w:hAnsi="Tahoma"/>
      <w:sz w:val="16"/>
    </w:rPr>
  </w:style>
  <w:style w:type="paragraph" w:customStyle="1" w:styleId="Style16">
    <w:name w:val="Style16"/>
    <w:basedOn w:val="Normal"/>
    <w:uiPriority w:val="99"/>
    <w:rsid w:val="000F4567"/>
    <w:pPr>
      <w:widowControl w:val="0"/>
      <w:autoSpaceDE w:val="0"/>
      <w:autoSpaceDN w:val="0"/>
      <w:adjustRightInd w:val="0"/>
      <w:spacing w:line="278" w:lineRule="exact"/>
      <w:ind w:firstLine="709"/>
      <w:jc w:val="both"/>
    </w:pPr>
    <w:rPr>
      <w:rFonts w:ascii="Arial Unicode MS" w:eastAsia="Arial Unicode MS" w:hAnsi="Calibri" w:cs="Arial Unicode MS"/>
    </w:rPr>
  </w:style>
  <w:style w:type="character" w:customStyle="1" w:styleId="FontStyle28">
    <w:name w:val="Font Style28"/>
    <w:uiPriority w:val="99"/>
    <w:rsid w:val="000F4567"/>
    <w:rPr>
      <w:rFonts w:ascii="Times New Roman" w:hAnsi="Times New Roman"/>
      <w:sz w:val="22"/>
    </w:rPr>
  </w:style>
  <w:style w:type="character" w:styleId="CommentReference">
    <w:name w:val="annotation reference"/>
    <w:basedOn w:val="DefaultParagraphFont"/>
    <w:uiPriority w:val="99"/>
    <w:rsid w:val="0072666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266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26660"/>
    <w:rPr>
      <w:rFonts w:cs="Times New Roman"/>
    </w:rPr>
  </w:style>
  <w:style w:type="paragraph" w:customStyle="1" w:styleId="-12">
    <w:name w:val="Цветной список - Акцент 12"/>
    <w:basedOn w:val="Normal"/>
    <w:uiPriority w:val="99"/>
    <w:rsid w:val="00F7711D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yle29">
    <w:name w:val="Style29"/>
    <w:basedOn w:val="Normal"/>
    <w:uiPriority w:val="99"/>
    <w:rsid w:val="00BE7778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Sylfaen" w:hAnsi="Sylfaen"/>
    </w:rPr>
  </w:style>
  <w:style w:type="paragraph" w:customStyle="1" w:styleId="Style7">
    <w:name w:val="Style7"/>
    <w:basedOn w:val="Normal"/>
    <w:uiPriority w:val="99"/>
    <w:rsid w:val="00F94B83"/>
    <w:pPr>
      <w:widowControl w:val="0"/>
      <w:autoSpaceDE w:val="0"/>
      <w:autoSpaceDN w:val="0"/>
      <w:adjustRightInd w:val="0"/>
      <w:spacing w:line="298" w:lineRule="exact"/>
      <w:ind w:firstLine="710"/>
      <w:jc w:val="both"/>
    </w:pPr>
    <w:rPr>
      <w:rFonts w:ascii="Bookman Old Style" w:hAnsi="Bookman Old Style"/>
    </w:rPr>
  </w:style>
  <w:style w:type="character" w:customStyle="1" w:styleId="FontStyle81">
    <w:name w:val="Font Style81"/>
    <w:uiPriority w:val="99"/>
    <w:rsid w:val="00A55557"/>
    <w:rPr>
      <w:rFonts w:ascii="Sylfaen" w:hAnsi="Sylfaen"/>
      <w:b/>
      <w:sz w:val="18"/>
    </w:rPr>
  </w:style>
  <w:style w:type="character" w:customStyle="1" w:styleId="FontStyle13">
    <w:name w:val="Font Style13"/>
    <w:uiPriority w:val="99"/>
    <w:rsid w:val="00073482"/>
    <w:rPr>
      <w:rFonts w:ascii="Times New Roman" w:hAnsi="Times New Roman"/>
      <w:sz w:val="26"/>
    </w:rPr>
  </w:style>
  <w:style w:type="paragraph" w:customStyle="1" w:styleId="CM4">
    <w:name w:val="CM4"/>
    <w:basedOn w:val="Normal"/>
    <w:next w:val="Normal"/>
    <w:uiPriority w:val="99"/>
    <w:rsid w:val="006A27BF"/>
    <w:pPr>
      <w:autoSpaceDE w:val="0"/>
      <w:autoSpaceDN w:val="0"/>
      <w:adjustRightInd w:val="0"/>
    </w:pPr>
    <w:rPr>
      <w:lang w:val="fr-FR" w:eastAsia="en-US"/>
    </w:rPr>
  </w:style>
  <w:style w:type="paragraph" w:customStyle="1" w:styleId="Aaceioaaaea">
    <w:name w:val="Aac eioa?aaea"/>
    <w:basedOn w:val="Normal"/>
    <w:uiPriority w:val="99"/>
    <w:rsid w:val="00D067DD"/>
    <w:pPr>
      <w:spacing w:line="360" w:lineRule="auto"/>
      <w:ind w:firstLine="284"/>
      <w:jc w:val="both"/>
    </w:pPr>
    <w:rPr>
      <w:rFonts w:eastAsia="PMingLiU"/>
      <w:sz w:val="28"/>
      <w:szCs w:val="28"/>
      <w:lang w:val="en-US" w:eastAsia="zh-TW"/>
    </w:rPr>
  </w:style>
  <w:style w:type="character" w:customStyle="1" w:styleId="FontStyle14">
    <w:name w:val="Font Style14"/>
    <w:uiPriority w:val="99"/>
    <w:rsid w:val="00484C68"/>
    <w:rPr>
      <w:rFonts w:ascii="Times New Roman" w:hAnsi="Times New Roman"/>
      <w:sz w:val="24"/>
    </w:rPr>
  </w:style>
  <w:style w:type="paragraph" w:customStyle="1" w:styleId="Style6">
    <w:name w:val="Style6"/>
    <w:basedOn w:val="Normal"/>
    <w:uiPriority w:val="99"/>
    <w:rsid w:val="00416165"/>
    <w:pPr>
      <w:widowControl w:val="0"/>
      <w:autoSpaceDE w:val="0"/>
      <w:autoSpaceDN w:val="0"/>
      <w:adjustRightInd w:val="0"/>
      <w:spacing w:line="320" w:lineRule="exact"/>
      <w:ind w:firstLine="566"/>
      <w:jc w:val="both"/>
    </w:pPr>
    <w:rPr>
      <w:rFonts w:eastAsia="PMingLiU"/>
      <w:lang w:val="en-US" w:eastAsia="zh-TW"/>
    </w:rPr>
  </w:style>
  <w:style w:type="paragraph" w:styleId="BodyText">
    <w:name w:val="Body Text"/>
    <w:basedOn w:val="Normal"/>
    <w:link w:val="BodyTextChar"/>
    <w:uiPriority w:val="99"/>
    <w:rsid w:val="00E54F53"/>
    <w:pPr>
      <w:spacing w:after="240"/>
    </w:pPr>
    <w:rPr>
      <w:kern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4F53"/>
    <w:rPr>
      <w:kern w:val="24"/>
      <w:sz w:val="24"/>
      <w:lang w:val="en-US" w:eastAsia="en-US"/>
    </w:rPr>
  </w:style>
  <w:style w:type="character" w:customStyle="1" w:styleId="CharStyle12">
    <w:name w:val="Char Style 12"/>
    <w:link w:val="Style11"/>
    <w:uiPriority w:val="99"/>
    <w:locked/>
    <w:rsid w:val="00810A9B"/>
    <w:rPr>
      <w:sz w:val="26"/>
      <w:shd w:val="clear" w:color="auto" w:fill="FFFFFF"/>
    </w:rPr>
  </w:style>
  <w:style w:type="paragraph" w:customStyle="1" w:styleId="Style11">
    <w:name w:val="Style 11"/>
    <w:basedOn w:val="Normal"/>
    <w:link w:val="CharStyle12"/>
    <w:uiPriority w:val="99"/>
    <w:rsid w:val="00810A9B"/>
    <w:pPr>
      <w:widowControl w:val="0"/>
      <w:shd w:val="clear" w:color="auto" w:fill="FFFFFF"/>
      <w:spacing w:before="540" w:line="315" w:lineRule="exact"/>
      <w:jc w:val="both"/>
    </w:pPr>
    <w:rPr>
      <w:sz w:val="26"/>
      <w:szCs w:val="26"/>
    </w:rPr>
  </w:style>
  <w:style w:type="paragraph" w:customStyle="1" w:styleId="ConsPlusTitle">
    <w:name w:val="ConsPlusTitle"/>
    <w:uiPriority w:val="99"/>
    <w:rsid w:val="00425C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pt-a0">
    <w:name w:val="pt-a0"/>
    <w:uiPriority w:val="99"/>
    <w:rsid w:val="003178C5"/>
  </w:style>
  <w:style w:type="paragraph" w:customStyle="1" w:styleId="pt-a-000008">
    <w:name w:val="pt-a-000008"/>
    <w:basedOn w:val="Normal"/>
    <w:uiPriority w:val="99"/>
    <w:rsid w:val="00D0663A"/>
    <w:pPr>
      <w:spacing w:before="100" w:beforeAutospacing="1" w:after="100" w:afterAutospacing="1"/>
    </w:pPr>
  </w:style>
  <w:style w:type="character" w:customStyle="1" w:styleId="a">
    <w:name w:val="Основной текст_"/>
    <w:link w:val="1"/>
    <w:uiPriority w:val="99"/>
    <w:locked/>
    <w:rsid w:val="000B53BE"/>
    <w:rPr>
      <w:sz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B53BE"/>
    <w:pPr>
      <w:widowControl w:val="0"/>
      <w:shd w:val="clear" w:color="auto" w:fill="FFFFFF"/>
      <w:spacing w:before="300" w:after="180" w:line="364" w:lineRule="exact"/>
    </w:pPr>
    <w:rPr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D27A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27A34"/>
    <w:rPr>
      <w:sz w:val="16"/>
    </w:rPr>
  </w:style>
  <w:style w:type="paragraph" w:styleId="NoSpacing">
    <w:name w:val="No Spacing"/>
    <w:uiPriority w:val="99"/>
    <w:qFormat/>
    <w:rsid w:val="00BC219D"/>
    <w:rPr>
      <w:rFonts w:ascii="Calibri" w:hAnsi="Calibri"/>
      <w:lang w:eastAsia="en-US"/>
    </w:rPr>
  </w:style>
  <w:style w:type="paragraph" w:styleId="BodyText2">
    <w:name w:val="Body Text 2"/>
    <w:basedOn w:val="Normal"/>
    <w:link w:val="BodyText2Char"/>
    <w:uiPriority w:val="99"/>
    <w:rsid w:val="002E3BC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E3BC8"/>
    <w:rPr>
      <w:sz w:val="24"/>
    </w:rPr>
  </w:style>
  <w:style w:type="character" w:customStyle="1" w:styleId="pt-000004">
    <w:name w:val="pt-000004"/>
    <w:uiPriority w:val="99"/>
    <w:rsid w:val="007461F0"/>
  </w:style>
  <w:style w:type="character" w:customStyle="1" w:styleId="blk">
    <w:name w:val="blk"/>
    <w:uiPriority w:val="99"/>
    <w:rsid w:val="002B25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FC8CFBC4015D7A0A8950A150D2A7E0E63156E4352579CF19FA129AE40C900B85BCCA9DC30AC1DTC6E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AFC8CFBC4015D7A0A8950A150D2A7E0E63156E4352579CF19FA129AE40C900B85BCCA9DC30AC1DTC6BJ" TargetMode="External"/><Relationship Id="rId12" Type="http://schemas.openxmlformats.org/officeDocument/2006/relationships/hyperlink" Target="consultantplus://offline/ref=ECAFC8CFBC4015D7A0A8950A150D2A7E0E63156E4352579CF19FA129AE40C900B85BCCA9DC30AC1CTC6D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AFC8CFBC4015D7A0A8950A150D2A7E0E63156E4352579CF19FA129AE40C900B85BCCA9DC30AC1CTC6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AFC8CFBC4015D7A0A8950A150D2A7E0E63156E4352579CF19FA129AE40C900B85BCCA9DC30AC1DTC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AFC8CFBC4015D7A0A8950A150D2A7E0E63156E4352579CF19FA129AE40C900B85BCCA9DC30AC1DTC6F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1377</Words>
  <Characters>7855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заключению об оценке регулирующего воздействия на проект федерального закона «О внесении изменений в некоторые законодательные акты Российской Федерации»</dc:title>
  <dc:subject/>
  <dc:creator>BabichME</dc:creator>
  <cp:keywords/>
  <dc:description/>
  <cp:lastModifiedBy>Image-ПК</cp:lastModifiedBy>
  <cp:revision>2</cp:revision>
  <cp:lastPrinted>2017-01-25T12:52:00Z</cp:lastPrinted>
  <dcterms:created xsi:type="dcterms:W3CDTF">2017-06-12T08:20:00Z</dcterms:created>
  <dcterms:modified xsi:type="dcterms:W3CDTF">2017-06-12T08:20:00Z</dcterms:modified>
</cp:coreProperties>
</file>