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A" w:rsidRPr="0028570A" w:rsidRDefault="0028570A" w:rsidP="0028570A">
      <w:pPr>
        <w:spacing w:after="240" w:line="360" w:lineRule="auto"/>
        <w:rPr>
          <w:b/>
          <w:sz w:val="28"/>
          <w:szCs w:val="26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>
        <w:rPr>
          <w:b/>
          <w:sz w:val="28"/>
          <w:szCs w:val="26"/>
        </w:rPr>
        <w:t>о</w:t>
      </w:r>
      <w:r w:rsidRPr="0028570A">
        <w:rPr>
          <w:b/>
          <w:sz w:val="28"/>
          <w:szCs w:val="26"/>
        </w:rPr>
        <w:t>т 23 апреля 2018 г. № 11059-СШ/Д26и</w:t>
      </w:r>
    </w:p>
    <w:p w:rsidR="0012447A" w:rsidRPr="0012447A" w:rsidRDefault="0012447A" w:rsidP="0012447A">
      <w:pPr>
        <w:spacing w:line="360" w:lineRule="auto"/>
        <w:jc w:val="center"/>
        <w:rPr>
          <w:sz w:val="26"/>
          <w:szCs w:val="26"/>
        </w:rPr>
      </w:pPr>
      <w:r w:rsidRPr="0012447A">
        <w:rPr>
          <w:sz w:val="26"/>
          <w:szCs w:val="26"/>
        </w:rPr>
        <w:t xml:space="preserve">ЗАКЛЮЧЕНИЕ </w:t>
      </w:r>
    </w:p>
    <w:p w:rsidR="0012447A" w:rsidRPr="0012447A" w:rsidRDefault="0012447A" w:rsidP="0012447A">
      <w:pPr>
        <w:jc w:val="center"/>
        <w:rPr>
          <w:sz w:val="26"/>
          <w:szCs w:val="26"/>
        </w:rPr>
      </w:pPr>
      <w:r w:rsidRPr="0012447A">
        <w:rPr>
          <w:sz w:val="26"/>
          <w:szCs w:val="26"/>
        </w:rPr>
        <w:t xml:space="preserve">об оценке регулирующего воздействия </w:t>
      </w:r>
      <w:r w:rsidRPr="0012447A">
        <w:rPr>
          <w:sz w:val="26"/>
          <w:szCs w:val="26"/>
        </w:rPr>
        <w:br/>
        <w:t xml:space="preserve">на проект федерального закона «О внесении изменений в федеральные законы </w:t>
      </w:r>
      <w:r w:rsidRPr="0012447A">
        <w:rPr>
          <w:sz w:val="26"/>
          <w:szCs w:val="26"/>
        </w:rPr>
        <w:br/>
        <w:t xml:space="preserve">«О природных лечебных ресурсах, лечебно-оздоровительных местностях и курортах» </w:t>
      </w:r>
      <w:r w:rsidRPr="0012447A">
        <w:rPr>
          <w:sz w:val="26"/>
          <w:szCs w:val="26"/>
        </w:rPr>
        <w:br/>
        <w:t>и «Об основах охраны здоровья граждан в Российской Федерации»</w:t>
      </w:r>
    </w:p>
    <w:p w:rsidR="0012447A" w:rsidRPr="0012447A" w:rsidRDefault="0012447A" w:rsidP="0012447A">
      <w:pPr>
        <w:rPr>
          <w:sz w:val="26"/>
          <w:szCs w:val="26"/>
        </w:rPr>
      </w:pPr>
    </w:p>
    <w:p w:rsidR="0012447A" w:rsidRPr="0012447A" w:rsidRDefault="0012447A" w:rsidP="0012447A">
      <w:pPr>
        <w:rPr>
          <w:sz w:val="26"/>
          <w:szCs w:val="26"/>
        </w:rPr>
      </w:pPr>
    </w:p>
    <w:p w:rsidR="0012447A" w:rsidRPr="0012447A" w:rsidRDefault="0012447A" w:rsidP="0012447A">
      <w:pPr>
        <w:spacing w:line="360" w:lineRule="auto"/>
        <w:ind w:firstLine="709"/>
        <w:jc w:val="both"/>
        <w:rPr>
          <w:rStyle w:val="FontStyle140"/>
        </w:rPr>
      </w:pPr>
      <w:proofErr w:type="gramStart"/>
      <w:r w:rsidRPr="0012447A">
        <w:rPr>
          <w:sz w:val="26"/>
          <w:szCs w:val="26"/>
        </w:rPr>
        <w:t xml:space="preserve">Минэкономразвития России в соответствии с разделом IV </w:t>
      </w:r>
      <w:hyperlink r:id="rId9" w:history="1">
        <w:r w:rsidRPr="0012447A">
          <w:rPr>
            <w:sz w:val="26"/>
            <w:szCs w:val="26"/>
          </w:rPr>
          <w:t>Правил</w:t>
        </w:r>
      </w:hyperlink>
      <w:r w:rsidRPr="0012447A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федерального закона «О внесении изменений в федеральные законы «О</w:t>
      </w:r>
      <w:proofErr w:type="gramEnd"/>
      <w:r w:rsidRPr="0012447A">
        <w:rPr>
          <w:sz w:val="26"/>
          <w:szCs w:val="26"/>
        </w:rPr>
        <w:t xml:space="preserve"> природных лечебных </w:t>
      </w:r>
      <w:proofErr w:type="gramStart"/>
      <w:r w:rsidRPr="0012447A">
        <w:rPr>
          <w:sz w:val="26"/>
          <w:szCs w:val="26"/>
        </w:rPr>
        <w:t>ресурсах</w:t>
      </w:r>
      <w:proofErr w:type="gramEnd"/>
      <w:r w:rsidRPr="0012447A">
        <w:rPr>
          <w:sz w:val="26"/>
          <w:szCs w:val="26"/>
        </w:rPr>
        <w:t xml:space="preserve">, лечебно-оздоровительных местностях и курортах» и «Об основах охраны здоровья граждан в Российской Федерации» (далее – проект акта), подготовленный и направленный для подготовки настоящего заключения Минздравом России (далее – разработчик), и сообщает следующее.  </w:t>
      </w:r>
    </w:p>
    <w:p w:rsidR="0012447A" w:rsidRPr="0012447A" w:rsidRDefault="0012447A" w:rsidP="0012447A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Проект акта разработан в </w:t>
      </w:r>
      <w:proofErr w:type="gramStart"/>
      <w:r w:rsidRPr="0012447A">
        <w:rPr>
          <w:sz w:val="26"/>
          <w:szCs w:val="26"/>
        </w:rPr>
        <w:t>целях</w:t>
      </w:r>
      <w:proofErr w:type="gramEnd"/>
      <w:r w:rsidRPr="0012447A">
        <w:rPr>
          <w:sz w:val="26"/>
          <w:szCs w:val="26"/>
        </w:rPr>
        <w:t xml:space="preserve"> исполнения абзаца четвертого подпункта «б» пункта 1 и абзаца третьего подпункта «в» пункта 2 перечня поручений Президента Российской Федерации по итогам заседания президиума Государственного совета Российской Федерации 26 августа 2016 г., утвержденного 19 сентября 2016 г. № Пр-1817ГС.</w:t>
      </w:r>
    </w:p>
    <w:p w:rsidR="0012447A" w:rsidRPr="0012447A" w:rsidRDefault="0012447A" w:rsidP="0012447A">
      <w:pPr>
        <w:pStyle w:val="Style41"/>
        <w:widowControl/>
        <w:spacing w:line="360" w:lineRule="auto"/>
        <w:ind w:firstLine="709"/>
        <w:rPr>
          <w:rStyle w:val="FontStyle86"/>
          <w:sz w:val="26"/>
          <w:szCs w:val="26"/>
        </w:rPr>
      </w:pPr>
      <w:r w:rsidRPr="0012447A">
        <w:rPr>
          <w:sz w:val="26"/>
          <w:szCs w:val="26"/>
        </w:rPr>
        <w:t xml:space="preserve">Проектом акта </w:t>
      </w:r>
      <w:r w:rsidRPr="0012447A">
        <w:rPr>
          <w:rStyle w:val="FontStyle86"/>
          <w:sz w:val="26"/>
          <w:szCs w:val="26"/>
        </w:rPr>
        <w:t xml:space="preserve">предлагается внесение изменений в Федеральный закон </w:t>
      </w:r>
      <w:r w:rsidRPr="0012447A">
        <w:rPr>
          <w:rStyle w:val="FontStyle86"/>
          <w:sz w:val="26"/>
          <w:szCs w:val="26"/>
        </w:rPr>
        <w:br/>
        <w:t xml:space="preserve">от 23 февраля 1995 года № 26-ФЗ «О природных лечебных ресурсах, лечебно-оздоровительных местностях и курортах» и Федеральный закон от 21 ноября 2011 г. </w:t>
      </w:r>
      <w:r w:rsidRPr="0012447A">
        <w:rPr>
          <w:rStyle w:val="FontStyle86"/>
          <w:sz w:val="26"/>
          <w:szCs w:val="26"/>
        </w:rPr>
        <w:br/>
        <w:t>№ 323-Ф3 «Об основах охраны здоровья граждан в Российской Федерации».</w:t>
      </w:r>
    </w:p>
    <w:p w:rsidR="0012447A" w:rsidRPr="0012447A" w:rsidRDefault="0012447A" w:rsidP="0012447A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12447A" w:rsidRPr="0012447A" w:rsidRDefault="0012447A" w:rsidP="0012447A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Разработчиком проведены публичные обсуждения уведомления о подготовке проекта акта в срок с 17 по 30 октября 2017 года, а также проекта акта и сводного отчета в срок с 7 апреля по 15 июня 2017 года. Замечания и предложения, полученные на этапе уведомления о подготовке проекта акта, а также в рамках проведения обсуждения проекта </w:t>
      </w:r>
      <w:r w:rsidRPr="0012447A">
        <w:rPr>
          <w:sz w:val="26"/>
          <w:szCs w:val="26"/>
        </w:rPr>
        <w:lastRenderedPageBreak/>
        <w:t xml:space="preserve">акта и сводного отчета, были включены разработчиком в сводку замечаний </w:t>
      </w:r>
      <w:r w:rsidRPr="0012447A">
        <w:rPr>
          <w:sz w:val="26"/>
          <w:szCs w:val="26"/>
        </w:rPr>
        <w:br/>
        <w:t>и предложений.</w:t>
      </w:r>
    </w:p>
    <w:p w:rsidR="0012447A" w:rsidRPr="0012447A" w:rsidRDefault="0012447A" w:rsidP="0012447A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10" w:history="1">
        <w:r w:rsidRPr="0012447A">
          <w:rPr>
            <w:sz w:val="26"/>
            <w:szCs w:val="26"/>
          </w:rPr>
          <w:t>http://regulation.gov.ru</w:t>
        </w:r>
      </w:hyperlink>
      <w:r w:rsidRPr="0012447A">
        <w:rPr>
          <w:sz w:val="26"/>
          <w:szCs w:val="26"/>
        </w:rPr>
        <w:t xml:space="preserve"> (ID проекта акта 02/04/04-17/00063765).</w:t>
      </w:r>
    </w:p>
    <w:p w:rsidR="0012447A" w:rsidRPr="0012447A" w:rsidRDefault="0012447A" w:rsidP="0012447A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447A">
        <w:rPr>
          <w:sz w:val="26"/>
          <w:szCs w:val="26"/>
        </w:rPr>
        <w:t xml:space="preserve">Согласно пункту 28 правил проведения оценки регулирующего воздействия </w:t>
      </w:r>
      <w:r w:rsidRPr="0012447A">
        <w:rPr>
          <w:sz w:val="26"/>
          <w:szCs w:val="26"/>
        </w:rPr>
        <w:br/>
        <w:t>в период с 11 по 13 апреля 2018 года Минэкономразвития России провело публичные консультации в отношении проекта акта, в ходе которых предложения и замечания поступили от Департамента здравоохранения и социальной защиты населения Белгородской области, Министерства здравоохранения Республики Башкортостан, Департамента здравоохранения Ханты-Мансийского автономного округа, Министерства здравоохранения Свердловской области, Комитета здравоохранения Волгоградской области и</w:t>
      </w:r>
      <w:proofErr w:type="gramEnd"/>
      <w:r w:rsidRPr="0012447A">
        <w:rPr>
          <w:sz w:val="26"/>
          <w:szCs w:val="26"/>
        </w:rPr>
        <w:t xml:space="preserve"> Ассоциации организаторов оздоровительного туризма.</w:t>
      </w:r>
    </w:p>
    <w:p w:rsidR="0012447A" w:rsidRPr="0012447A" w:rsidRDefault="0012447A" w:rsidP="0012447A">
      <w:pPr>
        <w:pStyle w:val="Style21"/>
        <w:widowControl/>
        <w:tabs>
          <w:tab w:val="left" w:leader="underscore" w:pos="10490"/>
        </w:tabs>
        <w:spacing w:line="360" w:lineRule="auto"/>
        <w:ind w:firstLine="709"/>
        <w:jc w:val="both"/>
        <w:rPr>
          <w:rStyle w:val="FontStyle70"/>
          <w:b w:val="0"/>
          <w:i w:val="0"/>
          <w:sz w:val="26"/>
          <w:szCs w:val="26"/>
        </w:rPr>
      </w:pPr>
      <w:proofErr w:type="gramStart"/>
      <w:r w:rsidRPr="0012447A">
        <w:rPr>
          <w:sz w:val="26"/>
          <w:szCs w:val="26"/>
        </w:rPr>
        <w:t>По результатам проведенной оценки регулирующего воздействия проекта акта были определены следующие риски, возникающие в случае его принятия в представленной редакции и препятствующие достижению целей правового регулирования</w:t>
      </w:r>
      <w:r w:rsidRPr="0012447A">
        <w:rPr>
          <w:rStyle w:val="FontStyle70"/>
          <w:b w:val="0"/>
          <w:i w:val="0"/>
          <w:sz w:val="26"/>
          <w:szCs w:val="26"/>
        </w:rPr>
        <w:t>.</w:t>
      </w:r>
      <w:proofErr w:type="gramEnd"/>
    </w:p>
    <w:p w:rsidR="0012447A" w:rsidRPr="0012447A" w:rsidRDefault="0012447A" w:rsidP="0012447A">
      <w:pPr>
        <w:pStyle w:val="Style106"/>
        <w:widowControl/>
        <w:numPr>
          <w:ilvl w:val="0"/>
          <w:numId w:val="36"/>
        </w:numPr>
        <w:tabs>
          <w:tab w:val="left" w:pos="1200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12447A">
        <w:rPr>
          <w:rFonts w:ascii="Times New Roman" w:hAnsi="Times New Roman"/>
          <w:sz w:val="26"/>
          <w:szCs w:val="26"/>
        </w:rPr>
        <w:t xml:space="preserve">В соответствии с пунктом 2 проектируемой статьи 7.1 проекта акта государственный реестр курортного фонда Российской Федерации состоит </w:t>
      </w:r>
      <w:proofErr w:type="gramStart"/>
      <w:r w:rsidRPr="0012447A">
        <w:rPr>
          <w:rFonts w:ascii="Times New Roman" w:hAnsi="Times New Roman"/>
          <w:sz w:val="26"/>
          <w:szCs w:val="26"/>
        </w:rPr>
        <w:t>из</w:t>
      </w:r>
      <w:proofErr w:type="gramEnd"/>
      <w:r w:rsidRPr="001244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447A">
        <w:rPr>
          <w:rFonts w:ascii="Times New Roman" w:hAnsi="Times New Roman"/>
          <w:sz w:val="26"/>
          <w:szCs w:val="26"/>
        </w:rPr>
        <w:t>федерального и регионального сегментов и содержит ряд сведений о лечебно-оздоровительных местностях и курортах федерального, регионального и местного значения и курортных регионах (районах), а также находящихся на их территориях природных лечебных ресурсах и санаторно-курортных организациях независимо от форм собственности и ведомственной подчиненности, имеющих лицензию на осуществление медицинской деятельности в части работ (услуг), выполняемых при осуществлении санаторно-курортного лечения.</w:t>
      </w:r>
      <w:proofErr w:type="gramEnd"/>
    </w:p>
    <w:p w:rsidR="0012447A" w:rsidRPr="0012447A" w:rsidRDefault="0012447A" w:rsidP="00A37555">
      <w:pPr>
        <w:pStyle w:val="Style106"/>
        <w:widowControl/>
        <w:tabs>
          <w:tab w:val="left" w:pos="1200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2447A">
        <w:rPr>
          <w:rFonts w:ascii="Times New Roman" w:hAnsi="Times New Roman"/>
          <w:sz w:val="26"/>
          <w:szCs w:val="26"/>
        </w:rPr>
        <w:t xml:space="preserve">Согласно подпункту 1 пункта 2 проектируемой статьи 7.1 проекта акта реестр лечебно-оздоровительных местностей и курортов включает «сведения о лечебном климате, атмосферном воздухе». </w:t>
      </w:r>
    </w:p>
    <w:p w:rsidR="00A37555" w:rsidRDefault="0012447A" w:rsidP="00A37555">
      <w:pPr>
        <w:pStyle w:val="aff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A37555">
        <w:rPr>
          <w:rFonts w:ascii="Times New Roman" w:eastAsiaTheme="minorEastAsia" w:hAnsi="Times New Roman"/>
          <w:sz w:val="26"/>
          <w:szCs w:val="26"/>
        </w:rPr>
        <w:t xml:space="preserve">Обращаем внимание, что </w:t>
      </w:r>
      <w:r w:rsidR="00A37555" w:rsidRPr="00A37555">
        <w:rPr>
          <w:rFonts w:ascii="Times New Roman" w:eastAsiaTheme="minorEastAsia" w:hAnsi="Times New Roman"/>
          <w:sz w:val="26"/>
          <w:szCs w:val="26"/>
        </w:rPr>
        <w:t>в соответствии со статьей 1 Федерального закона от 23 февраля 1995 г. № 26-ФЗ «О природных лечебных ресурсах, лечебно-оздоровительных местностях и курортах»</w:t>
      </w:r>
      <w:r w:rsidR="00371AD2">
        <w:rPr>
          <w:rFonts w:ascii="Times New Roman" w:eastAsiaTheme="minorEastAsia" w:hAnsi="Times New Roman"/>
          <w:sz w:val="26"/>
          <w:szCs w:val="26"/>
        </w:rPr>
        <w:t xml:space="preserve"> (далее – Федеральный закон № 26) </w:t>
      </w:r>
      <w:r w:rsidR="00A37555" w:rsidRPr="00A37555">
        <w:rPr>
          <w:rFonts w:ascii="Times New Roman" w:eastAsiaTheme="minorEastAsia" w:hAnsi="Times New Roman"/>
          <w:sz w:val="26"/>
          <w:szCs w:val="26"/>
        </w:rPr>
        <w:t>под «природными лечебными ресурсами» понима</w:t>
      </w:r>
      <w:r w:rsidR="00A37555">
        <w:rPr>
          <w:rFonts w:ascii="Times New Roman" w:eastAsiaTheme="minorEastAsia" w:hAnsi="Times New Roman"/>
          <w:sz w:val="26"/>
          <w:szCs w:val="26"/>
        </w:rPr>
        <w:t>ю</w:t>
      </w:r>
      <w:r w:rsidR="00A37555" w:rsidRPr="00A37555">
        <w:rPr>
          <w:rFonts w:ascii="Times New Roman" w:eastAsiaTheme="minorEastAsia" w:hAnsi="Times New Roman"/>
          <w:sz w:val="26"/>
          <w:szCs w:val="26"/>
        </w:rPr>
        <w:t xml:space="preserve">тся минеральные воды, лечебные грязи, рапа лиманов и озер, </w:t>
      </w:r>
      <w:r w:rsidR="00A37555" w:rsidRPr="00A37555">
        <w:rPr>
          <w:rFonts w:ascii="Times New Roman" w:eastAsiaTheme="minorEastAsia" w:hAnsi="Times New Roman"/>
          <w:sz w:val="26"/>
          <w:szCs w:val="26"/>
        </w:rPr>
        <w:lastRenderedPageBreak/>
        <w:t>лечебный климат, другие природные объекты и условия, используемые для лечения и профилактики заболеваний и организации отдыха</w:t>
      </w:r>
      <w:r w:rsidR="00A37555">
        <w:rPr>
          <w:rFonts w:ascii="Times New Roman" w:eastAsiaTheme="minorEastAsia" w:hAnsi="Times New Roman"/>
          <w:sz w:val="26"/>
          <w:szCs w:val="26"/>
        </w:rPr>
        <w:t>.</w:t>
      </w:r>
      <w:proofErr w:type="gramEnd"/>
    </w:p>
    <w:p w:rsidR="00A37555" w:rsidRPr="0012447A" w:rsidRDefault="00A37555" w:rsidP="00A37555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Однако с </w:t>
      </w:r>
      <w:r w:rsidRPr="00EB566B">
        <w:rPr>
          <w:rFonts w:ascii="Times New Roman" w:eastAsiaTheme="minorEastAsia" w:hAnsi="Times New Roman"/>
          <w:sz w:val="26"/>
          <w:szCs w:val="26"/>
        </w:rPr>
        <w:t xml:space="preserve">учетом вышеизложенного, не представляется возможным установить, какие </w:t>
      </w:r>
      <w:r w:rsidR="0012447A" w:rsidRPr="00EB566B">
        <w:rPr>
          <w:rFonts w:ascii="Times New Roman" w:hAnsi="Times New Roman"/>
          <w:sz w:val="26"/>
          <w:szCs w:val="26"/>
        </w:rPr>
        <w:t>сведения</w:t>
      </w:r>
      <w:r w:rsidR="009F575D">
        <w:rPr>
          <w:rFonts w:ascii="Times New Roman" w:hAnsi="Times New Roman"/>
          <w:sz w:val="26"/>
          <w:szCs w:val="26"/>
        </w:rPr>
        <w:t xml:space="preserve"> в части лечебного климата</w:t>
      </w:r>
      <w:r w:rsidR="0012447A" w:rsidRPr="00EB566B">
        <w:rPr>
          <w:rFonts w:ascii="Times New Roman" w:hAnsi="Times New Roman"/>
          <w:sz w:val="26"/>
          <w:szCs w:val="26"/>
        </w:rPr>
        <w:t xml:space="preserve"> должны быть представлены </w:t>
      </w:r>
      <w:r w:rsidR="00EB566B" w:rsidRPr="00EB566B">
        <w:rPr>
          <w:rStyle w:val="FontStyle86"/>
          <w:sz w:val="26"/>
          <w:szCs w:val="26"/>
        </w:rPr>
        <w:t>поставщиками сведений</w:t>
      </w:r>
      <w:r w:rsidR="00EB566B">
        <w:rPr>
          <w:rStyle w:val="FontStyle86"/>
          <w:sz w:val="26"/>
          <w:szCs w:val="26"/>
        </w:rPr>
        <w:t xml:space="preserve">, указанными в пункте 3 </w:t>
      </w:r>
      <w:r w:rsidR="00EB566B" w:rsidRPr="0012447A">
        <w:rPr>
          <w:rFonts w:ascii="Times New Roman" w:hAnsi="Times New Roman"/>
          <w:sz w:val="26"/>
          <w:szCs w:val="26"/>
        </w:rPr>
        <w:t>проектируемой статьи 7.1 проекта акта</w:t>
      </w:r>
      <w:r w:rsidR="00EB566B">
        <w:rPr>
          <w:rFonts w:ascii="Times New Roman" w:hAnsi="Times New Roman"/>
          <w:sz w:val="26"/>
          <w:szCs w:val="26"/>
        </w:rPr>
        <w:t xml:space="preserve">, </w:t>
      </w:r>
      <w:r w:rsidR="00EB566B" w:rsidRPr="00EB566B">
        <w:rPr>
          <w:rStyle w:val="FontStyle86"/>
          <w:sz w:val="26"/>
          <w:szCs w:val="26"/>
        </w:rPr>
        <w:t>в государственный реестр курортного фонда Российской Федерации</w:t>
      </w:r>
      <w:r w:rsidR="0012447A" w:rsidRPr="0012447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Следует отметить</w:t>
      </w:r>
      <w:r w:rsidR="0012447A" w:rsidRPr="0012447A">
        <w:rPr>
          <w:rFonts w:ascii="Times New Roman" w:hAnsi="Times New Roman"/>
          <w:sz w:val="26"/>
          <w:szCs w:val="26"/>
        </w:rPr>
        <w:t xml:space="preserve">, что в совокупности такие сведения могут включать как информацию о загрязненности компонентов природной среды, так и об их насыщенности определенными веществами и элементами. </w:t>
      </w:r>
      <w:r w:rsidR="00EB566B">
        <w:rPr>
          <w:rFonts w:ascii="Times New Roman" w:hAnsi="Times New Roman"/>
          <w:sz w:val="26"/>
          <w:szCs w:val="26"/>
        </w:rPr>
        <w:t xml:space="preserve"> </w:t>
      </w:r>
    </w:p>
    <w:p w:rsidR="0012447A" w:rsidRPr="0012447A" w:rsidRDefault="0012447A" w:rsidP="0012447A">
      <w:pPr>
        <w:pStyle w:val="Style106"/>
        <w:widowControl/>
        <w:tabs>
          <w:tab w:val="left" w:pos="1276"/>
        </w:tabs>
        <w:spacing w:line="360" w:lineRule="auto"/>
        <w:ind w:firstLine="709"/>
        <w:rPr>
          <w:rStyle w:val="FontStyle147"/>
          <w:sz w:val="26"/>
          <w:szCs w:val="26"/>
        </w:rPr>
      </w:pPr>
      <w:r w:rsidRPr="0012447A">
        <w:rPr>
          <w:rStyle w:val="FontStyle147"/>
          <w:sz w:val="26"/>
          <w:szCs w:val="26"/>
        </w:rPr>
        <w:t xml:space="preserve">Считаем необходимым определить </w:t>
      </w:r>
      <w:r w:rsidR="00EB566B">
        <w:rPr>
          <w:rStyle w:val="FontStyle147"/>
          <w:sz w:val="26"/>
          <w:szCs w:val="26"/>
        </w:rPr>
        <w:t xml:space="preserve">более </w:t>
      </w:r>
      <w:r w:rsidR="00A37555">
        <w:rPr>
          <w:rStyle w:val="FontStyle147"/>
          <w:sz w:val="26"/>
          <w:szCs w:val="26"/>
        </w:rPr>
        <w:t>четкие требования к сведениям, представляемым о «лечебном климате»</w:t>
      </w:r>
      <w:r w:rsidRPr="0012447A">
        <w:rPr>
          <w:rStyle w:val="FontStyle147"/>
          <w:sz w:val="26"/>
          <w:szCs w:val="26"/>
        </w:rPr>
        <w:t xml:space="preserve">. </w:t>
      </w:r>
    </w:p>
    <w:p w:rsidR="0012447A" w:rsidRPr="00371AD2" w:rsidRDefault="00371AD2" w:rsidP="00371AD2">
      <w:pPr>
        <w:pStyle w:val="Style106"/>
        <w:widowControl/>
        <w:numPr>
          <w:ilvl w:val="1"/>
          <w:numId w:val="40"/>
        </w:numPr>
        <w:tabs>
          <w:tab w:val="left" w:pos="142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Следует отметить, что Федеральным законом № 26 при установлении понятия </w:t>
      </w:r>
      <w:r w:rsidRPr="00A37555">
        <w:rPr>
          <w:rFonts w:ascii="Times New Roman" w:hAnsi="Times New Roman"/>
          <w:sz w:val="26"/>
          <w:szCs w:val="26"/>
        </w:rPr>
        <w:t>«природны</w:t>
      </w:r>
      <w:r>
        <w:rPr>
          <w:rFonts w:ascii="Times New Roman" w:hAnsi="Times New Roman"/>
          <w:sz w:val="26"/>
          <w:szCs w:val="26"/>
        </w:rPr>
        <w:t>е</w:t>
      </w:r>
      <w:r w:rsidRPr="00A37555">
        <w:rPr>
          <w:rFonts w:ascii="Times New Roman" w:hAnsi="Times New Roman"/>
          <w:sz w:val="26"/>
          <w:szCs w:val="26"/>
        </w:rPr>
        <w:t xml:space="preserve"> лечебны</w:t>
      </w:r>
      <w:r>
        <w:rPr>
          <w:rFonts w:ascii="Times New Roman" w:hAnsi="Times New Roman"/>
          <w:sz w:val="26"/>
          <w:szCs w:val="26"/>
        </w:rPr>
        <w:t>е</w:t>
      </w:r>
      <w:r w:rsidRPr="00A37555">
        <w:rPr>
          <w:rFonts w:ascii="Times New Roman" w:hAnsi="Times New Roman"/>
          <w:sz w:val="26"/>
          <w:szCs w:val="26"/>
        </w:rPr>
        <w:t xml:space="preserve"> ресурс</w:t>
      </w:r>
      <w:r>
        <w:rPr>
          <w:rFonts w:ascii="Times New Roman" w:hAnsi="Times New Roman"/>
          <w:sz w:val="26"/>
          <w:szCs w:val="26"/>
        </w:rPr>
        <w:t>ы</w:t>
      </w:r>
      <w:r w:rsidRPr="00A3755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«атмосферный воздух» не выделяе</w:t>
      </w:r>
      <w:r w:rsidR="00EB566B">
        <w:rPr>
          <w:rFonts w:ascii="Times New Roman" w:hAnsi="Times New Roman"/>
          <w:sz w:val="26"/>
          <w:szCs w:val="26"/>
        </w:rPr>
        <w:t>тся отдельно</w:t>
      </w:r>
      <w:r>
        <w:rPr>
          <w:rFonts w:ascii="Times New Roman" w:hAnsi="Times New Roman"/>
          <w:sz w:val="26"/>
          <w:szCs w:val="26"/>
        </w:rPr>
        <w:t xml:space="preserve"> как условие, </w:t>
      </w:r>
      <w:r w:rsidRPr="00A37555">
        <w:rPr>
          <w:rFonts w:ascii="Times New Roman" w:hAnsi="Times New Roman"/>
          <w:sz w:val="26"/>
          <w:szCs w:val="26"/>
        </w:rPr>
        <w:t>используем</w:t>
      </w:r>
      <w:r>
        <w:rPr>
          <w:rFonts w:ascii="Times New Roman" w:hAnsi="Times New Roman"/>
          <w:sz w:val="26"/>
          <w:szCs w:val="26"/>
        </w:rPr>
        <w:t>о</w:t>
      </w:r>
      <w:r w:rsidRPr="00A37555">
        <w:rPr>
          <w:rFonts w:ascii="Times New Roman" w:hAnsi="Times New Roman"/>
          <w:sz w:val="26"/>
          <w:szCs w:val="26"/>
        </w:rPr>
        <w:t>е для лечения и профилактики заболеваний и организации отдыха</w:t>
      </w:r>
      <w:r>
        <w:rPr>
          <w:rFonts w:ascii="Times New Roman" w:hAnsi="Times New Roman"/>
          <w:sz w:val="26"/>
          <w:szCs w:val="26"/>
        </w:rPr>
        <w:t xml:space="preserve">, а также ни </w:t>
      </w:r>
      <w:r w:rsidR="0012447A" w:rsidRPr="00371AD2">
        <w:rPr>
          <w:rFonts w:ascii="Times New Roman" w:hAnsi="Times New Roman"/>
          <w:sz w:val="26"/>
          <w:szCs w:val="26"/>
        </w:rPr>
        <w:t>законодательством Российской Федерации, ни проектом акта не определены критерии, характеризующие состояние «</w:t>
      </w:r>
      <w:r w:rsidR="0012447A" w:rsidRPr="00371AD2">
        <w:rPr>
          <w:rFonts w:ascii="Times New Roman" w:eastAsiaTheme="minorHAnsi" w:hAnsi="Times New Roman"/>
          <w:sz w:val="26"/>
          <w:szCs w:val="26"/>
          <w:lang w:eastAsia="en-US"/>
        </w:rPr>
        <w:t>атмосферного воздуха» на территории</w:t>
      </w:r>
      <w:r w:rsidR="0012447A" w:rsidRPr="00371AD2">
        <w:rPr>
          <w:rFonts w:ascii="Times New Roman" w:hAnsi="Times New Roman"/>
          <w:sz w:val="26"/>
          <w:szCs w:val="26"/>
        </w:rPr>
        <w:t xml:space="preserve"> лечебно-оздоровительных местностей и курортов. </w:t>
      </w:r>
    </w:p>
    <w:p w:rsidR="0012447A" w:rsidRPr="0012447A" w:rsidRDefault="0012447A" w:rsidP="0012447A">
      <w:pPr>
        <w:spacing w:line="360" w:lineRule="auto"/>
        <w:ind w:firstLine="709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Остается неясным, какие «сведения об атмосферном воздухе»</w:t>
      </w:r>
      <w:r w:rsidR="00371AD2">
        <w:rPr>
          <w:sz w:val="26"/>
          <w:szCs w:val="26"/>
        </w:rPr>
        <w:t>,</w:t>
      </w:r>
      <w:r w:rsidRPr="0012447A">
        <w:rPr>
          <w:sz w:val="26"/>
          <w:szCs w:val="26"/>
        </w:rPr>
        <w:t xml:space="preserve"> должны быть представлены </w:t>
      </w:r>
      <w:r w:rsidR="009F575D" w:rsidRPr="00EB566B">
        <w:rPr>
          <w:rStyle w:val="FontStyle86"/>
          <w:sz w:val="26"/>
          <w:szCs w:val="26"/>
        </w:rPr>
        <w:t>поставщиками сведений</w:t>
      </w:r>
      <w:r w:rsidR="00371AD2">
        <w:rPr>
          <w:sz w:val="26"/>
          <w:szCs w:val="26"/>
        </w:rPr>
        <w:t>, а также какие требования установлены к «атмосферному воздуху».</w:t>
      </w:r>
      <w:r w:rsidR="009F575D">
        <w:rPr>
          <w:sz w:val="26"/>
          <w:szCs w:val="26"/>
        </w:rPr>
        <w:t xml:space="preserve"> </w:t>
      </w:r>
    </w:p>
    <w:p w:rsidR="0012447A" w:rsidRPr="0012447A" w:rsidRDefault="0012447A" w:rsidP="0012447A">
      <w:pPr>
        <w:pStyle w:val="ConsPlusNormal"/>
        <w:spacing w:line="360" w:lineRule="auto"/>
        <w:ind w:firstLine="709"/>
        <w:jc w:val="both"/>
        <w:rPr>
          <w:rStyle w:val="FontStyle147"/>
          <w:sz w:val="26"/>
          <w:szCs w:val="26"/>
        </w:rPr>
      </w:pPr>
      <w:r w:rsidRPr="0012447A">
        <w:rPr>
          <w:rFonts w:ascii="Times New Roman" w:hAnsi="Times New Roman" w:cs="Times New Roman"/>
          <w:sz w:val="26"/>
          <w:szCs w:val="26"/>
        </w:rPr>
        <w:t>Представляется, что проект акта должен содержать</w:t>
      </w:r>
      <w:r w:rsidR="00EB566B">
        <w:rPr>
          <w:rFonts w:ascii="Times New Roman" w:hAnsi="Times New Roman" w:cs="Times New Roman"/>
          <w:sz w:val="26"/>
          <w:szCs w:val="26"/>
        </w:rPr>
        <w:t xml:space="preserve"> более</w:t>
      </w:r>
      <w:r w:rsidRPr="0012447A">
        <w:rPr>
          <w:rFonts w:ascii="Times New Roman" w:hAnsi="Times New Roman" w:cs="Times New Roman"/>
          <w:sz w:val="26"/>
          <w:szCs w:val="26"/>
        </w:rPr>
        <w:t xml:space="preserve"> четкие требования к </w:t>
      </w:r>
      <w:r w:rsidR="00EB566B">
        <w:rPr>
          <w:rFonts w:ascii="Times New Roman" w:hAnsi="Times New Roman" w:cs="Times New Roman"/>
          <w:sz w:val="26"/>
          <w:szCs w:val="26"/>
        </w:rPr>
        <w:t xml:space="preserve">представляемым сведениям в </w:t>
      </w:r>
      <w:r w:rsidRPr="0012447A">
        <w:rPr>
          <w:rStyle w:val="FontStyle147"/>
          <w:sz w:val="26"/>
          <w:szCs w:val="26"/>
        </w:rPr>
        <w:t>государственный реестр курортного фонда</w:t>
      </w:r>
      <w:r w:rsidRPr="0012447A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p w:rsidR="0012447A" w:rsidRPr="0012447A" w:rsidRDefault="0012447A" w:rsidP="00A37555">
      <w:pPr>
        <w:pStyle w:val="Style106"/>
        <w:widowControl/>
        <w:numPr>
          <w:ilvl w:val="0"/>
          <w:numId w:val="40"/>
        </w:numPr>
        <w:tabs>
          <w:tab w:val="left" w:pos="1276"/>
        </w:tabs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12447A"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Согласно подпункту 1 </w:t>
      </w:r>
      <w:r w:rsidRPr="0012447A">
        <w:rPr>
          <w:rFonts w:ascii="Times New Roman" w:hAnsi="Times New Roman"/>
          <w:sz w:val="26"/>
          <w:szCs w:val="26"/>
        </w:rPr>
        <w:t xml:space="preserve">пункта 2 проектируемой статьи 7.1 проекта акта </w:t>
      </w:r>
      <w:r w:rsidR="00EB566B">
        <w:rPr>
          <w:rFonts w:ascii="Times New Roman" w:hAnsi="Times New Roman"/>
          <w:sz w:val="26"/>
          <w:szCs w:val="26"/>
        </w:rPr>
        <w:t xml:space="preserve">в </w:t>
      </w:r>
      <w:r w:rsidRPr="0012447A">
        <w:rPr>
          <w:rFonts w:ascii="Times New Roman" w:hAnsi="Times New Roman"/>
          <w:sz w:val="26"/>
          <w:szCs w:val="26"/>
        </w:rPr>
        <w:t xml:space="preserve">реестр лечебно-оздоровительных местностей и курортов </w:t>
      </w:r>
      <w:r w:rsidR="00EB566B">
        <w:rPr>
          <w:rFonts w:ascii="Times New Roman" w:hAnsi="Times New Roman"/>
          <w:sz w:val="26"/>
          <w:szCs w:val="26"/>
        </w:rPr>
        <w:t xml:space="preserve">требуется представление </w:t>
      </w:r>
      <w:r w:rsidRPr="0012447A">
        <w:rPr>
          <w:rFonts w:ascii="Times New Roman" w:hAnsi="Times New Roman"/>
          <w:sz w:val="26"/>
          <w:szCs w:val="26"/>
        </w:rPr>
        <w:t>«</w:t>
      </w:r>
      <w:r w:rsidRPr="0012447A">
        <w:rPr>
          <w:rStyle w:val="FontStyle86"/>
          <w:sz w:val="26"/>
          <w:szCs w:val="26"/>
        </w:rPr>
        <w:t>заключени</w:t>
      </w:r>
      <w:r w:rsidR="00EB566B">
        <w:rPr>
          <w:rStyle w:val="FontStyle86"/>
          <w:sz w:val="26"/>
          <w:szCs w:val="26"/>
        </w:rPr>
        <w:t>я</w:t>
      </w:r>
      <w:r w:rsidRPr="0012447A">
        <w:rPr>
          <w:rStyle w:val="FontStyle86"/>
          <w:sz w:val="26"/>
          <w:szCs w:val="26"/>
        </w:rPr>
        <w:t xml:space="preserve"> государственной экологической экспертизы о состоянии территории лечебно-оздоровительной местности или курорта, курортного региона (района), его природных лечебных ресурсов и других природных объектов</w:t>
      </w:r>
      <w:r w:rsidRPr="0012447A">
        <w:rPr>
          <w:rFonts w:ascii="Times New Roman" w:hAnsi="Times New Roman"/>
          <w:sz w:val="26"/>
          <w:szCs w:val="26"/>
        </w:rPr>
        <w:t xml:space="preserve">». </w:t>
      </w:r>
    </w:p>
    <w:p w:rsidR="0012447A" w:rsidRPr="00E92AB1" w:rsidRDefault="0012447A" w:rsidP="00A37555">
      <w:pPr>
        <w:pStyle w:val="aff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12447A">
        <w:rPr>
          <w:rFonts w:ascii="Times New Roman" w:eastAsiaTheme="minorEastAsia" w:hAnsi="Times New Roman"/>
          <w:sz w:val="26"/>
          <w:szCs w:val="26"/>
        </w:rPr>
        <w:t xml:space="preserve">В соответствии со статьей 1 Федерального закона от 23 ноября 1995 г. </w:t>
      </w:r>
      <w:r w:rsidRPr="0012447A">
        <w:rPr>
          <w:rFonts w:ascii="Times New Roman" w:eastAsiaTheme="minorEastAsia" w:hAnsi="Times New Roman"/>
          <w:sz w:val="26"/>
          <w:szCs w:val="26"/>
        </w:rPr>
        <w:br/>
        <w:t xml:space="preserve">№ 174-ФЗ «Об экологической экспертизе» </w:t>
      </w:r>
      <w:r w:rsidR="00DE1666">
        <w:rPr>
          <w:rFonts w:ascii="Times New Roman" w:eastAsiaTheme="minorEastAsia" w:hAnsi="Times New Roman"/>
          <w:sz w:val="26"/>
          <w:szCs w:val="26"/>
        </w:rPr>
        <w:t xml:space="preserve">(далее – </w:t>
      </w:r>
      <w:r w:rsidR="00DE1666" w:rsidRPr="0012447A">
        <w:rPr>
          <w:rFonts w:ascii="Times New Roman" w:eastAsiaTheme="minorEastAsia" w:hAnsi="Times New Roman"/>
          <w:sz w:val="26"/>
          <w:szCs w:val="26"/>
        </w:rPr>
        <w:t>Федеральн</w:t>
      </w:r>
      <w:r w:rsidR="00DE1666">
        <w:rPr>
          <w:rFonts w:ascii="Times New Roman" w:eastAsiaTheme="minorEastAsia" w:hAnsi="Times New Roman"/>
          <w:sz w:val="26"/>
          <w:szCs w:val="26"/>
        </w:rPr>
        <w:t>ый закон № 174)</w:t>
      </w:r>
      <w:r w:rsidR="00DE1666" w:rsidRPr="0012447A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12447A">
        <w:rPr>
          <w:rFonts w:ascii="Times New Roman" w:eastAsiaTheme="minorEastAsia" w:hAnsi="Times New Roman"/>
          <w:sz w:val="26"/>
          <w:szCs w:val="26"/>
        </w:rPr>
        <w:t xml:space="preserve">под экологической экспертизой понимается установление соответствия документов и (или) документации, обосновывающих намечаемую в связи с реализацией объекта </w:t>
      </w:r>
      <w:r w:rsidRPr="0012447A">
        <w:rPr>
          <w:rFonts w:ascii="Times New Roman" w:eastAsiaTheme="minorEastAsia" w:hAnsi="Times New Roman"/>
          <w:sz w:val="26"/>
          <w:szCs w:val="26"/>
        </w:rPr>
        <w:lastRenderedPageBreak/>
        <w:t xml:space="preserve">экологической экспертизы хозяйственную и иную деятельность, экологическим </w:t>
      </w:r>
      <w:r w:rsidRPr="00E92AB1">
        <w:rPr>
          <w:rFonts w:ascii="Times New Roman" w:eastAsiaTheme="minorEastAsia" w:hAnsi="Times New Roman"/>
          <w:sz w:val="26"/>
          <w:szCs w:val="26"/>
        </w:rPr>
        <w:t xml:space="preserve">требованиям, установленным техническими </w:t>
      </w:r>
      <w:hyperlink r:id="rId11" w:history="1">
        <w:r w:rsidRPr="00E92AB1">
          <w:rPr>
            <w:rFonts w:ascii="Times New Roman" w:eastAsiaTheme="minorEastAsia" w:hAnsi="Times New Roman"/>
            <w:sz w:val="26"/>
            <w:szCs w:val="26"/>
          </w:rPr>
          <w:t>регламентами</w:t>
        </w:r>
      </w:hyperlink>
      <w:r w:rsidRPr="00E92AB1">
        <w:rPr>
          <w:rFonts w:ascii="Times New Roman" w:eastAsiaTheme="minorEastAsia" w:hAnsi="Times New Roman"/>
          <w:sz w:val="26"/>
          <w:szCs w:val="26"/>
        </w:rPr>
        <w:t xml:space="preserve"> и </w:t>
      </w:r>
      <w:hyperlink r:id="rId12" w:history="1">
        <w:r w:rsidRPr="00E92AB1">
          <w:rPr>
            <w:rFonts w:ascii="Times New Roman" w:eastAsiaTheme="minorEastAsia" w:hAnsi="Times New Roman"/>
            <w:sz w:val="26"/>
            <w:szCs w:val="26"/>
          </w:rPr>
          <w:t>законодательством</w:t>
        </w:r>
      </w:hyperlink>
      <w:r w:rsidRPr="00E92AB1">
        <w:rPr>
          <w:rFonts w:ascii="Times New Roman" w:eastAsiaTheme="minorEastAsia" w:hAnsi="Times New Roman"/>
          <w:sz w:val="26"/>
          <w:szCs w:val="26"/>
        </w:rPr>
        <w:t xml:space="preserve"> в области охраны окружающей среды, в целях предотвращения негативного воздействия</w:t>
      </w:r>
      <w:proofErr w:type="gramEnd"/>
      <w:r w:rsidRPr="00E92AB1">
        <w:rPr>
          <w:rFonts w:ascii="Times New Roman" w:eastAsiaTheme="minorEastAsia" w:hAnsi="Times New Roman"/>
          <w:sz w:val="26"/>
          <w:szCs w:val="26"/>
        </w:rPr>
        <w:t xml:space="preserve"> такой деятельности на окружающую среду.</w:t>
      </w:r>
    </w:p>
    <w:p w:rsidR="0012447A" w:rsidRPr="00E92AB1" w:rsidRDefault="0012447A" w:rsidP="00124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E92AB1">
        <w:rPr>
          <w:rFonts w:eastAsiaTheme="minorEastAsia"/>
          <w:sz w:val="26"/>
          <w:szCs w:val="26"/>
        </w:rPr>
        <w:t xml:space="preserve">С учетом изложенного, обращаем внимание, что </w:t>
      </w:r>
      <w:r w:rsidRPr="00E92AB1">
        <w:rPr>
          <w:rStyle w:val="FontStyle86"/>
          <w:sz w:val="26"/>
          <w:szCs w:val="26"/>
        </w:rPr>
        <w:t xml:space="preserve">состояние территории лечебно-оздоровительной местности или курорта, курортного региона (района), его природных лечебных ресурсов и других природных объектов не является предметом </w:t>
      </w:r>
      <w:r w:rsidRPr="00E92AB1">
        <w:rPr>
          <w:rFonts w:eastAsiaTheme="minorEastAsia"/>
          <w:sz w:val="26"/>
          <w:szCs w:val="26"/>
        </w:rPr>
        <w:t xml:space="preserve">экологической экспертизы. Кроме того, деятельность, осуществляемая действующими </w:t>
      </w:r>
      <w:r w:rsidRPr="00E92AB1">
        <w:rPr>
          <w:rStyle w:val="FontStyle86"/>
          <w:sz w:val="26"/>
          <w:szCs w:val="26"/>
        </w:rPr>
        <w:t>курортами, не может относиться к «намечаемой».</w:t>
      </w:r>
    </w:p>
    <w:p w:rsidR="00E92AB1" w:rsidRPr="00E92AB1" w:rsidRDefault="00E92AB1" w:rsidP="00E92AB1">
      <w:pPr>
        <w:pStyle w:val="aff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2AB1">
        <w:rPr>
          <w:rFonts w:ascii="Times New Roman" w:hAnsi="Times New Roman"/>
          <w:sz w:val="26"/>
          <w:szCs w:val="26"/>
        </w:rPr>
        <w:t>В соответствии со статьей 1 Федерального закона № 26 курортом является освоенная и используемая в лечебно-профилактических целях особо охраняемая территория, располагающая природными лечебными ресурсами и необходимыми для их эксплуатации зданиями и сооружениями, включая объекты</w:t>
      </w:r>
      <w:r>
        <w:rPr>
          <w:rFonts w:ascii="Times New Roman" w:hAnsi="Times New Roman"/>
          <w:sz w:val="26"/>
          <w:szCs w:val="26"/>
        </w:rPr>
        <w:t xml:space="preserve"> инфраструктуры.</w:t>
      </w:r>
    </w:p>
    <w:p w:rsidR="0012447A" w:rsidRPr="0012447A" w:rsidRDefault="0012447A" w:rsidP="00E92A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AB1">
        <w:rPr>
          <w:sz w:val="26"/>
          <w:szCs w:val="26"/>
        </w:rPr>
        <w:t>Согласно</w:t>
      </w:r>
      <w:r w:rsidR="00E92AB1">
        <w:rPr>
          <w:sz w:val="26"/>
          <w:szCs w:val="26"/>
        </w:rPr>
        <w:t xml:space="preserve"> подпункту 4 пункта 1</w:t>
      </w:r>
      <w:r w:rsidRPr="00E92AB1">
        <w:rPr>
          <w:sz w:val="26"/>
          <w:szCs w:val="26"/>
        </w:rPr>
        <w:t xml:space="preserve"> стать</w:t>
      </w:r>
      <w:r w:rsidR="00E92AB1">
        <w:rPr>
          <w:sz w:val="26"/>
          <w:szCs w:val="26"/>
        </w:rPr>
        <w:t>и</w:t>
      </w:r>
      <w:r w:rsidRPr="00E92AB1">
        <w:rPr>
          <w:sz w:val="26"/>
          <w:szCs w:val="26"/>
        </w:rPr>
        <w:t xml:space="preserve"> 12 </w:t>
      </w:r>
      <w:r w:rsidRPr="00E92AB1">
        <w:rPr>
          <w:rFonts w:eastAsiaTheme="minorEastAsia"/>
          <w:sz w:val="26"/>
          <w:szCs w:val="26"/>
        </w:rPr>
        <w:t xml:space="preserve">Федерального закона </w:t>
      </w:r>
      <w:r w:rsidR="00DE1666" w:rsidRPr="00E92AB1">
        <w:rPr>
          <w:rFonts w:eastAsiaTheme="minorEastAsia"/>
          <w:sz w:val="26"/>
          <w:szCs w:val="26"/>
        </w:rPr>
        <w:t xml:space="preserve">№ 174 </w:t>
      </w:r>
      <w:r w:rsidRPr="00E92AB1">
        <w:rPr>
          <w:sz w:val="26"/>
          <w:szCs w:val="26"/>
        </w:rPr>
        <w:t xml:space="preserve">к объектам </w:t>
      </w:r>
      <w:r w:rsidRPr="00E92AB1">
        <w:rPr>
          <w:rFonts w:eastAsiaTheme="minorHAnsi"/>
          <w:sz w:val="26"/>
          <w:szCs w:val="26"/>
          <w:lang w:eastAsia="en-US"/>
        </w:rPr>
        <w:t>государственной экологической экспертизы</w:t>
      </w:r>
      <w:r w:rsidR="00E92AB1">
        <w:rPr>
          <w:rFonts w:eastAsiaTheme="minorHAnsi"/>
          <w:sz w:val="26"/>
          <w:szCs w:val="26"/>
          <w:lang w:eastAsia="en-US"/>
        </w:rPr>
        <w:t xml:space="preserve"> регионального уровня относятся </w:t>
      </w:r>
      <w:r w:rsidRPr="0012447A">
        <w:rPr>
          <w:rFonts w:eastAsiaTheme="minorHAnsi"/>
          <w:sz w:val="26"/>
          <w:szCs w:val="26"/>
          <w:lang w:eastAsia="en-US"/>
        </w:rPr>
        <w:t>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</w:t>
      </w:r>
      <w:r w:rsidR="00E92AB1">
        <w:rPr>
          <w:rFonts w:eastAsiaTheme="minorHAnsi"/>
          <w:sz w:val="26"/>
          <w:szCs w:val="26"/>
          <w:lang w:eastAsia="en-US"/>
        </w:rPr>
        <w:t>рриторий регионального значения.</w:t>
      </w:r>
    </w:p>
    <w:p w:rsidR="007D1D25" w:rsidRDefault="0012447A" w:rsidP="001244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447A">
        <w:rPr>
          <w:rFonts w:eastAsiaTheme="minorHAnsi"/>
          <w:sz w:val="26"/>
          <w:szCs w:val="26"/>
          <w:lang w:eastAsia="en-US"/>
        </w:rPr>
        <w:t>Обращаем внимание, что «</w:t>
      </w:r>
      <w:r w:rsidRPr="0012447A">
        <w:rPr>
          <w:rStyle w:val="FontStyle86"/>
          <w:sz w:val="26"/>
          <w:szCs w:val="26"/>
        </w:rPr>
        <w:t>состояние территории лечебно-оздоровительной местности или курорта, курортного региона (района), его природных лечебных ресурсов и других природных объектов»</w:t>
      </w:r>
      <w:r w:rsidRPr="0012447A">
        <w:rPr>
          <w:rFonts w:eastAsiaTheme="minorHAnsi"/>
          <w:sz w:val="26"/>
          <w:szCs w:val="26"/>
          <w:lang w:eastAsia="en-US"/>
        </w:rPr>
        <w:t xml:space="preserve"> не относится к </w:t>
      </w:r>
      <w:r w:rsidRPr="0012447A">
        <w:rPr>
          <w:sz w:val="26"/>
          <w:szCs w:val="26"/>
        </w:rPr>
        <w:t xml:space="preserve">объектам </w:t>
      </w:r>
      <w:r w:rsidRPr="0012447A">
        <w:rPr>
          <w:rFonts w:eastAsiaTheme="minorHAnsi"/>
          <w:sz w:val="26"/>
          <w:szCs w:val="26"/>
          <w:lang w:eastAsia="en-US"/>
        </w:rPr>
        <w:t xml:space="preserve">государственной экологической экспертизы, установленных законодательством </w:t>
      </w:r>
      <w:r w:rsidRPr="0012447A">
        <w:rPr>
          <w:sz w:val="26"/>
          <w:szCs w:val="26"/>
        </w:rPr>
        <w:t xml:space="preserve">Российской Федерации. </w:t>
      </w:r>
      <w:r w:rsidR="00EB566B">
        <w:rPr>
          <w:sz w:val="26"/>
          <w:szCs w:val="26"/>
        </w:rPr>
        <w:t xml:space="preserve"> </w:t>
      </w:r>
    </w:p>
    <w:p w:rsidR="0012447A" w:rsidRPr="0012447A" w:rsidRDefault="007D1D25" w:rsidP="0012447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86"/>
          <w:sz w:val="26"/>
          <w:szCs w:val="26"/>
        </w:rPr>
      </w:pPr>
      <w:r>
        <w:rPr>
          <w:sz w:val="26"/>
          <w:szCs w:val="26"/>
        </w:rPr>
        <w:t>Таким образом</w:t>
      </w:r>
      <w:r w:rsidR="0012447A" w:rsidRPr="0012447A">
        <w:rPr>
          <w:sz w:val="26"/>
          <w:szCs w:val="26"/>
        </w:rPr>
        <w:t xml:space="preserve">, требование о необходимости представлять в </w:t>
      </w:r>
      <w:r w:rsidR="00EB566B">
        <w:rPr>
          <w:sz w:val="26"/>
          <w:szCs w:val="26"/>
        </w:rPr>
        <w:t>реестр</w:t>
      </w:r>
      <w:r w:rsidR="0012447A" w:rsidRPr="0012447A">
        <w:rPr>
          <w:sz w:val="26"/>
          <w:szCs w:val="26"/>
        </w:rPr>
        <w:t xml:space="preserve"> </w:t>
      </w:r>
      <w:r w:rsidR="00EB566B" w:rsidRPr="0012447A">
        <w:rPr>
          <w:sz w:val="26"/>
          <w:szCs w:val="26"/>
        </w:rPr>
        <w:t xml:space="preserve">лечебно-оздоровительных местностей и курортов </w:t>
      </w:r>
      <w:r w:rsidR="0012447A" w:rsidRPr="0012447A">
        <w:rPr>
          <w:sz w:val="26"/>
          <w:szCs w:val="26"/>
        </w:rPr>
        <w:t xml:space="preserve">заключение </w:t>
      </w:r>
      <w:r w:rsidR="0012447A" w:rsidRPr="0012447A">
        <w:rPr>
          <w:rStyle w:val="FontStyle86"/>
          <w:sz w:val="26"/>
          <w:szCs w:val="26"/>
        </w:rPr>
        <w:t>государственной экологической экспертизы о состоянии территории лечебно-оздоровительной местности или курорта, курортного региона (района), его природных лечебных ресурсов и других природных объектов избыточно.</w:t>
      </w:r>
    </w:p>
    <w:p w:rsidR="0012447A" w:rsidRPr="0012447A" w:rsidRDefault="0012447A" w:rsidP="00A37555">
      <w:pPr>
        <w:pStyle w:val="aff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447A">
        <w:rPr>
          <w:rFonts w:ascii="Times New Roman" w:hAnsi="Times New Roman"/>
          <w:sz w:val="26"/>
          <w:szCs w:val="26"/>
        </w:rPr>
        <w:t xml:space="preserve">Согласно пунктам 9.1 – 9.3 сводного отчета разработчик полагает, что проектируемое регулирование не повлечет расходов бюджетов бюджетной системы Российской Федерации. </w:t>
      </w:r>
    </w:p>
    <w:p w:rsidR="0012447A" w:rsidRPr="0012447A" w:rsidRDefault="00EB566B" w:rsidP="001244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Следует отметить</w:t>
      </w:r>
      <w:r w:rsidR="0012447A" w:rsidRPr="0012447A">
        <w:rPr>
          <w:sz w:val="26"/>
          <w:szCs w:val="26"/>
        </w:rPr>
        <w:t xml:space="preserve">, что необходимость представлять заключение </w:t>
      </w:r>
      <w:r w:rsidR="0012447A" w:rsidRPr="0012447A">
        <w:rPr>
          <w:rStyle w:val="FontStyle86"/>
          <w:sz w:val="26"/>
          <w:szCs w:val="26"/>
        </w:rPr>
        <w:t xml:space="preserve">государственной экологической экспертизы о состоянии территории лечебно-оздоровительной местности </w:t>
      </w:r>
      <w:r w:rsidR="0012447A" w:rsidRPr="0012447A">
        <w:rPr>
          <w:rStyle w:val="FontStyle86"/>
          <w:sz w:val="26"/>
          <w:szCs w:val="26"/>
        </w:rPr>
        <w:lastRenderedPageBreak/>
        <w:t>или курорта, курортного региона (района), его природных лечебных ресурсов и других природных объектов</w:t>
      </w:r>
      <w:r w:rsidR="0012447A" w:rsidRPr="0012447A">
        <w:rPr>
          <w:sz w:val="26"/>
          <w:szCs w:val="26"/>
        </w:rPr>
        <w:t xml:space="preserve"> курортами с целью включения их в </w:t>
      </w:r>
      <w:r w:rsidR="0012447A" w:rsidRPr="0012447A">
        <w:rPr>
          <w:rStyle w:val="FontStyle147"/>
          <w:sz w:val="26"/>
          <w:szCs w:val="26"/>
        </w:rPr>
        <w:t>государственный реестр курортного фонда</w:t>
      </w:r>
      <w:r w:rsidR="0012447A" w:rsidRPr="0012447A">
        <w:rPr>
          <w:sz w:val="26"/>
          <w:szCs w:val="26"/>
        </w:rPr>
        <w:t xml:space="preserve"> Российской Федерации может привести к значительному увеличению расходов бюджетов бюджетной системы Российской Федерации в связи с затратами </w:t>
      </w:r>
      <w:r>
        <w:rPr>
          <w:sz w:val="26"/>
          <w:szCs w:val="26"/>
        </w:rPr>
        <w:t>на проведение</w:t>
      </w:r>
      <w:r w:rsidRPr="00EB566B">
        <w:rPr>
          <w:rStyle w:val="FontStyle86"/>
          <w:sz w:val="26"/>
          <w:szCs w:val="26"/>
        </w:rPr>
        <w:t xml:space="preserve"> </w:t>
      </w:r>
      <w:r w:rsidRPr="0012447A">
        <w:rPr>
          <w:rStyle w:val="FontStyle86"/>
          <w:sz w:val="26"/>
          <w:szCs w:val="26"/>
        </w:rPr>
        <w:t>экологической</w:t>
      </w:r>
      <w:r>
        <w:rPr>
          <w:sz w:val="26"/>
          <w:szCs w:val="26"/>
        </w:rPr>
        <w:t xml:space="preserve"> экспертизы</w:t>
      </w:r>
      <w:r w:rsidR="0012447A" w:rsidRPr="0012447A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proofErr w:type="gramEnd"/>
    </w:p>
    <w:p w:rsidR="00FD3714" w:rsidRPr="00E5540A" w:rsidRDefault="00FD3714" w:rsidP="00E5540A">
      <w:pPr>
        <w:pStyle w:val="Style8"/>
        <w:widowControl/>
        <w:numPr>
          <w:ilvl w:val="0"/>
          <w:numId w:val="40"/>
        </w:numPr>
        <w:tabs>
          <w:tab w:val="left" w:pos="142"/>
        </w:tabs>
        <w:spacing w:line="360" w:lineRule="auto"/>
        <w:ind w:left="0" w:firstLine="709"/>
        <w:rPr>
          <w:rStyle w:val="FontStyle86"/>
          <w:sz w:val="26"/>
          <w:szCs w:val="26"/>
        </w:rPr>
      </w:pPr>
      <w:r w:rsidRPr="00E5540A">
        <w:rPr>
          <w:rFonts w:eastAsiaTheme="minorHAnsi"/>
          <w:sz w:val="26"/>
          <w:szCs w:val="26"/>
          <w:lang w:eastAsia="en-US"/>
        </w:rPr>
        <w:t xml:space="preserve">Согласно подпункту 1 </w:t>
      </w:r>
      <w:r w:rsidRPr="00E5540A">
        <w:rPr>
          <w:sz w:val="26"/>
          <w:szCs w:val="26"/>
        </w:rPr>
        <w:t>пункта 2 проектируемой статьи 7.1 проекта акта реестр лечебно-оздоровительных местностей и курортов включает «</w:t>
      </w:r>
      <w:r w:rsidRPr="00E5540A">
        <w:rPr>
          <w:rStyle w:val="FontStyle86"/>
          <w:sz w:val="26"/>
          <w:szCs w:val="26"/>
        </w:rPr>
        <w:t>заключение санитарно-эпидемиологической экспертизы о состоянии территории лечебно-оздоровительной местности или курорта, курортного региона (района), его природных лечебных ресурсов и других природных объектов</w:t>
      </w:r>
      <w:r w:rsidR="00E5540A" w:rsidRPr="00E5540A">
        <w:rPr>
          <w:rStyle w:val="FontStyle86"/>
          <w:sz w:val="26"/>
          <w:szCs w:val="26"/>
        </w:rPr>
        <w:t>».</w:t>
      </w:r>
    </w:p>
    <w:p w:rsidR="00E5540A" w:rsidRDefault="00EB566B" w:rsidP="00E554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rStyle w:val="FontStyle86"/>
          <w:sz w:val="26"/>
          <w:szCs w:val="26"/>
        </w:rPr>
        <w:t>В</w:t>
      </w:r>
      <w:r w:rsidR="00E5540A" w:rsidRPr="00E5540A">
        <w:rPr>
          <w:rStyle w:val="FontStyle86"/>
          <w:sz w:val="26"/>
          <w:szCs w:val="26"/>
        </w:rPr>
        <w:t xml:space="preserve"> соответствии со статьей 1 </w:t>
      </w:r>
      <w:r w:rsidR="00E5540A" w:rsidRPr="00E5540A">
        <w:rPr>
          <w:sz w:val="26"/>
          <w:szCs w:val="26"/>
        </w:rPr>
        <w:t>Федерального закона от 30 марта 1999 г. № 52-ФЗ «О санитарно-эпидемиологическом благополучии населения»</w:t>
      </w:r>
      <w:r w:rsidR="00E5540A">
        <w:rPr>
          <w:sz w:val="26"/>
          <w:szCs w:val="26"/>
        </w:rPr>
        <w:t xml:space="preserve"> санитарно-эпидемиологическим заключением является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</w:t>
      </w:r>
      <w:proofErr w:type="gramEnd"/>
      <w:r w:rsidR="00E5540A">
        <w:rPr>
          <w:sz w:val="26"/>
          <w:szCs w:val="26"/>
        </w:rPr>
        <w:t xml:space="preserve"> </w:t>
      </w:r>
      <w:proofErr w:type="gramStart"/>
      <w:r w:rsidR="00E5540A">
        <w:rPr>
          <w:sz w:val="26"/>
          <w:szCs w:val="26"/>
        </w:rPr>
        <w:t>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средств.</w:t>
      </w:r>
      <w:proofErr w:type="gramEnd"/>
    </w:p>
    <w:p w:rsidR="00E5540A" w:rsidRDefault="00E5540A" w:rsidP="00E5540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86"/>
          <w:sz w:val="26"/>
          <w:szCs w:val="26"/>
        </w:rPr>
      </w:pPr>
      <w:r>
        <w:rPr>
          <w:sz w:val="26"/>
          <w:szCs w:val="26"/>
        </w:rPr>
        <w:t xml:space="preserve">С учетом вышеизложенного </w:t>
      </w:r>
      <w:r w:rsidRPr="00E5540A">
        <w:rPr>
          <w:rStyle w:val="FontStyle86"/>
          <w:sz w:val="26"/>
          <w:szCs w:val="26"/>
        </w:rPr>
        <w:t>санитарно-эпидемиологической экспертиз</w:t>
      </w:r>
      <w:r>
        <w:rPr>
          <w:rStyle w:val="FontStyle86"/>
          <w:sz w:val="26"/>
          <w:szCs w:val="26"/>
        </w:rPr>
        <w:t xml:space="preserve">а в </w:t>
      </w:r>
      <w:proofErr w:type="gramStart"/>
      <w:r>
        <w:rPr>
          <w:rStyle w:val="FontStyle86"/>
          <w:sz w:val="26"/>
          <w:szCs w:val="26"/>
        </w:rPr>
        <w:t>отношении</w:t>
      </w:r>
      <w:proofErr w:type="gramEnd"/>
      <w:r w:rsidRPr="00E5540A">
        <w:rPr>
          <w:rStyle w:val="FontStyle86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5540A">
        <w:rPr>
          <w:rStyle w:val="FontStyle86"/>
          <w:sz w:val="26"/>
          <w:szCs w:val="26"/>
        </w:rPr>
        <w:t>состояни</w:t>
      </w:r>
      <w:r>
        <w:rPr>
          <w:rStyle w:val="FontStyle86"/>
          <w:sz w:val="26"/>
          <w:szCs w:val="26"/>
        </w:rPr>
        <w:t>я</w:t>
      </w:r>
      <w:r w:rsidRPr="00E5540A">
        <w:rPr>
          <w:rStyle w:val="FontStyle86"/>
          <w:sz w:val="26"/>
          <w:szCs w:val="26"/>
        </w:rPr>
        <w:t xml:space="preserve"> территории лечебно-оздоровительной местности или курорта, курортного региона (района), его природных лечебных ресурсов и других природных объекто</w:t>
      </w:r>
      <w:r>
        <w:rPr>
          <w:rStyle w:val="FontStyle86"/>
          <w:sz w:val="26"/>
          <w:szCs w:val="26"/>
        </w:rPr>
        <w:t xml:space="preserve">в» не проводится. </w:t>
      </w:r>
      <w:r>
        <w:rPr>
          <w:sz w:val="26"/>
          <w:szCs w:val="26"/>
        </w:rPr>
        <w:t xml:space="preserve">Таким образом, требование о необходимости представлять </w:t>
      </w:r>
      <w:r w:rsidR="00EB566B" w:rsidRPr="00EB566B">
        <w:rPr>
          <w:rStyle w:val="FontStyle86"/>
          <w:sz w:val="26"/>
          <w:szCs w:val="26"/>
        </w:rPr>
        <w:t>поставщиками сведений</w:t>
      </w:r>
      <w:r w:rsidR="00EB566B" w:rsidRPr="0012447A">
        <w:rPr>
          <w:sz w:val="26"/>
          <w:szCs w:val="26"/>
        </w:rPr>
        <w:t xml:space="preserve"> </w:t>
      </w:r>
      <w:r w:rsidRPr="0012447A">
        <w:rPr>
          <w:sz w:val="26"/>
          <w:szCs w:val="26"/>
        </w:rPr>
        <w:t xml:space="preserve">заключение </w:t>
      </w:r>
      <w:r w:rsidRPr="00E5540A">
        <w:rPr>
          <w:rStyle w:val="FontStyle86"/>
          <w:sz w:val="26"/>
          <w:szCs w:val="26"/>
        </w:rPr>
        <w:t>санитарно-эпидемиологической экспертизы о состоянии территории лечебно-оздоровительной местности или курорта, курортного региона (района), его природных лечебных ресурсов и других природных объектов</w:t>
      </w:r>
      <w:r w:rsidRPr="0012447A">
        <w:rPr>
          <w:rStyle w:val="FontStyle86"/>
          <w:sz w:val="26"/>
          <w:szCs w:val="26"/>
        </w:rPr>
        <w:t xml:space="preserve"> избыточно</w:t>
      </w:r>
      <w:r>
        <w:rPr>
          <w:rStyle w:val="FontStyle86"/>
          <w:sz w:val="26"/>
          <w:szCs w:val="26"/>
        </w:rPr>
        <w:t xml:space="preserve"> и необоснованно</w:t>
      </w:r>
      <w:r w:rsidRPr="0012447A">
        <w:rPr>
          <w:rStyle w:val="FontStyle86"/>
          <w:sz w:val="26"/>
          <w:szCs w:val="26"/>
        </w:rPr>
        <w:t>.</w:t>
      </w:r>
      <w:r w:rsidR="00EB566B">
        <w:rPr>
          <w:rStyle w:val="FontStyle86"/>
          <w:sz w:val="26"/>
          <w:szCs w:val="26"/>
        </w:rPr>
        <w:t xml:space="preserve"> </w:t>
      </w:r>
    </w:p>
    <w:p w:rsidR="000977AB" w:rsidRPr="00F861A8" w:rsidRDefault="000977AB" w:rsidP="000977AB">
      <w:pPr>
        <w:pStyle w:val="Style18"/>
        <w:widowControl/>
        <w:numPr>
          <w:ilvl w:val="0"/>
          <w:numId w:val="40"/>
        </w:numPr>
        <w:tabs>
          <w:tab w:val="left" w:pos="0"/>
        </w:tabs>
        <w:spacing w:line="360" w:lineRule="auto"/>
        <w:ind w:left="0" w:firstLine="709"/>
        <w:rPr>
          <w:rStyle w:val="FontStyle86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F861A8">
        <w:rPr>
          <w:rFonts w:eastAsiaTheme="minorHAnsi"/>
          <w:sz w:val="26"/>
          <w:szCs w:val="26"/>
          <w:lang w:eastAsia="en-US"/>
        </w:rPr>
        <w:t xml:space="preserve"> соответствии с </w:t>
      </w:r>
      <w:r w:rsidRPr="00F861A8">
        <w:rPr>
          <w:sz w:val="26"/>
          <w:szCs w:val="26"/>
        </w:rPr>
        <w:t xml:space="preserve">пунктом </w:t>
      </w:r>
      <w:r w:rsidRPr="00F861A8">
        <w:rPr>
          <w:rFonts w:eastAsiaTheme="minorHAnsi"/>
          <w:sz w:val="26"/>
          <w:szCs w:val="26"/>
          <w:lang w:eastAsia="en-US"/>
        </w:rPr>
        <w:t xml:space="preserve">10 </w:t>
      </w:r>
      <w:r w:rsidRPr="00F861A8">
        <w:rPr>
          <w:sz w:val="26"/>
          <w:szCs w:val="26"/>
        </w:rPr>
        <w:t xml:space="preserve">проектируемой статьи 7.1 проекта акта </w:t>
      </w:r>
      <w:r w:rsidRPr="00F861A8">
        <w:rPr>
          <w:rStyle w:val="FontStyle86"/>
          <w:sz w:val="26"/>
          <w:szCs w:val="26"/>
        </w:rPr>
        <w:t>положение о государственном реестре курортного фонда Российской</w:t>
      </w:r>
      <w:r>
        <w:rPr>
          <w:rStyle w:val="FontStyle86"/>
          <w:sz w:val="26"/>
          <w:szCs w:val="26"/>
        </w:rPr>
        <w:t xml:space="preserve"> </w:t>
      </w:r>
      <w:r w:rsidRPr="00F861A8">
        <w:rPr>
          <w:rStyle w:val="FontStyle86"/>
          <w:sz w:val="26"/>
          <w:szCs w:val="26"/>
        </w:rPr>
        <w:t xml:space="preserve">Федерации, в том числе порядок доступа к сведениям, содержащимся в нем, порядок и сроки представления </w:t>
      </w:r>
      <w:r w:rsidRPr="00F861A8">
        <w:rPr>
          <w:rStyle w:val="FontStyle86"/>
          <w:sz w:val="26"/>
          <w:szCs w:val="26"/>
        </w:rPr>
        <w:lastRenderedPageBreak/>
        <w:t>сведений в государственный реестр курортного фонда Российской Федерации, утверждается Правительством Российской Федерации.</w:t>
      </w:r>
    </w:p>
    <w:p w:rsidR="000977AB" w:rsidRPr="000977AB" w:rsidRDefault="000977AB" w:rsidP="000977AB">
      <w:pPr>
        <w:pStyle w:val="Style106"/>
        <w:widowControl/>
        <w:tabs>
          <w:tab w:val="left" w:pos="567"/>
          <w:tab w:val="left" w:pos="1200"/>
        </w:tabs>
        <w:spacing w:line="360" w:lineRule="auto"/>
        <w:ind w:firstLine="709"/>
        <w:rPr>
          <w:rStyle w:val="FontStyle86"/>
          <w:rFonts w:eastAsiaTheme="minorHAnsi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F861A8"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установления </w:t>
      </w:r>
      <w:r w:rsidRPr="00F861A8">
        <w:rPr>
          <w:rFonts w:ascii="Times New Roman" w:eastAsiaTheme="minorHAnsi" w:hAnsi="Times New Roman"/>
          <w:sz w:val="26"/>
          <w:szCs w:val="26"/>
          <w:lang w:eastAsia="en-US"/>
        </w:rPr>
        <w:t xml:space="preserve">периодичности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сроков </w:t>
      </w:r>
      <w:r w:rsidRPr="00F861A8">
        <w:rPr>
          <w:rStyle w:val="FontStyle86"/>
          <w:sz w:val="26"/>
          <w:szCs w:val="26"/>
        </w:rPr>
        <w:t xml:space="preserve">представления сведений в государственный реестр курортного фонда Российской Федерации, утверждаемой Правительством Российской Федерации, </w:t>
      </w:r>
      <w:r>
        <w:rPr>
          <w:rStyle w:val="FontStyle86"/>
          <w:sz w:val="26"/>
          <w:szCs w:val="26"/>
        </w:rPr>
        <w:t>придется представлять</w:t>
      </w:r>
      <w:r w:rsidRPr="00F861A8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заключения </w:t>
      </w:r>
      <w:r w:rsidRPr="00E5540A">
        <w:rPr>
          <w:rStyle w:val="FontStyle86"/>
          <w:sz w:val="26"/>
          <w:szCs w:val="26"/>
        </w:rPr>
        <w:t>государственной экологической экспертизы о состоянии территории лечебно-оздоровительной местности или курорта</w:t>
      </w:r>
      <w:r>
        <w:rPr>
          <w:rStyle w:val="FontStyle86"/>
          <w:sz w:val="26"/>
          <w:szCs w:val="26"/>
        </w:rPr>
        <w:t xml:space="preserve">, а также заключения </w:t>
      </w:r>
      <w:r w:rsidRPr="00E5540A">
        <w:rPr>
          <w:rStyle w:val="FontStyle86"/>
          <w:sz w:val="26"/>
          <w:szCs w:val="26"/>
        </w:rPr>
        <w:t>санитарно-эпидемиологической экспертизы о состоянии территории лечебно-оздоров</w:t>
      </w:r>
      <w:r>
        <w:rPr>
          <w:rStyle w:val="FontStyle86"/>
          <w:sz w:val="26"/>
          <w:szCs w:val="26"/>
        </w:rPr>
        <w:t>ительной местности или курорта применительно к такой кратности</w:t>
      </w:r>
      <w:r w:rsidRPr="00E5540A">
        <w:rPr>
          <w:rStyle w:val="FontStyle86"/>
          <w:sz w:val="26"/>
          <w:szCs w:val="26"/>
        </w:rPr>
        <w:t xml:space="preserve">, что приведет </w:t>
      </w:r>
      <w:r w:rsidRPr="00E5540A">
        <w:rPr>
          <w:rFonts w:ascii="Times New Roman" w:hAnsi="Times New Roman"/>
          <w:sz w:val="26"/>
          <w:szCs w:val="26"/>
        </w:rPr>
        <w:t xml:space="preserve">к значительному увеличению расходов </w:t>
      </w:r>
      <w:r w:rsidRPr="00E5540A">
        <w:rPr>
          <w:rFonts w:ascii="Times New Roman" w:eastAsiaTheme="minorHAnsi" w:hAnsi="Times New Roman"/>
          <w:sz w:val="26"/>
          <w:szCs w:val="26"/>
          <w:lang w:eastAsia="en-US"/>
        </w:rPr>
        <w:t>субъектов Российской Федерации.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End"/>
    </w:p>
    <w:p w:rsidR="0012447A" w:rsidRPr="0012447A" w:rsidRDefault="0012447A" w:rsidP="00E5540A">
      <w:pPr>
        <w:pStyle w:val="Style106"/>
        <w:widowControl/>
        <w:numPr>
          <w:ilvl w:val="0"/>
          <w:numId w:val="40"/>
        </w:numPr>
        <w:tabs>
          <w:tab w:val="left" w:pos="1200"/>
        </w:tabs>
        <w:spacing w:line="360" w:lineRule="auto"/>
        <w:ind w:left="0" w:firstLine="709"/>
        <w:rPr>
          <w:rStyle w:val="FontStyle86"/>
          <w:sz w:val="26"/>
          <w:szCs w:val="26"/>
        </w:rPr>
      </w:pPr>
      <w:r w:rsidRPr="00E5540A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Pr="00E5540A">
        <w:rPr>
          <w:rFonts w:ascii="Times New Roman" w:eastAsiaTheme="minorHAnsi" w:hAnsi="Times New Roman"/>
          <w:sz w:val="26"/>
          <w:szCs w:val="26"/>
          <w:lang w:eastAsia="en-US"/>
        </w:rPr>
        <w:t xml:space="preserve">6 </w:t>
      </w:r>
      <w:r w:rsidRPr="00E5540A">
        <w:rPr>
          <w:rFonts w:ascii="Times New Roman" w:hAnsi="Times New Roman"/>
          <w:sz w:val="26"/>
          <w:szCs w:val="26"/>
        </w:rPr>
        <w:t xml:space="preserve">проектируемой статьи 7.1 проекта акта </w:t>
      </w:r>
      <w:r w:rsidRPr="00E5540A">
        <w:rPr>
          <w:rStyle w:val="FontStyle86"/>
          <w:sz w:val="26"/>
          <w:szCs w:val="26"/>
        </w:rPr>
        <w:t>в случае непредставления сведений для включения в государственный реестр курортного фонда Российской Федерации</w:t>
      </w:r>
      <w:r w:rsidRPr="0012447A">
        <w:rPr>
          <w:rStyle w:val="FontStyle86"/>
          <w:sz w:val="26"/>
          <w:szCs w:val="26"/>
        </w:rPr>
        <w:t xml:space="preserve"> либо представления недостоверных сведений поставщики информации несут ответственность в соответствии с законодательством Российской Федерации.</w:t>
      </w:r>
    </w:p>
    <w:p w:rsidR="0012447A" w:rsidRPr="0012447A" w:rsidRDefault="0012447A" w:rsidP="0012447A">
      <w:pPr>
        <w:pStyle w:val="Style106"/>
        <w:widowControl/>
        <w:tabs>
          <w:tab w:val="left" w:pos="1200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2447A">
        <w:rPr>
          <w:rStyle w:val="FontStyle86"/>
          <w:sz w:val="26"/>
          <w:szCs w:val="26"/>
        </w:rPr>
        <w:t xml:space="preserve">Следует отметить, что в настоящее время </w:t>
      </w:r>
      <w:r w:rsidRPr="0012447A">
        <w:rPr>
          <w:rFonts w:ascii="Times New Roman" w:eastAsiaTheme="minorHAnsi" w:hAnsi="Times New Roman"/>
          <w:sz w:val="26"/>
          <w:szCs w:val="26"/>
          <w:lang w:eastAsia="en-US"/>
        </w:rPr>
        <w:t>Кодексом Российской Федерации об административных правонарушениях (далее – КоАП) не предусмотрена мера ответственности за «</w:t>
      </w:r>
      <w:r w:rsidRPr="0012447A">
        <w:rPr>
          <w:rStyle w:val="FontStyle86"/>
          <w:sz w:val="26"/>
          <w:szCs w:val="26"/>
        </w:rPr>
        <w:t xml:space="preserve">непредставление сведений для включения в государственный реестр курортного фонда Российской Федерации либо представления недостоверных сведений». </w:t>
      </w:r>
    </w:p>
    <w:p w:rsidR="0012447A" w:rsidRPr="0012447A" w:rsidRDefault="0012447A" w:rsidP="001244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Полагаем, что положения в части установления ответственности </w:t>
      </w:r>
      <w:r w:rsidRPr="0012447A">
        <w:rPr>
          <w:rStyle w:val="FontStyle84"/>
        </w:rPr>
        <w:t>явля</w:t>
      </w:r>
      <w:r w:rsidR="001B1084">
        <w:rPr>
          <w:rStyle w:val="FontStyle84"/>
        </w:rPr>
        <w:t>ю</w:t>
      </w:r>
      <w:r w:rsidRPr="0012447A">
        <w:rPr>
          <w:rStyle w:val="FontStyle84"/>
        </w:rPr>
        <w:t>тся избыточными</w:t>
      </w:r>
      <w:r w:rsidR="001B1084">
        <w:rPr>
          <w:rStyle w:val="FontStyle84"/>
        </w:rPr>
        <w:t>,</w:t>
      </w:r>
      <w:r w:rsidRPr="0012447A">
        <w:rPr>
          <w:rStyle w:val="FontStyle84"/>
        </w:rPr>
        <w:t xml:space="preserve"> </w:t>
      </w:r>
      <w:r w:rsidR="001B1084">
        <w:rPr>
          <w:rStyle w:val="FontStyle84"/>
        </w:rPr>
        <w:t xml:space="preserve">не относятся к предмету регулирования и </w:t>
      </w:r>
      <w:r w:rsidRPr="0012447A">
        <w:rPr>
          <w:rStyle w:val="FontStyle84"/>
        </w:rPr>
        <w:t>должны быть исключены из проекта акта</w:t>
      </w:r>
      <w:r w:rsidRPr="0012447A">
        <w:rPr>
          <w:sz w:val="26"/>
          <w:szCs w:val="26"/>
        </w:rPr>
        <w:t xml:space="preserve">.  </w:t>
      </w:r>
    </w:p>
    <w:p w:rsidR="0012447A" w:rsidRPr="0012447A" w:rsidRDefault="0012447A" w:rsidP="00A37555">
      <w:pPr>
        <w:pStyle w:val="aff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447A">
        <w:rPr>
          <w:rFonts w:ascii="Times New Roman" w:hAnsi="Times New Roman"/>
          <w:sz w:val="26"/>
          <w:szCs w:val="26"/>
        </w:rPr>
        <w:t xml:space="preserve">Считаем целесообразным в проекте акта определить переходный период, достаточный для возможности адаптации к новым требованиям как субъектов предпринимательской и иной экономической деятельности, так и </w:t>
      </w:r>
      <w:r w:rsidR="001B1084" w:rsidRPr="00EB566B">
        <w:rPr>
          <w:rStyle w:val="FontStyle86"/>
          <w:sz w:val="26"/>
          <w:szCs w:val="26"/>
        </w:rPr>
        <w:t>поставщик</w:t>
      </w:r>
      <w:r w:rsidR="001B1084">
        <w:rPr>
          <w:rStyle w:val="FontStyle86"/>
          <w:sz w:val="26"/>
          <w:szCs w:val="26"/>
        </w:rPr>
        <w:t>ов</w:t>
      </w:r>
      <w:r w:rsidR="001B1084" w:rsidRPr="00EB566B">
        <w:rPr>
          <w:rStyle w:val="FontStyle86"/>
          <w:sz w:val="26"/>
          <w:szCs w:val="26"/>
        </w:rPr>
        <w:t xml:space="preserve"> сведений</w:t>
      </w:r>
      <w:r w:rsidR="001B1084">
        <w:rPr>
          <w:rStyle w:val="FontStyle86"/>
          <w:sz w:val="26"/>
          <w:szCs w:val="26"/>
        </w:rPr>
        <w:t xml:space="preserve">, указанных в пункте 3 </w:t>
      </w:r>
      <w:r w:rsidR="001B1084" w:rsidRPr="0012447A">
        <w:rPr>
          <w:rFonts w:ascii="Times New Roman" w:hAnsi="Times New Roman"/>
          <w:sz w:val="26"/>
          <w:szCs w:val="26"/>
        </w:rPr>
        <w:t>проектируемой статьи 7.1 проекта акта</w:t>
      </w:r>
      <w:r w:rsidRPr="0012447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proofErr w:type="gramEnd"/>
    </w:p>
    <w:p w:rsidR="0012447A" w:rsidRPr="0012447A" w:rsidRDefault="0012447A" w:rsidP="0012447A">
      <w:pPr>
        <w:pStyle w:val="aff0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447A">
        <w:rPr>
          <w:rFonts w:ascii="Times New Roman" w:hAnsi="Times New Roman"/>
          <w:sz w:val="26"/>
          <w:szCs w:val="26"/>
        </w:rPr>
        <w:t xml:space="preserve">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регулирования, а также сделан вывод, что проект акта содержит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</w:t>
      </w:r>
      <w:r w:rsidRPr="0012447A">
        <w:rPr>
          <w:rFonts w:ascii="Times New Roman" w:hAnsi="Times New Roman"/>
          <w:sz w:val="26"/>
          <w:szCs w:val="26"/>
        </w:rPr>
        <w:lastRenderedPageBreak/>
        <w:t>необоснованных расходов физических</w:t>
      </w:r>
      <w:proofErr w:type="gramEnd"/>
      <w:r w:rsidRPr="0012447A">
        <w:rPr>
          <w:rFonts w:ascii="Times New Roman" w:hAnsi="Times New Roman"/>
          <w:sz w:val="26"/>
          <w:szCs w:val="26"/>
        </w:rPr>
        <w:t xml:space="preserve">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12447A" w:rsidRPr="0012447A" w:rsidRDefault="0012447A" w:rsidP="0012447A">
      <w:pPr>
        <w:pStyle w:val="Style106"/>
        <w:widowControl/>
        <w:tabs>
          <w:tab w:val="left" w:pos="1200"/>
        </w:tabs>
        <w:spacing w:line="360" w:lineRule="auto"/>
        <w:ind w:left="709" w:firstLine="0"/>
        <w:jc w:val="right"/>
        <w:rPr>
          <w:rFonts w:ascii="Times New Roman" w:hAnsi="Times New Roman"/>
          <w:sz w:val="26"/>
          <w:szCs w:val="26"/>
        </w:rPr>
      </w:pPr>
    </w:p>
    <w:p w:rsidR="00FF4E74" w:rsidRPr="0012447A" w:rsidRDefault="00FF4E74" w:rsidP="0012447A">
      <w:pPr>
        <w:jc w:val="both"/>
        <w:rPr>
          <w:sz w:val="16"/>
          <w:szCs w:val="16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FF4E74" w:rsidRPr="0012447A" w:rsidSect="00370E65">
      <w:headerReference w:type="even" r:id="rId13"/>
      <w:headerReference w:type="default" r:id="rId14"/>
      <w:headerReference w:type="first" r:id="rId15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D6" w:rsidRDefault="005259D6">
      <w:r>
        <w:separator/>
      </w:r>
    </w:p>
  </w:endnote>
  <w:endnote w:type="continuationSeparator" w:id="0">
    <w:p w:rsidR="005259D6" w:rsidRDefault="0052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D6" w:rsidRDefault="005259D6">
      <w:r>
        <w:separator/>
      </w:r>
    </w:p>
  </w:footnote>
  <w:footnote w:type="continuationSeparator" w:id="0">
    <w:p w:rsidR="005259D6" w:rsidRDefault="0052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5169">
      <w:rPr>
        <w:noProof/>
      </w:rPr>
      <w:t>7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D0BD4"/>
    <w:multiLevelType w:val="hybridMultilevel"/>
    <w:tmpl w:val="B85400BC"/>
    <w:lvl w:ilvl="0" w:tplc="ECEA6D76">
      <w:start w:val="1"/>
      <w:numFmt w:val="decimal"/>
      <w:lvlText w:val="%1)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856E4"/>
    <w:multiLevelType w:val="multilevel"/>
    <w:tmpl w:val="51E8B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83EAD"/>
    <w:multiLevelType w:val="multilevel"/>
    <w:tmpl w:val="4D7CFB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B2F27"/>
    <w:multiLevelType w:val="multilevel"/>
    <w:tmpl w:val="534043C8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EastAsia" w:hint="default"/>
      </w:rPr>
    </w:lvl>
  </w:abstractNum>
  <w:abstractNum w:abstractNumId="23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957745"/>
    <w:multiLevelType w:val="hybridMultilevel"/>
    <w:tmpl w:val="5EAEC7E8"/>
    <w:lvl w:ilvl="0" w:tplc="CD748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6"/>
  </w:num>
  <w:num w:numId="2">
    <w:abstractNumId w:val="6"/>
  </w:num>
  <w:num w:numId="3">
    <w:abstractNumId w:val="29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24"/>
  </w:num>
  <w:num w:numId="9">
    <w:abstractNumId w:val="1"/>
  </w:num>
  <w:num w:numId="10">
    <w:abstractNumId w:val="19"/>
  </w:num>
  <w:num w:numId="11">
    <w:abstractNumId w:val="21"/>
  </w:num>
  <w:num w:numId="12">
    <w:abstractNumId w:val="25"/>
  </w:num>
  <w:num w:numId="13">
    <w:abstractNumId w:val="9"/>
  </w:num>
  <w:num w:numId="14">
    <w:abstractNumId w:val="27"/>
  </w:num>
  <w:num w:numId="15">
    <w:abstractNumId w:val="28"/>
  </w:num>
  <w:num w:numId="16">
    <w:abstractNumId w:val="12"/>
  </w:num>
  <w:num w:numId="17">
    <w:abstractNumId w:val="5"/>
  </w:num>
  <w:num w:numId="18">
    <w:abstractNumId w:val="34"/>
  </w:num>
  <w:num w:numId="19">
    <w:abstractNumId w:val="2"/>
  </w:num>
  <w:num w:numId="20">
    <w:abstractNumId w:val="20"/>
  </w:num>
  <w:num w:numId="21">
    <w:abstractNumId w:val="32"/>
  </w:num>
  <w:num w:numId="22">
    <w:abstractNumId w:val="23"/>
  </w:num>
  <w:num w:numId="23">
    <w:abstractNumId w:val="4"/>
  </w:num>
  <w:num w:numId="24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</w:num>
  <w:num w:numId="31">
    <w:abstractNumId w:val="0"/>
  </w:num>
  <w:num w:numId="32">
    <w:abstractNumId w:val="33"/>
  </w:num>
  <w:num w:numId="33">
    <w:abstractNumId w:val="26"/>
  </w:num>
  <w:num w:numId="34">
    <w:abstractNumId w:val="17"/>
  </w:num>
  <w:num w:numId="35">
    <w:abstractNumId w:val="10"/>
  </w:num>
  <w:num w:numId="36">
    <w:abstractNumId w:val="31"/>
  </w:num>
  <w:num w:numId="37">
    <w:abstractNumId w:val="8"/>
  </w:num>
  <w:num w:numId="38">
    <w:abstractNumId w:val="13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7AB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EB1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47A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B9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084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1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70A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D2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D6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D25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25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75D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55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22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169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666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40A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2AB1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66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1A8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714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FontStyle70">
    <w:name w:val="Font Style70"/>
    <w:basedOn w:val="a0"/>
    <w:uiPriority w:val="99"/>
    <w:rsid w:val="0012447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12447A"/>
    <w:pPr>
      <w:widowControl w:val="0"/>
      <w:autoSpaceDE w:val="0"/>
      <w:autoSpaceDN w:val="0"/>
      <w:adjustRightInd w:val="0"/>
      <w:spacing w:line="274" w:lineRule="exact"/>
      <w:ind w:firstLine="842"/>
    </w:pPr>
    <w:rPr>
      <w:rFonts w:eastAsiaTheme="minorEastAsia"/>
    </w:rPr>
  </w:style>
  <w:style w:type="character" w:customStyle="1" w:styleId="FontStyle140">
    <w:name w:val="Font Style140"/>
    <w:uiPriority w:val="99"/>
    <w:rsid w:val="0012447A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12447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eastAsiaTheme="minorEastAsia"/>
    </w:rPr>
  </w:style>
  <w:style w:type="character" w:customStyle="1" w:styleId="FontStyle84">
    <w:name w:val="Font Style84"/>
    <w:basedOn w:val="a0"/>
    <w:uiPriority w:val="99"/>
    <w:rsid w:val="0012447A"/>
    <w:rPr>
      <w:rFonts w:ascii="Times New Roman" w:hAnsi="Times New Roman" w:cs="Times New Roman"/>
      <w:sz w:val="26"/>
      <w:szCs w:val="26"/>
    </w:rPr>
  </w:style>
  <w:style w:type="character" w:customStyle="1" w:styleId="FontStyle147">
    <w:name w:val="Font Style147"/>
    <w:basedOn w:val="a0"/>
    <w:uiPriority w:val="99"/>
    <w:rsid w:val="0012447A"/>
    <w:rPr>
      <w:rFonts w:ascii="Times New Roman" w:hAnsi="Times New Roman" w:cs="Times New Roman"/>
      <w:sz w:val="28"/>
      <w:szCs w:val="28"/>
    </w:rPr>
  </w:style>
  <w:style w:type="paragraph" w:customStyle="1" w:styleId="Style106">
    <w:name w:val="Style106"/>
    <w:basedOn w:val="a"/>
    <w:uiPriority w:val="99"/>
    <w:rsid w:val="0012447A"/>
    <w:pPr>
      <w:widowControl w:val="0"/>
      <w:autoSpaceDE w:val="0"/>
      <w:autoSpaceDN w:val="0"/>
      <w:adjustRightInd w:val="0"/>
      <w:spacing w:line="316" w:lineRule="exact"/>
      <w:ind w:firstLine="701"/>
      <w:jc w:val="both"/>
    </w:pPr>
    <w:rPr>
      <w:rFonts w:ascii="Calibri" w:eastAsiaTheme="minorEastAsia" w:hAnsi="Calibri"/>
    </w:rPr>
  </w:style>
  <w:style w:type="character" w:customStyle="1" w:styleId="FontStyle86">
    <w:name w:val="Font Style86"/>
    <w:basedOn w:val="a0"/>
    <w:uiPriority w:val="99"/>
    <w:rsid w:val="0012447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7D1D25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861A8"/>
    <w:pPr>
      <w:widowControl w:val="0"/>
      <w:autoSpaceDE w:val="0"/>
      <w:autoSpaceDN w:val="0"/>
      <w:adjustRightInd w:val="0"/>
      <w:spacing w:line="479" w:lineRule="exact"/>
      <w:ind w:firstLine="715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F861A8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D3714"/>
    <w:pPr>
      <w:widowControl w:val="0"/>
      <w:autoSpaceDE w:val="0"/>
      <w:autoSpaceDN w:val="0"/>
      <w:adjustRightInd w:val="0"/>
      <w:spacing w:line="481" w:lineRule="exact"/>
      <w:ind w:firstLine="69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FontStyle70">
    <w:name w:val="Font Style70"/>
    <w:basedOn w:val="a0"/>
    <w:uiPriority w:val="99"/>
    <w:rsid w:val="0012447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12447A"/>
    <w:pPr>
      <w:widowControl w:val="0"/>
      <w:autoSpaceDE w:val="0"/>
      <w:autoSpaceDN w:val="0"/>
      <w:adjustRightInd w:val="0"/>
      <w:spacing w:line="274" w:lineRule="exact"/>
      <w:ind w:firstLine="842"/>
    </w:pPr>
    <w:rPr>
      <w:rFonts w:eastAsiaTheme="minorEastAsia"/>
    </w:rPr>
  </w:style>
  <w:style w:type="character" w:customStyle="1" w:styleId="FontStyle140">
    <w:name w:val="Font Style140"/>
    <w:uiPriority w:val="99"/>
    <w:rsid w:val="0012447A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12447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eastAsiaTheme="minorEastAsia"/>
    </w:rPr>
  </w:style>
  <w:style w:type="character" w:customStyle="1" w:styleId="FontStyle84">
    <w:name w:val="Font Style84"/>
    <w:basedOn w:val="a0"/>
    <w:uiPriority w:val="99"/>
    <w:rsid w:val="0012447A"/>
    <w:rPr>
      <w:rFonts w:ascii="Times New Roman" w:hAnsi="Times New Roman" w:cs="Times New Roman"/>
      <w:sz w:val="26"/>
      <w:szCs w:val="26"/>
    </w:rPr>
  </w:style>
  <w:style w:type="character" w:customStyle="1" w:styleId="FontStyle147">
    <w:name w:val="Font Style147"/>
    <w:basedOn w:val="a0"/>
    <w:uiPriority w:val="99"/>
    <w:rsid w:val="0012447A"/>
    <w:rPr>
      <w:rFonts w:ascii="Times New Roman" w:hAnsi="Times New Roman" w:cs="Times New Roman"/>
      <w:sz w:val="28"/>
      <w:szCs w:val="28"/>
    </w:rPr>
  </w:style>
  <w:style w:type="paragraph" w:customStyle="1" w:styleId="Style106">
    <w:name w:val="Style106"/>
    <w:basedOn w:val="a"/>
    <w:uiPriority w:val="99"/>
    <w:rsid w:val="0012447A"/>
    <w:pPr>
      <w:widowControl w:val="0"/>
      <w:autoSpaceDE w:val="0"/>
      <w:autoSpaceDN w:val="0"/>
      <w:adjustRightInd w:val="0"/>
      <w:spacing w:line="316" w:lineRule="exact"/>
      <w:ind w:firstLine="701"/>
      <w:jc w:val="both"/>
    </w:pPr>
    <w:rPr>
      <w:rFonts w:ascii="Calibri" w:eastAsiaTheme="minorEastAsia" w:hAnsi="Calibri"/>
    </w:rPr>
  </w:style>
  <w:style w:type="character" w:customStyle="1" w:styleId="FontStyle86">
    <w:name w:val="Font Style86"/>
    <w:basedOn w:val="a0"/>
    <w:uiPriority w:val="99"/>
    <w:rsid w:val="0012447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7D1D25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861A8"/>
    <w:pPr>
      <w:widowControl w:val="0"/>
      <w:autoSpaceDE w:val="0"/>
      <w:autoSpaceDN w:val="0"/>
      <w:adjustRightInd w:val="0"/>
      <w:spacing w:line="479" w:lineRule="exact"/>
      <w:ind w:firstLine="715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F861A8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D3714"/>
    <w:pPr>
      <w:widowControl w:val="0"/>
      <w:autoSpaceDE w:val="0"/>
      <w:autoSpaceDN w:val="0"/>
      <w:adjustRightInd w:val="0"/>
      <w:spacing w:line="481" w:lineRule="exact"/>
      <w:ind w:firstLine="696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B7F6804B45AB17216C218D6A96F90E1A4FFF60C9EF3EA60FCF8DF5063E9B4FD45DAF7BD1FDE065QBX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7F6804B45AB17216C218D6A96F90E1946FD65C9EF3EA60FCF8DF506Q3XE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regulation.gov.ru/project/2895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08EE99C2022DE71ADFECAE9577BE72075799551A3462E21629B24CE791004B53157828517DCAFT4f9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6C38-8C4A-4028-872F-10A0467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Солянникова Светлана Алексеевна</cp:lastModifiedBy>
  <cp:revision>11</cp:revision>
  <cp:lastPrinted>2018-04-20T14:43:00Z</cp:lastPrinted>
  <dcterms:created xsi:type="dcterms:W3CDTF">2018-04-17T13:16:00Z</dcterms:created>
  <dcterms:modified xsi:type="dcterms:W3CDTF">2018-04-24T10:15:00Z</dcterms:modified>
</cp:coreProperties>
</file>