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D59" w:rsidRDefault="00DE45AC" w:rsidP="002E2C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5AC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0A2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2014 года</w:t>
      </w:r>
    </w:p>
    <w:p w:rsidR="002E2C60" w:rsidRPr="000A2C6C" w:rsidRDefault="002E2C60" w:rsidP="000A2C6C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D59" w:rsidRPr="0074502C" w:rsidRDefault="006C1D59" w:rsidP="00600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5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6C1D59" w:rsidRPr="0074502C" w:rsidRDefault="006C1D59" w:rsidP="00600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5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оценке регулирующего воздействия на проект закона Забайкальского края «</w:t>
      </w:r>
      <w:r w:rsidRPr="006C1D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признании утратившими  силу пунктов 4, 5, 6  части 1 статьи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 Закона Забайкальского края  «</w:t>
      </w:r>
      <w:r w:rsidRPr="006C1D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установлении пониженных ставок налога на прибыль организаций отдельным категориям налогоплательщиков в части сумм налога на прибыль организаций, зачисляемых в бюджет Забайкальского края</w:t>
      </w:r>
      <w:r w:rsidRPr="00745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C1D59" w:rsidRDefault="006C1D59" w:rsidP="00600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2C60" w:rsidRPr="0074502C" w:rsidRDefault="002E2C60" w:rsidP="00600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6C1D59" w:rsidRPr="0074502C" w:rsidRDefault="006C1D59" w:rsidP="00600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02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разделом 2 Порядка проведения оценки регулирующего воздействия проектов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 нормативных правовых актов Забайкальского края, затрагивающих вопросы осуществления предпринимательской и инвестиционной деятельности, утвержденного постановлением Губернатора Забайкальского края от 27 декабря 2013 года № 80, Министерством экономического развития Забайкальского края проведена оценка регулирующего воздействия проекта закона Забайкальского края «</w:t>
      </w:r>
      <w:r w:rsidRPr="006C1D5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признании утратившими  силу пунктов 4, 5, 6  части 1 статьи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Закона Забайкальского края  «</w:t>
      </w:r>
      <w:r w:rsidRPr="006C1D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установлении пониженных ставок налога на прибыль организаций отдельным категориям налогоплательщиков в части сумм налога на прибыль организаций, зачисляемых в бюджет Забайкальского края</w:t>
      </w:r>
      <w:r w:rsidRPr="00745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(далее – проект закона). </w:t>
      </w:r>
    </w:p>
    <w:p w:rsidR="006C1D59" w:rsidRPr="0074502C" w:rsidRDefault="006C1D59" w:rsidP="006002F5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0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Разработчиком проекта закона является Мини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стерство финансов</w:t>
      </w:r>
      <w:r w:rsidRPr="00745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Забайкальского края. </w:t>
      </w:r>
    </w:p>
    <w:p w:rsidR="006C1D59" w:rsidRDefault="006C1D59" w:rsidP="006002F5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5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Действие проекта закона распространяется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учреждения, исполняющие наказания, организации, обеспечивающие</w:t>
      </w:r>
      <w:r w:rsidRPr="006C1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осуществление деятельности терминалов (аэропортов) и (или)  осуществляющи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C1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управление аэропортами имеющим сертификаты аэропорта и свидетельства о государственной регистрации и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ности аэродромов к эксплуатации, организации, определенные</w:t>
      </w:r>
      <w:r w:rsidRPr="006C1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органами местного самоуправления как место исправител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ьных работ, и (или) организации, предоставляющие</w:t>
      </w:r>
      <w:r w:rsidRPr="006C1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места для трудоустройства лиц, освобожденных из мест лишения свободы, при условии трудоустройства указанными организациями лиц, осужденных к исправительным работам и (или) освобожденных из мест лишения свободы.</w:t>
      </w:r>
    </w:p>
    <w:p w:rsidR="006C1D59" w:rsidRDefault="006C1D59" w:rsidP="006002F5">
      <w:pPr>
        <w:shd w:val="clear" w:color="auto" w:fill="FFFFFF"/>
        <w:spacing w:after="0" w:line="240" w:lineRule="auto"/>
        <w:ind w:right="91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D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закона разработан с учетом рекомендаций  Министерства финансов Российской Федерации от 28 ноября 2013 года № 06-03-05/70/51529 по итогам рассмотрения мер, принимаемых в Забайкальском крае по обеспечению сбалансированности бюджета субъекта Российской Федерации в 2013 году и отмене</w:t>
      </w:r>
      <w:r w:rsidR="00A40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неэффективных налоговых льгот.</w:t>
      </w:r>
    </w:p>
    <w:p w:rsidR="00A40CDE" w:rsidRDefault="00A40CDE" w:rsidP="006002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Проектом закона предлагается отменить льготы по налогу на прибыль организаций </w:t>
      </w:r>
      <w:r w:rsidRPr="00B207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следующим категориям налогоплательщиков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A40CDE" w:rsidRDefault="00A40CDE" w:rsidP="006002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организациям, обеспечивающим</w:t>
      </w:r>
      <w:r w:rsidRPr="006C1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осуществление деятельности терминалов (аэропортов) и (или)  осуществляющи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6C1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управление аэропортами имеющим сертификаты аэропорта и свидетельства о государственной регистрации и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ности аэродромов к эксплуатации;</w:t>
      </w:r>
    </w:p>
    <w:p w:rsidR="006C1D59" w:rsidRPr="00A40CDE" w:rsidRDefault="00A40CDE" w:rsidP="006002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организациям, определенным</w:t>
      </w:r>
      <w:r w:rsidRPr="006C1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органами местного самоуправления как место исправител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ьных работ, и (или) организациям, предоставляющим</w:t>
      </w:r>
      <w:r w:rsidRPr="006C1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места для трудоустройства лиц, освобожденных из мест лишения свободы, при условии трудоустройства указанными организациями лиц, осужденных к исправительным работам и (или) освобожденных из мест лишения свободы.</w:t>
      </w:r>
    </w:p>
    <w:p w:rsidR="008C7EEB" w:rsidRDefault="003C0FDB" w:rsidP="006002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FD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Правительства Забайкальского края</w:t>
      </w:r>
      <w:r w:rsidR="008B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 декабря 2011 года № 519 «</w:t>
      </w:r>
      <w:r w:rsidRPr="003C0F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осуществления мониторинга и оценки бюджетных и налоговых правоотношений, приводящих к изменению дохо</w:t>
      </w:r>
      <w:r w:rsidR="008B746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 бюджета Забайкальского края»</w:t>
      </w:r>
      <w:r w:rsidRPr="003C0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окончании налогового периода 2012 года, с учетом результатов сданных налоговых деклараций</w:t>
      </w:r>
      <w:r w:rsidR="00A40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разработчиком проекта закона</w:t>
      </w:r>
      <w:r w:rsidRPr="003C0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проведена оценка бюджетной и социальной эффективности налоговой льготы по налогу на прибыль организаций по </w:t>
      </w:r>
      <w:r w:rsidR="008C7EE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</w:t>
      </w:r>
      <w:r w:rsidRPr="003C0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организации, обеспечивающей осуществление деятельности терминалов (аэропортов).</w:t>
      </w:r>
      <w:r w:rsidR="008C7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0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выпадающих доходов </w:t>
      </w:r>
      <w:r w:rsidR="008C7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предоставления указанной льготы </w:t>
      </w:r>
      <w:r w:rsidRPr="003C0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бюджет Забайкальского края за 2012 год по </w:t>
      </w:r>
      <w:r w:rsidR="008C7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данной организации составил </w:t>
      </w:r>
      <w:r w:rsidRPr="003C0FDB">
        <w:rPr>
          <w:rFonts w:ascii="Times New Roman" w:eastAsia="Times New Roman" w:hAnsi="Times New Roman" w:cs="Times New Roman"/>
          <w:sz w:val="28"/>
          <w:szCs w:val="28"/>
          <w:lang w:eastAsia="ru-RU"/>
        </w:rPr>
        <w:t>3038,4 тыс. рублей.</w:t>
      </w:r>
    </w:p>
    <w:p w:rsidR="00200C62" w:rsidRDefault="00022B2A" w:rsidP="00200C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предоставления льготы по уплате налога на прибыль ОАО «АэроЧита» в 2012 году удалось произвести текущий ремонт помещения и приобрести оборудование в международный аэровокзал на сумму 3078,0 тыс. рублей.</w:t>
      </w:r>
      <w:r w:rsidR="00843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увеличение пассажиропотока в 2012 году достигло 16 тыс. человек против 10 тыс. человек в 2011</w:t>
      </w:r>
      <w:r w:rsidR="0084383A" w:rsidRPr="00843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8438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00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2B2A" w:rsidRDefault="00200C62" w:rsidP="00200C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выпадающих доходов от предоставления льготы в бюджет Забайкальского края за 2013 год по ОАО «АэроЧита» составил 4750,0 тыс. рублей.</w:t>
      </w:r>
    </w:p>
    <w:p w:rsidR="00022B2A" w:rsidRDefault="00022B2A" w:rsidP="006002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2013 году для улучшения комфорта пассажиров укреплена материально-техническая б</w:t>
      </w:r>
      <w:r w:rsidR="0084383A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 аэропорта на общую сумму 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232,0 тыс. рублей, в том числе на полную автоматизацию процесса оформления багажа пассажиров направлено 4050,0 тыс. рублей, приобретение перронного автобуса для достав</w:t>
      </w:r>
      <w:r w:rsidR="00515548">
        <w:rPr>
          <w:rFonts w:ascii="Times New Roman" w:eastAsia="Times New Roman" w:hAnsi="Times New Roman" w:cs="Times New Roman"/>
          <w:sz w:val="28"/>
          <w:szCs w:val="28"/>
          <w:lang w:eastAsia="ru-RU"/>
        </w:rPr>
        <w:t>ки пассажиров к воздушным судам и обратно – 7782,0 тыс. рублей, усиление авиационной безопасности путем приобретения досмотрового оборудования – 2400,0 тыс. рублей.</w:t>
      </w:r>
      <w:r w:rsidR="00843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пассажиров в 2013</w:t>
      </w:r>
      <w:r w:rsidR="0084383A" w:rsidRPr="00843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84383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составило 41</w:t>
      </w:r>
      <w:r w:rsidR="0084383A" w:rsidRPr="00843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человек</w:t>
      </w:r>
      <w:r w:rsidR="00843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43B40" w:rsidRDefault="00711D36" w:rsidP="00143B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в 2012 – 2013 годах ОАО «АэроЧита» предоставлялись скидки на обслуживание новых чартерных перевозчиков, а также скидки для сохранения регулярных международн</w:t>
      </w:r>
      <w:r w:rsidR="00200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рейсов в Маньчжурию и Хайлар, в результате сумма выпадающих доходов организации за 2012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составила 9600,0 тыс. рублей, за 2013 год – 10700,0 тыс. рублей.</w:t>
      </w:r>
    </w:p>
    <w:p w:rsidR="00711D36" w:rsidRDefault="00711D36" w:rsidP="008438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инвестиционного проекта «Реконструкция аэровокзального комплекса Международного аэропорта Чита (Кадала)» на 2014 – 2016 годы планируется</w:t>
      </w:r>
      <w:r w:rsidR="00200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увеличение площади обслуживания международных пассажиров, установка телескопического трапа и реконструкция фасадов аэровокзалов на общую сумму 258470,0 тыс. рублей.</w:t>
      </w:r>
    </w:p>
    <w:p w:rsidR="00143B40" w:rsidRDefault="000A2C6C" w:rsidP="008438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</w:t>
      </w:r>
      <w:r w:rsidR="00143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представленной информации, считаем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43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льгота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уплате налога на прибыль организации в отношении данного  налогоплательщика</w:t>
      </w:r>
      <w:r w:rsidR="00143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может быть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валифицирована как неэффективная, в связи с тем, что</w:t>
      </w:r>
      <w:r w:rsidR="00143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стимулом для развития инвестиционной деятельности.</w:t>
      </w:r>
    </w:p>
    <w:p w:rsidR="00384AF0" w:rsidRDefault="00A40CDE" w:rsidP="005155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информации</w:t>
      </w:r>
      <w:r w:rsidR="008C7EEB" w:rsidRPr="003C0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Федеральной налоговой службы по</w:t>
      </w:r>
      <w:r w:rsidR="008C7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Забайкальскому краю  от  14 апреля </w:t>
      </w:r>
      <w:r w:rsidR="008C7EEB" w:rsidRPr="003C0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года № 2.10-28/ 04267 выпадающие  доходы бюджета  </w:t>
      </w:r>
      <w:r w:rsidR="008C7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налогу на прибыль </w:t>
      </w:r>
      <w:r w:rsidR="008C7EEB" w:rsidRPr="003C0FD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организаций, определенных органами местного самоуправления для отбывания наказаний</w:t>
      </w:r>
      <w:r w:rsidR="005A4AC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C7EEB" w:rsidRPr="003C0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отсутствуют</w:t>
      </w:r>
      <w:r w:rsidR="008C7EEB" w:rsidRPr="008C7E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84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как в</w:t>
      </w:r>
      <w:r w:rsidR="00384AF0" w:rsidRPr="003C0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данном перечне организаций основную долю  (54 %) составляют бюджетные  и некоммерческие  организации,  которые не уплачивают налог на прибыль организаций, а также организации, осуществляющие деятельность в сфере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жилищно-коммунального хозяйств </w:t>
      </w:r>
      <w:r w:rsidR="00384AF0" w:rsidRPr="003C0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сельскохозяйственные предприятия, которые применяют льготный режим налогообложения – упрощенную систему налогообложения, в связи с чем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указанными </w:t>
      </w:r>
      <w:r w:rsidR="00384AF0" w:rsidRPr="003C0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организациями не реализовано право на использование  налоговой  льготы по налогу на прибыль организаций. </w:t>
      </w:r>
      <w:r w:rsidR="00384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Остальные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(</w:t>
      </w:r>
      <w:r w:rsidR="00384AF0"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4AF0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84AF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относящиеся к внебюджетным, коммерческим организациям,</w:t>
      </w:r>
      <w:r w:rsidR="005A4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налоговой льготой не воспользовались</w:t>
      </w:r>
      <w:r w:rsidR="00384A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51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85557" w:rsidRDefault="005A4AC1" w:rsidP="005155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проекта закона имеются следующие замечания. С</w:t>
      </w:r>
      <w:r w:rsidR="006002F5" w:rsidRPr="006002F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читаем</w:t>
      </w:r>
      <w:r w:rsidR="00600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94961" w:rsidRPr="00594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 w:rsidR="0059496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отмена налоговых льгот п</w:t>
      </w:r>
      <w:r w:rsidR="003C0FDB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налогу на прибыль организаций</w:t>
      </w:r>
      <w:r w:rsidR="00594961" w:rsidRPr="00594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</w:t>
      </w:r>
      <w:r w:rsidR="00594961" w:rsidRPr="00EC7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ограничением </w:t>
      </w:r>
      <w:r w:rsidR="00594961" w:rsidRPr="00594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B20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организаций, обеспечивающих</w:t>
      </w:r>
      <w:r w:rsidR="00B207A3" w:rsidRPr="006C1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осуществление деятельности терминалов (аэропортов) и (или)  осуществляющи</w:t>
      </w:r>
      <w:r w:rsidR="00B20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B207A3" w:rsidRPr="006C1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управление аэропортами имеющим сертификаты аэропорта и свидетельства о государственной регистрации и год</w:t>
      </w:r>
      <w:r w:rsidR="00B20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ности аэродромов к эксплуатации, организаций, определенные</w:t>
      </w:r>
      <w:r w:rsidR="00B207A3" w:rsidRPr="006C1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органами местного самоуправления как место исправител</w:t>
      </w:r>
      <w:r w:rsidR="00B20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ьных работ, и (или) организаций, предоставляющие</w:t>
      </w:r>
      <w:r w:rsidR="00B207A3" w:rsidRPr="006C1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места для трудоустройства лиц, освобожденных из мест лишения свободы, при условии трудоустройства указанными организациями лиц, осужденных к исправительным работам и (или) освобожденных из мест лишения свободы.</w:t>
      </w:r>
    </w:p>
    <w:p w:rsidR="006002F5" w:rsidRDefault="00594961" w:rsidP="006002F5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30 апреля 2014 года по 14</w:t>
      </w:r>
      <w:r w:rsidRPr="00594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2014 года были проведены публичные консу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льтации по проекту закона</w:t>
      </w:r>
      <w:r w:rsidRPr="00594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002F5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частности, проект закона</w:t>
      </w:r>
      <w:r w:rsidR="006002F5" w:rsidRPr="00600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размещался на официальном сайте Ми</w:t>
      </w:r>
      <w:r w:rsidR="006002F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нистерства экономического развития Забайкальского края,</w:t>
      </w:r>
      <w:r w:rsidR="006002F5" w:rsidRPr="00600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направлялся в Торгово-промышле</w:t>
      </w:r>
      <w:r w:rsidR="005A4AC1">
        <w:rPr>
          <w:rFonts w:ascii="Times New Roman" w:eastAsia="Times New Roman" w:hAnsi="Times New Roman" w:cs="Times New Roman"/>
          <w:sz w:val="28"/>
          <w:szCs w:val="28"/>
          <w:lang w:eastAsia="ru-RU"/>
        </w:rPr>
        <w:t>нную палату Забайкальского края</w:t>
      </w:r>
      <w:r w:rsidR="006002F5" w:rsidRPr="00600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A4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Забайкальское региональное отделение </w:t>
      </w:r>
      <w:r w:rsidR="00340C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Общероссийской общественной организации</w:t>
      </w:r>
      <w:r w:rsidR="006002F5" w:rsidRPr="00600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малого и среднего предпринима</w:t>
      </w:r>
      <w:r w:rsidR="005A4AC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тельства «ОПОРА РОССИИ», Забайкальское региональное отделение</w:t>
      </w:r>
      <w:r w:rsidR="006002F5" w:rsidRPr="00600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«Деловая Россия»</w:t>
      </w:r>
      <w:r w:rsidR="005A4A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02F5" w:rsidRDefault="00594961" w:rsidP="005A4AC1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9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публичных 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нсультаций проекта закона</w:t>
      </w:r>
      <w:r w:rsidRPr="00594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предложений не поступило.</w:t>
      </w:r>
    </w:p>
    <w:p w:rsidR="005A4AC1" w:rsidRDefault="005A4AC1" w:rsidP="000A2C6C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96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результатах публ</w:t>
      </w:r>
      <w:r w:rsidR="00F13401">
        <w:rPr>
          <w:rFonts w:ascii="Times New Roman" w:eastAsia="Times New Roman" w:hAnsi="Times New Roman" w:cs="Times New Roman"/>
          <w:sz w:val="28"/>
          <w:szCs w:val="28"/>
          <w:lang w:eastAsia="ru-RU"/>
        </w:rPr>
        <w:t>ичных консультаций прилагается.</w:t>
      </w:r>
    </w:p>
    <w:p w:rsidR="00EC7DF8" w:rsidRDefault="00EC7DF8" w:rsidP="000A2C6C">
      <w:pPr>
        <w:shd w:val="clear" w:color="auto" w:fill="FFFFFF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D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проведенной оценки регулирующего воздействия проекта закона Министерством экономического развития Забайкальского края сделан вывод о средней степени регулирующего возде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йствия положений проекта закона, а также о том, что проект закона содержит положения, которые вводят ограничения и избыточные обязанности</w:t>
      </w:r>
      <w:r w:rsidR="0027543A">
        <w:rPr>
          <w:rFonts w:ascii="Times New Roman" w:eastAsia="Times New Roman" w:hAnsi="Times New Roman" w:cs="Times New Roman"/>
          <w:sz w:val="28"/>
          <w:szCs w:val="28"/>
          <w:lang w:eastAsia="ru-RU"/>
        </w:rPr>
        <w:t>, ухудшающие условия ведения предпринимательской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C7DF8" w:rsidRDefault="00EC7DF8" w:rsidP="001F42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2F5" w:rsidRPr="0074502C" w:rsidRDefault="006002F5" w:rsidP="006002F5">
      <w:pPr>
        <w:shd w:val="clear" w:color="auto" w:fill="FFFFFF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2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на 1 листе.</w:t>
      </w:r>
    </w:p>
    <w:p w:rsidR="001F426F" w:rsidRDefault="001F426F" w:rsidP="00600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961" w:rsidRPr="0074502C" w:rsidRDefault="00594961" w:rsidP="00600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D59" w:rsidRPr="0074502C" w:rsidRDefault="006C1D59" w:rsidP="00600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02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</w:t>
      </w:r>
    </w:p>
    <w:p w:rsidR="006C1D59" w:rsidRPr="0074502C" w:rsidRDefault="006C1D59" w:rsidP="00600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02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 экономического</w:t>
      </w:r>
    </w:p>
    <w:p w:rsidR="008C7EEB" w:rsidRPr="000A2C6C" w:rsidRDefault="006C1D59" w:rsidP="000A2C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Забайкальского края                                                       И.П.Лизунова                                   </w:t>
      </w:r>
    </w:p>
    <w:sectPr w:rsidR="008C7EEB" w:rsidRPr="000A2C6C" w:rsidSect="002E2C60">
      <w:headerReference w:type="even" r:id="rId8"/>
      <w:headerReference w:type="default" r:id="rId9"/>
      <w:pgSz w:w="11907" w:h="16840" w:code="9"/>
      <w:pgMar w:top="993" w:right="567" w:bottom="1276" w:left="1985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B40" w:rsidRDefault="00143B40">
      <w:pPr>
        <w:spacing w:after="0" w:line="240" w:lineRule="auto"/>
      </w:pPr>
      <w:r>
        <w:separator/>
      </w:r>
    </w:p>
  </w:endnote>
  <w:endnote w:type="continuationSeparator" w:id="0">
    <w:p w:rsidR="00143B40" w:rsidRDefault="00143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B40" w:rsidRDefault="00143B40">
      <w:pPr>
        <w:spacing w:after="0" w:line="240" w:lineRule="auto"/>
      </w:pPr>
      <w:r>
        <w:separator/>
      </w:r>
    </w:p>
  </w:footnote>
  <w:footnote w:type="continuationSeparator" w:id="0">
    <w:p w:rsidR="00143B40" w:rsidRDefault="00143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B40" w:rsidRDefault="00143B40" w:rsidP="008C7EE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3B40" w:rsidRDefault="00143B4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B40" w:rsidRDefault="00143B40" w:rsidP="008C7EE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E2C60">
      <w:rPr>
        <w:rStyle w:val="a5"/>
        <w:noProof/>
      </w:rPr>
      <w:t>3</w:t>
    </w:r>
    <w:r>
      <w:rPr>
        <w:rStyle w:val="a5"/>
      </w:rPr>
      <w:fldChar w:fldCharType="end"/>
    </w:r>
  </w:p>
  <w:p w:rsidR="00143B40" w:rsidRPr="00263AC7" w:rsidRDefault="00143B40" w:rsidP="008C7EEB">
    <w:pPr>
      <w:pStyle w:val="a3"/>
      <w:framePr w:wrap="around" w:vAnchor="text" w:hAnchor="page" w:x="1696" w:y="1"/>
      <w:rPr>
        <w:rStyle w:val="a5"/>
      </w:rPr>
    </w:pPr>
  </w:p>
  <w:p w:rsidR="00143B40" w:rsidRDefault="00143B40" w:rsidP="008C7EEB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D59"/>
    <w:rsid w:val="00022B2A"/>
    <w:rsid w:val="000A2C6C"/>
    <w:rsid w:val="00143B40"/>
    <w:rsid w:val="001A0CF1"/>
    <w:rsid w:val="001F426F"/>
    <w:rsid w:val="00200C62"/>
    <w:rsid w:val="00251EEB"/>
    <w:rsid w:val="0027543A"/>
    <w:rsid w:val="002E2C60"/>
    <w:rsid w:val="00340C4D"/>
    <w:rsid w:val="00384AF0"/>
    <w:rsid w:val="00385557"/>
    <w:rsid w:val="003C0FDB"/>
    <w:rsid w:val="00515548"/>
    <w:rsid w:val="00594961"/>
    <w:rsid w:val="005A4AC1"/>
    <w:rsid w:val="006002F5"/>
    <w:rsid w:val="006C1D59"/>
    <w:rsid w:val="00711D36"/>
    <w:rsid w:val="0084383A"/>
    <w:rsid w:val="008B7468"/>
    <w:rsid w:val="008C7EEB"/>
    <w:rsid w:val="00915294"/>
    <w:rsid w:val="00A40CDE"/>
    <w:rsid w:val="00B207A3"/>
    <w:rsid w:val="00DE45AC"/>
    <w:rsid w:val="00E77317"/>
    <w:rsid w:val="00EC7DF8"/>
    <w:rsid w:val="00F13401"/>
    <w:rsid w:val="00F14D06"/>
    <w:rsid w:val="00F6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C1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C1D59"/>
  </w:style>
  <w:style w:type="character" w:styleId="a5">
    <w:name w:val="page number"/>
    <w:uiPriority w:val="99"/>
    <w:rsid w:val="006C1D5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C1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C1D59"/>
  </w:style>
  <w:style w:type="character" w:styleId="a5">
    <w:name w:val="page number"/>
    <w:uiPriority w:val="99"/>
    <w:rsid w:val="006C1D5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E2F73-2AA5-460B-B4CC-44A699284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4</Pages>
  <Words>1269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Trikoz</dc:creator>
  <cp:lastModifiedBy>Буклова И А</cp:lastModifiedBy>
  <cp:revision>14</cp:revision>
  <dcterms:created xsi:type="dcterms:W3CDTF">2014-05-07T07:32:00Z</dcterms:created>
  <dcterms:modified xsi:type="dcterms:W3CDTF">2014-05-20T01:31:00Z</dcterms:modified>
</cp:coreProperties>
</file>