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8B" w:rsidRDefault="00FD628B" w:rsidP="00FD628B">
      <w:pPr>
        <w:pStyle w:val="ConsPlusNonformat"/>
        <w:jc w:val="center"/>
        <w:rPr>
          <w:rFonts w:ascii="Times New Roman" w:hAnsi="Times New Roman" w:cs="Times New Roman"/>
          <w:b/>
          <w:sz w:val="28"/>
          <w:szCs w:val="28"/>
        </w:rPr>
      </w:pPr>
    </w:p>
    <w:p w:rsidR="00FD628B" w:rsidRDefault="00FD628B" w:rsidP="00FD628B">
      <w:pPr>
        <w:pStyle w:val="ConsPlusNonformat"/>
        <w:jc w:val="center"/>
        <w:rPr>
          <w:rFonts w:ascii="Times New Roman" w:hAnsi="Times New Roman" w:cs="Times New Roman"/>
          <w:b/>
          <w:sz w:val="28"/>
          <w:szCs w:val="28"/>
        </w:rPr>
      </w:pPr>
    </w:p>
    <w:p w:rsidR="00FD628B" w:rsidRDefault="00FD628B" w:rsidP="00FD628B">
      <w:pPr>
        <w:pStyle w:val="ConsPlusNonformat"/>
        <w:jc w:val="center"/>
        <w:rPr>
          <w:rFonts w:ascii="Times New Roman" w:hAnsi="Times New Roman" w:cs="Times New Roman"/>
          <w:b/>
          <w:sz w:val="28"/>
          <w:szCs w:val="28"/>
        </w:rPr>
      </w:pPr>
    </w:p>
    <w:p w:rsidR="00FD628B" w:rsidRDefault="00FD628B" w:rsidP="00FD628B">
      <w:pPr>
        <w:pStyle w:val="ConsPlusNonformat"/>
        <w:jc w:val="center"/>
        <w:rPr>
          <w:rFonts w:ascii="Times New Roman" w:hAnsi="Times New Roman" w:cs="Times New Roman"/>
          <w:b/>
          <w:sz w:val="28"/>
          <w:szCs w:val="28"/>
        </w:rPr>
      </w:pPr>
    </w:p>
    <w:p w:rsidR="00FD628B" w:rsidRDefault="00FD628B" w:rsidP="00FD628B">
      <w:pPr>
        <w:pStyle w:val="ConsPlusNonformat"/>
        <w:jc w:val="center"/>
        <w:rPr>
          <w:rFonts w:ascii="Times New Roman" w:hAnsi="Times New Roman" w:cs="Times New Roman"/>
          <w:b/>
          <w:sz w:val="28"/>
          <w:szCs w:val="28"/>
        </w:rPr>
      </w:pPr>
    </w:p>
    <w:p w:rsidR="00FD628B" w:rsidRDefault="00FD628B" w:rsidP="00FD628B">
      <w:pPr>
        <w:pStyle w:val="ConsPlusNonformat"/>
        <w:jc w:val="center"/>
        <w:rPr>
          <w:rFonts w:ascii="Times New Roman" w:hAnsi="Times New Roman" w:cs="Times New Roman"/>
          <w:b/>
          <w:sz w:val="28"/>
          <w:szCs w:val="28"/>
        </w:rPr>
      </w:pPr>
    </w:p>
    <w:p w:rsidR="00FD628B" w:rsidRDefault="00FD628B" w:rsidP="00FD628B">
      <w:pPr>
        <w:pStyle w:val="ConsPlusNonformat"/>
        <w:jc w:val="center"/>
        <w:rPr>
          <w:rFonts w:ascii="Times New Roman" w:hAnsi="Times New Roman" w:cs="Times New Roman"/>
          <w:b/>
          <w:sz w:val="28"/>
          <w:szCs w:val="28"/>
        </w:rPr>
      </w:pPr>
    </w:p>
    <w:p w:rsidR="00FD628B" w:rsidRDefault="00FD628B" w:rsidP="00FD628B">
      <w:pPr>
        <w:pStyle w:val="ConsPlusNonformat"/>
        <w:jc w:val="center"/>
        <w:rPr>
          <w:rFonts w:ascii="Times New Roman" w:hAnsi="Times New Roman" w:cs="Times New Roman"/>
          <w:b/>
          <w:sz w:val="28"/>
          <w:szCs w:val="28"/>
        </w:rPr>
      </w:pPr>
    </w:p>
    <w:p w:rsidR="00FD628B" w:rsidRDefault="00FD628B" w:rsidP="00FD628B">
      <w:pPr>
        <w:pStyle w:val="ConsPlusNonformat"/>
        <w:jc w:val="center"/>
        <w:rPr>
          <w:rFonts w:ascii="Times New Roman" w:hAnsi="Times New Roman" w:cs="Times New Roman"/>
          <w:b/>
          <w:sz w:val="28"/>
          <w:szCs w:val="28"/>
        </w:rPr>
      </w:pPr>
    </w:p>
    <w:p w:rsidR="00FD628B" w:rsidRDefault="00FD628B" w:rsidP="00FD628B">
      <w:pPr>
        <w:pStyle w:val="ConsPlusNonformat"/>
        <w:jc w:val="center"/>
        <w:rPr>
          <w:rFonts w:ascii="Times New Roman" w:hAnsi="Times New Roman" w:cs="Times New Roman"/>
          <w:b/>
          <w:sz w:val="28"/>
          <w:szCs w:val="28"/>
        </w:rPr>
      </w:pPr>
    </w:p>
    <w:p w:rsidR="0088796D" w:rsidRDefault="0088796D" w:rsidP="00FD628B">
      <w:pPr>
        <w:pStyle w:val="ConsPlusNonformat"/>
        <w:jc w:val="center"/>
        <w:rPr>
          <w:rFonts w:ascii="Times New Roman" w:hAnsi="Times New Roman" w:cs="Times New Roman"/>
          <w:b/>
          <w:sz w:val="28"/>
          <w:szCs w:val="28"/>
        </w:rPr>
      </w:pPr>
    </w:p>
    <w:p w:rsidR="0088796D" w:rsidRDefault="0088796D" w:rsidP="00FD628B">
      <w:pPr>
        <w:pStyle w:val="ConsPlusNonformat"/>
        <w:jc w:val="center"/>
        <w:rPr>
          <w:rFonts w:ascii="Times New Roman" w:hAnsi="Times New Roman" w:cs="Times New Roman"/>
          <w:b/>
          <w:sz w:val="28"/>
          <w:szCs w:val="28"/>
        </w:rPr>
      </w:pPr>
      <w:bookmarkStart w:id="0" w:name="_GoBack"/>
      <w:bookmarkEnd w:id="0"/>
    </w:p>
    <w:p w:rsidR="00FD628B" w:rsidRDefault="00FD628B" w:rsidP="00FD628B">
      <w:pPr>
        <w:pStyle w:val="ConsPlusNonformat"/>
        <w:jc w:val="center"/>
        <w:rPr>
          <w:rFonts w:ascii="Times New Roman" w:hAnsi="Times New Roman" w:cs="Times New Roman"/>
          <w:b/>
          <w:sz w:val="28"/>
          <w:szCs w:val="28"/>
        </w:rPr>
      </w:pPr>
    </w:p>
    <w:p w:rsidR="00FD628B" w:rsidRDefault="00472C01" w:rsidP="00FD628B">
      <w:pPr>
        <w:pStyle w:val="ConsPlusNonformat"/>
        <w:ind w:left="5529"/>
        <w:jc w:val="center"/>
        <w:rPr>
          <w:rFonts w:ascii="Times New Roman" w:hAnsi="Times New Roman" w:cs="Times New Roman"/>
          <w:b/>
          <w:sz w:val="28"/>
          <w:szCs w:val="28"/>
        </w:rPr>
      </w:pPr>
      <w:r>
        <w:rPr>
          <w:rFonts w:ascii="Times New Roman" w:hAnsi="Times New Roman" w:cs="Times New Roman"/>
          <w:b/>
          <w:sz w:val="28"/>
          <w:szCs w:val="28"/>
        </w:rPr>
        <w:t>Министерство транспорта, энергетики и связи Республики Дагестан</w:t>
      </w:r>
    </w:p>
    <w:p w:rsidR="00FD628B" w:rsidRDefault="00FD628B" w:rsidP="00FD628B">
      <w:pPr>
        <w:pStyle w:val="ConsPlusNonformat"/>
        <w:jc w:val="center"/>
        <w:rPr>
          <w:rFonts w:ascii="Times New Roman" w:hAnsi="Times New Roman" w:cs="Times New Roman"/>
          <w:b/>
          <w:sz w:val="28"/>
          <w:szCs w:val="28"/>
        </w:rPr>
      </w:pPr>
    </w:p>
    <w:p w:rsidR="003E33D9" w:rsidRDefault="003E33D9" w:rsidP="00FD628B">
      <w:pPr>
        <w:jc w:val="center"/>
        <w:rPr>
          <w:rFonts w:eastAsia="Calibri"/>
          <w:b/>
          <w:szCs w:val="22"/>
          <w:lang w:eastAsia="en-US"/>
        </w:rPr>
      </w:pPr>
    </w:p>
    <w:p w:rsidR="00FD628B" w:rsidRPr="009F7506" w:rsidRDefault="00FD628B" w:rsidP="00FD628B">
      <w:pPr>
        <w:jc w:val="center"/>
        <w:rPr>
          <w:rFonts w:eastAsia="Calibri"/>
          <w:b/>
          <w:szCs w:val="22"/>
          <w:lang w:eastAsia="en-US"/>
        </w:rPr>
      </w:pPr>
      <w:r w:rsidRPr="009F7506">
        <w:rPr>
          <w:rFonts w:eastAsia="Calibri"/>
          <w:b/>
          <w:szCs w:val="22"/>
          <w:lang w:eastAsia="en-US"/>
        </w:rPr>
        <w:t>Заключение</w:t>
      </w:r>
    </w:p>
    <w:p w:rsidR="001056EA" w:rsidRDefault="00FD628B" w:rsidP="00FD628B">
      <w:pPr>
        <w:jc w:val="center"/>
        <w:rPr>
          <w:rFonts w:eastAsia="Calibri"/>
          <w:b/>
          <w:szCs w:val="22"/>
          <w:lang w:eastAsia="en-US"/>
        </w:rPr>
      </w:pPr>
      <w:r w:rsidRPr="009F7506">
        <w:rPr>
          <w:rFonts w:eastAsia="Calibri"/>
          <w:b/>
          <w:szCs w:val="22"/>
          <w:lang w:eastAsia="en-US"/>
        </w:rPr>
        <w:t xml:space="preserve">об оценке регулирующего воздействия на проект </w:t>
      </w:r>
      <w:r w:rsidR="00420143">
        <w:rPr>
          <w:rFonts w:eastAsia="Calibri"/>
          <w:b/>
          <w:szCs w:val="22"/>
          <w:lang w:eastAsia="en-US"/>
        </w:rPr>
        <w:t>з</w:t>
      </w:r>
      <w:r w:rsidR="00B40A65">
        <w:rPr>
          <w:rFonts w:eastAsia="Calibri"/>
          <w:b/>
          <w:szCs w:val="22"/>
          <w:lang w:eastAsia="en-US"/>
        </w:rPr>
        <w:t>акона</w:t>
      </w:r>
      <w:r w:rsidR="001056EA">
        <w:rPr>
          <w:rFonts w:eastAsia="Calibri"/>
          <w:b/>
          <w:szCs w:val="22"/>
          <w:lang w:eastAsia="en-US"/>
        </w:rPr>
        <w:t xml:space="preserve"> РД</w:t>
      </w:r>
    </w:p>
    <w:p w:rsidR="001056EA" w:rsidRDefault="00FD628B" w:rsidP="00FD628B">
      <w:pPr>
        <w:jc w:val="center"/>
        <w:rPr>
          <w:rFonts w:eastAsia="Calibri"/>
          <w:b/>
          <w:szCs w:val="22"/>
          <w:lang w:eastAsia="en-US"/>
        </w:rPr>
      </w:pPr>
      <w:r w:rsidRPr="009F7506">
        <w:rPr>
          <w:rFonts w:eastAsia="Calibri"/>
          <w:b/>
          <w:szCs w:val="22"/>
          <w:lang w:eastAsia="en-US"/>
        </w:rPr>
        <w:t xml:space="preserve"> «</w:t>
      </w:r>
      <w:r w:rsidR="00472C01">
        <w:rPr>
          <w:rFonts w:eastAsia="Calibri"/>
          <w:b/>
          <w:szCs w:val="22"/>
          <w:lang w:eastAsia="en-US"/>
        </w:rPr>
        <w:t xml:space="preserve">О внесении изменений в Закон Республики Дагестан «Об организации транспортного обслуживания населения </w:t>
      </w:r>
      <w:proofErr w:type="gramStart"/>
      <w:r w:rsidR="00472C01">
        <w:rPr>
          <w:rFonts w:eastAsia="Calibri"/>
          <w:b/>
          <w:szCs w:val="22"/>
          <w:lang w:eastAsia="en-US"/>
        </w:rPr>
        <w:t>пассажирским</w:t>
      </w:r>
      <w:proofErr w:type="gramEnd"/>
      <w:r w:rsidR="00472C01">
        <w:rPr>
          <w:rFonts w:eastAsia="Calibri"/>
          <w:b/>
          <w:szCs w:val="22"/>
          <w:lang w:eastAsia="en-US"/>
        </w:rPr>
        <w:t xml:space="preserve"> </w:t>
      </w:r>
    </w:p>
    <w:p w:rsidR="001056EA" w:rsidRDefault="00472C01" w:rsidP="00FD628B">
      <w:pPr>
        <w:jc w:val="center"/>
        <w:rPr>
          <w:rFonts w:eastAsia="Calibri"/>
          <w:b/>
          <w:szCs w:val="22"/>
          <w:lang w:eastAsia="en-US"/>
        </w:rPr>
      </w:pPr>
      <w:r>
        <w:rPr>
          <w:rFonts w:eastAsia="Calibri"/>
          <w:b/>
          <w:szCs w:val="22"/>
          <w:lang w:eastAsia="en-US"/>
        </w:rPr>
        <w:t xml:space="preserve">автомобильным транспортом в </w:t>
      </w:r>
      <w:proofErr w:type="gramStart"/>
      <w:r>
        <w:rPr>
          <w:rFonts w:eastAsia="Calibri"/>
          <w:b/>
          <w:szCs w:val="22"/>
          <w:lang w:eastAsia="en-US"/>
        </w:rPr>
        <w:t>межмуниципальном</w:t>
      </w:r>
      <w:proofErr w:type="gramEnd"/>
      <w:r>
        <w:rPr>
          <w:rFonts w:eastAsia="Calibri"/>
          <w:b/>
          <w:szCs w:val="22"/>
          <w:lang w:eastAsia="en-US"/>
        </w:rPr>
        <w:t xml:space="preserve"> и </w:t>
      </w:r>
    </w:p>
    <w:p w:rsidR="00FD628B" w:rsidRPr="009F7506" w:rsidRDefault="00472C01" w:rsidP="00FD628B">
      <w:pPr>
        <w:jc w:val="center"/>
        <w:rPr>
          <w:rFonts w:eastAsia="Calibri"/>
          <w:b/>
          <w:szCs w:val="22"/>
          <w:lang w:eastAsia="en-US"/>
        </w:rPr>
      </w:pPr>
      <w:r>
        <w:rPr>
          <w:rFonts w:eastAsia="Calibri"/>
          <w:b/>
          <w:szCs w:val="22"/>
          <w:lang w:eastAsia="en-US"/>
        </w:rPr>
        <w:t xml:space="preserve">пригородном </w:t>
      </w:r>
      <w:proofErr w:type="gramStart"/>
      <w:r>
        <w:rPr>
          <w:rFonts w:eastAsia="Calibri"/>
          <w:b/>
          <w:szCs w:val="22"/>
          <w:lang w:eastAsia="en-US"/>
        </w:rPr>
        <w:t>сообщении</w:t>
      </w:r>
      <w:proofErr w:type="gramEnd"/>
      <w:r>
        <w:rPr>
          <w:rFonts w:eastAsia="Calibri"/>
          <w:b/>
          <w:szCs w:val="22"/>
          <w:lang w:eastAsia="en-US"/>
        </w:rPr>
        <w:t xml:space="preserve"> в Республике Дагестан</w:t>
      </w:r>
      <w:r w:rsidR="00897702">
        <w:rPr>
          <w:rFonts w:eastAsia="Calibri"/>
          <w:b/>
          <w:szCs w:val="22"/>
          <w:lang w:eastAsia="en-US"/>
        </w:rPr>
        <w:t>»</w:t>
      </w:r>
    </w:p>
    <w:p w:rsidR="00FD628B" w:rsidRDefault="00FD628B" w:rsidP="00FD628B">
      <w:pPr>
        <w:pStyle w:val="ConsPlusNonformat"/>
        <w:jc w:val="center"/>
        <w:rPr>
          <w:rFonts w:ascii="Times New Roman" w:hAnsi="Times New Roman" w:cs="Times New Roman"/>
          <w:b/>
          <w:sz w:val="28"/>
          <w:szCs w:val="28"/>
        </w:rPr>
      </w:pPr>
    </w:p>
    <w:p w:rsidR="00FD628B" w:rsidRDefault="00FD628B" w:rsidP="00B54000">
      <w:pPr>
        <w:autoSpaceDE w:val="0"/>
        <w:autoSpaceDN w:val="0"/>
        <w:adjustRightInd w:val="0"/>
        <w:ind w:firstLine="851"/>
        <w:jc w:val="both"/>
        <w:rPr>
          <w:rFonts w:eastAsia="Calibri"/>
          <w:szCs w:val="28"/>
          <w:lang w:eastAsia="en-US"/>
        </w:rPr>
      </w:pPr>
      <w:proofErr w:type="gramStart"/>
      <w:r w:rsidRPr="00472C01">
        <w:rPr>
          <w:szCs w:val="28"/>
        </w:rPr>
        <w:t xml:space="preserve">Министерство экономики и территориального развития Республики Дагестан рассмотрело проект </w:t>
      </w:r>
      <w:r w:rsidR="00B40A65" w:rsidRPr="00472C01">
        <w:rPr>
          <w:szCs w:val="28"/>
        </w:rPr>
        <w:t>закона</w:t>
      </w:r>
      <w:r w:rsidR="001056EA">
        <w:rPr>
          <w:szCs w:val="28"/>
        </w:rPr>
        <w:t xml:space="preserve"> РД</w:t>
      </w:r>
      <w:r w:rsidRPr="00472C01">
        <w:rPr>
          <w:szCs w:val="28"/>
        </w:rPr>
        <w:t xml:space="preserve"> «</w:t>
      </w:r>
      <w:r w:rsidR="00472C01" w:rsidRPr="00472C01">
        <w:rPr>
          <w:szCs w:val="28"/>
        </w:rPr>
        <w:t>О внесении изменений в Закон Республики Дагестан «Об организации транспортного обслуживания населения пассажирским автомобильным транспортом в межмуниципальном и пригородном сообщении в Республике Дагестан</w:t>
      </w:r>
      <w:r w:rsidRPr="00472C01">
        <w:rPr>
          <w:szCs w:val="28"/>
        </w:rPr>
        <w:t xml:space="preserve">» (далее – проект акта), разработанный и направленный </w:t>
      </w:r>
      <w:r w:rsidR="00472C01" w:rsidRPr="00472C01">
        <w:rPr>
          <w:szCs w:val="28"/>
        </w:rPr>
        <w:t>Министерство</w:t>
      </w:r>
      <w:r w:rsidR="00472C01">
        <w:rPr>
          <w:szCs w:val="28"/>
        </w:rPr>
        <w:t>м</w:t>
      </w:r>
      <w:r w:rsidR="00472C01" w:rsidRPr="00472C01">
        <w:rPr>
          <w:szCs w:val="28"/>
        </w:rPr>
        <w:t xml:space="preserve"> транспорта, энергетики и связи Республики Дагестан</w:t>
      </w:r>
      <w:r w:rsidR="00472C01">
        <w:rPr>
          <w:szCs w:val="28"/>
        </w:rPr>
        <w:t xml:space="preserve"> </w:t>
      </w:r>
      <w:r w:rsidR="00A920EC" w:rsidRPr="0099074F">
        <w:rPr>
          <w:rFonts w:eastAsia="Calibri"/>
          <w:szCs w:val="28"/>
          <w:lang w:eastAsia="en-US"/>
        </w:rPr>
        <w:t xml:space="preserve">(далее – </w:t>
      </w:r>
      <w:r w:rsidR="00472C01">
        <w:rPr>
          <w:rFonts w:eastAsia="Calibri"/>
          <w:szCs w:val="28"/>
          <w:lang w:eastAsia="en-US"/>
        </w:rPr>
        <w:t>Министерство</w:t>
      </w:r>
      <w:r w:rsidR="00A920EC" w:rsidRPr="0099074F">
        <w:rPr>
          <w:rFonts w:eastAsia="Calibri"/>
          <w:szCs w:val="28"/>
          <w:lang w:eastAsia="en-US"/>
        </w:rPr>
        <w:t xml:space="preserve">) </w:t>
      </w:r>
      <w:r w:rsidRPr="0099074F">
        <w:rPr>
          <w:rFonts w:eastAsia="Calibri"/>
          <w:szCs w:val="28"/>
          <w:lang w:eastAsia="en-US"/>
        </w:rPr>
        <w:t xml:space="preserve">для подготовки настоящего заключения письмом от </w:t>
      </w:r>
      <w:r w:rsidR="00D4385A">
        <w:rPr>
          <w:rFonts w:eastAsia="Calibri"/>
          <w:szCs w:val="28"/>
          <w:lang w:eastAsia="en-US"/>
        </w:rPr>
        <w:t>23</w:t>
      </w:r>
      <w:r w:rsidRPr="0099074F">
        <w:rPr>
          <w:rFonts w:eastAsia="Calibri"/>
          <w:szCs w:val="28"/>
          <w:lang w:eastAsia="en-US"/>
        </w:rPr>
        <w:t xml:space="preserve"> </w:t>
      </w:r>
      <w:r w:rsidR="00D4385A">
        <w:rPr>
          <w:rFonts w:eastAsia="Calibri"/>
          <w:szCs w:val="28"/>
          <w:lang w:eastAsia="en-US"/>
        </w:rPr>
        <w:t>июня</w:t>
      </w:r>
      <w:r w:rsidRPr="0099074F">
        <w:rPr>
          <w:rFonts w:eastAsia="Calibri"/>
          <w:szCs w:val="28"/>
          <w:lang w:eastAsia="en-US"/>
        </w:rPr>
        <w:t xml:space="preserve"> 201</w:t>
      </w:r>
      <w:r w:rsidR="00B40A65" w:rsidRPr="0099074F">
        <w:rPr>
          <w:rFonts w:eastAsia="Calibri"/>
          <w:szCs w:val="28"/>
          <w:lang w:eastAsia="en-US"/>
        </w:rPr>
        <w:t>6</w:t>
      </w:r>
      <w:r w:rsidRPr="0099074F">
        <w:rPr>
          <w:rFonts w:eastAsia="Calibri"/>
          <w:szCs w:val="28"/>
          <w:lang w:eastAsia="en-US"/>
        </w:rPr>
        <w:t xml:space="preserve"> года</w:t>
      </w:r>
      <w:r w:rsidR="00A920EC">
        <w:rPr>
          <w:rFonts w:eastAsia="Calibri"/>
          <w:szCs w:val="28"/>
          <w:lang w:eastAsia="en-US"/>
        </w:rPr>
        <w:t xml:space="preserve"> </w:t>
      </w:r>
      <w:r w:rsidRPr="0099074F">
        <w:rPr>
          <w:rFonts w:eastAsia="Calibri"/>
          <w:szCs w:val="28"/>
          <w:lang w:eastAsia="en-US"/>
        </w:rPr>
        <w:t xml:space="preserve">№ </w:t>
      </w:r>
      <w:r w:rsidR="00472C01">
        <w:rPr>
          <w:rFonts w:eastAsia="Calibri"/>
          <w:szCs w:val="28"/>
          <w:lang w:eastAsia="en-US"/>
        </w:rPr>
        <w:t>02</w:t>
      </w:r>
      <w:proofErr w:type="gramEnd"/>
      <w:r w:rsidR="00472C01">
        <w:rPr>
          <w:rFonts w:eastAsia="Calibri"/>
          <w:szCs w:val="28"/>
          <w:lang w:eastAsia="en-US"/>
        </w:rPr>
        <w:t>/</w:t>
      </w:r>
      <w:r w:rsidR="00D4385A">
        <w:rPr>
          <w:rFonts w:eastAsia="Calibri"/>
          <w:szCs w:val="28"/>
          <w:lang w:eastAsia="en-US"/>
        </w:rPr>
        <w:t>2333</w:t>
      </w:r>
      <w:r w:rsidR="00472C01">
        <w:rPr>
          <w:rFonts w:eastAsia="Calibri"/>
          <w:szCs w:val="28"/>
          <w:lang w:eastAsia="en-US"/>
        </w:rPr>
        <w:t>-08/16</w:t>
      </w:r>
      <w:r w:rsidRPr="0099074F">
        <w:rPr>
          <w:rFonts w:eastAsia="Calibri"/>
          <w:szCs w:val="28"/>
          <w:lang w:eastAsia="en-US"/>
        </w:rPr>
        <w:t>, и сообщает следующее.</w:t>
      </w:r>
    </w:p>
    <w:p w:rsidR="002B1558" w:rsidRPr="0099074F" w:rsidRDefault="002B1558" w:rsidP="00B54000">
      <w:pPr>
        <w:autoSpaceDE w:val="0"/>
        <w:autoSpaceDN w:val="0"/>
        <w:adjustRightInd w:val="0"/>
        <w:ind w:firstLine="851"/>
        <w:jc w:val="both"/>
        <w:rPr>
          <w:rFonts w:eastAsia="Calibri"/>
          <w:szCs w:val="28"/>
          <w:lang w:eastAsia="en-US"/>
        </w:rPr>
      </w:pPr>
    </w:p>
    <w:p w:rsidR="00FD628B" w:rsidRPr="00055E41" w:rsidRDefault="00FD628B" w:rsidP="00055E41">
      <w:pPr>
        <w:pStyle w:val="a7"/>
        <w:numPr>
          <w:ilvl w:val="0"/>
          <w:numId w:val="4"/>
        </w:numPr>
        <w:autoSpaceDE w:val="0"/>
        <w:autoSpaceDN w:val="0"/>
        <w:adjustRightInd w:val="0"/>
        <w:jc w:val="both"/>
        <w:rPr>
          <w:b/>
          <w:szCs w:val="28"/>
        </w:rPr>
      </w:pPr>
      <w:r w:rsidRPr="00055E41">
        <w:rPr>
          <w:b/>
          <w:szCs w:val="28"/>
        </w:rPr>
        <w:t>Общая информация</w:t>
      </w:r>
    </w:p>
    <w:p w:rsidR="00055E41" w:rsidRPr="00055E41" w:rsidRDefault="00055E41" w:rsidP="00055E41">
      <w:pPr>
        <w:autoSpaceDE w:val="0"/>
        <w:autoSpaceDN w:val="0"/>
        <w:adjustRightInd w:val="0"/>
        <w:jc w:val="both"/>
        <w:rPr>
          <w:b/>
          <w:szCs w:val="28"/>
        </w:rPr>
      </w:pPr>
    </w:p>
    <w:p w:rsidR="00FD628B" w:rsidRPr="0099074F" w:rsidRDefault="00B54000" w:rsidP="00B54000">
      <w:pPr>
        <w:autoSpaceDE w:val="0"/>
        <w:autoSpaceDN w:val="0"/>
        <w:adjustRightInd w:val="0"/>
        <w:ind w:firstLine="851"/>
        <w:jc w:val="both"/>
        <w:rPr>
          <w:b/>
          <w:szCs w:val="28"/>
        </w:rPr>
      </w:pPr>
      <w:r>
        <w:rPr>
          <w:szCs w:val="28"/>
        </w:rPr>
        <w:t xml:space="preserve">1.1 </w:t>
      </w:r>
      <w:r w:rsidR="00FD628B" w:rsidRPr="0099074F">
        <w:rPr>
          <w:szCs w:val="28"/>
        </w:rPr>
        <w:t xml:space="preserve">Степень регулирующего воздействия проекта акта, указанная органом-разработчиком: </w:t>
      </w:r>
      <w:r w:rsidR="00FD628B" w:rsidRPr="0099074F">
        <w:rPr>
          <w:b/>
          <w:szCs w:val="28"/>
        </w:rPr>
        <w:t>высокая.</w:t>
      </w:r>
    </w:p>
    <w:p w:rsidR="00FD628B" w:rsidRPr="0099074F" w:rsidRDefault="00FD628B" w:rsidP="00B54000">
      <w:pPr>
        <w:autoSpaceDE w:val="0"/>
        <w:autoSpaceDN w:val="0"/>
        <w:adjustRightInd w:val="0"/>
        <w:ind w:firstLine="851"/>
        <w:jc w:val="both"/>
        <w:rPr>
          <w:b/>
          <w:szCs w:val="28"/>
        </w:rPr>
      </w:pPr>
      <w:r w:rsidRPr="0099074F">
        <w:rPr>
          <w:b/>
          <w:szCs w:val="28"/>
        </w:rPr>
        <w:t xml:space="preserve">Проект акта отнесен к высокой степени регулирующего воздействия в соответствии </w:t>
      </w:r>
      <w:r w:rsidRPr="0099074F">
        <w:rPr>
          <w:rFonts w:eastAsia="Calibri"/>
          <w:b/>
          <w:bCs/>
          <w:szCs w:val="28"/>
        </w:rPr>
        <w:t>с подпунктом «а» пункта 10</w:t>
      </w:r>
      <w:r w:rsidRPr="0099074F">
        <w:rPr>
          <w:b/>
          <w:szCs w:val="28"/>
        </w:rPr>
        <w:t xml:space="preserve"> Порядка проведения органами исполнительной власти Республики Дагестан процедуры </w:t>
      </w:r>
      <w:proofErr w:type="gramStart"/>
      <w:r w:rsidRPr="0099074F">
        <w:rPr>
          <w:b/>
          <w:szCs w:val="28"/>
        </w:rPr>
        <w:t>оценки регулирующего воздействия проектов нормативных правовых актов Республики</w:t>
      </w:r>
      <w:proofErr w:type="gramEnd"/>
      <w:r w:rsidRPr="0099074F">
        <w:rPr>
          <w:b/>
          <w:szCs w:val="28"/>
        </w:rPr>
        <w:t xml:space="preserve"> Дагестан, утвержденного постановлением Правительства РД от 29 мая 2014 года № 246.</w:t>
      </w:r>
    </w:p>
    <w:p w:rsidR="00D4385A" w:rsidRPr="00D4385A" w:rsidRDefault="00FD628B" w:rsidP="00D4385A">
      <w:pPr>
        <w:ind w:firstLine="709"/>
        <w:jc w:val="both"/>
        <w:rPr>
          <w:szCs w:val="28"/>
        </w:rPr>
      </w:pPr>
      <w:r w:rsidRPr="0099074F">
        <w:rPr>
          <w:szCs w:val="28"/>
        </w:rPr>
        <w:lastRenderedPageBreak/>
        <w:t xml:space="preserve">1.2. Проект акта направлен органом-разработчиком для подготовки настоящего заключения: </w:t>
      </w:r>
      <w:r w:rsidR="00D4385A" w:rsidRPr="00D4385A">
        <w:rPr>
          <w:b/>
          <w:szCs w:val="28"/>
        </w:rPr>
        <w:t>повторно.</w:t>
      </w:r>
    </w:p>
    <w:p w:rsidR="00D4385A" w:rsidRPr="00D4385A" w:rsidRDefault="00D4385A" w:rsidP="00D4385A">
      <w:pPr>
        <w:ind w:firstLine="709"/>
        <w:jc w:val="both"/>
        <w:rPr>
          <w:b/>
          <w:szCs w:val="28"/>
        </w:rPr>
      </w:pPr>
      <w:r w:rsidRPr="00D4385A">
        <w:rPr>
          <w:szCs w:val="28"/>
        </w:rPr>
        <w:t xml:space="preserve">1.3. Информация о предшествующей подготовке заключений об оценке регулирующего воздействия: </w:t>
      </w:r>
      <w:r w:rsidRPr="00D4385A">
        <w:rPr>
          <w:b/>
          <w:szCs w:val="28"/>
        </w:rPr>
        <w:t>Минэкономразвития РД подготовлен</w:t>
      </w:r>
      <w:r>
        <w:rPr>
          <w:b/>
          <w:szCs w:val="28"/>
        </w:rPr>
        <w:t>о</w:t>
      </w:r>
      <w:r w:rsidRPr="00D4385A">
        <w:rPr>
          <w:b/>
          <w:szCs w:val="28"/>
        </w:rPr>
        <w:t xml:space="preserve"> отрицательн</w:t>
      </w:r>
      <w:r>
        <w:rPr>
          <w:b/>
          <w:szCs w:val="28"/>
        </w:rPr>
        <w:t>ое</w:t>
      </w:r>
      <w:r w:rsidRPr="00D4385A">
        <w:rPr>
          <w:b/>
          <w:szCs w:val="28"/>
        </w:rPr>
        <w:t xml:space="preserve"> заключени</w:t>
      </w:r>
      <w:r>
        <w:rPr>
          <w:b/>
          <w:szCs w:val="28"/>
        </w:rPr>
        <w:t>е об ОРВ от 19</w:t>
      </w:r>
      <w:r w:rsidRPr="00D4385A">
        <w:rPr>
          <w:b/>
          <w:szCs w:val="28"/>
        </w:rPr>
        <w:t xml:space="preserve"> </w:t>
      </w:r>
      <w:r>
        <w:rPr>
          <w:b/>
          <w:szCs w:val="28"/>
        </w:rPr>
        <w:t>мая</w:t>
      </w:r>
      <w:r w:rsidRPr="00D4385A">
        <w:rPr>
          <w:b/>
          <w:szCs w:val="28"/>
        </w:rPr>
        <w:t xml:space="preserve"> 201</w:t>
      </w:r>
      <w:r>
        <w:rPr>
          <w:b/>
          <w:szCs w:val="28"/>
        </w:rPr>
        <w:t xml:space="preserve">6 года </w:t>
      </w:r>
      <w:r w:rsidRPr="00D4385A">
        <w:rPr>
          <w:b/>
          <w:szCs w:val="28"/>
        </w:rPr>
        <w:t xml:space="preserve"> № </w:t>
      </w:r>
      <w:r>
        <w:rPr>
          <w:b/>
          <w:szCs w:val="28"/>
        </w:rPr>
        <w:t>03-07-01/15-2190</w:t>
      </w:r>
      <w:r w:rsidRPr="00D4385A">
        <w:rPr>
          <w:b/>
          <w:szCs w:val="28"/>
        </w:rPr>
        <w:t>/16, согласно котор</w:t>
      </w:r>
      <w:r>
        <w:rPr>
          <w:b/>
          <w:szCs w:val="28"/>
        </w:rPr>
        <w:t>ому</w:t>
      </w:r>
      <w:r w:rsidRPr="00D4385A">
        <w:rPr>
          <w:b/>
          <w:szCs w:val="28"/>
        </w:rPr>
        <w:t xml:space="preserve"> по проекту акта</w:t>
      </w:r>
      <w:r w:rsidR="001056EA">
        <w:rPr>
          <w:b/>
          <w:szCs w:val="28"/>
        </w:rPr>
        <w:t xml:space="preserve"> и сводному отчёту</w:t>
      </w:r>
      <w:r w:rsidRPr="00D4385A">
        <w:rPr>
          <w:b/>
          <w:szCs w:val="28"/>
        </w:rPr>
        <w:t xml:space="preserve"> необходимо было провести процедуру ОРВ повторно, с момента формирования и обсуждения сводного отчёта и проекта акта.</w:t>
      </w:r>
    </w:p>
    <w:p w:rsidR="00FD628B" w:rsidRPr="0099074F" w:rsidRDefault="00FD628B" w:rsidP="00D4385A">
      <w:pPr>
        <w:ind w:firstLine="851"/>
        <w:contextualSpacing/>
        <w:jc w:val="both"/>
        <w:rPr>
          <w:szCs w:val="28"/>
        </w:rPr>
      </w:pPr>
      <w:r w:rsidRPr="0099074F">
        <w:rPr>
          <w:szCs w:val="28"/>
        </w:rPr>
        <w:t>1.4. Полный электронный адрес размещения проекта акта в информационно-телекоммуникационной сети «Интернет»:</w:t>
      </w:r>
    </w:p>
    <w:p w:rsidR="00472C01" w:rsidRDefault="00E05FE6" w:rsidP="00B54000">
      <w:pPr>
        <w:ind w:firstLine="851"/>
        <w:contextualSpacing/>
        <w:jc w:val="both"/>
      </w:pPr>
      <w:hyperlink r:id="rId9" w:anchor="npa=1271" w:history="1">
        <w:r w:rsidR="00472C01" w:rsidRPr="00F9091A">
          <w:rPr>
            <w:rStyle w:val="a3"/>
          </w:rPr>
          <w:t>http://dagorv.ru/projects#npa=1271</w:t>
        </w:r>
      </w:hyperlink>
    </w:p>
    <w:p w:rsidR="00FD628B" w:rsidRPr="0099074F" w:rsidRDefault="00FD628B" w:rsidP="00B54000">
      <w:pPr>
        <w:ind w:firstLine="851"/>
        <w:contextualSpacing/>
        <w:jc w:val="both"/>
        <w:rPr>
          <w:szCs w:val="28"/>
        </w:rPr>
      </w:pPr>
      <w:r w:rsidRPr="0099074F">
        <w:rPr>
          <w:szCs w:val="28"/>
        </w:rPr>
        <w:t>1.5. 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высокой степени регуляторной значимости:</w:t>
      </w:r>
    </w:p>
    <w:p w:rsidR="00FD628B" w:rsidRPr="0099074F" w:rsidRDefault="00FD628B" w:rsidP="00B54000">
      <w:pPr>
        <w:ind w:firstLine="851"/>
        <w:contextualSpacing/>
        <w:jc w:val="both"/>
        <w:rPr>
          <w:b/>
          <w:szCs w:val="28"/>
        </w:rPr>
      </w:pPr>
      <w:r w:rsidRPr="0099074F">
        <w:rPr>
          <w:b/>
          <w:szCs w:val="28"/>
        </w:rPr>
        <w:t>публичные консультации не проводились.</w:t>
      </w:r>
    </w:p>
    <w:p w:rsidR="00FD628B" w:rsidRPr="0099074F" w:rsidRDefault="00FD628B" w:rsidP="00B54000">
      <w:pPr>
        <w:ind w:firstLine="851"/>
        <w:contextualSpacing/>
        <w:jc w:val="both"/>
        <w:rPr>
          <w:szCs w:val="28"/>
        </w:rPr>
      </w:pPr>
      <w:r w:rsidRPr="0099074F">
        <w:rPr>
          <w:szCs w:val="28"/>
        </w:rPr>
        <w:t>1.6. Иная информация о подготовке настоящего заключения:</w:t>
      </w:r>
    </w:p>
    <w:p w:rsidR="007277F3" w:rsidRPr="0099074F" w:rsidRDefault="00FD628B" w:rsidP="00B54000">
      <w:pPr>
        <w:ind w:firstLine="851"/>
        <w:contextualSpacing/>
        <w:jc w:val="both"/>
        <w:rPr>
          <w:szCs w:val="28"/>
        </w:rPr>
      </w:pPr>
      <w:proofErr w:type="gramStart"/>
      <w:r w:rsidRPr="0099074F">
        <w:rPr>
          <w:szCs w:val="28"/>
        </w:rPr>
        <w:t xml:space="preserve">органом – разработчиком проведено публичное обсуждение уведомления о подготовке проекта акта в сроки с </w:t>
      </w:r>
      <w:r w:rsidR="00472C01">
        <w:rPr>
          <w:szCs w:val="28"/>
        </w:rPr>
        <w:t>30</w:t>
      </w:r>
      <w:r w:rsidRPr="0099074F">
        <w:rPr>
          <w:szCs w:val="28"/>
        </w:rPr>
        <w:t xml:space="preserve"> </w:t>
      </w:r>
      <w:r w:rsidR="00472C01">
        <w:rPr>
          <w:szCs w:val="28"/>
        </w:rPr>
        <w:t>марта</w:t>
      </w:r>
      <w:r w:rsidRPr="0099074F">
        <w:rPr>
          <w:szCs w:val="28"/>
        </w:rPr>
        <w:t xml:space="preserve"> 201</w:t>
      </w:r>
      <w:r w:rsidR="00002FD8" w:rsidRPr="0099074F">
        <w:rPr>
          <w:szCs w:val="28"/>
        </w:rPr>
        <w:t>6</w:t>
      </w:r>
      <w:r w:rsidRPr="0099074F">
        <w:rPr>
          <w:szCs w:val="28"/>
        </w:rPr>
        <w:t xml:space="preserve"> года по                 </w:t>
      </w:r>
      <w:r w:rsidR="00472C01">
        <w:rPr>
          <w:szCs w:val="28"/>
        </w:rPr>
        <w:t>1</w:t>
      </w:r>
      <w:r w:rsidR="00002FD8" w:rsidRPr="0099074F">
        <w:rPr>
          <w:szCs w:val="28"/>
        </w:rPr>
        <w:t>3</w:t>
      </w:r>
      <w:r w:rsidRPr="0099074F">
        <w:rPr>
          <w:szCs w:val="28"/>
        </w:rPr>
        <w:t xml:space="preserve"> </w:t>
      </w:r>
      <w:r w:rsidR="00472C01">
        <w:rPr>
          <w:szCs w:val="28"/>
        </w:rPr>
        <w:t>апреля</w:t>
      </w:r>
      <w:r w:rsidRPr="0099074F">
        <w:rPr>
          <w:szCs w:val="28"/>
        </w:rPr>
        <w:t xml:space="preserve"> 201</w:t>
      </w:r>
      <w:r w:rsidR="00002FD8" w:rsidRPr="0099074F">
        <w:rPr>
          <w:szCs w:val="28"/>
        </w:rPr>
        <w:t>6</w:t>
      </w:r>
      <w:r w:rsidRPr="0099074F">
        <w:rPr>
          <w:szCs w:val="28"/>
        </w:rPr>
        <w:t xml:space="preserve"> года, а также проекта акта и сводного отчета </w:t>
      </w:r>
      <w:r w:rsidR="00617277" w:rsidRPr="0099074F">
        <w:rPr>
          <w:szCs w:val="28"/>
        </w:rPr>
        <w:t xml:space="preserve">в сроки с </w:t>
      </w:r>
      <w:r w:rsidR="00472C01">
        <w:rPr>
          <w:szCs w:val="28"/>
        </w:rPr>
        <w:t>18</w:t>
      </w:r>
      <w:r w:rsidR="00617277" w:rsidRPr="0099074F">
        <w:rPr>
          <w:szCs w:val="28"/>
        </w:rPr>
        <w:t xml:space="preserve"> </w:t>
      </w:r>
      <w:r w:rsidR="00472C01">
        <w:rPr>
          <w:szCs w:val="28"/>
        </w:rPr>
        <w:t>апреля</w:t>
      </w:r>
      <w:r w:rsidR="00617277" w:rsidRPr="0099074F">
        <w:rPr>
          <w:szCs w:val="28"/>
        </w:rPr>
        <w:t xml:space="preserve"> 201</w:t>
      </w:r>
      <w:r w:rsidR="00002FD8" w:rsidRPr="0099074F">
        <w:rPr>
          <w:szCs w:val="28"/>
        </w:rPr>
        <w:t>6</w:t>
      </w:r>
      <w:r w:rsidR="00617277" w:rsidRPr="0099074F">
        <w:rPr>
          <w:szCs w:val="28"/>
        </w:rPr>
        <w:t xml:space="preserve"> года по </w:t>
      </w:r>
      <w:r w:rsidR="00472C01">
        <w:rPr>
          <w:szCs w:val="28"/>
        </w:rPr>
        <w:t>2</w:t>
      </w:r>
      <w:r w:rsidR="00617277" w:rsidRPr="0099074F">
        <w:rPr>
          <w:szCs w:val="28"/>
        </w:rPr>
        <w:t xml:space="preserve"> </w:t>
      </w:r>
      <w:r w:rsidR="00002FD8" w:rsidRPr="0099074F">
        <w:rPr>
          <w:szCs w:val="28"/>
        </w:rPr>
        <w:t>ма</w:t>
      </w:r>
      <w:r w:rsidR="00472C01">
        <w:rPr>
          <w:szCs w:val="28"/>
        </w:rPr>
        <w:t>я</w:t>
      </w:r>
      <w:r w:rsidR="00617277" w:rsidRPr="0099074F">
        <w:rPr>
          <w:szCs w:val="28"/>
        </w:rPr>
        <w:t xml:space="preserve"> 201</w:t>
      </w:r>
      <w:r w:rsidR="00002FD8" w:rsidRPr="0099074F">
        <w:rPr>
          <w:szCs w:val="28"/>
        </w:rPr>
        <w:t>6</w:t>
      </w:r>
      <w:r w:rsidR="00617277" w:rsidRPr="0099074F">
        <w:rPr>
          <w:szCs w:val="28"/>
        </w:rPr>
        <w:t xml:space="preserve"> года </w:t>
      </w:r>
      <w:r w:rsidR="00F2450A">
        <w:rPr>
          <w:szCs w:val="28"/>
        </w:rPr>
        <w:t xml:space="preserve">и с 8 июня 2016 года по 22 июня 2016 года </w:t>
      </w:r>
      <w:r w:rsidRPr="0099074F">
        <w:rPr>
          <w:szCs w:val="28"/>
        </w:rPr>
        <w:t>посредством размещения указанных документов на официальном сайте в</w:t>
      </w:r>
      <w:proofErr w:type="gramEnd"/>
      <w:r w:rsidRPr="0099074F">
        <w:rPr>
          <w:szCs w:val="28"/>
        </w:rPr>
        <w:t xml:space="preserve"> информационно – телекоммуникационной сети Интернет для размещения </w:t>
      </w:r>
      <w:proofErr w:type="gramStart"/>
      <w:r w:rsidRPr="0099074F">
        <w:rPr>
          <w:szCs w:val="28"/>
        </w:rPr>
        <w:t>сведений</w:t>
      </w:r>
      <w:proofErr w:type="gramEnd"/>
      <w:r w:rsidRPr="0099074F">
        <w:rPr>
          <w:szCs w:val="28"/>
        </w:rPr>
        <w:t xml:space="preserve"> о проведении процедуры оценки регулирующего воздействия проектов нормативных</w:t>
      </w:r>
      <w:r w:rsidR="00F81470">
        <w:rPr>
          <w:szCs w:val="28"/>
        </w:rPr>
        <w:t xml:space="preserve"> правовых</w:t>
      </w:r>
      <w:r w:rsidRPr="0099074F">
        <w:rPr>
          <w:szCs w:val="28"/>
        </w:rPr>
        <w:t xml:space="preserve"> актов Республики Дагестан и экспертизы нормативных правовых актов Республики Дагестан, в том числе в целях организации публичных консультаций и информирования об их результатах по адресу: </w:t>
      </w:r>
      <w:hyperlink r:id="rId10" w:history="1">
        <w:r w:rsidRPr="0099074F">
          <w:rPr>
            <w:rStyle w:val="a3"/>
            <w:szCs w:val="28"/>
            <w:lang w:val="en-US"/>
          </w:rPr>
          <w:t>www</w:t>
        </w:r>
        <w:r w:rsidRPr="0099074F">
          <w:rPr>
            <w:rStyle w:val="a3"/>
            <w:szCs w:val="28"/>
          </w:rPr>
          <w:t>.</w:t>
        </w:r>
        <w:proofErr w:type="spellStart"/>
        <w:r w:rsidRPr="0099074F">
          <w:rPr>
            <w:rStyle w:val="a3"/>
            <w:szCs w:val="28"/>
            <w:lang w:val="en-US"/>
          </w:rPr>
          <w:t>dagorv</w:t>
        </w:r>
        <w:proofErr w:type="spellEnd"/>
        <w:r w:rsidRPr="0099074F">
          <w:rPr>
            <w:rStyle w:val="a3"/>
            <w:szCs w:val="28"/>
          </w:rPr>
          <w:t>.</w:t>
        </w:r>
        <w:proofErr w:type="spellStart"/>
        <w:r w:rsidRPr="0099074F">
          <w:rPr>
            <w:rStyle w:val="a3"/>
            <w:szCs w:val="28"/>
            <w:lang w:val="en-US"/>
          </w:rPr>
          <w:t>ru</w:t>
        </w:r>
        <w:proofErr w:type="spellEnd"/>
      </w:hyperlink>
      <w:r w:rsidRPr="0099074F">
        <w:rPr>
          <w:szCs w:val="28"/>
        </w:rPr>
        <w:t>.</w:t>
      </w:r>
    </w:p>
    <w:p w:rsidR="00FF16E1" w:rsidRDefault="00FD628B" w:rsidP="00B54000">
      <w:pPr>
        <w:ind w:firstLine="851"/>
        <w:jc w:val="both"/>
        <w:rPr>
          <w:szCs w:val="28"/>
        </w:rPr>
      </w:pPr>
      <w:r w:rsidRPr="0099074F">
        <w:rPr>
          <w:szCs w:val="28"/>
        </w:rPr>
        <w:t>В ходе публичного обсуждения уведомления о подготовке проекта акта</w:t>
      </w:r>
      <w:r w:rsidR="007277F3" w:rsidRPr="0099074F">
        <w:rPr>
          <w:szCs w:val="28"/>
        </w:rPr>
        <w:t xml:space="preserve"> </w:t>
      </w:r>
      <w:r w:rsidR="00472C01">
        <w:rPr>
          <w:szCs w:val="28"/>
        </w:rPr>
        <w:t>и</w:t>
      </w:r>
      <w:r w:rsidR="001F1658" w:rsidRPr="0099074F">
        <w:rPr>
          <w:szCs w:val="28"/>
        </w:rPr>
        <w:t xml:space="preserve"> </w:t>
      </w:r>
      <w:r w:rsidR="00002FD8" w:rsidRPr="0099074F">
        <w:rPr>
          <w:szCs w:val="28"/>
        </w:rPr>
        <w:t>публичного обсуждения проект</w:t>
      </w:r>
      <w:r w:rsidR="008A435B" w:rsidRPr="0099074F">
        <w:rPr>
          <w:szCs w:val="28"/>
        </w:rPr>
        <w:t>а</w:t>
      </w:r>
      <w:r w:rsidR="00002FD8" w:rsidRPr="0099074F">
        <w:rPr>
          <w:szCs w:val="28"/>
        </w:rPr>
        <w:t xml:space="preserve"> акта и сводно</w:t>
      </w:r>
      <w:r w:rsidR="008A435B" w:rsidRPr="0099074F">
        <w:rPr>
          <w:szCs w:val="28"/>
        </w:rPr>
        <w:t>го</w:t>
      </w:r>
      <w:r w:rsidR="00002FD8" w:rsidRPr="0099074F">
        <w:rPr>
          <w:szCs w:val="28"/>
        </w:rPr>
        <w:t xml:space="preserve"> отчет</w:t>
      </w:r>
      <w:r w:rsidR="008A435B" w:rsidRPr="0099074F">
        <w:rPr>
          <w:szCs w:val="28"/>
        </w:rPr>
        <w:t>а</w:t>
      </w:r>
      <w:r w:rsidR="00002FD8" w:rsidRPr="0099074F">
        <w:rPr>
          <w:szCs w:val="28"/>
        </w:rPr>
        <w:t xml:space="preserve"> предложения и замечания не поступ</w:t>
      </w:r>
      <w:r w:rsidR="001F1658" w:rsidRPr="0099074F">
        <w:rPr>
          <w:szCs w:val="28"/>
        </w:rPr>
        <w:t>и</w:t>
      </w:r>
      <w:r w:rsidR="00002FD8" w:rsidRPr="0099074F">
        <w:rPr>
          <w:szCs w:val="28"/>
        </w:rPr>
        <w:t>ли.</w:t>
      </w:r>
      <w:r w:rsidRPr="0099074F">
        <w:rPr>
          <w:szCs w:val="28"/>
        </w:rPr>
        <w:t xml:space="preserve"> </w:t>
      </w:r>
    </w:p>
    <w:p w:rsidR="0099074F" w:rsidRPr="0099074F" w:rsidRDefault="0099074F" w:rsidP="00B54000">
      <w:pPr>
        <w:ind w:firstLine="851"/>
        <w:jc w:val="both"/>
        <w:rPr>
          <w:szCs w:val="28"/>
        </w:rPr>
      </w:pPr>
    </w:p>
    <w:p w:rsidR="00BC510E" w:rsidRDefault="00FD628B" w:rsidP="00B54000">
      <w:pPr>
        <w:ind w:firstLine="851"/>
        <w:jc w:val="both"/>
        <w:rPr>
          <w:b/>
          <w:szCs w:val="28"/>
        </w:rPr>
      </w:pPr>
      <w:r w:rsidRPr="0099074F">
        <w:rPr>
          <w:b/>
          <w:szCs w:val="28"/>
        </w:rPr>
        <w:t>2. Выводы Министерства экономики и территориального развития Республики Дагестан</w:t>
      </w:r>
    </w:p>
    <w:p w:rsidR="002E4DC3" w:rsidRPr="0099074F" w:rsidRDefault="002E4DC3" w:rsidP="00B54000">
      <w:pPr>
        <w:ind w:firstLine="851"/>
        <w:jc w:val="both"/>
        <w:rPr>
          <w:szCs w:val="28"/>
        </w:rPr>
      </w:pPr>
      <w:r w:rsidRPr="0099074F">
        <w:rPr>
          <w:szCs w:val="28"/>
        </w:rPr>
        <w:t>2.1. Вывод о соблюдении органом-разработчиком порядка проведения оценки регулирующего воздействия:</w:t>
      </w:r>
    </w:p>
    <w:p w:rsidR="00B44941" w:rsidRDefault="002E4DC3" w:rsidP="00B54000">
      <w:pPr>
        <w:ind w:firstLine="851"/>
        <w:jc w:val="both"/>
        <w:rPr>
          <w:b/>
          <w:i/>
          <w:szCs w:val="28"/>
        </w:rPr>
      </w:pPr>
      <w:r w:rsidRPr="0099074F">
        <w:rPr>
          <w:b/>
          <w:i/>
          <w:szCs w:val="28"/>
        </w:rPr>
        <w:t xml:space="preserve">процедуры, предусмотренные пунктами 13-31 Порядка проведения органами исполнительной власти Республики Дагестан процедуры </w:t>
      </w:r>
      <w:proofErr w:type="gramStart"/>
      <w:r w:rsidRPr="0099074F">
        <w:rPr>
          <w:b/>
          <w:i/>
          <w:szCs w:val="28"/>
        </w:rPr>
        <w:t xml:space="preserve">оценки регулирующего воздействия проектов нормативных правовых актов Республики Дагестан, утвержденного постановлением Правительства Республики Дагестан от 29 мая 2014 года № 246                      «Об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 необоснованно </w:t>
      </w:r>
      <w:r w:rsidRPr="0099074F">
        <w:rPr>
          <w:b/>
          <w:i/>
          <w:szCs w:val="28"/>
        </w:rPr>
        <w:lastRenderedPageBreak/>
        <w:t>затрудняющих ведение предпринимательской и инвестиционной деятельности»,  органом – разработчиком исполнены</w:t>
      </w:r>
      <w:r w:rsidR="00BC510E" w:rsidRPr="0099074F">
        <w:rPr>
          <w:b/>
          <w:i/>
          <w:szCs w:val="28"/>
        </w:rPr>
        <w:t>.</w:t>
      </w:r>
      <w:proofErr w:type="gramEnd"/>
    </w:p>
    <w:p w:rsidR="00BC510E" w:rsidRPr="0099074F" w:rsidRDefault="00B44941" w:rsidP="00B54000">
      <w:pPr>
        <w:ind w:firstLine="851"/>
        <w:jc w:val="both"/>
        <w:rPr>
          <w:szCs w:val="28"/>
        </w:rPr>
      </w:pPr>
      <w:r w:rsidRPr="0099074F">
        <w:rPr>
          <w:szCs w:val="28"/>
        </w:rPr>
        <w:t>2.2. Выводы об отсутствии либо обоснованности наличия в проекте акта положений, которые:</w:t>
      </w:r>
    </w:p>
    <w:p w:rsidR="00B44941" w:rsidRDefault="00B44941" w:rsidP="00B54000">
      <w:pPr>
        <w:ind w:firstLine="851"/>
        <w:jc w:val="both"/>
        <w:rPr>
          <w:szCs w:val="28"/>
        </w:rPr>
      </w:pPr>
      <w:r w:rsidRPr="0099074F">
        <w:rPr>
          <w:szCs w:val="28"/>
        </w:rPr>
        <w:t xml:space="preserve">2.2.1. </w:t>
      </w:r>
      <w:r w:rsidR="001B3F4F">
        <w:rPr>
          <w:szCs w:val="28"/>
        </w:rPr>
        <w:t>В</w:t>
      </w:r>
      <w:r w:rsidRPr="0099074F">
        <w:rPr>
          <w:szCs w:val="28"/>
        </w:rPr>
        <w:t>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w:t>
      </w:r>
    </w:p>
    <w:p w:rsidR="006C47E0" w:rsidRDefault="006C47E0" w:rsidP="006C47E0">
      <w:pPr>
        <w:ind w:firstLine="851"/>
        <w:jc w:val="both"/>
        <w:rPr>
          <w:b/>
          <w:i/>
          <w:szCs w:val="28"/>
        </w:rPr>
      </w:pPr>
      <w:r w:rsidRPr="006C47E0">
        <w:rPr>
          <w:b/>
          <w:i/>
          <w:szCs w:val="28"/>
        </w:rPr>
        <w:t xml:space="preserve">1. </w:t>
      </w:r>
      <w:r w:rsidR="00FA3DC6">
        <w:rPr>
          <w:b/>
          <w:i/>
          <w:szCs w:val="28"/>
        </w:rPr>
        <w:t>В соответствии с п</w:t>
      </w:r>
      <w:r w:rsidRPr="006C47E0">
        <w:rPr>
          <w:b/>
          <w:i/>
          <w:szCs w:val="28"/>
        </w:rPr>
        <w:t>одпункт</w:t>
      </w:r>
      <w:r>
        <w:rPr>
          <w:b/>
          <w:i/>
          <w:szCs w:val="28"/>
        </w:rPr>
        <w:t>ом</w:t>
      </w:r>
      <w:r w:rsidRPr="006C47E0">
        <w:rPr>
          <w:b/>
          <w:i/>
          <w:szCs w:val="28"/>
        </w:rPr>
        <w:t xml:space="preserve"> 4 пункта 1 части 9 статьи 1 проекта акта </w:t>
      </w:r>
      <w:r>
        <w:rPr>
          <w:b/>
          <w:i/>
          <w:szCs w:val="28"/>
        </w:rPr>
        <w:t>при осуществлении регулярных перевозок по нерегулируемым тарифам перевозчик обязан не допускать отклонения от пути следования (улиц, автомобильных дорог, по которым предполагается движение) транспортного средства между остановочными пунктами по маршруту регулярных перевозок.</w:t>
      </w:r>
    </w:p>
    <w:p w:rsidR="00143437" w:rsidRPr="00143437" w:rsidRDefault="006C47E0" w:rsidP="00143437">
      <w:pPr>
        <w:pStyle w:val="ConsPlusNormal"/>
        <w:ind w:firstLine="540"/>
        <w:jc w:val="both"/>
        <w:rPr>
          <w:b/>
          <w:bCs/>
          <w:i/>
          <w:iCs/>
        </w:rPr>
      </w:pPr>
      <w:proofErr w:type="gramStart"/>
      <w:r>
        <w:rPr>
          <w:b/>
          <w:i/>
        </w:rPr>
        <w:t xml:space="preserve">Данное требование является </w:t>
      </w:r>
      <w:r w:rsidR="00E60C51">
        <w:rPr>
          <w:b/>
          <w:i/>
        </w:rPr>
        <w:t xml:space="preserve">избыточным, </w:t>
      </w:r>
      <w:r>
        <w:rPr>
          <w:b/>
          <w:i/>
        </w:rPr>
        <w:t xml:space="preserve">поскольку необходимость изменить маршрут следования может быть </w:t>
      </w:r>
      <w:r w:rsidR="00293EE7">
        <w:rPr>
          <w:b/>
          <w:i/>
        </w:rPr>
        <w:t>обусловлен</w:t>
      </w:r>
      <w:r w:rsidR="00AC2E02">
        <w:rPr>
          <w:b/>
          <w:i/>
        </w:rPr>
        <w:t>а</w:t>
      </w:r>
      <w:r w:rsidR="00293EE7">
        <w:rPr>
          <w:b/>
          <w:i/>
        </w:rPr>
        <w:t xml:space="preserve"> обстоятельствами</w:t>
      </w:r>
      <w:r w:rsidR="00143437">
        <w:rPr>
          <w:b/>
          <w:i/>
        </w:rPr>
        <w:t xml:space="preserve"> чрезвычайной ситуации на дороге</w:t>
      </w:r>
      <w:r w:rsidR="00143437" w:rsidRPr="00143437">
        <w:rPr>
          <w:b/>
          <w:bCs/>
          <w:i/>
          <w:iCs/>
        </w:rPr>
        <w:t xml:space="preserve"> </w:t>
      </w:r>
      <w:r w:rsidR="00143437">
        <w:rPr>
          <w:b/>
          <w:bCs/>
          <w:i/>
          <w:iCs/>
        </w:rPr>
        <w:t>(</w:t>
      </w:r>
      <w:r w:rsidR="00143437" w:rsidRPr="00143437">
        <w:rPr>
          <w:b/>
          <w:bCs/>
          <w:i/>
          <w:iCs/>
        </w:rPr>
        <w:t>обстановка, сложившаяся в результате аварии или опасного природного явления, вызвавш</w:t>
      </w:r>
      <w:r w:rsidR="00FA3DC6">
        <w:rPr>
          <w:b/>
          <w:bCs/>
          <w:i/>
          <w:iCs/>
        </w:rPr>
        <w:t>ая</w:t>
      </w:r>
      <w:r w:rsidR="00143437" w:rsidRPr="00143437">
        <w:rPr>
          <w:b/>
          <w:bCs/>
          <w:i/>
          <w:iCs/>
        </w:rPr>
        <w:t xml:space="preserve">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roofErr w:type="gramEnd"/>
      <w:r w:rsidR="00FA3DC6">
        <w:rPr>
          <w:b/>
          <w:bCs/>
          <w:i/>
          <w:iCs/>
        </w:rPr>
        <w:t xml:space="preserve"> и т.д.</w:t>
      </w:r>
      <w:r w:rsidR="00143437">
        <w:rPr>
          <w:b/>
          <w:bCs/>
          <w:i/>
          <w:iCs/>
        </w:rPr>
        <w:t>)</w:t>
      </w:r>
      <w:r w:rsidR="00FA3DC6">
        <w:rPr>
          <w:b/>
          <w:bCs/>
          <w:i/>
          <w:iCs/>
        </w:rPr>
        <w:t>.</w:t>
      </w:r>
    </w:p>
    <w:p w:rsidR="006C47E0" w:rsidRDefault="00293EE7" w:rsidP="006C47E0">
      <w:pPr>
        <w:ind w:firstLine="851"/>
        <w:jc w:val="both"/>
        <w:rPr>
          <w:b/>
          <w:i/>
          <w:szCs w:val="28"/>
        </w:rPr>
      </w:pPr>
      <w:r>
        <w:rPr>
          <w:b/>
          <w:i/>
          <w:szCs w:val="28"/>
        </w:rPr>
        <w:t xml:space="preserve"> В связи с этим необходимо предусмотреть </w:t>
      </w:r>
      <w:r w:rsidR="00FA3DC6">
        <w:rPr>
          <w:b/>
          <w:i/>
          <w:szCs w:val="28"/>
        </w:rPr>
        <w:t xml:space="preserve">исключения </w:t>
      </w:r>
      <w:r w:rsidR="00234642">
        <w:rPr>
          <w:b/>
          <w:i/>
          <w:szCs w:val="28"/>
        </w:rPr>
        <w:t>при</w:t>
      </w:r>
      <w:r>
        <w:rPr>
          <w:b/>
          <w:i/>
          <w:szCs w:val="28"/>
        </w:rPr>
        <w:t xml:space="preserve"> предъявл</w:t>
      </w:r>
      <w:r w:rsidR="00234642">
        <w:rPr>
          <w:b/>
          <w:i/>
          <w:szCs w:val="28"/>
        </w:rPr>
        <w:t>ении к</w:t>
      </w:r>
      <w:r>
        <w:rPr>
          <w:b/>
          <w:i/>
          <w:szCs w:val="28"/>
        </w:rPr>
        <w:t xml:space="preserve"> перевозчик</w:t>
      </w:r>
      <w:r w:rsidR="00234642">
        <w:rPr>
          <w:b/>
          <w:i/>
          <w:szCs w:val="28"/>
        </w:rPr>
        <w:t>у</w:t>
      </w:r>
      <w:r>
        <w:rPr>
          <w:b/>
          <w:i/>
          <w:szCs w:val="28"/>
        </w:rPr>
        <w:t xml:space="preserve"> требований</w:t>
      </w:r>
      <w:r w:rsidR="00143437">
        <w:rPr>
          <w:b/>
          <w:i/>
          <w:szCs w:val="28"/>
        </w:rPr>
        <w:t xml:space="preserve"> в вид</w:t>
      </w:r>
      <w:r w:rsidR="00234642">
        <w:rPr>
          <w:b/>
          <w:i/>
          <w:szCs w:val="28"/>
        </w:rPr>
        <w:t xml:space="preserve">е </w:t>
      </w:r>
      <w:proofErr w:type="spellStart"/>
      <w:r w:rsidR="00234642">
        <w:rPr>
          <w:b/>
          <w:i/>
          <w:szCs w:val="28"/>
        </w:rPr>
        <w:t>недопуска</w:t>
      </w:r>
      <w:proofErr w:type="spellEnd"/>
      <w:r w:rsidR="008B08C2">
        <w:rPr>
          <w:b/>
          <w:i/>
          <w:szCs w:val="28"/>
        </w:rPr>
        <w:t xml:space="preserve"> отклонений от пути следования транспортного средства.</w:t>
      </w:r>
    </w:p>
    <w:p w:rsidR="007D436B" w:rsidRDefault="00293EE7" w:rsidP="007D436B">
      <w:pPr>
        <w:ind w:firstLine="851"/>
        <w:jc w:val="both"/>
        <w:rPr>
          <w:b/>
          <w:i/>
          <w:szCs w:val="28"/>
        </w:rPr>
      </w:pPr>
      <w:r>
        <w:rPr>
          <w:b/>
          <w:i/>
          <w:szCs w:val="28"/>
        </w:rPr>
        <w:t>2</w:t>
      </w:r>
      <w:r w:rsidRPr="007D436B">
        <w:rPr>
          <w:b/>
          <w:i/>
          <w:szCs w:val="28"/>
        </w:rPr>
        <w:t xml:space="preserve">. </w:t>
      </w:r>
      <w:r w:rsidR="007D436B" w:rsidRPr="007D436B">
        <w:rPr>
          <w:b/>
          <w:i/>
          <w:szCs w:val="28"/>
        </w:rPr>
        <w:t>В подпункте 5 пунк</w:t>
      </w:r>
      <w:r w:rsidR="0089075E">
        <w:rPr>
          <w:b/>
          <w:i/>
          <w:szCs w:val="28"/>
        </w:rPr>
        <w:t xml:space="preserve">та 1 части 9 статьи 1 </w:t>
      </w:r>
      <w:r w:rsidR="00122998">
        <w:rPr>
          <w:b/>
          <w:i/>
          <w:szCs w:val="28"/>
        </w:rPr>
        <w:t>проекта акта</w:t>
      </w:r>
      <w:r w:rsidR="007D436B" w:rsidRPr="007D436B">
        <w:rPr>
          <w:b/>
          <w:i/>
          <w:szCs w:val="28"/>
        </w:rPr>
        <w:t xml:space="preserve"> определено, что перевозчик</w:t>
      </w:r>
      <w:r w:rsidR="00924104">
        <w:rPr>
          <w:b/>
          <w:i/>
          <w:szCs w:val="28"/>
        </w:rPr>
        <w:t xml:space="preserve"> </w:t>
      </w:r>
      <w:r w:rsidR="00FB1B44">
        <w:rPr>
          <w:b/>
          <w:i/>
          <w:szCs w:val="28"/>
        </w:rPr>
        <w:t xml:space="preserve"> при осуществлении регулярных перевозок по нерегулируемым тарифам </w:t>
      </w:r>
      <w:r w:rsidR="007D436B" w:rsidRPr="007D436B">
        <w:rPr>
          <w:b/>
          <w:i/>
          <w:szCs w:val="28"/>
        </w:rPr>
        <w:t xml:space="preserve">обязан не допускать </w:t>
      </w:r>
      <w:proofErr w:type="gramStart"/>
      <w:r w:rsidR="007D436B" w:rsidRPr="007D436B">
        <w:rPr>
          <w:b/>
          <w:i/>
          <w:szCs w:val="28"/>
        </w:rPr>
        <w:t>увеличения</w:t>
      </w:r>
      <w:proofErr w:type="gramEnd"/>
      <w:r w:rsidR="007D436B" w:rsidRPr="007D436B">
        <w:rPr>
          <w:b/>
          <w:i/>
          <w:szCs w:val="28"/>
        </w:rPr>
        <w:t xml:space="preserve"> установленного соответствующим реестром маршрутов максимального количества транспортных средств, которые используются для перевозок по маршруту регулярных перевозок</w:t>
      </w:r>
      <w:r w:rsidR="00FB1B44">
        <w:rPr>
          <w:b/>
          <w:i/>
          <w:szCs w:val="28"/>
        </w:rPr>
        <w:t>,</w:t>
      </w:r>
      <w:r w:rsidR="007D436B" w:rsidRPr="007D436B">
        <w:rPr>
          <w:b/>
          <w:i/>
          <w:szCs w:val="28"/>
        </w:rPr>
        <w:t xml:space="preserve"> более чем на 50%. </w:t>
      </w:r>
    </w:p>
    <w:p w:rsidR="00F14CAB" w:rsidRPr="00D8542D" w:rsidRDefault="00F14CAB" w:rsidP="007D436B">
      <w:pPr>
        <w:ind w:firstLine="851"/>
        <w:jc w:val="both"/>
        <w:rPr>
          <w:b/>
          <w:i/>
          <w:szCs w:val="28"/>
        </w:rPr>
      </w:pPr>
      <w:proofErr w:type="gramStart"/>
      <w:r w:rsidRPr="00D8542D">
        <w:rPr>
          <w:b/>
          <w:i/>
        </w:rPr>
        <w:t xml:space="preserve">Федеральный закон </w:t>
      </w:r>
      <w:r w:rsidR="00D8542D">
        <w:rPr>
          <w:b/>
          <w:bCs/>
          <w:i/>
          <w:iCs/>
        </w:rPr>
        <w:t>от 13 июля  2015 года № 220-ФЗ «</w:t>
      </w:r>
      <w:r w:rsidR="00D8542D" w:rsidRPr="00924104">
        <w:rPr>
          <w:b/>
          <w:bCs/>
          <w:i/>
          <w:iC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8542D">
        <w:rPr>
          <w:b/>
          <w:bCs/>
          <w:i/>
          <w:iCs/>
        </w:rPr>
        <w:t>» (далее – Федеральный закон от 13 июля 2015 года № 220-ФЗ)</w:t>
      </w:r>
      <w:r w:rsidR="00D8542D" w:rsidRPr="00924104">
        <w:rPr>
          <w:b/>
          <w:bCs/>
          <w:i/>
          <w:iCs/>
        </w:rPr>
        <w:t xml:space="preserve"> </w:t>
      </w:r>
      <w:r w:rsidRPr="00D8542D">
        <w:rPr>
          <w:b/>
          <w:i/>
        </w:rPr>
        <w:t>устанавливает, что количество карт маршрута соответствует максимальному количеству транспортных средств, указанных в реестре маршрутов регулярных перевозок</w:t>
      </w:r>
      <w:proofErr w:type="gramEnd"/>
      <w:r w:rsidRPr="00D8542D">
        <w:rPr>
          <w:b/>
          <w:i/>
        </w:rPr>
        <w:t xml:space="preserve"> в отношении этого маршрута (ч</w:t>
      </w:r>
      <w:r w:rsidR="009649A6">
        <w:rPr>
          <w:b/>
          <w:i/>
        </w:rPr>
        <w:t xml:space="preserve">асть </w:t>
      </w:r>
      <w:r w:rsidRPr="00D8542D">
        <w:rPr>
          <w:b/>
          <w:i/>
        </w:rPr>
        <w:t>3 ст</w:t>
      </w:r>
      <w:r w:rsidR="009649A6">
        <w:rPr>
          <w:b/>
          <w:i/>
        </w:rPr>
        <w:t>атьи</w:t>
      </w:r>
      <w:r w:rsidRPr="00D8542D">
        <w:rPr>
          <w:b/>
          <w:i/>
        </w:rPr>
        <w:t xml:space="preserve"> 17).</w:t>
      </w:r>
    </w:p>
    <w:p w:rsidR="00B8278A" w:rsidRDefault="00B8278A" w:rsidP="00924104">
      <w:pPr>
        <w:pStyle w:val="ConsPlusNormal"/>
        <w:ind w:firstLine="540"/>
        <w:jc w:val="both"/>
        <w:rPr>
          <w:b/>
          <w:bCs/>
          <w:i/>
          <w:iCs/>
        </w:rPr>
      </w:pPr>
      <w:r>
        <w:rPr>
          <w:b/>
          <w:bCs/>
          <w:i/>
          <w:iCs/>
        </w:rPr>
        <w:t>В связи с этим</w:t>
      </w:r>
      <w:r w:rsidR="003F48A1">
        <w:rPr>
          <w:b/>
          <w:bCs/>
          <w:i/>
          <w:iCs/>
        </w:rPr>
        <w:t xml:space="preserve"> превышение </w:t>
      </w:r>
      <w:r w:rsidR="003F48A1" w:rsidRPr="007D436B">
        <w:rPr>
          <w:b/>
          <w:i/>
        </w:rPr>
        <w:t>максимального количества транспортных средств</w:t>
      </w:r>
      <w:r w:rsidR="00C46601">
        <w:rPr>
          <w:b/>
          <w:i/>
        </w:rPr>
        <w:t xml:space="preserve">, установленного соответствующим реестром маршрутов, </w:t>
      </w:r>
      <w:r w:rsidR="003F48A1">
        <w:rPr>
          <w:b/>
          <w:bCs/>
          <w:i/>
          <w:iCs/>
        </w:rPr>
        <w:t xml:space="preserve"> </w:t>
      </w:r>
      <w:r>
        <w:rPr>
          <w:b/>
          <w:bCs/>
          <w:i/>
          <w:iCs/>
        </w:rPr>
        <w:t xml:space="preserve"> </w:t>
      </w:r>
      <w:r w:rsidR="00C46601">
        <w:rPr>
          <w:b/>
          <w:bCs/>
          <w:i/>
          <w:iCs/>
        </w:rPr>
        <w:t>противоречит действующему законодательству.</w:t>
      </w:r>
    </w:p>
    <w:p w:rsidR="00102DB6" w:rsidRDefault="0077179F" w:rsidP="003B6E9B">
      <w:pPr>
        <w:pStyle w:val="ConsPlusNormal"/>
        <w:ind w:firstLine="540"/>
        <w:jc w:val="both"/>
        <w:rPr>
          <w:b/>
          <w:bCs/>
          <w:i/>
          <w:iCs/>
        </w:rPr>
      </w:pPr>
      <w:r>
        <w:rPr>
          <w:b/>
          <w:bCs/>
          <w:i/>
          <w:iCs/>
        </w:rPr>
        <w:lastRenderedPageBreak/>
        <w:t xml:space="preserve">Кроме того, </w:t>
      </w:r>
      <w:r w:rsidR="003B6E9B">
        <w:rPr>
          <w:b/>
          <w:bCs/>
          <w:i/>
          <w:iCs/>
        </w:rPr>
        <w:t xml:space="preserve">данное требование является </w:t>
      </w:r>
      <w:r w:rsidR="00CE0F86">
        <w:rPr>
          <w:b/>
          <w:bCs/>
          <w:i/>
          <w:iCs/>
        </w:rPr>
        <w:t xml:space="preserve">ограничивающим права субъектов малого предпринимательства </w:t>
      </w:r>
      <w:r w:rsidR="00102DB6">
        <w:rPr>
          <w:b/>
          <w:bCs/>
          <w:i/>
          <w:iCs/>
        </w:rPr>
        <w:t>при осуществлении ими своей деятельности.</w:t>
      </w:r>
    </w:p>
    <w:p w:rsidR="0077179F" w:rsidRDefault="0077179F" w:rsidP="003B6E9B">
      <w:pPr>
        <w:pStyle w:val="ConsPlusNormal"/>
        <w:ind w:firstLine="540"/>
        <w:jc w:val="both"/>
        <w:rPr>
          <w:b/>
          <w:bCs/>
          <w:i/>
          <w:iCs/>
        </w:rPr>
      </w:pPr>
      <w:r>
        <w:rPr>
          <w:b/>
          <w:bCs/>
          <w:i/>
          <w:iCs/>
        </w:rPr>
        <w:t xml:space="preserve">Учитывая </w:t>
      </w:r>
      <w:proofErr w:type="gramStart"/>
      <w:r>
        <w:rPr>
          <w:b/>
          <w:bCs/>
          <w:i/>
          <w:iCs/>
        </w:rPr>
        <w:t>изложенное</w:t>
      </w:r>
      <w:proofErr w:type="gramEnd"/>
      <w:r w:rsidR="00E4478D">
        <w:rPr>
          <w:b/>
          <w:bCs/>
          <w:i/>
          <w:iCs/>
        </w:rPr>
        <w:t xml:space="preserve">, </w:t>
      </w:r>
      <w:r>
        <w:rPr>
          <w:b/>
          <w:bCs/>
          <w:i/>
          <w:iCs/>
        </w:rPr>
        <w:t xml:space="preserve"> необходимо исключить подпункт 5 пункта </w:t>
      </w:r>
      <w:r w:rsidR="00E4478D">
        <w:rPr>
          <w:b/>
          <w:bCs/>
          <w:i/>
          <w:iCs/>
        </w:rPr>
        <w:t xml:space="preserve"> </w:t>
      </w:r>
      <w:r>
        <w:rPr>
          <w:b/>
          <w:bCs/>
          <w:i/>
          <w:iCs/>
        </w:rPr>
        <w:t>1 части 9 статьи 1</w:t>
      </w:r>
      <w:r w:rsidR="00E4478D">
        <w:rPr>
          <w:b/>
          <w:bCs/>
          <w:i/>
          <w:iCs/>
        </w:rPr>
        <w:t xml:space="preserve"> проекта акта.</w:t>
      </w:r>
    </w:p>
    <w:p w:rsidR="00843989" w:rsidRPr="0099074F" w:rsidRDefault="00843989" w:rsidP="00B54000">
      <w:pPr>
        <w:ind w:firstLine="851"/>
        <w:jc w:val="both"/>
        <w:rPr>
          <w:szCs w:val="28"/>
        </w:rPr>
      </w:pPr>
      <w:r w:rsidRPr="0099074F">
        <w:rPr>
          <w:szCs w:val="28"/>
        </w:rPr>
        <w:t xml:space="preserve">2.2.2. </w:t>
      </w:r>
      <w:r w:rsidR="001B3F4F">
        <w:rPr>
          <w:szCs w:val="28"/>
        </w:rPr>
        <w:t>С</w:t>
      </w:r>
      <w:r w:rsidRPr="0099074F">
        <w:rPr>
          <w:szCs w:val="28"/>
        </w:rPr>
        <w:t>пособствуют возникновению расходов субъектов предпринимательской и иной деятельности:</w:t>
      </w:r>
    </w:p>
    <w:p w:rsidR="003326DB" w:rsidRDefault="003326DB" w:rsidP="003326DB">
      <w:pPr>
        <w:ind w:firstLine="709"/>
        <w:jc w:val="both"/>
        <w:rPr>
          <w:b/>
          <w:i/>
          <w:szCs w:val="28"/>
        </w:rPr>
      </w:pPr>
      <w:r>
        <w:rPr>
          <w:b/>
          <w:i/>
          <w:szCs w:val="28"/>
        </w:rPr>
        <w:t xml:space="preserve"> </w:t>
      </w:r>
      <w:proofErr w:type="gramStart"/>
      <w:r>
        <w:rPr>
          <w:b/>
          <w:i/>
          <w:szCs w:val="28"/>
        </w:rPr>
        <w:t>В соответствии с подпунктом 2 пункта 1 части 9 статьи 1 проекта акта при осуществлении регулярных перевозок по нерегулируемым тарифам перевозчик обязан обеспечивать техническое и функциональное сопряжение средств навигации, которыми оснащено транспортное средство, со средствами мониторинга за осуществлением регулярных перевозок уполномоченного органа, уполномоченного органа местного самоуправления и постоянное нахождение средств навигации во включенном состоянии.</w:t>
      </w:r>
      <w:proofErr w:type="gramEnd"/>
    </w:p>
    <w:p w:rsidR="003326DB" w:rsidRDefault="003326DB" w:rsidP="003326DB">
      <w:pPr>
        <w:ind w:firstLine="709"/>
        <w:jc w:val="both"/>
        <w:rPr>
          <w:b/>
          <w:i/>
          <w:szCs w:val="28"/>
        </w:rPr>
      </w:pPr>
      <w:r>
        <w:rPr>
          <w:b/>
          <w:i/>
          <w:szCs w:val="28"/>
        </w:rPr>
        <w:t>Обеспечение технического и функционального сопряжения влечёт необходимость ежемесячной абонентской платы за данный вид услуги.</w:t>
      </w:r>
    </w:p>
    <w:p w:rsidR="00B54000" w:rsidRDefault="003326DB" w:rsidP="003326DB">
      <w:pPr>
        <w:ind w:firstLine="709"/>
        <w:jc w:val="both"/>
        <w:rPr>
          <w:b/>
          <w:i/>
          <w:szCs w:val="28"/>
        </w:rPr>
      </w:pPr>
      <w:r>
        <w:rPr>
          <w:b/>
          <w:i/>
          <w:szCs w:val="28"/>
        </w:rPr>
        <w:t xml:space="preserve">В </w:t>
      </w:r>
      <w:proofErr w:type="gramStart"/>
      <w:r>
        <w:rPr>
          <w:b/>
          <w:i/>
          <w:szCs w:val="28"/>
        </w:rPr>
        <w:t>связи</w:t>
      </w:r>
      <w:proofErr w:type="gramEnd"/>
      <w:r>
        <w:rPr>
          <w:b/>
          <w:i/>
          <w:szCs w:val="28"/>
        </w:rPr>
        <w:t xml:space="preserve"> с чем </w:t>
      </w:r>
      <w:r w:rsidR="00CF699A">
        <w:rPr>
          <w:b/>
          <w:i/>
          <w:szCs w:val="28"/>
        </w:rPr>
        <w:t xml:space="preserve">у </w:t>
      </w:r>
      <w:r w:rsidR="00CF699A" w:rsidRPr="00396BF4">
        <w:rPr>
          <w:b/>
          <w:i/>
          <w:szCs w:val="28"/>
        </w:rPr>
        <w:t>субъектов предпринимательской</w:t>
      </w:r>
      <w:r w:rsidR="00CF699A">
        <w:rPr>
          <w:b/>
          <w:i/>
          <w:szCs w:val="28"/>
        </w:rPr>
        <w:t xml:space="preserve"> </w:t>
      </w:r>
      <w:r w:rsidR="002C25DA">
        <w:rPr>
          <w:b/>
          <w:i/>
          <w:szCs w:val="28"/>
        </w:rPr>
        <w:t xml:space="preserve">деятельности </w:t>
      </w:r>
      <w:r>
        <w:rPr>
          <w:b/>
          <w:i/>
          <w:szCs w:val="28"/>
        </w:rPr>
        <w:t>возник</w:t>
      </w:r>
      <w:r w:rsidR="001056EA">
        <w:rPr>
          <w:b/>
          <w:i/>
          <w:szCs w:val="28"/>
        </w:rPr>
        <w:t>нут</w:t>
      </w:r>
      <w:r>
        <w:rPr>
          <w:b/>
          <w:i/>
          <w:szCs w:val="28"/>
        </w:rPr>
        <w:t xml:space="preserve"> </w:t>
      </w:r>
      <w:r w:rsidR="00B54000" w:rsidRPr="00396BF4">
        <w:rPr>
          <w:b/>
          <w:i/>
          <w:szCs w:val="28"/>
        </w:rPr>
        <w:t xml:space="preserve"> дополнительны</w:t>
      </w:r>
      <w:r>
        <w:rPr>
          <w:b/>
          <w:i/>
          <w:szCs w:val="28"/>
        </w:rPr>
        <w:t>е</w:t>
      </w:r>
      <w:r w:rsidR="00B54000" w:rsidRPr="00396BF4">
        <w:rPr>
          <w:b/>
          <w:i/>
          <w:szCs w:val="28"/>
        </w:rPr>
        <w:t xml:space="preserve"> расход</w:t>
      </w:r>
      <w:r>
        <w:rPr>
          <w:b/>
          <w:i/>
          <w:szCs w:val="28"/>
        </w:rPr>
        <w:t>ы</w:t>
      </w:r>
      <w:r w:rsidR="00B54000" w:rsidRPr="00396BF4">
        <w:rPr>
          <w:b/>
          <w:i/>
          <w:szCs w:val="28"/>
        </w:rPr>
        <w:t xml:space="preserve"> </w:t>
      </w:r>
      <w:r w:rsidR="001056EA">
        <w:rPr>
          <w:b/>
          <w:i/>
          <w:szCs w:val="28"/>
        </w:rPr>
        <w:t>в сумме 4800 руб. в год</w:t>
      </w:r>
      <w:r w:rsidR="00122998">
        <w:rPr>
          <w:b/>
          <w:i/>
          <w:szCs w:val="28"/>
        </w:rPr>
        <w:t xml:space="preserve"> за каждое находящееся у него автотранспортное средство</w:t>
      </w:r>
      <w:r w:rsidR="001056EA">
        <w:rPr>
          <w:b/>
          <w:i/>
          <w:szCs w:val="28"/>
        </w:rPr>
        <w:t xml:space="preserve"> (в настоящее время сумма абонентской платы составляет 400 руб. в месяц). Это в свою очередь</w:t>
      </w:r>
      <w:r w:rsidR="009154BA">
        <w:rPr>
          <w:b/>
          <w:i/>
          <w:szCs w:val="28"/>
        </w:rPr>
        <w:t>,</w:t>
      </w:r>
      <w:r w:rsidR="001056EA">
        <w:rPr>
          <w:b/>
          <w:i/>
          <w:szCs w:val="28"/>
        </w:rPr>
        <w:t xml:space="preserve"> может способствовать увеличению тарифа на перевозку пассажиров при осуществлении регулярных перевозок по нерегулируемым тарифам.</w:t>
      </w:r>
    </w:p>
    <w:p w:rsidR="009154BA" w:rsidRDefault="009154BA" w:rsidP="003326DB">
      <w:pPr>
        <w:ind w:firstLine="709"/>
        <w:jc w:val="both"/>
        <w:rPr>
          <w:b/>
          <w:i/>
          <w:szCs w:val="28"/>
        </w:rPr>
      </w:pPr>
      <w:r>
        <w:rPr>
          <w:b/>
          <w:i/>
          <w:szCs w:val="28"/>
        </w:rPr>
        <w:t>Органом-разработчиком в сводном отчёте не рас</w:t>
      </w:r>
      <w:r w:rsidR="002532EA">
        <w:rPr>
          <w:b/>
          <w:i/>
          <w:szCs w:val="28"/>
        </w:rPr>
        <w:t>с</w:t>
      </w:r>
      <w:r>
        <w:rPr>
          <w:b/>
          <w:i/>
          <w:szCs w:val="28"/>
        </w:rPr>
        <w:t>читаны</w:t>
      </w:r>
      <w:r w:rsidR="00F7388B">
        <w:rPr>
          <w:b/>
          <w:i/>
          <w:szCs w:val="28"/>
        </w:rPr>
        <w:t xml:space="preserve"> вышеуказанные</w:t>
      </w:r>
      <w:r>
        <w:rPr>
          <w:b/>
          <w:i/>
          <w:szCs w:val="28"/>
        </w:rPr>
        <w:t xml:space="preserve"> изде</w:t>
      </w:r>
      <w:r w:rsidR="002532EA">
        <w:rPr>
          <w:b/>
          <w:i/>
          <w:szCs w:val="28"/>
        </w:rPr>
        <w:t>р</w:t>
      </w:r>
      <w:r>
        <w:rPr>
          <w:b/>
          <w:i/>
          <w:szCs w:val="28"/>
        </w:rPr>
        <w:t>жки</w:t>
      </w:r>
      <w:r w:rsidR="002532EA">
        <w:rPr>
          <w:b/>
          <w:i/>
          <w:szCs w:val="28"/>
        </w:rPr>
        <w:t xml:space="preserve"> предпринимателей</w:t>
      </w:r>
      <w:r w:rsidR="00FB0FF6">
        <w:rPr>
          <w:b/>
          <w:i/>
          <w:szCs w:val="28"/>
        </w:rPr>
        <w:t>.</w:t>
      </w:r>
    </w:p>
    <w:p w:rsidR="00623527" w:rsidRDefault="00491B1A" w:rsidP="003326DB">
      <w:pPr>
        <w:ind w:firstLine="709"/>
        <w:jc w:val="both"/>
        <w:rPr>
          <w:b/>
          <w:i/>
          <w:szCs w:val="28"/>
        </w:rPr>
      </w:pPr>
      <w:r>
        <w:rPr>
          <w:b/>
          <w:i/>
          <w:szCs w:val="28"/>
        </w:rPr>
        <w:t>Вместе с тем, необходимо учитывать, что</w:t>
      </w:r>
      <w:r w:rsidR="00623527">
        <w:rPr>
          <w:b/>
          <w:i/>
          <w:szCs w:val="28"/>
        </w:rPr>
        <w:t xml:space="preserve"> обеспечение доступности </w:t>
      </w:r>
      <w:r w:rsidR="00D96F58">
        <w:rPr>
          <w:b/>
          <w:i/>
          <w:szCs w:val="28"/>
        </w:rPr>
        <w:t>транспортных</w:t>
      </w:r>
      <w:r w:rsidR="00623527">
        <w:rPr>
          <w:b/>
          <w:i/>
          <w:szCs w:val="28"/>
        </w:rPr>
        <w:t xml:space="preserve"> услуг и безопасност</w:t>
      </w:r>
      <w:r w:rsidR="004B0F1E">
        <w:rPr>
          <w:b/>
          <w:i/>
          <w:szCs w:val="28"/>
        </w:rPr>
        <w:t>и</w:t>
      </w:r>
      <w:r w:rsidR="00623527">
        <w:rPr>
          <w:b/>
          <w:i/>
          <w:szCs w:val="28"/>
        </w:rPr>
        <w:t xml:space="preserve"> перевозок </w:t>
      </w:r>
      <w:r w:rsidR="004B0F1E">
        <w:rPr>
          <w:b/>
          <w:i/>
          <w:szCs w:val="28"/>
        </w:rPr>
        <w:t xml:space="preserve">являются </w:t>
      </w:r>
      <w:r w:rsidR="00623527">
        <w:rPr>
          <w:b/>
          <w:i/>
          <w:szCs w:val="28"/>
        </w:rPr>
        <w:t xml:space="preserve"> первостепенн</w:t>
      </w:r>
      <w:r w:rsidR="004B0F1E">
        <w:rPr>
          <w:b/>
          <w:i/>
          <w:szCs w:val="28"/>
        </w:rPr>
        <w:t>ыми</w:t>
      </w:r>
      <w:r w:rsidR="00410B21">
        <w:rPr>
          <w:b/>
          <w:i/>
          <w:szCs w:val="28"/>
        </w:rPr>
        <w:t xml:space="preserve"> задачами</w:t>
      </w:r>
      <w:r w:rsidR="00623527">
        <w:rPr>
          <w:b/>
          <w:i/>
          <w:szCs w:val="28"/>
        </w:rPr>
        <w:t xml:space="preserve"> в организации транспортного обслуживания населения республики</w:t>
      </w:r>
      <w:r w:rsidR="006427C1">
        <w:rPr>
          <w:b/>
          <w:i/>
          <w:szCs w:val="28"/>
        </w:rPr>
        <w:t>.</w:t>
      </w:r>
    </w:p>
    <w:p w:rsidR="00843989" w:rsidRPr="0099074F" w:rsidRDefault="00843989" w:rsidP="00B54000">
      <w:pPr>
        <w:ind w:firstLine="851"/>
        <w:jc w:val="both"/>
        <w:rPr>
          <w:szCs w:val="28"/>
        </w:rPr>
      </w:pPr>
      <w:r w:rsidRPr="0099074F">
        <w:rPr>
          <w:szCs w:val="28"/>
        </w:rPr>
        <w:t xml:space="preserve">2.2.3. </w:t>
      </w:r>
      <w:r w:rsidR="001B3F4F">
        <w:rPr>
          <w:szCs w:val="28"/>
        </w:rPr>
        <w:t>С</w:t>
      </w:r>
      <w:r w:rsidRPr="0099074F">
        <w:rPr>
          <w:szCs w:val="28"/>
        </w:rPr>
        <w:t>пособствуют возникновению расходов республиканского бюджета Республики Дагестан:</w:t>
      </w:r>
    </w:p>
    <w:p w:rsidR="00435A35" w:rsidRDefault="001B3F4F" w:rsidP="00B54000">
      <w:pPr>
        <w:ind w:firstLine="851"/>
        <w:jc w:val="both"/>
        <w:rPr>
          <w:b/>
          <w:i/>
          <w:szCs w:val="28"/>
        </w:rPr>
      </w:pPr>
      <w:r>
        <w:rPr>
          <w:b/>
          <w:i/>
          <w:szCs w:val="28"/>
        </w:rPr>
        <w:t>С</w:t>
      </w:r>
      <w:r w:rsidR="00E22597" w:rsidRPr="0099074F">
        <w:rPr>
          <w:b/>
          <w:i/>
          <w:szCs w:val="28"/>
        </w:rPr>
        <w:t xml:space="preserve">огласно финансово-экономическому обоснованию к проекту акта </w:t>
      </w:r>
      <w:r w:rsidR="00986781">
        <w:rPr>
          <w:b/>
          <w:i/>
          <w:szCs w:val="28"/>
        </w:rPr>
        <w:t xml:space="preserve">органом – разработчиком декларируется, что </w:t>
      </w:r>
      <w:r w:rsidR="00435A35">
        <w:rPr>
          <w:b/>
          <w:i/>
          <w:szCs w:val="28"/>
        </w:rPr>
        <w:t>принятие законопроекта не потребует в</w:t>
      </w:r>
      <w:r w:rsidR="00671BDA">
        <w:rPr>
          <w:b/>
          <w:i/>
          <w:szCs w:val="28"/>
        </w:rPr>
        <w:t>ыделения дополнительных</w:t>
      </w:r>
      <w:r w:rsidR="006427C1">
        <w:rPr>
          <w:b/>
          <w:i/>
          <w:szCs w:val="28"/>
        </w:rPr>
        <w:t xml:space="preserve"> финансовых</w:t>
      </w:r>
      <w:r w:rsidR="00671BDA">
        <w:rPr>
          <w:b/>
          <w:i/>
          <w:szCs w:val="28"/>
        </w:rPr>
        <w:t xml:space="preserve"> средств</w:t>
      </w:r>
      <w:r w:rsidR="00435A35">
        <w:rPr>
          <w:b/>
          <w:i/>
          <w:szCs w:val="28"/>
        </w:rPr>
        <w:t xml:space="preserve"> из республиканского бюджета Республики Дагестан.</w:t>
      </w:r>
    </w:p>
    <w:p w:rsidR="00171B99" w:rsidRPr="00171B99" w:rsidRDefault="00435A35" w:rsidP="00B54000">
      <w:pPr>
        <w:pStyle w:val="ConsPlusNormal"/>
        <w:ind w:firstLine="851"/>
        <w:jc w:val="both"/>
        <w:rPr>
          <w:b/>
          <w:bCs/>
          <w:i/>
          <w:iCs/>
        </w:rPr>
      </w:pPr>
      <w:r>
        <w:rPr>
          <w:b/>
          <w:i/>
        </w:rPr>
        <w:t>Однако</w:t>
      </w:r>
      <w:r w:rsidR="00237F3C">
        <w:rPr>
          <w:b/>
          <w:i/>
        </w:rPr>
        <w:t xml:space="preserve"> </w:t>
      </w:r>
      <w:r w:rsidR="00F81470">
        <w:rPr>
          <w:b/>
          <w:i/>
        </w:rPr>
        <w:t xml:space="preserve">орган - </w:t>
      </w:r>
      <w:r w:rsidR="00171B99">
        <w:rPr>
          <w:b/>
          <w:i/>
        </w:rPr>
        <w:t>разработчик проекта акта не принял во внимание положени</w:t>
      </w:r>
      <w:r w:rsidR="00F81470">
        <w:rPr>
          <w:b/>
          <w:i/>
        </w:rPr>
        <w:t>е</w:t>
      </w:r>
      <w:r w:rsidR="00171B99">
        <w:rPr>
          <w:b/>
          <w:i/>
        </w:rPr>
        <w:t xml:space="preserve"> </w:t>
      </w:r>
      <w:r w:rsidR="00237F3C">
        <w:rPr>
          <w:b/>
          <w:i/>
        </w:rPr>
        <w:t>част</w:t>
      </w:r>
      <w:r w:rsidR="00171B99">
        <w:rPr>
          <w:b/>
          <w:i/>
        </w:rPr>
        <w:t>и</w:t>
      </w:r>
      <w:r w:rsidR="00237F3C">
        <w:rPr>
          <w:b/>
          <w:i/>
        </w:rPr>
        <w:t xml:space="preserve"> 1 стать</w:t>
      </w:r>
      <w:r w:rsidR="00171B99">
        <w:rPr>
          <w:b/>
          <w:i/>
        </w:rPr>
        <w:t>и</w:t>
      </w:r>
      <w:r w:rsidR="00237F3C">
        <w:rPr>
          <w:b/>
          <w:i/>
        </w:rPr>
        <w:t xml:space="preserve"> 20 </w:t>
      </w:r>
      <w:r w:rsidR="006768A3">
        <w:rPr>
          <w:b/>
          <w:i/>
        </w:rPr>
        <w:t>Федеральн</w:t>
      </w:r>
      <w:r w:rsidR="004508C6">
        <w:rPr>
          <w:b/>
          <w:i/>
        </w:rPr>
        <w:t>ого</w:t>
      </w:r>
      <w:r w:rsidR="006768A3">
        <w:rPr>
          <w:b/>
          <w:i/>
        </w:rPr>
        <w:t xml:space="preserve"> закон</w:t>
      </w:r>
      <w:r w:rsidR="004508C6">
        <w:rPr>
          <w:b/>
          <w:i/>
        </w:rPr>
        <w:t>а</w:t>
      </w:r>
      <w:r w:rsidR="001056EA">
        <w:rPr>
          <w:b/>
          <w:i/>
        </w:rPr>
        <w:t xml:space="preserve"> от 13 июля 2015 года</w:t>
      </w:r>
      <w:r w:rsidR="006768A3">
        <w:rPr>
          <w:b/>
          <w:i/>
        </w:rPr>
        <w:t xml:space="preserve"> № 220-ФЗ</w:t>
      </w:r>
      <w:r w:rsidR="00171B99">
        <w:rPr>
          <w:b/>
          <w:i/>
        </w:rPr>
        <w:t xml:space="preserve">, </w:t>
      </w:r>
      <w:r w:rsidR="00FB0FF6">
        <w:rPr>
          <w:b/>
          <w:i/>
        </w:rPr>
        <w:t>о чём было указано в заключении об ОРВ от 19 мая 2016 года</w:t>
      </w:r>
      <w:r w:rsidR="00650263">
        <w:rPr>
          <w:b/>
          <w:i/>
        </w:rPr>
        <w:t xml:space="preserve">  </w:t>
      </w:r>
      <w:r w:rsidR="00650263" w:rsidRPr="00650263">
        <w:rPr>
          <w:b/>
        </w:rPr>
        <w:t>№ 03-07-01/15-2190/16</w:t>
      </w:r>
      <w:r w:rsidR="00650263">
        <w:rPr>
          <w:b/>
          <w:i/>
        </w:rPr>
        <w:t xml:space="preserve">. </w:t>
      </w:r>
      <w:r w:rsidR="00427D97">
        <w:rPr>
          <w:b/>
          <w:i/>
        </w:rPr>
        <w:t xml:space="preserve"> </w:t>
      </w:r>
      <w:proofErr w:type="gramStart"/>
      <w:r w:rsidR="00427D97">
        <w:rPr>
          <w:b/>
          <w:i/>
        </w:rPr>
        <w:t>В соответствии с</w:t>
      </w:r>
      <w:r w:rsidR="00944E5B">
        <w:rPr>
          <w:b/>
          <w:i/>
        </w:rPr>
        <w:t xml:space="preserve"> указанным</w:t>
      </w:r>
      <w:r w:rsidR="00427D97">
        <w:rPr>
          <w:b/>
          <w:i/>
        </w:rPr>
        <w:t xml:space="preserve"> Федеральным законом </w:t>
      </w:r>
      <w:r w:rsidR="00171B99">
        <w:rPr>
          <w:b/>
          <w:bCs/>
          <w:i/>
          <w:iCs/>
        </w:rPr>
        <w:t>о</w:t>
      </w:r>
      <w:r w:rsidR="00171B99" w:rsidRPr="00171B99">
        <w:rPr>
          <w:b/>
          <w:bCs/>
          <w:i/>
          <w:iCs/>
        </w:rPr>
        <w:t xml:space="preserve">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w:t>
      </w:r>
      <w:r w:rsidR="00171B99" w:rsidRPr="00171B99">
        <w:rPr>
          <w:b/>
          <w:bCs/>
          <w:i/>
          <w:iCs/>
        </w:rPr>
        <w:lastRenderedPageBreak/>
        <w:t>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w:t>
      </w:r>
      <w:proofErr w:type="gramEnd"/>
      <w:r w:rsidR="00171B99" w:rsidRPr="00171B99">
        <w:rPr>
          <w:b/>
          <w:bCs/>
          <w:i/>
          <w:iCs/>
        </w:rPr>
        <w:t xml:space="preserve"> лицом, индивидуальным предпринимателем, участниками договора простого товарищества, </w:t>
      </w:r>
      <w:r w:rsidR="0055705F">
        <w:rPr>
          <w:b/>
          <w:bCs/>
          <w:i/>
          <w:iCs/>
        </w:rPr>
        <w:t xml:space="preserve"> </w:t>
      </w:r>
      <w:r w:rsidR="00171B99" w:rsidRPr="00171B99">
        <w:rPr>
          <w:b/>
          <w:bCs/>
          <w:i/>
          <w:iCs/>
        </w:rPr>
        <w:t>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E97393" w:rsidRDefault="00237F3C" w:rsidP="00B54000">
      <w:pPr>
        <w:ind w:firstLine="851"/>
        <w:jc w:val="both"/>
        <w:rPr>
          <w:b/>
          <w:i/>
          <w:szCs w:val="28"/>
        </w:rPr>
      </w:pPr>
      <w:r>
        <w:rPr>
          <w:b/>
          <w:i/>
          <w:szCs w:val="28"/>
        </w:rPr>
        <w:t xml:space="preserve">  </w:t>
      </w:r>
      <w:proofErr w:type="gramStart"/>
      <w:r w:rsidR="00A129E1">
        <w:rPr>
          <w:b/>
          <w:i/>
          <w:szCs w:val="28"/>
        </w:rPr>
        <w:t>Ввиду того, что законопроектом предусматрива</w:t>
      </w:r>
      <w:r w:rsidR="001A763A">
        <w:rPr>
          <w:b/>
          <w:i/>
          <w:szCs w:val="28"/>
        </w:rPr>
        <w:t>е</w:t>
      </w:r>
      <w:r w:rsidR="00A129E1">
        <w:rPr>
          <w:b/>
          <w:i/>
          <w:szCs w:val="28"/>
        </w:rPr>
        <w:t xml:space="preserve">тся организация регулярных перевозок по нерегулируемым тарифам, установление маршрутов регулярных перевозок по нерегулируемым тарифам, а также выдача соответствующих свидетельств и карт маршрутов </w:t>
      </w:r>
      <w:r w:rsidR="00DE072F">
        <w:rPr>
          <w:b/>
          <w:i/>
          <w:szCs w:val="28"/>
        </w:rPr>
        <w:t>по нерегулируемым</w:t>
      </w:r>
      <w:r w:rsidR="00EE2F6E">
        <w:rPr>
          <w:b/>
          <w:i/>
          <w:szCs w:val="28"/>
        </w:rPr>
        <w:t xml:space="preserve"> тарифам,</w:t>
      </w:r>
      <w:r w:rsidR="00DE072F">
        <w:rPr>
          <w:b/>
          <w:i/>
          <w:szCs w:val="28"/>
        </w:rPr>
        <w:t xml:space="preserve"> </w:t>
      </w:r>
      <w:r w:rsidR="00BA2EDA">
        <w:rPr>
          <w:b/>
          <w:i/>
          <w:szCs w:val="28"/>
        </w:rPr>
        <w:t>отсутствие</w:t>
      </w:r>
      <w:r w:rsidR="002873EB">
        <w:rPr>
          <w:b/>
          <w:i/>
          <w:szCs w:val="28"/>
        </w:rPr>
        <w:t xml:space="preserve"> в проекте акта</w:t>
      </w:r>
      <w:r w:rsidR="00BA2EDA">
        <w:rPr>
          <w:b/>
          <w:i/>
          <w:szCs w:val="28"/>
        </w:rPr>
        <w:t xml:space="preserve"> норм, предоставляющих</w:t>
      </w:r>
      <w:r w:rsidR="002873EB">
        <w:rPr>
          <w:b/>
          <w:i/>
          <w:szCs w:val="28"/>
        </w:rPr>
        <w:t xml:space="preserve"> </w:t>
      </w:r>
      <w:r w:rsidR="004F4110">
        <w:rPr>
          <w:b/>
          <w:i/>
          <w:szCs w:val="28"/>
        </w:rPr>
        <w:t xml:space="preserve">населению </w:t>
      </w:r>
      <w:r w:rsidR="00BA2EDA">
        <w:rPr>
          <w:b/>
          <w:i/>
          <w:szCs w:val="28"/>
        </w:rPr>
        <w:t>гаранти</w:t>
      </w:r>
      <w:r w:rsidR="004F4110">
        <w:rPr>
          <w:b/>
          <w:i/>
          <w:szCs w:val="28"/>
        </w:rPr>
        <w:t>й</w:t>
      </w:r>
      <w:r w:rsidR="00BA2EDA">
        <w:rPr>
          <w:b/>
          <w:i/>
          <w:szCs w:val="28"/>
        </w:rPr>
        <w:t xml:space="preserve"> </w:t>
      </w:r>
      <w:r w:rsidR="00182E02">
        <w:rPr>
          <w:b/>
          <w:i/>
          <w:szCs w:val="28"/>
        </w:rPr>
        <w:t xml:space="preserve">социальной защиты будет способствовать поддержке </w:t>
      </w:r>
      <w:r w:rsidR="002873EB">
        <w:rPr>
          <w:b/>
          <w:i/>
          <w:szCs w:val="28"/>
        </w:rPr>
        <w:t>негативны</w:t>
      </w:r>
      <w:r w:rsidR="00C06241">
        <w:rPr>
          <w:b/>
          <w:i/>
          <w:szCs w:val="28"/>
        </w:rPr>
        <w:t>х</w:t>
      </w:r>
      <w:r w:rsidR="002873EB">
        <w:rPr>
          <w:b/>
          <w:i/>
          <w:szCs w:val="28"/>
        </w:rPr>
        <w:t xml:space="preserve"> </w:t>
      </w:r>
      <w:r w:rsidR="00CA415A">
        <w:rPr>
          <w:b/>
          <w:i/>
          <w:szCs w:val="28"/>
        </w:rPr>
        <w:t>рисков</w:t>
      </w:r>
      <w:r w:rsidR="002873EB">
        <w:rPr>
          <w:b/>
          <w:i/>
          <w:szCs w:val="28"/>
        </w:rPr>
        <w:t xml:space="preserve"> правового регулирования</w:t>
      </w:r>
      <w:r w:rsidR="003C5819">
        <w:rPr>
          <w:b/>
          <w:i/>
          <w:szCs w:val="28"/>
        </w:rPr>
        <w:t>,  например,</w:t>
      </w:r>
      <w:r w:rsidR="00DE072F">
        <w:rPr>
          <w:b/>
          <w:i/>
          <w:szCs w:val="28"/>
        </w:rPr>
        <w:t xml:space="preserve"> </w:t>
      </w:r>
      <w:r w:rsidR="004F4110">
        <w:rPr>
          <w:b/>
          <w:i/>
          <w:szCs w:val="28"/>
        </w:rPr>
        <w:t>значительное</w:t>
      </w:r>
      <w:r w:rsidR="00DE072F">
        <w:rPr>
          <w:b/>
          <w:i/>
          <w:szCs w:val="28"/>
        </w:rPr>
        <w:t xml:space="preserve"> повышени</w:t>
      </w:r>
      <w:r w:rsidR="00E97393">
        <w:rPr>
          <w:b/>
          <w:i/>
          <w:szCs w:val="28"/>
        </w:rPr>
        <w:t>е</w:t>
      </w:r>
      <w:r w:rsidR="00DE072F">
        <w:rPr>
          <w:b/>
          <w:i/>
          <w:szCs w:val="28"/>
        </w:rPr>
        <w:t xml:space="preserve"> платы за проезд для населения</w:t>
      </w:r>
      <w:r w:rsidR="003C5819">
        <w:rPr>
          <w:b/>
          <w:i/>
          <w:szCs w:val="28"/>
        </w:rPr>
        <w:t xml:space="preserve">. </w:t>
      </w:r>
      <w:proofErr w:type="gramEnd"/>
    </w:p>
    <w:p w:rsidR="00C13D0D" w:rsidRDefault="007E17FC" w:rsidP="00B54000">
      <w:pPr>
        <w:ind w:firstLine="851"/>
        <w:jc w:val="both"/>
        <w:rPr>
          <w:b/>
          <w:i/>
          <w:szCs w:val="28"/>
        </w:rPr>
      </w:pPr>
      <w:r>
        <w:rPr>
          <w:b/>
          <w:i/>
          <w:szCs w:val="28"/>
        </w:rPr>
        <w:t xml:space="preserve">Учитывая </w:t>
      </w:r>
      <w:proofErr w:type="gramStart"/>
      <w:r w:rsidR="003068C3">
        <w:rPr>
          <w:b/>
          <w:i/>
          <w:szCs w:val="28"/>
        </w:rPr>
        <w:t>выше</w:t>
      </w:r>
      <w:r>
        <w:rPr>
          <w:b/>
          <w:i/>
          <w:szCs w:val="28"/>
        </w:rPr>
        <w:t>изложенное</w:t>
      </w:r>
      <w:proofErr w:type="gramEnd"/>
      <w:r w:rsidR="004508C6">
        <w:rPr>
          <w:b/>
          <w:i/>
          <w:szCs w:val="28"/>
        </w:rPr>
        <w:t>,</w:t>
      </w:r>
      <w:r>
        <w:rPr>
          <w:b/>
          <w:i/>
          <w:szCs w:val="28"/>
        </w:rPr>
        <w:t xml:space="preserve"> необходимо предусмотреть в проекте акта отдельн</w:t>
      </w:r>
      <w:r w:rsidR="00A1464F">
        <w:rPr>
          <w:b/>
          <w:i/>
          <w:szCs w:val="28"/>
        </w:rPr>
        <w:t>ую</w:t>
      </w:r>
      <w:r>
        <w:rPr>
          <w:b/>
          <w:i/>
          <w:szCs w:val="28"/>
        </w:rPr>
        <w:t xml:space="preserve"> стать</w:t>
      </w:r>
      <w:r w:rsidR="00A1464F">
        <w:rPr>
          <w:b/>
          <w:i/>
          <w:szCs w:val="28"/>
        </w:rPr>
        <w:t>ю</w:t>
      </w:r>
      <w:r w:rsidR="004508C6">
        <w:rPr>
          <w:b/>
          <w:i/>
          <w:szCs w:val="28"/>
        </w:rPr>
        <w:t>,</w:t>
      </w:r>
      <w:r w:rsidR="007E4076">
        <w:rPr>
          <w:b/>
          <w:i/>
          <w:szCs w:val="28"/>
        </w:rPr>
        <w:t xml:space="preserve"> </w:t>
      </w:r>
      <w:r w:rsidR="00A1464F">
        <w:rPr>
          <w:b/>
          <w:i/>
          <w:szCs w:val="28"/>
        </w:rPr>
        <w:t>предусматривающую возможность предоставления льгот</w:t>
      </w:r>
      <w:r w:rsidR="004508C6">
        <w:rPr>
          <w:b/>
          <w:i/>
          <w:szCs w:val="28"/>
        </w:rPr>
        <w:t xml:space="preserve"> </w:t>
      </w:r>
      <w:r w:rsidR="00CA415A">
        <w:rPr>
          <w:b/>
          <w:i/>
          <w:szCs w:val="28"/>
        </w:rPr>
        <w:t xml:space="preserve">отдельным категориям </w:t>
      </w:r>
      <w:r w:rsidR="00F73368">
        <w:rPr>
          <w:b/>
          <w:i/>
          <w:szCs w:val="28"/>
        </w:rPr>
        <w:t>граждан</w:t>
      </w:r>
      <w:r w:rsidR="00F81470">
        <w:rPr>
          <w:b/>
          <w:i/>
          <w:szCs w:val="28"/>
        </w:rPr>
        <w:t>,</w:t>
      </w:r>
      <w:r w:rsidR="004508C6">
        <w:rPr>
          <w:b/>
          <w:i/>
          <w:szCs w:val="28"/>
        </w:rPr>
        <w:t xml:space="preserve"> исходя из возможны</w:t>
      </w:r>
      <w:r w:rsidR="00F81470">
        <w:rPr>
          <w:b/>
          <w:i/>
          <w:szCs w:val="28"/>
        </w:rPr>
        <w:t>х</w:t>
      </w:r>
      <w:r w:rsidR="004508C6">
        <w:rPr>
          <w:b/>
          <w:i/>
          <w:szCs w:val="28"/>
        </w:rPr>
        <w:t xml:space="preserve"> </w:t>
      </w:r>
      <w:r w:rsidR="001A763A">
        <w:rPr>
          <w:b/>
          <w:i/>
          <w:szCs w:val="28"/>
        </w:rPr>
        <w:t xml:space="preserve">проявлений </w:t>
      </w:r>
      <w:r w:rsidR="004508C6">
        <w:rPr>
          <w:b/>
          <w:i/>
          <w:szCs w:val="28"/>
        </w:rPr>
        <w:t xml:space="preserve">негативных </w:t>
      </w:r>
      <w:r w:rsidR="00CA415A">
        <w:rPr>
          <w:b/>
          <w:i/>
          <w:szCs w:val="28"/>
        </w:rPr>
        <w:t>рисков</w:t>
      </w:r>
      <w:r w:rsidR="001A763A">
        <w:rPr>
          <w:b/>
          <w:i/>
          <w:szCs w:val="28"/>
        </w:rPr>
        <w:t xml:space="preserve"> при осуществлении </w:t>
      </w:r>
      <w:r w:rsidR="004508C6">
        <w:rPr>
          <w:b/>
          <w:i/>
          <w:szCs w:val="28"/>
        </w:rPr>
        <w:t>перевозок</w:t>
      </w:r>
      <w:r w:rsidR="00A1464F">
        <w:rPr>
          <w:b/>
          <w:i/>
          <w:szCs w:val="28"/>
        </w:rPr>
        <w:t>.</w:t>
      </w:r>
      <w:r w:rsidR="007E4076">
        <w:rPr>
          <w:b/>
          <w:i/>
          <w:szCs w:val="28"/>
        </w:rPr>
        <w:t xml:space="preserve"> </w:t>
      </w:r>
      <w:r w:rsidR="00A9619B">
        <w:rPr>
          <w:b/>
          <w:i/>
          <w:szCs w:val="28"/>
        </w:rPr>
        <w:t xml:space="preserve"> </w:t>
      </w:r>
    </w:p>
    <w:p w:rsidR="00664041" w:rsidRPr="00664041" w:rsidRDefault="00C13D0D" w:rsidP="00C803D9">
      <w:pPr>
        <w:ind w:firstLine="851"/>
        <w:jc w:val="both"/>
        <w:rPr>
          <w:b/>
          <w:i/>
          <w:szCs w:val="28"/>
        </w:rPr>
      </w:pPr>
      <w:proofErr w:type="gramStart"/>
      <w:r w:rsidRPr="00C803D9">
        <w:rPr>
          <w:b/>
          <w:i/>
          <w:szCs w:val="28"/>
        </w:rPr>
        <w:t>Анализ законодательства в субъектах РФ показал, что предоставленн</w:t>
      </w:r>
      <w:r w:rsidR="00664041" w:rsidRPr="00C803D9">
        <w:rPr>
          <w:b/>
          <w:i/>
          <w:szCs w:val="28"/>
        </w:rPr>
        <w:t>ое</w:t>
      </w:r>
      <w:r w:rsidRPr="00C803D9">
        <w:rPr>
          <w:b/>
          <w:i/>
          <w:szCs w:val="28"/>
        </w:rPr>
        <w:t xml:space="preserve"> </w:t>
      </w:r>
      <w:r w:rsidR="0050219B">
        <w:rPr>
          <w:b/>
          <w:i/>
          <w:szCs w:val="28"/>
        </w:rPr>
        <w:t>Ф</w:t>
      </w:r>
      <w:r w:rsidRPr="00C803D9">
        <w:rPr>
          <w:b/>
          <w:i/>
          <w:szCs w:val="28"/>
        </w:rPr>
        <w:t xml:space="preserve">едеральным законом </w:t>
      </w:r>
      <w:r w:rsidR="0050219B">
        <w:rPr>
          <w:b/>
          <w:i/>
          <w:szCs w:val="28"/>
        </w:rPr>
        <w:t xml:space="preserve">от 13 июля 2015 года № 220-ФЗ </w:t>
      </w:r>
      <w:r w:rsidR="00664041" w:rsidRPr="00C803D9">
        <w:rPr>
          <w:b/>
          <w:i/>
          <w:szCs w:val="28"/>
        </w:rPr>
        <w:t>право на установление льгот</w:t>
      </w:r>
      <w:r w:rsidR="00F73368" w:rsidRPr="00C803D9">
        <w:rPr>
          <w:b/>
          <w:i/>
          <w:szCs w:val="28"/>
        </w:rPr>
        <w:t xml:space="preserve"> закреплено законами</w:t>
      </w:r>
      <w:r w:rsidR="00664041" w:rsidRPr="00C803D9">
        <w:rPr>
          <w:b/>
          <w:i/>
          <w:szCs w:val="28"/>
        </w:rPr>
        <w:t xml:space="preserve"> </w:t>
      </w:r>
      <w:r w:rsidR="00DE072F" w:rsidRPr="00C803D9">
        <w:rPr>
          <w:b/>
          <w:i/>
          <w:szCs w:val="28"/>
        </w:rPr>
        <w:t xml:space="preserve"> </w:t>
      </w:r>
      <w:r w:rsidR="00F73368" w:rsidRPr="00C803D9">
        <w:rPr>
          <w:b/>
          <w:i/>
          <w:szCs w:val="28"/>
        </w:rPr>
        <w:t xml:space="preserve"> Челябинской области от 30 декабря </w:t>
      </w:r>
      <w:r w:rsidR="00664041" w:rsidRPr="00C803D9">
        <w:rPr>
          <w:b/>
          <w:i/>
          <w:szCs w:val="28"/>
        </w:rPr>
        <w:t>2015</w:t>
      </w:r>
      <w:r w:rsidR="00F73368" w:rsidRPr="00C803D9">
        <w:rPr>
          <w:b/>
          <w:i/>
          <w:szCs w:val="28"/>
        </w:rPr>
        <w:t xml:space="preserve"> года </w:t>
      </w:r>
      <w:r w:rsidR="0050219B">
        <w:rPr>
          <w:b/>
          <w:i/>
          <w:szCs w:val="28"/>
        </w:rPr>
        <w:t xml:space="preserve"> </w:t>
      </w:r>
      <w:r w:rsidR="00C803D9">
        <w:rPr>
          <w:b/>
          <w:i/>
          <w:szCs w:val="28"/>
        </w:rPr>
        <w:t xml:space="preserve"> </w:t>
      </w:r>
      <w:r w:rsidR="00F73368" w:rsidRPr="00C803D9">
        <w:rPr>
          <w:b/>
          <w:i/>
          <w:szCs w:val="28"/>
        </w:rPr>
        <w:t>№</w:t>
      </w:r>
      <w:r w:rsidR="00664041" w:rsidRPr="00C803D9">
        <w:rPr>
          <w:b/>
          <w:i/>
          <w:szCs w:val="28"/>
        </w:rPr>
        <w:t xml:space="preserve"> 293-ЗО</w:t>
      </w:r>
      <w:r w:rsidR="00C803D9" w:rsidRPr="00C803D9">
        <w:rPr>
          <w:b/>
          <w:i/>
          <w:szCs w:val="28"/>
        </w:rPr>
        <w:t xml:space="preserve"> </w:t>
      </w:r>
      <w:r w:rsidR="00987249" w:rsidRPr="00C803D9">
        <w:rPr>
          <w:b/>
          <w:i/>
          <w:szCs w:val="28"/>
        </w:rPr>
        <w:t>«</w:t>
      </w:r>
      <w:r w:rsidR="00664041" w:rsidRPr="00664041">
        <w:rPr>
          <w:b/>
          <w:i/>
          <w:szCs w:val="28"/>
        </w:rPr>
        <w:t>Об организации регулярных перевозок пассажиров</w:t>
      </w:r>
      <w:r w:rsidR="00987249" w:rsidRPr="00C803D9">
        <w:rPr>
          <w:b/>
          <w:i/>
          <w:szCs w:val="28"/>
        </w:rPr>
        <w:t xml:space="preserve"> и багажа в Челябинской области»,</w:t>
      </w:r>
      <w:r w:rsidR="00664041" w:rsidRPr="00664041">
        <w:rPr>
          <w:b/>
          <w:i/>
          <w:szCs w:val="28"/>
        </w:rPr>
        <w:t xml:space="preserve"> Р</w:t>
      </w:r>
      <w:r w:rsidR="00987249" w:rsidRPr="00C803D9">
        <w:rPr>
          <w:b/>
          <w:i/>
          <w:szCs w:val="28"/>
        </w:rPr>
        <w:t xml:space="preserve">еспублики </w:t>
      </w:r>
      <w:r w:rsidR="00664041" w:rsidRPr="00664041">
        <w:rPr>
          <w:b/>
          <w:i/>
          <w:szCs w:val="28"/>
        </w:rPr>
        <w:t>Т</w:t>
      </w:r>
      <w:r w:rsidR="00987249" w:rsidRPr="00C803D9">
        <w:rPr>
          <w:b/>
          <w:i/>
          <w:szCs w:val="28"/>
        </w:rPr>
        <w:t xml:space="preserve">атарстан  от 26 декабря </w:t>
      </w:r>
      <w:r w:rsidR="00664041" w:rsidRPr="00664041">
        <w:rPr>
          <w:b/>
          <w:i/>
          <w:szCs w:val="28"/>
        </w:rPr>
        <w:t>2015</w:t>
      </w:r>
      <w:r w:rsidR="00987249" w:rsidRPr="00C803D9">
        <w:rPr>
          <w:b/>
          <w:i/>
          <w:szCs w:val="28"/>
        </w:rPr>
        <w:t xml:space="preserve"> года №</w:t>
      </w:r>
      <w:r w:rsidR="00664041" w:rsidRPr="00664041">
        <w:rPr>
          <w:b/>
          <w:i/>
          <w:szCs w:val="28"/>
        </w:rPr>
        <w:t xml:space="preserve"> 107-ЗРТ</w:t>
      </w:r>
      <w:r w:rsidR="00987249" w:rsidRPr="00C803D9">
        <w:rPr>
          <w:b/>
          <w:i/>
          <w:szCs w:val="28"/>
        </w:rPr>
        <w:t xml:space="preserve"> «</w:t>
      </w:r>
      <w:r w:rsidR="00664041" w:rsidRPr="00664041">
        <w:rPr>
          <w:b/>
          <w:i/>
          <w:szCs w:val="28"/>
        </w:rPr>
        <w:t xml:space="preserve">О </w:t>
      </w:r>
      <w:r w:rsidR="00987249" w:rsidRPr="00C803D9">
        <w:rPr>
          <w:b/>
          <w:i/>
          <w:szCs w:val="28"/>
        </w:rPr>
        <w:t>реализации Федерального закона «</w:t>
      </w:r>
      <w:r w:rsidR="00664041" w:rsidRPr="00664041">
        <w:rPr>
          <w:b/>
          <w:i/>
          <w:szCs w:val="28"/>
        </w:rPr>
        <w:t>Об организации регулярных перевозок пассажиров и багажа автомобильным</w:t>
      </w:r>
      <w:proofErr w:type="gramEnd"/>
      <w:r w:rsidR="00664041" w:rsidRPr="00664041">
        <w:rPr>
          <w:b/>
          <w:i/>
          <w:szCs w:val="28"/>
        </w:rPr>
        <w:t xml:space="preserve"> </w:t>
      </w:r>
      <w:proofErr w:type="gramStart"/>
      <w:r w:rsidR="00664041" w:rsidRPr="00664041">
        <w:rPr>
          <w:b/>
          <w:i/>
          <w:szCs w:val="28"/>
        </w:rPr>
        <w:t>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987249" w:rsidRPr="00C803D9">
        <w:rPr>
          <w:b/>
          <w:i/>
          <w:szCs w:val="28"/>
        </w:rPr>
        <w:t>»</w:t>
      </w:r>
      <w:r w:rsidR="001C37E7" w:rsidRPr="00C803D9">
        <w:rPr>
          <w:b/>
          <w:i/>
          <w:szCs w:val="28"/>
        </w:rPr>
        <w:t xml:space="preserve">, </w:t>
      </w:r>
      <w:r w:rsidR="00664041" w:rsidRPr="00664041">
        <w:rPr>
          <w:b/>
          <w:i/>
          <w:szCs w:val="28"/>
        </w:rPr>
        <w:t xml:space="preserve"> Курской области от </w:t>
      </w:r>
      <w:r w:rsidR="00C803D9">
        <w:rPr>
          <w:b/>
          <w:i/>
          <w:szCs w:val="28"/>
        </w:rPr>
        <w:t xml:space="preserve">  </w:t>
      </w:r>
      <w:r w:rsidR="00664041" w:rsidRPr="00664041">
        <w:rPr>
          <w:b/>
          <w:i/>
          <w:szCs w:val="28"/>
        </w:rPr>
        <w:t>31</w:t>
      </w:r>
      <w:r w:rsidR="001C37E7" w:rsidRPr="00C803D9">
        <w:rPr>
          <w:b/>
          <w:i/>
          <w:szCs w:val="28"/>
        </w:rPr>
        <w:t xml:space="preserve"> марта </w:t>
      </w:r>
      <w:r w:rsidR="00664041" w:rsidRPr="00664041">
        <w:rPr>
          <w:b/>
          <w:i/>
          <w:szCs w:val="28"/>
        </w:rPr>
        <w:t>2016</w:t>
      </w:r>
      <w:r w:rsidR="001C37E7" w:rsidRPr="00C803D9">
        <w:rPr>
          <w:b/>
          <w:i/>
          <w:szCs w:val="28"/>
        </w:rPr>
        <w:t xml:space="preserve"> года</w:t>
      </w:r>
      <w:r w:rsidR="00664041" w:rsidRPr="00664041">
        <w:rPr>
          <w:b/>
          <w:i/>
          <w:szCs w:val="28"/>
        </w:rPr>
        <w:t xml:space="preserve"> </w:t>
      </w:r>
      <w:r w:rsidR="001C37E7" w:rsidRPr="00C803D9">
        <w:rPr>
          <w:b/>
          <w:i/>
          <w:szCs w:val="28"/>
        </w:rPr>
        <w:t>№</w:t>
      </w:r>
      <w:r w:rsidR="00664041" w:rsidRPr="00664041">
        <w:rPr>
          <w:b/>
          <w:i/>
          <w:szCs w:val="28"/>
        </w:rPr>
        <w:t xml:space="preserve"> 16-ЗКО</w:t>
      </w:r>
      <w:r w:rsidR="001C37E7" w:rsidRPr="00C803D9">
        <w:rPr>
          <w:b/>
          <w:i/>
          <w:szCs w:val="28"/>
        </w:rPr>
        <w:t xml:space="preserve"> «</w:t>
      </w:r>
      <w:r w:rsidR="00664041" w:rsidRPr="00664041">
        <w:rPr>
          <w:b/>
          <w:i/>
          <w:szCs w:val="28"/>
        </w:rPr>
        <w:t>Об организации регулярных перевозок пассажиров и багажа автомобильным транспортом и городским наземным электрическим транспорто</w:t>
      </w:r>
      <w:r w:rsidR="001C37E7" w:rsidRPr="00C803D9">
        <w:rPr>
          <w:b/>
          <w:i/>
          <w:szCs w:val="28"/>
        </w:rPr>
        <w:t xml:space="preserve">м на территории Курской области», </w:t>
      </w:r>
      <w:r w:rsidR="00664041" w:rsidRPr="00664041">
        <w:rPr>
          <w:b/>
          <w:i/>
          <w:szCs w:val="28"/>
        </w:rPr>
        <w:t>Волгоградской области от 29</w:t>
      </w:r>
      <w:r w:rsidR="001C37E7" w:rsidRPr="00C803D9">
        <w:rPr>
          <w:b/>
          <w:i/>
          <w:szCs w:val="28"/>
        </w:rPr>
        <w:t xml:space="preserve"> декабря </w:t>
      </w:r>
      <w:r w:rsidR="00664041" w:rsidRPr="00664041">
        <w:rPr>
          <w:b/>
          <w:i/>
          <w:szCs w:val="28"/>
        </w:rPr>
        <w:t>2015</w:t>
      </w:r>
      <w:r w:rsidR="001C37E7" w:rsidRPr="00C803D9">
        <w:rPr>
          <w:b/>
          <w:i/>
          <w:szCs w:val="28"/>
        </w:rPr>
        <w:t xml:space="preserve"> года</w:t>
      </w:r>
      <w:r w:rsidR="00664041" w:rsidRPr="00664041">
        <w:rPr>
          <w:b/>
          <w:i/>
          <w:szCs w:val="28"/>
        </w:rPr>
        <w:t xml:space="preserve"> </w:t>
      </w:r>
      <w:r w:rsidR="003B4567">
        <w:rPr>
          <w:b/>
          <w:i/>
          <w:szCs w:val="28"/>
        </w:rPr>
        <w:t xml:space="preserve">          </w:t>
      </w:r>
      <w:r w:rsidR="001C37E7" w:rsidRPr="00C803D9">
        <w:rPr>
          <w:b/>
          <w:i/>
          <w:szCs w:val="28"/>
        </w:rPr>
        <w:t>№</w:t>
      </w:r>
      <w:r w:rsidR="00664041" w:rsidRPr="00664041">
        <w:rPr>
          <w:b/>
          <w:i/>
          <w:szCs w:val="28"/>
        </w:rPr>
        <w:t xml:space="preserve"> 230-ОД</w:t>
      </w:r>
      <w:r w:rsidR="001C37E7" w:rsidRPr="00C803D9">
        <w:rPr>
          <w:b/>
          <w:i/>
          <w:szCs w:val="28"/>
        </w:rPr>
        <w:t xml:space="preserve"> «</w:t>
      </w:r>
      <w:r w:rsidR="00664041" w:rsidRPr="00664041">
        <w:rPr>
          <w:b/>
          <w:i/>
          <w:szCs w:val="28"/>
        </w:rPr>
        <w:t>Об отдельных вопросах организации регулярных перевозок по</w:t>
      </w:r>
      <w:proofErr w:type="gramEnd"/>
      <w:r w:rsidR="00664041" w:rsidRPr="00664041">
        <w:rPr>
          <w:b/>
          <w:i/>
          <w:szCs w:val="28"/>
        </w:rPr>
        <w:t xml:space="preserve">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r w:rsidR="001C37E7" w:rsidRPr="00C803D9">
        <w:rPr>
          <w:b/>
          <w:i/>
          <w:szCs w:val="28"/>
        </w:rPr>
        <w:t>».</w:t>
      </w:r>
    </w:p>
    <w:p w:rsidR="00435A35" w:rsidRPr="00446A3A" w:rsidRDefault="00435A35" w:rsidP="00B54000">
      <w:pPr>
        <w:ind w:firstLine="851"/>
        <w:jc w:val="both"/>
        <w:rPr>
          <w:b/>
          <w:i/>
          <w:color w:val="FF0000"/>
          <w:szCs w:val="28"/>
        </w:rPr>
      </w:pPr>
    </w:p>
    <w:p w:rsidR="00843989" w:rsidRPr="0099074F" w:rsidRDefault="00843989" w:rsidP="00B54000">
      <w:pPr>
        <w:ind w:firstLine="851"/>
        <w:jc w:val="both"/>
        <w:rPr>
          <w:szCs w:val="28"/>
        </w:rPr>
      </w:pPr>
      <w:r w:rsidRPr="0099074F">
        <w:rPr>
          <w:szCs w:val="28"/>
        </w:rPr>
        <w:t xml:space="preserve">2.2.4. </w:t>
      </w:r>
      <w:r w:rsidR="001B3F4F">
        <w:rPr>
          <w:szCs w:val="28"/>
        </w:rPr>
        <w:t>С</w:t>
      </w:r>
      <w:r w:rsidRPr="0099074F">
        <w:rPr>
          <w:szCs w:val="28"/>
        </w:rPr>
        <w:t>пособствуют ограничению конкуренции:</w:t>
      </w:r>
    </w:p>
    <w:p w:rsidR="00F2450A" w:rsidRPr="00F2450A" w:rsidRDefault="00F2450A" w:rsidP="00F2450A">
      <w:pPr>
        <w:autoSpaceDE w:val="0"/>
        <w:autoSpaceDN w:val="0"/>
        <w:adjustRightInd w:val="0"/>
        <w:ind w:firstLine="709"/>
        <w:jc w:val="both"/>
        <w:rPr>
          <w:b/>
          <w:i/>
          <w:szCs w:val="28"/>
        </w:rPr>
      </w:pPr>
      <w:r w:rsidRPr="00F2450A">
        <w:rPr>
          <w:b/>
          <w:i/>
          <w:szCs w:val="28"/>
        </w:rPr>
        <w:t>принятие указанного проекта акта не повлечет ограничение конкуренции.</w:t>
      </w:r>
    </w:p>
    <w:p w:rsidR="00672E0E" w:rsidRPr="0099074F" w:rsidRDefault="006A03D3" w:rsidP="00B54000">
      <w:pPr>
        <w:ind w:firstLine="851"/>
        <w:jc w:val="both"/>
        <w:rPr>
          <w:szCs w:val="28"/>
        </w:rPr>
      </w:pPr>
      <w:r w:rsidRPr="0099074F">
        <w:rPr>
          <w:b/>
          <w:i/>
          <w:szCs w:val="28"/>
        </w:rPr>
        <w:lastRenderedPageBreak/>
        <w:t xml:space="preserve">  </w:t>
      </w:r>
      <w:r w:rsidR="00672E0E" w:rsidRPr="0099074F">
        <w:rPr>
          <w:szCs w:val="28"/>
        </w:rPr>
        <w:t>2.3. Вывод о наличии либо отсутствии достаточного обоснования решения проблемы предложенным способом регулирования:</w:t>
      </w:r>
    </w:p>
    <w:p w:rsidR="00B54000" w:rsidRPr="0099074F" w:rsidRDefault="004A018B" w:rsidP="00B54000">
      <w:pPr>
        <w:ind w:firstLine="851"/>
        <w:jc w:val="both"/>
        <w:rPr>
          <w:b/>
          <w:i/>
          <w:szCs w:val="28"/>
        </w:rPr>
      </w:pPr>
      <w:r>
        <w:rPr>
          <w:b/>
          <w:i/>
          <w:szCs w:val="28"/>
        </w:rPr>
        <w:t xml:space="preserve">в </w:t>
      </w:r>
      <w:r w:rsidR="008449F8">
        <w:rPr>
          <w:b/>
          <w:i/>
          <w:szCs w:val="28"/>
        </w:rPr>
        <w:t>с</w:t>
      </w:r>
      <w:r w:rsidR="00815A30">
        <w:rPr>
          <w:b/>
          <w:i/>
          <w:szCs w:val="28"/>
        </w:rPr>
        <w:t>водн</w:t>
      </w:r>
      <w:r>
        <w:rPr>
          <w:b/>
          <w:i/>
          <w:szCs w:val="28"/>
        </w:rPr>
        <w:t>ом</w:t>
      </w:r>
      <w:r w:rsidR="00815A30">
        <w:rPr>
          <w:b/>
          <w:i/>
          <w:szCs w:val="28"/>
        </w:rPr>
        <w:t xml:space="preserve"> отчет</w:t>
      </w:r>
      <w:r>
        <w:rPr>
          <w:b/>
          <w:i/>
          <w:szCs w:val="28"/>
        </w:rPr>
        <w:t>е</w:t>
      </w:r>
      <w:r w:rsidR="00815A30">
        <w:rPr>
          <w:b/>
          <w:i/>
          <w:szCs w:val="28"/>
        </w:rPr>
        <w:t xml:space="preserve"> о результатах проведения ОРВ проекта акта </w:t>
      </w:r>
      <w:r w:rsidR="008449F8">
        <w:rPr>
          <w:b/>
          <w:i/>
          <w:szCs w:val="28"/>
        </w:rPr>
        <w:t>о</w:t>
      </w:r>
      <w:r w:rsidR="002B4E64" w:rsidRPr="0099074F">
        <w:rPr>
          <w:b/>
          <w:i/>
          <w:szCs w:val="28"/>
        </w:rPr>
        <w:t>рганом – разработчиком</w:t>
      </w:r>
      <w:r w:rsidR="008449F8">
        <w:rPr>
          <w:b/>
          <w:i/>
          <w:szCs w:val="28"/>
        </w:rPr>
        <w:t xml:space="preserve"> </w:t>
      </w:r>
      <w:r w:rsidR="008449F8" w:rsidRPr="0099074F">
        <w:rPr>
          <w:b/>
          <w:i/>
          <w:szCs w:val="28"/>
        </w:rPr>
        <w:t>не</w:t>
      </w:r>
      <w:r w:rsidR="002B4E64" w:rsidRPr="0099074F">
        <w:rPr>
          <w:b/>
          <w:i/>
          <w:szCs w:val="28"/>
        </w:rPr>
        <w:t xml:space="preserve"> </w:t>
      </w:r>
      <w:r w:rsidR="00026481" w:rsidRPr="0099074F">
        <w:rPr>
          <w:b/>
          <w:i/>
          <w:szCs w:val="28"/>
        </w:rPr>
        <w:t>раскрыта проблема</w:t>
      </w:r>
      <w:r w:rsidR="00F30017" w:rsidRPr="0099074F">
        <w:rPr>
          <w:b/>
          <w:i/>
          <w:szCs w:val="28"/>
        </w:rPr>
        <w:t>,</w:t>
      </w:r>
      <w:r w:rsidR="00026481" w:rsidRPr="0099074F">
        <w:rPr>
          <w:b/>
          <w:i/>
          <w:szCs w:val="28"/>
        </w:rPr>
        <w:t xml:space="preserve"> </w:t>
      </w:r>
      <w:r w:rsidR="00F30017" w:rsidRPr="0099074F">
        <w:rPr>
          <w:b/>
          <w:i/>
          <w:szCs w:val="28"/>
        </w:rPr>
        <w:t>на решение которой направлено предлагаемое правовое регулирование</w:t>
      </w:r>
      <w:r>
        <w:rPr>
          <w:b/>
          <w:i/>
          <w:szCs w:val="28"/>
        </w:rPr>
        <w:t xml:space="preserve">, не определены цели правового регулирования, отсутствуют </w:t>
      </w:r>
      <w:r w:rsidR="00B54000" w:rsidRPr="0099074F">
        <w:rPr>
          <w:b/>
          <w:i/>
          <w:szCs w:val="28"/>
        </w:rPr>
        <w:t>индикаторы для их достижения, что не позволит в последующем провести мониторинг фактического воздействия правового акта.</w:t>
      </w:r>
    </w:p>
    <w:p w:rsidR="00A14E2B" w:rsidRPr="0099074F" w:rsidRDefault="009234C1" w:rsidP="00B54000">
      <w:pPr>
        <w:ind w:firstLine="851"/>
        <w:jc w:val="both"/>
        <w:rPr>
          <w:b/>
          <w:i/>
          <w:szCs w:val="28"/>
        </w:rPr>
      </w:pPr>
      <w:r>
        <w:rPr>
          <w:b/>
          <w:i/>
          <w:szCs w:val="28"/>
        </w:rPr>
        <w:t>Большинство разделов сводного отчета не заполнены</w:t>
      </w:r>
      <w:r w:rsidR="00520576">
        <w:rPr>
          <w:b/>
          <w:i/>
          <w:szCs w:val="28"/>
        </w:rPr>
        <w:t xml:space="preserve"> (</w:t>
      </w:r>
      <w:r w:rsidR="006C64D9">
        <w:rPr>
          <w:b/>
          <w:i/>
          <w:szCs w:val="28"/>
        </w:rPr>
        <w:t>раздел</w:t>
      </w:r>
      <w:r w:rsidR="00960D47">
        <w:rPr>
          <w:b/>
          <w:i/>
          <w:szCs w:val="28"/>
        </w:rPr>
        <w:t>ы</w:t>
      </w:r>
      <w:r w:rsidR="006C64D9">
        <w:rPr>
          <w:b/>
          <w:i/>
          <w:szCs w:val="28"/>
        </w:rPr>
        <w:t xml:space="preserve"> 3</w:t>
      </w:r>
      <w:r w:rsidR="00960D47">
        <w:rPr>
          <w:b/>
          <w:i/>
          <w:szCs w:val="28"/>
        </w:rPr>
        <w:t>-</w:t>
      </w:r>
      <w:r w:rsidR="00F21F95">
        <w:rPr>
          <w:b/>
          <w:i/>
          <w:szCs w:val="28"/>
        </w:rPr>
        <w:t>4; раздел</w:t>
      </w:r>
      <w:r w:rsidR="00960D47">
        <w:rPr>
          <w:b/>
          <w:i/>
          <w:szCs w:val="28"/>
        </w:rPr>
        <w:t>ы</w:t>
      </w:r>
      <w:r w:rsidR="00F21F95">
        <w:rPr>
          <w:b/>
          <w:i/>
          <w:szCs w:val="28"/>
        </w:rPr>
        <w:t xml:space="preserve"> </w:t>
      </w:r>
      <w:r w:rsidR="00AA171F">
        <w:rPr>
          <w:b/>
          <w:i/>
          <w:szCs w:val="28"/>
        </w:rPr>
        <w:t>6</w:t>
      </w:r>
      <w:r w:rsidR="00960D47">
        <w:rPr>
          <w:b/>
          <w:i/>
          <w:szCs w:val="28"/>
        </w:rPr>
        <w:t>-</w:t>
      </w:r>
      <w:r w:rsidR="00AA171F">
        <w:rPr>
          <w:b/>
          <w:i/>
          <w:szCs w:val="28"/>
        </w:rPr>
        <w:t>8</w:t>
      </w:r>
      <w:r w:rsidR="000D76B4">
        <w:rPr>
          <w:b/>
          <w:i/>
          <w:szCs w:val="28"/>
        </w:rPr>
        <w:t>)</w:t>
      </w:r>
      <w:r w:rsidR="00960D47">
        <w:rPr>
          <w:b/>
          <w:i/>
          <w:szCs w:val="28"/>
        </w:rPr>
        <w:t>.</w:t>
      </w:r>
      <w:r>
        <w:rPr>
          <w:b/>
          <w:i/>
          <w:szCs w:val="28"/>
        </w:rPr>
        <w:t xml:space="preserve"> </w:t>
      </w:r>
      <w:r w:rsidR="00831BDF" w:rsidRPr="0099074F">
        <w:rPr>
          <w:b/>
          <w:i/>
          <w:szCs w:val="28"/>
        </w:rPr>
        <w:t xml:space="preserve"> </w:t>
      </w:r>
      <w:r w:rsidR="00F122C1" w:rsidRPr="0099074F">
        <w:rPr>
          <w:b/>
          <w:i/>
          <w:szCs w:val="28"/>
        </w:rPr>
        <w:t xml:space="preserve">  </w:t>
      </w:r>
      <w:r w:rsidR="004F2E48" w:rsidRPr="0099074F">
        <w:rPr>
          <w:b/>
          <w:i/>
          <w:szCs w:val="28"/>
        </w:rPr>
        <w:t xml:space="preserve">  </w:t>
      </w:r>
      <w:r w:rsidR="00A14E2B" w:rsidRPr="0099074F">
        <w:rPr>
          <w:b/>
          <w:i/>
          <w:szCs w:val="28"/>
        </w:rPr>
        <w:t xml:space="preserve"> </w:t>
      </w:r>
    </w:p>
    <w:p w:rsidR="00AB4F65" w:rsidRDefault="00435C44" w:rsidP="00AB4F65">
      <w:pPr>
        <w:ind w:firstLine="708"/>
        <w:jc w:val="both"/>
        <w:rPr>
          <w:szCs w:val="28"/>
        </w:rPr>
      </w:pPr>
      <w:r w:rsidRPr="0099074F">
        <w:rPr>
          <w:szCs w:val="28"/>
        </w:rPr>
        <w:t xml:space="preserve">2.4. Иные заключительные </w:t>
      </w:r>
      <w:proofErr w:type="gramStart"/>
      <w:r w:rsidRPr="0099074F">
        <w:rPr>
          <w:szCs w:val="28"/>
        </w:rPr>
        <w:t>комментарии Министерства</w:t>
      </w:r>
      <w:proofErr w:type="gramEnd"/>
      <w:r w:rsidRPr="0099074F">
        <w:rPr>
          <w:szCs w:val="28"/>
        </w:rPr>
        <w:t xml:space="preserve"> экономики и территориального развития Республики Дагестан</w:t>
      </w:r>
      <w:r w:rsidR="006B1458" w:rsidRPr="0099074F">
        <w:rPr>
          <w:szCs w:val="28"/>
        </w:rPr>
        <w:t>, направленные на улучшение качества проекта акта</w:t>
      </w:r>
      <w:r w:rsidRPr="0099074F">
        <w:rPr>
          <w:szCs w:val="28"/>
        </w:rPr>
        <w:t>:</w:t>
      </w:r>
      <w:r w:rsidR="007C24A9">
        <w:rPr>
          <w:szCs w:val="28"/>
        </w:rPr>
        <w:t xml:space="preserve"> </w:t>
      </w:r>
    </w:p>
    <w:p w:rsidR="00AB4F65" w:rsidRPr="00AB4F65" w:rsidRDefault="006427C1" w:rsidP="00AB4F65">
      <w:pPr>
        <w:ind w:firstLine="708"/>
        <w:jc w:val="both"/>
        <w:rPr>
          <w:szCs w:val="28"/>
        </w:rPr>
      </w:pPr>
      <w:r>
        <w:rPr>
          <w:szCs w:val="28"/>
        </w:rPr>
        <w:t>н</w:t>
      </w:r>
      <w:r w:rsidR="00AB4F65" w:rsidRPr="00AB4F65">
        <w:rPr>
          <w:szCs w:val="28"/>
        </w:rPr>
        <w:t xml:space="preserve">а основании пункта 44 Порядка проведения органами исполнительной власти Республики Дагестан процедуры </w:t>
      </w:r>
      <w:proofErr w:type="gramStart"/>
      <w:r w:rsidR="00AB4F65" w:rsidRPr="00AB4F65">
        <w:rPr>
          <w:szCs w:val="28"/>
        </w:rPr>
        <w:t>оценки регулирующего воздействия проектов нормативных правовых актов Республики</w:t>
      </w:r>
      <w:proofErr w:type="gramEnd"/>
      <w:r w:rsidR="00AB4F65" w:rsidRPr="00AB4F65">
        <w:rPr>
          <w:szCs w:val="28"/>
        </w:rPr>
        <w:t xml:space="preserve"> Дагестан, утвержденного постановлением Правительства РД от 29 мая 2014 года № 246, Министерство экономики и территориального развития РД выявило следующие замечания к проекту акта:</w:t>
      </w:r>
    </w:p>
    <w:p w:rsidR="00AB4F65" w:rsidRDefault="00AB4F65" w:rsidP="00AB4F65">
      <w:pPr>
        <w:ind w:firstLine="851"/>
        <w:jc w:val="both"/>
        <w:rPr>
          <w:szCs w:val="28"/>
        </w:rPr>
      </w:pPr>
      <w:r>
        <w:rPr>
          <w:szCs w:val="28"/>
        </w:rPr>
        <w:t>п</w:t>
      </w:r>
      <w:r w:rsidRPr="0016265E">
        <w:rPr>
          <w:szCs w:val="28"/>
        </w:rPr>
        <w:t xml:space="preserve">одпункт 9 </w:t>
      </w:r>
      <w:r w:rsidR="008D5F6F">
        <w:rPr>
          <w:szCs w:val="28"/>
        </w:rPr>
        <w:t>части</w:t>
      </w:r>
      <w:r w:rsidRPr="0016265E">
        <w:rPr>
          <w:szCs w:val="28"/>
        </w:rPr>
        <w:t xml:space="preserve"> 4 статьи 1 проекта акта</w:t>
      </w:r>
      <w:r>
        <w:rPr>
          <w:szCs w:val="28"/>
        </w:rPr>
        <w:t xml:space="preserve"> необходимо привести в соответствие </w:t>
      </w:r>
      <w:r w:rsidR="008D5F6F">
        <w:rPr>
          <w:szCs w:val="28"/>
        </w:rPr>
        <w:t xml:space="preserve">с </w:t>
      </w:r>
      <w:r w:rsidRPr="0016265E">
        <w:rPr>
          <w:szCs w:val="28"/>
        </w:rPr>
        <w:t>пункт</w:t>
      </w:r>
      <w:r>
        <w:rPr>
          <w:szCs w:val="28"/>
        </w:rPr>
        <w:t>ом</w:t>
      </w:r>
      <w:r w:rsidRPr="0016265E">
        <w:rPr>
          <w:szCs w:val="28"/>
        </w:rPr>
        <w:t xml:space="preserve"> 5 части 1 статьи 6 Федерального закона  </w:t>
      </w:r>
      <w:r>
        <w:rPr>
          <w:szCs w:val="28"/>
        </w:rPr>
        <w:t xml:space="preserve">от 13 июля 2015 года </w:t>
      </w:r>
      <w:r w:rsidRPr="0016265E">
        <w:rPr>
          <w:szCs w:val="28"/>
        </w:rPr>
        <w:t>№ 220-ФЗ</w:t>
      </w:r>
      <w:r w:rsidR="008D5F6F">
        <w:rPr>
          <w:szCs w:val="28"/>
        </w:rPr>
        <w:t>,</w:t>
      </w:r>
      <w:r>
        <w:rPr>
          <w:szCs w:val="28"/>
        </w:rPr>
        <w:t xml:space="preserve"> дополнив</w:t>
      </w:r>
      <w:r w:rsidRPr="0016265E">
        <w:rPr>
          <w:szCs w:val="28"/>
        </w:rPr>
        <w:t xml:space="preserve"> после слов</w:t>
      </w:r>
      <w:r>
        <w:rPr>
          <w:szCs w:val="28"/>
        </w:rPr>
        <w:t xml:space="preserve"> «регулярных перевозок» </w:t>
      </w:r>
      <w:r w:rsidRPr="0016265E">
        <w:rPr>
          <w:szCs w:val="28"/>
        </w:rPr>
        <w:t>словами «по межрегиональному маршруту</w:t>
      </w:r>
      <w:r w:rsidR="00944E5B">
        <w:rPr>
          <w:szCs w:val="28"/>
        </w:rPr>
        <w:t>»</w:t>
      </w:r>
      <w:r w:rsidR="00CF680D">
        <w:rPr>
          <w:szCs w:val="28"/>
        </w:rPr>
        <w:t>;</w:t>
      </w:r>
    </w:p>
    <w:p w:rsidR="00E3211F" w:rsidRDefault="00817204" w:rsidP="00AB4F65">
      <w:pPr>
        <w:ind w:firstLine="851"/>
        <w:jc w:val="both"/>
        <w:rPr>
          <w:szCs w:val="28"/>
        </w:rPr>
      </w:pPr>
      <w:proofErr w:type="gramStart"/>
      <w:r>
        <w:rPr>
          <w:szCs w:val="28"/>
        </w:rPr>
        <w:t>считаем необоснованным предусмотре</w:t>
      </w:r>
      <w:r w:rsidR="00581E32">
        <w:rPr>
          <w:szCs w:val="28"/>
        </w:rPr>
        <w:t>нн</w:t>
      </w:r>
      <w:r w:rsidR="00B66F45">
        <w:rPr>
          <w:szCs w:val="28"/>
        </w:rPr>
        <w:t>о</w:t>
      </w:r>
      <w:r w:rsidR="00581E32">
        <w:rPr>
          <w:szCs w:val="28"/>
        </w:rPr>
        <w:t>е в требованиях к перевозчику при осуществлении регулярных перевозок по нерегулир</w:t>
      </w:r>
      <w:r w:rsidR="00834E7F">
        <w:rPr>
          <w:szCs w:val="28"/>
        </w:rPr>
        <w:t>уемым тарифам</w:t>
      </w:r>
      <w:r w:rsidR="0082789E">
        <w:rPr>
          <w:szCs w:val="28"/>
        </w:rPr>
        <w:t xml:space="preserve"> </w:t>
      </w:r>
      <w:r w:rsidR="00B66F45">
        <w:rPr>
          <w:szCs w:val="28"/>
        </w:rPr>
        <w:t xml:space="preserve">установление </w:t>
      </w:r>
      <w:r w:rsidR="00D92A29">
        <w:rPr>
          <w:szCs w:val="28"/>
        </w:rPr>
        <w:t xml:space="preserve"> исполнения объёма перевозок в квартал не менее 75% от установленного соответствующим реестром регулярных маршрутов объёма</w:t>
      </w:r>
      <w:r w:rsidR="0082789E">
        <w:rPr>
          <w:szCs w:val="28"/>
        </w:rPr>
        <w:t xml:space="preserve"> (подпункт 8 части 9 статьи</w:t>
      </w:r>
      <w:r w:rsidR="00565457">
        <w:rPr>
          <w:szCs w:val="28"/>
        </w:rPr>
        <w:t xml:space="preserve"> 1 проекта акта), ввиду того, что </w:t>
      </w:r>
      <w:r w:rsidR="00D91FA8">
        <w:rPr>
          <w:szCs w:val="28"/>
        </w:rPr>
        <w:t>указанный</w:t>
      </w:r>
      <w:r w:rsidR="00E3211F">
        <w:rPr>
          <w:szCs w:val="28"/>
        </w:rPr>
        <w:t xml:space="preserve"> объём перевозок должен исполняться в полном объёме.</w:t>
      </w:r>
      <w:proofErr w:type="gramEnd"/>
    </w:p>
    <w:p w:rsidR="007D436B" w:rsidRDefault="00670DD9" w:rsidP="007D436B">
      <w:pPr>
        <w:ind w:firstLine="709"/>
        <w:jc w:val="both"/>
        <w:rPr>
          <w:szCs w:val="28"/>
        </w:rPr>
      </w:pPr>
      <w:r>
        <w:rPr>
          <w:szCs w:val="28"/>
        </w:rPr>
        <w:t>Кроме того,</w:t>
      </w:r>
      <w:r w:rsidR="007D436B">
        <w:rPr>
          <w:szCs w:val="28"/>
        </w:rPr>
        <w:t xml:space="preserve"> органом-разработчиком не приняты во внимание следующие замечания и предложения, отмеченные в заключении об </w:t>
      </w:r>
      <w:r w:rsidR="007D436B" w:rsidRPr="00661338">
        <w:rPr>
          <w:szCs w:val="28"/>
        </w:rPr>
        <w:t>ОРВ</w:t>
      </w:r>
      <w:r w:rsidR="00661338" w:rsidRPr="00661338">
        <w:rPr>
          <w:szCs w:val="28"/>
        </w:rPr>
        <w:t xml:space="preserve"> от 19 мая 2016 года № 03-07-01/15-2190/16</w:t>
      </w:r>
      <w:r w:rsidR="007D436B" w:rsidRPr="00661338">
        <w:rPr>
          <w:szCs w:val="28"/>
        </w:rPr>
        <w:t>:</w:t>
      </w:r>
    </w:p>
    <w:p w:rsidR="007D436B" w:rsidRDefault="002A10C7" w:rsidP="002A10C7">
      <w:pPr>
        <w:ind w:firstLine="709"/>
        <w:jc w:val="both"/>
        <w:rPr>
          <w:szCs w:val="28"/>
        </w:rPr>
      </w:pPr>
      <w:r>
        <w:rPr>
          <w:szCs w:val="28"/>
        </w:rPr>
        <w:t>1</w:t>
      </w:r>
      <w:r w:rsidR="00661338">
        <w:rPr>
          <w:szCs w:val="28"/>
        </w:rPr>
        <w:t>)</w:t>
      </w:r>
      <w:r w:rsidR="00AF5B84">
        <w:rPr>
          <w:szCs w:val="28"/>
        </w:rPr>
        <w:t xml:space="preserve"> </w:t>
      </w:r>
      <w:r w:rsidR="00AB4F65" w:rsidRPr="002A10C7">
        <w:rPr>
          <w:szCs w:val="28"/>
        </w:rPr>
        <w:t>не определены полномочия органов местного сам</w:t>
      </w:r>
      <w:r w:rsidR="00205259">
        <w:rPr>
          <w:szCs w:val="28"/>
        </w:rPr>
        <w:t>оуправления Республики Дагестан</w:t>
      </w:r>
      <w:r w:rsidR="006820E6" w:rsidRPr="006820E6">
        <w:rPr>
          <w:szCs w:val="28"/>
        </w:rPr>
        <w:t xml:space="preserve"> </w:t>
      </w:r>
      <w:r w:rsidR="006820E6">
        <w:rPr>
          <w:szCs w:val="28"/>
        </w:rPr>
        <w:t xml:space="preserve">по организации транспортного обслуживания населения </w:t>
      </w:r>
      <w:r w:rsidR="007F431F">
        <w:rPr>
          <w:szCs w:val="28"/>
        </w:rPr>
        <w:t>пассажирским автомобильным</w:t>
      </w:r>
      <w:r w:rsidR="006820E6">
        <w:rPr>
          <w:szCs w:val="28"/>
        </w:rPr>
        <w:t xml:space="preserve"> транспортом</w:t>
      </w:r>
      <w:r w:rsidR="0080748C" w:rsidRPr="0080748C">
        <w:rPr>
          <w:szCs w:val="28"/>
        </w:rPr>
        <w:t xml:space="preserve"> </w:t>
      </w:r>
      <w:r w:rsidR="0080748C">
        <w:rPr>
          <w:szCs w:val="28"/>
        </w:rPr>
        <w:t>(</w:t>
      </w:r>
      <w:r w:rsidR="0080748C" w:rsidRPr="002A10C7">
        <w:rPr>
          <w:szCs w:val="28"/>
        </w:rPr>
        <w:t>пункт 1 раздела 2.4</w:t>
      </w:r>
      <w:r w:rsidR="007F431F">
        <w:rPr>
          <w:szCs w:val="28"/>
        </w:rPr>
        <w:t xml:space="preserve"> закл</w:t>
      </w:r>
      <w:r w:rsidR="001A7DEF">
        <w:rPr>
          <w:szCs w:val="28"/>
        </w:rPr>
        <w:t>ючения об ОРВ</w:t>
      </w:r>
      <w:r w:rsidR="0080748C">
        <w:rPr>
          <w:szCs w:val="28"/>
        </w:rPr>
        <w:t>)</w:t>
      </w:r>
      <w:r w:rsidR="00B81BC7">
        <w:rPr>
          <w:szCs w:val="28"/>
        </w:rPr>
        <w:t>.</w:t>
      </w:r>
    </w:p>
    <w:p w:rsidR="00B81BC7" w:rsidRDefault="000D2E4B" w:rsidP="002A10C7">
      <w:pPr>
        <w:ind w:firstLine="709"/>
        <w:jc w:val="both"/>
        <w:rPr>
          <w:szCs w:val="28"/>
        </w:rPr>
      </w:pPr>
      <w:proofErr w:type="gramStart"/>
      <w:r>
        <w:rPr>
          <w:szCs w:val="28"/>
        </w:rPr>
        <w:t xml:space="preserve">Такие полномочия определены законами </w:t>
      </w:r>
      <w:r w:rsidR="00B81BC7" w:rsidRPr="00B81BC7">
        <w:rPr>
          <w:rFonts w:eastAsiaTheme="minorHAnsi"/>
          <w:b/>
          <w:bCs/>
          <w:szCs w:val="28"/>
          <w:lang w:eastAsia="en-US"/>
        </w:rPr>
        <w:t xml:space="preserve"> </w:t>
      </w:r>
      <w:r w:rsidR="00B81BC7" w:rsidRPr="00B81BC7">
        <w:rPr>
          <w:szCs w:val="28"/>
        </w:rPr>
        <w:t xml:space="preserve">Самарской области от </w:t>
      </w:r>
      <w:r w:rsidR="004E29CB">
        <w:rPr>
          <w:szCs w:val="28"/>
        </w:rPr>
        <w:t xml:space="preserve">         </w:t>
      </w:r>
      <w:r w:rsidR="00B81BC7" w:rsidRPr="00B81BC7">
        <w:rPr>
          <w:szCs w:val="28"/>
        </w:rPr>
        <w:t>18</w:t>
      </w:r>
      <w:r w:rsidR="00B81BC7" w:rsidRPr="004E29CB">
        <w:rPr>
          <w:szCs w:val="28"/>
        </w:rPr>
        <w:t xml:space="preserve"> января </w:t>
      </w:r>
      <w:r w:rsidR="00B81BC7" w:rsidRPr="00B81BC7">
        <w:rPr>
          <w:szCs w:val="28"/>
        </w:rPr>
        <w:t>2016</w:t>
      </w:r>
      <w:r w:rsidR="00B81BC7" w:rsidRPr="004E29CB">
        <w:rPr>
          <w:szCs w:val="28"/>
        </w:rPr>
        <w:t xml:space="preserve"> года</w:t>
      </w:r>
      <w:r w:rsidR="00B81BC7" w:rsidRPr="00B81BC7">
        <w:rPr>
          <w:szCs w:val="28"/>
        </w:rPr>
        <w:t xml:space="preserve"> </w:t>
      </w:r>
      <w:r w:rsidR="00B81BC7" w:rsidRPr="004E29CB">
        <w:rPr>
          <w:szCs w:val="28"/>
        </w:rPr>
        <w:t>№</w:t>
      </w:r>
      <w:r w:rsidR="00B81BC7" w:rsidRPr="00B81BC7">
        <w:rPr>
          <w:szCs w:val="28"/>
        </w:rPr>
        <w:t xml:space="preserve"> 14-ГД</w:t>
      </w:r>
      <w:r w:rsidR="00B81BC7" w:rsidRPr="004E29CB">
        <w:rPr>
          <w:szCs w:val="28"/>
        </w:rPr>
        <w:t xml:space="preserve"> «</w:t>
      </w:r>
      <w:r w:rsidR="00B81BC7" w:rsidRPr="00B81BC7">
        <w:rPr>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w:t>
      </w:r>
      <w:r w:rsidR="00B81BC7" w:rsidRPr="004E29CB">
        <w:rPr>
          <w:szCs w:val="28"/>
        </w:rPr>
        <w:t xml:space="preserve">тельных актов Самарской области», </w:t>
      </w:r>
      <w:r w:rsidR="00B81BC7" w:rsidRPr="00B81BC7">
        <w:rPr>
          <w:szCs w:val="28"/>
        </w:rPr>
        <w:t>Р</w:t>
      </w:r>
      <w:r w:rsidRPr="004E29CB">
        <w:rPr>
          <w:szCs w:val="28"/>
        </w:rPr>
        <w:t xml:space="preserve">еспублики </w:t>
      </w:r>
      <w:r w:rsidR="00B81BC7" w:rsidRPr="00B81BC7">
        <w:rPr>
          <w:szCs w:val="28"/>
        </w:rPr>
        <w:t>Т</w:t>
      </w:r>
      <w:r w:rsidRPr="004E29CB">
        <w:rPr>
          <w:szCs w:val="28"/>
        </w:rPr>
        <w:t>атарстан</w:t>
      </w:r>
      <w:r w:rsidR="00B81BC7" w:rsidRPr="00B81BC7">
        <w:rPr>
          <w:szCs w:val="28"/>
        </w:rPr>
        <w:t xml:space="preserve"> от 26</w:t>
      </w:r>
      <w:r w:rsidRPr="004E29CB">
        <w:rPr>
          <w:szCs w:val="28"/>
        </w:rPr>
        <w:t xml:space="preserve"> декабря </w:t>
      </w:r>
      <w:r w:rsidR="00B81BC7" w:rsidRPr="00B81BC7">
        <w:rPr>
          <w:szCs w:val="28"/>
        </w:rPr>
        <w:t>2015</w:t>
      </w:r>
      <w:r w:rsidRPr="004E29CB">
        <w:rPr>
          <w:szCs w:val="28"/>
        </w:rPr>
        <w:t xml:space="preserve"> года </w:t>
      </w:r>
      <w:r w:rsidR="00B81BC7" w:rsidRPr="00B81BC7">
        <w:rPr>
          <w:szCs w:val="28"/>
        </w:rPr>
        <w:t xml:space="preserve"> </w:t>
      </w:r>
      <w:r w:rsidRPr="004E29CB">
        <w:rPr>
          <w:szCs w:val="28"/>
        </w:rPr>
        <w:t>№</w:t>
      </w:r>
      <w:r w:rsidR="00B81BC7" w:rsidRPr="00B81BC7">
        <w:rPr>
          <w:szCs w:val="28"/>
        </w:rPr>
        <w:t xml:space="preserve"> 107-ЗРТ</w:t>
      </w:r>
      <w:r w:rsidRPr="004E29CB">
        <w:rPr>
          <w:szCs w:val="28"/>
        </w:rPr>
        <w:t xml:space="preserve"> «</w:t>
      </w:r>
      <w:r w:rsidR="00B81BC7" w:rsidRPr="00B81BC7">
        <w:rPr>
          <w:szCs w:val="28"/>
        </w:rPr>
        <w:t xml:space="preserve">О </w:t>
      </w:r>
      <w:r w:rsidR="00311ECB">
        <w:rPr>
          <w:szCs w:val="28"/>
        </w:rPr>
        <w:t>реализации Федерального закона</w:t>
      </w:r>
      <w:proofErr w:type="gramEnd"/>
      <w:r w:rsidR="00311ECB">
        <w:rPr>
          <w:szCs w:val="28"/>
        </w:rPr>
        <w:t xml:space="preserve"> «</w:t>
      </w:r>
      <w:r w:rsidR="00B81BC7" w:rsidRPr="00B81BC7">
        <w:rPr>
          <w:szCs w:val="28"/>
        </w:rPr>
        <w:t xml:space="preserve">Об организации регулярных перевозок </w:t>
      </w:r>
      <w:r w:rsidR="00B81BC7" w:rsidRPr="00B81BC7">
        <w:rPr>
          <w:szCs w:val="28"/>
        </w:rPr>
        <w:lastRenderedPageBreak/>
        <w:t>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4E29CB">
        <w:rPr>
          <w:szCs w:val="28"/>
        </w:rPr>
        <w:t>»</w:t>
      </w:r>
      <w:r w:rsidR="004E29CB" w:rsidRPr="004E29CB">
        <w:rPr>
          <w:szCs w:val="28"/>
        </w:rPr>
        <w:t xml:space="preserve">, </w:t>
      </w:r>
      <w:r w:rsidR="00B81BC7" w:rsidRPr="00B81BC7">
        <w:rPr>
          <w:szCs w:val="28"/>
        </w:rPr>
        <w:t>Оренбургской области от 9</w:t>
      </w:r>
      <w:r w:rsidR="004E29CB" w:rsidRPr="004E29CB">
        <w:rPr>
          <w:szCs w:val="28"/>
        </w:rPr>
        <w:t xml:space="preserve"> марта </w:t>
      </w:r>
      <w:r w:rsidR="00B81BC7" w:rsidRPr="00B81BC7">
        <w:rPr>
          <w:szCs w:val="28"/>
        </w:rPr>
        <w:t>2016</w:t>
      </w:r>
      <w:r w:rsidR="004E29CB" w:rsidRPr="004E29CB">
        <w:rPr>
          <w:szCs w:val="28"/>
        </w:rPr>
        <w:t xml:space="preserve"> года</w:t>
      </w:r>
      <w:r w:rsidR="00B81BC7" w:rsidRPr="00B81BC7">
        <w:rPr>
          <w:szCs w:val="28"/>
        </w:rPr>
        <w:t xml:space="preserve"> </w:t>
      </w:r>
      <w:r w:rsidR="004E29CB" w:rsidRPr="004E29CB">
        <w:rPr>
          <w:szCs w:val="28"/>
        </w:rPr>
        <w:t>№</w:t>
      </w:r>
      <w:r w:rsidR="00B81BC7" w:rsidRPr="00B81BC7">
        <w:rPr>
          <w:szCs w:val="28"/>
        </w:rPr>
        <w:t xml:space="preserve"> 3801/1039-V-ОЗ</w:t>
      </w:r>
      <w:r w:rsidR="004E29CB" w:rsidRPr="004E29CB">
        <w:rPr>
          <w:szCs w:val="28"/>
        </w:rPr>
        <w:t xml:space="preserve"> «</w:t>
      </w:r>
      <w:r w:rsidR="00B81BC7" w:rsidRPr="00B81BC7">
        <w:rPr>
          <w:szCs w:val="28"/>
        </w:rPr>
        <w:t>Об организации регулярных перевозок пассажиров и багажа автомобильным транспортом в Оренбургской области</w:t>
      </w:r>
      <w:r w:rsidR="004E29CB" w:rsidRPr="004E29CB">
        <w:rPr>
          <w:szCs w:val="28"/>
        </w:rPr>
        <w:t>»</w:t>
      </w:r>
      <w:r w:rsidR="00311ECB">
        <w:rPr>
          <w:szCs w:val="28"/>
        </w:rPr>
        <w:t>;</w:t>
      </w:r>
    </w:p>
    <w:p w:rsidR="002A10C7" w:rsidRDefault="002A10C7" w:rsidP="002A10C7">
      <w:pPr>
        <w:ind w:firstLine="709"/>
        <w:jc w:val="both"/>
        <w:rPr>
          <w:szCs w:val="28"/>
        </w:rPr>
      </w:pPr>
      <w:r>
        <w:rPr>
          <w:szCs w:val="28"/>
        </w:rPr>
        <w:t>2</w:t>
      </w:r>
      <w:r w:rsidR="00205259">
        <w:rPr>
          <w:szCs w:val="28"/>
        </w:rPr>
        <w:t>)</w:t>
      </w:r>
      <w:r>
        <w:rPr>
          <w:szCs w:val="28"/>
        </w:rPr>
        <w:t xml:space="preserve"> не определены </w:t>
      </w:r>
      <w:r w:rsidR="00205259">
        <w:rPr>
          <w:szCs w:val="28"/>
        </w:rPr>
        <w:t xml:space="preserve">иные </w:t>
      </w:r>
      <w:r>
        <w:rPr>
          <w:szCs w:val="28"/>
        </w:rPr>
        <w:t>сведения</w:t>
      </w:r>
      <w:r w:rsidR="009068DC">
        <w:rPr>
          <w:szCs w:val="28"/>
        </w:rPr>
        <w:t xml:space="preserve"> при проведении открытого конкурса</w:t>
      </w:r>
      <w:r>
        <w:rPr>
          <w:szCs w:val="28"/>
        </w:rPr>
        <w:t xml:space="preserve">, </w:t>
      </w:r>
      <w:r w:rsidR="009068DC">
        <w:rPr>
          <w:szCs w:val="28"/>
        </w:rPr>
        <w:t>как это</w:t>
      </w:r>
      <w:r w:rsidR="00E3044E">
        <w:rPr>
          <w:szCs w:val="28"/>
        </w:rPr>
        <w:t xml:space="preserve"> </w:t>
      </w:r>
      <w:r>
        <w:rPr>
          <w:szCs w:val="28"/>
        </w:rPr>
        <w:t>предусмотрен</w:t>
      </w:r>
      <w:r w:rsidR="00E3044E">
        <w:rPr>
          <w:szCs w:val="28"/>
        </w:rPr>
        <w:t>о</w:t>
      </w:r>
      <w:r>
        <w:rPr>
          <w:szCs w:val="28"/>
        </w:rPr>
        <w:t xml:space="preserve"> частями 2 и 3 статьи 22 Федерального закона от </w:t>
      </w:r>
      <w:r w:rsidR="000C6B39">
        <w:rPr>
          <w:szCs w:val="28"/>
        </w:rPr>
        <w:t xml:space="preserve">        </w:t>
      </w:r>
      <w:r>
        <w:rPr>
          <w:szCs w:val="28"/>
        </w:rPr>
        <w:t>13 июля 2015 года № 220-ФЗ</w:t>
      </w:r>
      <w:r w:rsidR="0080748C" w:rsidRPr="0080748C">
        <w:rPr>
          <w:szCs w:val="28"/>
        </w:rPr>
        <w:t xml:space="preserve"> </w:t>
      </w:r>
      <w:r w:rsidR="00F226D5">
        <w:rPr>
          <w:szCs w:val="28"/>
        </w:rPr>
        <w:t>(</w:t>
      </w:r>
      <w:r w:rsidR="0080748C" w:rsidRPr="002A10C7">
        <w:rPr>
          <w:szCs w:val="28"/>
        </w:rPr>
        <w:t xml:space="preserve">пункт 5 </w:t>
      </w:r>
      <w:r w:rsidR="0080748C">
        <w:rPr>
          <w:szCs w:val="28"/>
        </w:rPr>
        <w:t>раздела 2.4</w:t>
      </w:r>
      <w:r w:rsidR="001A7DEF">
        <w:rPr>
          <w:szCs w:val="28"/>
        </w:rPr>
        <w:t xml:space="preserve"> заключения об ОРВ</w:t>
      </w:r>
      <w:r w:rsidR="00F226D5">
        <w:rPr>
          <w:szCs w:val="28"/>
        </w:rPr>
        <w:t>)</w:t>
      </w:r>
      <w:r w:rsidR="00E3044E">
        <w:rPr>
          <w:szCs w:val="28"/>
        </w:rPr>
        <w:t>;</w:t>
      </w:r>
    </w:p>
    <w:p w:rsidR="00565457" w:rsidRDefault="002A10C7" w:rsidP="002A10C7">
      <w:pPr>
        <w:ind w:firstLine="709"/>
        <w:jc w:val="both"/>
        <w:rPr>
          <w:szCs w:val="28"/>
        </w:rPr>
      </w:pPr>
      <w:r>
        <w:rPr>
          <w:szCs w:val="28"/>
        </w:rPr>
        <w:t>3</w:t>
      </w:r>
      <w:r w:rsidR="00E3044E">
        <w:rPr>
          <w:szCs w:val="28"/>
        </w:rPr>
        <w:t>)</w:t>
      </w:r>
      <w:r>
        <w:rPr>
          <w:szCs w:val="28"/>
        </w:rPr>
        <w:t xml:space="preserve"> не предусмотрено исключение слова «пригородные» по всему тексту</w:t>
      </w:r>
      <w:r w:rsidR="006F0514">
        <w:rPr>
          <w:szCs w:val="28"/>
        </w:rPr>
        <w:t xml:space="preserve"> действующего закона</w:t>
      </w:r>
      <w:r w:rsidR="00F226D5" w:rsidRPr="00F226D5">
        <w:rPr>
          <w:szCs w:val="28"/>
        </w:rPr>
        <w:t xml:space="preserve"> </w:t>
      </w:r>
      <w:r w:rsidR="00F226D5">
        <w:rPr>
          <w:szCs w:val="28"/>
        </w:rPr>
        <w:t>(</w:t>
      </w:r>
      <w:r w:rsidR="00F97C8C">
        <w:rPr>
          <w:szCs w:val="28"/>
        </w:rPr>
        <w:t>пункт</w:t>
      </w:r>
      <w:r w:rsidR="00F226D5">
        <w:rPr>
          <w:szCs w:val="28"/>
        </w:rPr>
        <w:t xml:space="preserve"> 8 раздела 2.4</w:t>
      </w:r>
      <w:r w:rsidR="00F97C8C">
        <w:rPr>
          <w:szCs w:val="28"/>
        </w:rPr>
        <w:t xml:space="preserve"> заключения об ОРВ</w:t>
      </w:r>
      <w:r w:rsidR="00F226D5">
        <w:rPr>
          <w:szCs w:val="28"/>
        </w:rPr>
        <w:t>)</w:t>
      </w:r>
      <w:r w:rsidR="00487EBF">
        <w:rPr>
          <w:szCs w:val="28"/>
        </w:rPr>
        <w:t xml:space="preserve">. </w:t>
      </w:r>
    </w:p>
    <w:p w:rsidR="00E054B9" w:rsidRDefault="00E054B9" w:rsidP="002A10C7">
      <w:pPr>
        <w:ind w:firstLine="709"/>
        <w:jc w:val="both"/>
        <w:rPr>
          <w:szCs w:val="28"/>
        </w:rPr>
      </w:pPr>
      <w:r w:rsidRPr="0014764D">
        <w:rPr>
          <w:szCs w:val="28"/>
        </w:rPr>
        <w:t xml:space="preserve">По результатам оценки регулирующего воздействия выявлено </w:t>
      </w:r>
      <w:r>
        <w:rPr>
          <w:szCs w:val="28"/>
        </w:rPr>
        <w:t>наличие</w:t>
      </w:r>
      <w:r w:rsidRPr="0014764D">
        <w:rPr>
          <w:szCs w:val="28"/>
        </w:rPr>
        <w:t xml:space="preserve"> положений, которые необоснованно вводят административные и иные ограничения и обязанности для субъектов предпринимательской деятельности,</w:t>
      </w:r>
      <w:r>
        <w:rPr>
          <w:szCs w:val="28"/>
        </w:rPr>
        <w:t xml:space="preserve"> а также с</w:t>
      </w:r>
      <w:r w:rsidRPr="0099074F">
        <w:rPr>
          <w:szCs w:val="28"/>
        </w:rPr>
        <w:t>пособствуют возникновению расходов субъектов предпринимательской и иной деятельности</w:t>
      </w:r>
      <w:r>
        <w:rPr>
          <w:szCs w:val="28"/>
        </w:rPr>
        <w:t>.</w:t>
      </w:r>
    </w:p>
    <w:p w:rsidR="009B322E" w:rsidRPr="009B322E" w:rsidRDefault="004450C8" w:rsidP="009B322E">
      <w:pPr>
        <w:ind w:firstLine="709"/>
        <w:jc w:val="both"/>
        <w:rPr>
          <w:szCs w:val="28"/>
        </w:rPr>
      </w:pPr>
      <w:r>
        <w:t xml:space="preserve">С учётом вышеизложенных выводов и </w:t>
      </w:r>
      <w:r w:rsidRPr="009B322E">
        <w:rPr>
          <w:szCs w:val="28"/>
        </w:rPr>
        <w:t>замечаний</w:t>
      </w:r>
      <w:r>
        <w:t xml:space="preserve"> считаем </w:t>
      </w:r>
      <w:r w:rsidR="009B322E" w:rsidRPr="009B322E">
        <w:rPr>
          <w:szCs w:val="28"/>
        </w:rPr>
        <w:t>необходим</w:t>
      </w:r>
      <w:r w:rsidR="00487EBF">
        <w:rPr>
          <w:szCs w:val="28"/>
        </w:rPr>
        <w:t>ым</w:t>
      </w:r>
      <w:r w:rsidR="009B322E" w:rsidRPr="009B322E">
        <w:rPr>
          <w:szCs w:val="28"/>
        </w:rPr>
        <w:t xml:space="preserve"> доработать проект акта.</w:t>
      </w:r>
    </w:p>
    <w:p w:rsidR="009B322E" w:rsidRPr="009B322E" w:rsidRDefault="009B322E" w:rsidP="009B322E">
      <w:pPr>
        <w:ind w:firstLine="709"/>
        <w:jc w:val="both"/>
        <w:rPr>
          <w:szCs w:val="28"/>
        </w:rPr>
      </w:pPr>
      <w:r w:rsidRPr="009B322E">
        <w:rPr>
          <w:szCs w:val="28"/>
        </w:rPr>
        <w:t xml:space="preserve">Доработанный проект акта подлежит повторному согласованию в Минэкономразвития РД. </w:t>
      </w:r>
    </w:p>
    <w:p w:rsidR="009B322E" w:rsidRDefault="009B322E" w:rsidP="00D44B77">
      <w:pPr>
        <w:pStyle w:val="ConsPlusNormal"/>
        <w:ind w:firstLine="851"/>
        <w:jc w:val="both"/>
      </w:pPr>
    </w:p>
    <w:p w:rsidR="00CC5470" w:rsidRDefault="00CC5470" w:rsidP="00D44B77">
      <w:pPr>
        <w:pStyle w:val="ConsPlusNormal"/>
        <w:ind w:firstLine="851"/>
        <w:jc w:val="both"/>
      </w:pPr>
    </w:p>
    <w:p w:rsidR="004450C8" w:rsidRPr="004450C8" w:rsidRDefault="004450C8" w:rsidP="00C25D76">
      <w:pPr>
        <w:jc w:val="both"/>
        <w:rPr>
          <w:b/>
          <w:szCs w:val="28"/>
        </w:rPr>
      </w:pPr>
      <w:r>
        <w:rPr>
          <w:b/>
          <w:szCs w:val="28"/>
        </w:rPr>
        <w:t xml:space="preserve">        </w:t>
      </w:r>
      <w:proofErr w:type="spellStart"/>
      <w:r w:rsidR="00C25D76">
        <w:rPr>
          <w:b/>
          <w:szCs w:val="28"/>
        </w:rPr>
        <w:t>Врио</w:t>
      </w:r>
      <w:proofErr w:type="spellEnd"/>
      <w:r w:rsidRPr="004450C8">
        <w:rPr>
          <w:b/>
          <w:szCs w:val="28"/>
        </w:rPr>
        <w:t xml:space="preserve"> министр</w:t>
      </w:r>
      <w:r w:rsidR="00C25D76">
        <w:rPr>
          <w:b/>
          <w:szCs w:val="28"/>
        </w:rPr>
        <w:t>а</w:t>
      </w:r>
      <w:r w:rsidRPr="004450C8">
        <w:rPr>
          <w:b/>
          <w:szCs w:val="28"/>
        </w:rPr>
        <w:t xml:space="preserve"> экономики</w:t>
      </w:r>
    </w:p>
    <w:p w:rsidR="004450C8" w:rsidRPr="004450C8" w:rsidRDefault="00C25D76" w:rsidP="004450C8">
      <w:pPr>
        <w:jc w:val="both"/>
        <w:rPr>
          <w:b/>
          <w:szCs w:val="28"/>
        </w:rPr>
      </w:pPr>
      <w:r>
        <w:rPr>
          <w:b/>
          <w:szCs w:val="28"/>
        </w:rPr>
        <w:t xml:space="preserve">      </w:t>
      </w:r>
      <w:r w:rsidR="004450C8" w:rsidRPr="004450C8">
        <w:rPr>
          <w:b/>
          <w:szCs w:val="28"/>
        </w:rPr>
        <w:t>и территориального развития</w:t>
      </w:r>
    </w:p>
    <w:p w:rsidR="004450C8" w:rsidRPr="004450C8" w:rsidRDefault="00C25D76" w:rsidP="004450C8">
      <w:pPr>
        <w:rPr>
          <w:b/>
          <w:szCs w:val="28"/>
        </w:rPr>
      </w:pPr>
      <w:r>
        <w:rPr>
          <w:b/>
          <w:szCs w:val="28"/>
        </w:rPr>
        <w:t xml:space="preserve">              </w:t>
      </w:r>
      <w:r w:rsidR="004450C8" w:rsidRPr="004450C8">
        <w:rPr>
          <w:b/>
          <w:szCs w:val="28"/>
        </w:rPr>
        <w:t xml:space="preserve">Республики Дагестан                                               </w:t>
      </w:r>
      <w:r>
        <w:rPr>
          <w:b/>
          <w:szCs w:val="28"/>
        </w:rPr>
        <w:t xml:space="preserve">    </w:t>
      </w:r>
      <w:r w:rsidR="004450C8" w:rsidRPr="004450C8">
        <w:rPr>
          <w:b/>
          <w:szCs w:val="28"/>
        </w:rPr>
        <w:t xml:space="preserve">    </w:t>
      </w:r>
      <w:r w:rsidR="004975D7">
        <w:rPr>
          <w:b/>
          <w:szCs w:val="28"/>
        </w:rPr>
        <w:t xml:space="preserve">С.Г. </w:t>
      </w:r>
      <w:proofErr w:type="spellStart"/>
      <w:r w:rsidR="004975D7">
        <w:rPr>
          <w:b/>
          <w:szCs w:val="28"/>
        </w:rPr>
        <w:t>Каллаева</w:t>
      </w:r>
      <w:proofErr w:type="spellEnd"/>
    </w:p>
    <w:p w:rsidR="004975D7" w:rsidRDefault="004975D7" w:rsidP="003E30B6">
      <w:pPr>
        <w:jc w:val="both"/>
        <w:rPr>
          <w:sz w:val="16"/>
          <w:szCs w:val="28"/>
        </w:rPr>
      </w:pPr>
    </w:p>
    <w:p w:rsidR="003E33D9" w:rsidRDefault="003E33D9" w:rsidP="009B1CE9">
      <w:pPr>
        <w:jc w:val="both"/>
        <w:rPr>
          <w:sz w:val="16"/>
          <w:szCs w:val="28"/>
        </w:rPr>
      </w:pPr>
    </w:p>
    <w:p w:rsidR="00CC5470" w:rsidRDefault="00CC5470" w:rsidP="009B1CE9">
      <w:pPr>
        <w:jc w:val="both"/>
        <w:rPr>
          <w:sz w:val="16"/>
          <w:szCs w:val="28"/>
        </w:rPr>
      </w:pPr>
    </w:p>
    <w:p w:rsidR="00CC5470" w:rsidRDefault="00CC5470" w:rsidP="009B1CE9">
      <w:pPr>
        <w:jc w:val="both"/>
        <w:rPr>
          <w:sz w:val="16"/>
          <w:szCs w:val="28"/>
        </w:rPr>
      </w:pPr>
    </w:p>
    <w:p w:rsidR="00CC5470" w:rsidRDefault="00CC5470" w:rsidP="009B1CE9">
      <w:pPr>
        <w:jc w:val="both"/>
        <w:rPr>
          <w:sz w:val="16"/>
          <w:szCs w:val="28"/>
        </w:rPr>
      </w:pPr>
    </w:p>
    <w:p w:rsidR="00CC5470" w:rsidRDefault="00CC5470" w:rsidP="009B1CE9">
      <w:pPr>
        <w:jc w:val="both"/>
        <w:rPr>
          <w:sz w:val="16"/>
          <w:szCs w:val="28"/>
        </w:rPr>
      </w:pPr>
    </w:p>
    <w:p w:rsidR="00CC5470" w:rsidRDefault="00CC5470" w:rsidP="009B1CE9">
      <w:pPr>
        <w:jc w:val="both"/>
        <w:rPr>
          <w:sz w:val="16"/>
          <w:szCs w:val="28"/>
        </w:rPr>
      </w:pPr>
    </w:p>
    <w:p w:rsidR="00CC5470" w:rsidRDefault="00CC5470" w:rsidP="009B1CE9">
      <w:pPr>
        <w:jc w:val="both"/>
        <w:rPr>
          <w:sz w:val="16"/>
          <w:szCs w:val="28"/>
        </w:rPr>
      </w:pPr>
    </w:p>
    <w:p w:rsidR="00CC5470" w:rsidRDefault="00CC5470" w:rsidP="009B1CE9">
      <w:pPr>
        <w:jc w:val="both"/>
        <w:rPr>
          <w:sz w:val="16"/>
          <w:szCs w:val="28"/>
        </w:rPr>
      </w:pPr>
    </w:p>
    <w:p w:rsidR="00CC5470" w:rsidRDefault="00CC5470" w:rsidP="009B1CE9">
      <w:pPr>
        <w:jc w:val="both"/>
        <w:rPr>
          <w:sz w:val="16"/>
          <w:szCs w:val="28"/>
        </w:rPr>
      </w:pPr>
    </w:p>
    <w:p w:rsidR="00CC5470" w:rsidRDefault="00CC5470" w:rsidP="009B1CE9">
      <w:pPr>
        <w:jc w:val="both"/>
        <w:rPr>
          <w:sz w:val="16"/>
          <w:szCs w:val="28"/>
        </w:rPr>
      </w:pPr>
    </w:p>
    <w:p w:rsidR="00CC5470" w:rsidRDefault="00CC5470" w:rsidP="009B1CE9">
      <w:pPr>
        <w:jc w:val="both"/>
        <w:rPr>
          <w:sz w:val="16"/>
          <w:szCs w:val="28"/>
        </w:rPr>
      </w:pPr>
    </w:p>
    <w:p w:rsidR="00CC5470" w:rsidRDefault="00CC5470" w:rsidP="009B1CE9">
      <w:pPr>
        <w:jc w:val="both"/>
        <w:rPr>
          <w:sz w:val="16"/>
          <w:szCs w:val="28"/>
        </w:rPr>
      </w:pPr>
    </w:p>
    <w:p w:rsidR="00CC5470" w:rsidRDefault="00CC5470" w:rsidP="009B1CE9">
      <w:pPr>
        <w:jc w:val="both"/>
        <w:rPr>
          <w:sz w:val="16"/>
          <w:szCs w:val="28"/>
        </w:rPr>
      </w:pPr>
    </w:p>
    <w:p w:rsidR="00CC5470" w:rsidRDefault="00CC5470" w:rsidP="009B1CE9">
      <w:pPr>
        <w:jc w:val="both"/>
        <w:rPr>
          <w:sz w:val="16"/>
          <w:szCs w:val="28"/>
        </w:rPr>
      </w:pPr>
    </w:p>
    <w:p w:rsidR="00CC5470" w:rsidRDefault="00CC5470" w:rsidP="009B1CE9">
      <w:pPr>
        <w:jc w:val="both"/>
        <w:rPr>
          <w:sz w:val="16"/>
          <w:szCs w:val="28"/>
        </w:rPr>
      </w:pPr>
    </w:p>
    <w:p w:rsidR="00CC5470" w:rsidRDefault="00CC5470" w:rsidP="009B1CE9">
      <w:pPr>
        <w:jc w:val="both"/>
        <w:rPr>
          <w:sz w:val="16"/>
          <w:szCs w:val="28"/>
        </w:rPr>
      </w:pPr>
    </w:p>
    <w:p w:rsidR="00CC5470" w:rsidRDefault="00CC5470" w:rsidP="009B1CE9">
      <w:pPr>
        <w:jc w:val="both"/>
        <w:rPr>
          <w:sz w:val="16"/>
          <w:szCs w:val="28"/>
        </w:rPr>
      </w:pPr>
    </w:p>
    <w:p w:rsidR="00CC5470" w:rsidRDefault="00CC5470" w:rsidP="009B1CE9">
      <w:pPr>
        <w:jc w:val="both"/>
        <w:rPr>
          <w:sz w:val="16"/>
          <w:szCs w:val="28"/>
        </w:rPr>
      </w:pPr>
    </w:p>
    <w:p w:rsidR="00CC5470" w:rsidRDefault="00CC5470" w:rsidP="009B1CE9">
      <w:pPr>
        <w:jc w:val="both"/>
        <w:rPr>
          <w:sz w:val="16"/>
          <w:szCs w:val="28"/>
        </w:rPr>
      </w:pPr>
    </w:p>
    <w:p w:rsidR="00CC5470" w:rsidRDefault="00CC5470" w:rsidP="009B1CE9">
      <w:pPr>
        <w:jc w:val="both"/>
        <w:rPr>
          <w:sz w:val="16"/>
          <w:szCs w:val="28"/>
        </w:rPr>
      </w:pPr>
    </w:p>
    <w:p w:rsidR="003E33D9" w:rsidRDefault="003E33D9" w:rsidP="009B1CE9">
      <w:pPr>
        <w:jc w:val="both"/>
        <w:rPr>
          <w:sz w:val="16"/>
          <w:szCs w:val="28"/>
        </w:rPr>
      </w:pPr>
    </w:p>
    <w:p w:rsidR="003E33D9" w:rsidRDefault="003E33D9" w:rsidP="009B1CE9">
      <w:pPr>
        <w:jc w:val="both"/>
        <w:rPr>
          <w:sz w:val="16"/>
          <w:szCs w:val="28"/>
        </w:rPr>
      </w:pPr>
    </w:p>
    <w:p w:rsidR="003E33D9" w:rsidRDefault="003E30B6" w:rsidP="009B1CE9">
      <w:pPr>
        <w:jc w:val="both"/>
        <w:rPr>
          <w:sz w:val="16"/>
          <w:szCs w:val="28"/>
        </w:rPr>
      </w:pPr>
      <w:r w:rsidRPr="0025200A">
        <w:rPr>
          <w:sz w:val="16"/>
          <w:szCs w:val="28"/>
        </w:rPr>
        <w:t xml:space="preserve">Исп.: </w:t>
      </w:r>
      <w:proofErr w:type="spellStart"/>
      <w:r w:rsidR="009B322E">
        <w:rPr>
          <w:sz w:val="16"/>
          <w:szCs w:val="28"/>
        </w:rPr>
        <w:t>Исрапилова</w:t>
      </w:r>
      <w:proofErr w:type="spellEnd"/>
      <w:r w:rsidR="009B322E">
        <w:rPr>
          <w:sz w:val="16"/>
          <w:szCs w:val="28"/>
        </w:rPr>
        <w:t xml:space="preserve"> А.М.</w:t>
      </w:r>
    </w:p>
    <w:p w:rsidR="006706EA" w:rsidRPr="006706EA" w:rsidRDefault="009B322E" w:rsidP="009B1CE9">
      <w:pPr>
        <w:jc w:val="both"/>
        <w:rPr>
          <w:szCs w:val="28"/>
        </w:rPr>
      </w:pPr>
      <w:r>
        <w:rPr>
          <w:sz w:val="16"/>
          <w:szCs w:val="28"/>
        </w:rPr>
        <w:t>Тел.: 67-60</w:t>
      </w:r>
      <w:r w:rsidR="003E30B6" w:rsidRPr="0025200A">
        <w:rPr>
          <w:sz w:val="16"/>
          <w:szCs w:val="28"/>
        </w:rPr>
        <w:t>-</w:t>
      </w:r>
      <w:r>
        <w:rPr>
          <w:sz w:val="16"/>
          <w:szCs w:val="28"/>
        </w:rPr>
        <w:t>79</w:t>
      </w:r>
    </w:p>
    <w:sectPr w:rsidR="006706EA" w:rsidRPr="006706EA" w:rsidSect="00F35E95">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E6" w:rsidRDefault="00E05FE6" w:rsidP="00F35E95">
      <w:r>
        <w:separator/>
      </w:r>
    </w:p>
  </w:endnote>
  <w:endnote w:type="continuationSeparator" w:id="0">
    <w:p w:rsidR="00E05FE6" w:rsidRDefault="00E05FE6" w:rsidP="00F3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E6" w:rsidRDefault="00E05FE6" w:rsidP="00F35E95">
      <w:r>
        <w:separator/>
      </w:r>
    </w:p>
  </w:footnote>
  <w:footnote w:type="continuationSeparator" w:id="0">
    <w:p w:rsidR="00E05FE6" w:rsidRDefault="00E05FE6" w:rsidP="00F35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651286"/>
      <w:docPartObj>
        <w:docPartGallery w:val="Page Numbers (Top of Page)"/>
        <w:docPartUnique/>
      </w:docPartObj>
    </w:sdtPr>
    <w:sdtEndPr/>
    <w:sdtContent>
      <w:p w:rsidR="00F35E95" w:rsidRDefault="00F35E95">
        <w:pPr>
          <w:pStyle w:val="a8"/>
          <w:jc w:val="center"/>
        </w:pPr>
        <w:r>
          <w:fldChar w:fldCharType="begin"/>
        </w:r>
        <w:r>
          <w:instrText>PAGE   \* MERGEFORMAT</w:instrText>
        </w:r>
        <w:r>
          <w:fldChar w:fldCharType="separate"/>
        </w:r>
        <w:r w:rsidR="0088796D">
          <w:rPr>
            <w:noProof/>
          </w:rPr>
          <w:t>4</w:t>
        </w:r>
        <w:r>
          <w:fldChar w:fldCharType="end"/>
        </w:r>
      </w:p>
    </w:sdtContent>
  </w:sdt>
  <w:p w:rsidR="00F35E95" w:rsidRDefault="00F35E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6520"/>
    <w:multiLevelType w:val="multilevel"/>
    <w:tmpl w:val="96F81190"/>
    <w:lvl w:ilvl="0">
      <w:start w:val="1"/>
      <w:numFmt w:val="decimal"/>
      <w:lvlText w:val="%1."/>
      <w:lvlJc w:val="left"/>
      <w:pPr>
        <w:ind w:left="1069" w:hanging="360"/>
      </w:pPr>
      <w:rPr>
        <w:rFonts w:hint="default"/>
      </w:rPr>
    </w:lvl>
    <w:lvl w:ilvl="1">
      <w:start w:val="1"/>
      <w:numFmt w:val="decimal"/>
      <w:isLgl/>
      <w:lvlText w:val="%1.%2."/>
      <w:lvlJc w:val="left"/>
      <w:pPr>
        <w:ind w:left="2029" w:hanging="1320"/>
      </w:pPr>
      <w:rPr>
        <w:rFonts w:hint="default"/>
        <w:b w:val="0"/>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C587904"/>
    <w:multiLevelType w:val="multilevel"/>
    <w:tmpl w:val="F7B0A25A"/>
    <w:lvl w:ilvl="0">
      <w:start w:val="1"/>
      <w:numFmt w:val="decimal"/>
      <w:lvlText w:val="%1"/>
      <w:lvlJc w:val="left"/>
      <w:pPr>
        <w:ind w:left="1110" w:hanging="1110"/>
      </w:pPr>
      <w:rPr>
        <w:rFonts w:hint="default"/>
      </w:rPr>
    </w:lvl>
    <w:lvl w:ilvl="1">
      <w:start w:val="1"/>
      <w:numFmt w:val="decimal"/>
      <w:lvlText w:val="%1.%2"/>
      <w:lvlJc w:val="left"/>
      <w:pPr>
        <w:ind w:left="2103" w:hanging="1110"/>
      </w:pPr>
      <w:rPr>
        <w:rFonts w:hint="default"/>
        <w:b w:val="0"/>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3A214771"/>
    <w:multiLevelType w:val="hybridMultilevel"/>
    <w:tmpl w:val="B42A5BC8"/>
    <w:lvl w:ilvl="0" w:tplc="F594B8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2D4F62"/>
    <w:multiLevelType w:val="hybridMultilevel"/>
    <w:tmpl w:val="DC56664C"/>
    <w:lvl w:ilvl="0" w:tplc="E714AD3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D74179"/>
    <w:multiLevelType w:val="hybridMultilevel"/>
    <w:tmpl w:val="54BC1B6A"/>
    <w:lvl w:ilvl="0" w:tplc="94AAB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5816C4"/>
    <w:multiLevelType w:val="hybridMultilevel"/>
    <w:tmpl w:val="8C60E2A8"/>
    <w:lvl w:ilvl="0" w:tplc="708647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8B"/>
    <w:rsid w:val="00000C8E"/>
    <w:rsid w:val="00002FD8"/>
    <w:rsid w:val="000102EC"/>
    <w:rsid w:val="000111B9"/>
    <w:rsid w:val="00020C71"/>
    <w:rsid w:val="000259E3"/>
    <w:rsid w:val="00026481"/>
    <w:rsid w:val="0003291E"/>
    <w:rsid w:val="00035C21"/>
    <w:rsid w:val="00037368"/>
    <w:rsid w:val="00042DA2"/>
    <w:rsid w:val="0004490C"/>
    <w:rsid w:val="0004687D"/>
    <w:rsid w:val="00055E41"/>
    <w:rsid w:val="00061353"/>
    <w:rsid w:val="00062976"/>
    <w:rsid w:val="0007066A"/>
    <w:rsid w:val="0007119C"/>
    <w:rsid w:val="000762D8"/>
    <w:rsid w:val="000827C3"/>
    <w:rsid w:val="000832EC"/>
    <w:rsid w:val="000A3F4D"/>
    <w:rsid w:val="000C6B39"/>
    <w:rsid w:val="000C6C2F"/>
    <w:rsid w:val="000C6D42"/>
    <w:rsid w:val="000C72C3"/>
    <w:rsid w:val="000C75AE"/>
    <w:rsid w:val="000D1B2C"/>
    <w:rsid w:val="000D294C"/>
    <w:rsid w:val="000D2E4B"/>
    <w:rsid w:val="000D4236"/>
    <w:rsid w:val="000D4EBA"/>
    <w:rsid w:val="000D76B4"/>
    <w:rsid w:val="000E4088"/>
    <w:rsid w:val="000F52EA"/>
    <w:rsid w:val="001027D4"/>
    <w:rsid w:val="00102DB6"/>
    <w:rsid w:val="001056EA"/>
    <w:rsid w:val="001061DA"/>
    <w:rsid w:val="0010625A"/>
    <w:rsid w:val="0011337C"/>
    <w:rsid w:val="001149AF"/>
    <w:rsid w:val="00115AE4"/>
    <w:rsid w:val="0011799F"/>
    <w:rsid w:val="00121FB8"/>
    <w:rsid w:val="00122998"/>
    <w:rsid w:val="00123DE0"/>
    <w:rsid w:val="0013282E"/>
    <w:rsid w:val="00132845"/>
    <w:rsid w:val="001410A3"/>
    <w:rsid w:val="001412D0"/>
    <w:rsid w:val="00143437"/>
    <w:rsid w:val="001543F3"/>
    <w:rsid w:val="00154410"/>
    <w:rsid w:val="00154AF6"/>
    <w:rsid w:val="001577D6"/>
    <w:rsid w:val="00157E66"/>
    <w:rsid w:val="0016225E"/>
    <w:rsid w:val="0016265E"/>
    <w:rsid w:val="001673C2"/>
    <w:rsid w:val="00167C28"/>
    <w:rsid w:val="0017004F"/>
    <w:rsid w:val="00171B99"/>
    <w:rsid w:val="00171BB1"/>
    <w:rsid w:val="00180EC9"/>
    <w:rsid w:val="00182E02"/>
    <w:rsid w:val="00183BE9"/>
    <w:rsid w:val="001849A7"/>
    <w:rsid w:val="001851E9"/>
    <w:rsid w:val="001868A4"/>
    <w:rsid w:val="00192BC8"/>
    <w:rsid w:val="001976C1"/>
    <w:rsid w:val="00197B6C"/>
    <w:rsid w:val="001A4284"/>
    <w:rsid w:val="001A461D"/>
    <w:rsid w:val="001A603A"/>
    <w:rsid w:val="001A6E42"/>
    <w:rsid w:val="001A763A"/>
    <w:rsid w:val="001A7DEF"/>
    <w:rsid w:val="001B15B3"/>
    <w:rsid w:val="001B3747"/>
    <w:rsid w:val="001B3F4F"/>
    <w:rsid w:val="001B511D"/>
    <w:rsid w:val="001B6BDA"/>
    <w:rsid w:val="001C37E7"/>
    <w:rsid w:val="001C3C05"/>
    <w:rsid w:val="001D2BF5"/>
    <w:rsid w:val="001E0803"/>
    <w:rsid w:val="001E2AA3"/>
    <w:rsid w:val="001E405F"/>
    <w:rsid w:val="001F1658"/>
    <w:rsid w:val="001F2BDE"/>
    <w:rsid w:val="001F345C"/>
    <w:rsid w:val="00200677"/>
    <w:rsid w:val="00205259"/>
    <w:rsid w:val="00212D35"/>
    <w:rsid w:val="00220E87"/>
    <w:rsid w:val="00220F74"/>
    <w:rsid w:val="00226A36"/>
    <w:rsid w:val="00227EC0"/>
    <w:rsid w:val="0023129E"/>
    <w:rsid w:val="00234642"/>
    <w:rsid w:val="00236346"/>
    <w:rsid w:val="00237F3C"/>
    <w:rsid w:val="002532EA"/>
    <w:rsid w:val="002626C3"/>
    <w:rsid w:val="002628B8"/>
    <w:rsid w:val="00267586"/>
    <w:rsid w:val="0027273D"/>
    <w:rsid w:val="002737C3"/>
    <w:rsid w:val="00280F1C"/>
    <w:rsid w:val="00285363"/>
    <w:rsid w:val="002873EB"/>
    <w:rsid w:val="00293EE7"/>
    <w:rsid w:val="002A10C7"/>
    <w:rsid w:val="002B1558"/>
    <w:rsid w:val="002B4E64"/>
    <w:rsid w:val="002B6916"/>
    <w:rsid w:val="002C2489"/>
    <w:rsid w:val="002C25DA"/>
    <w:rsid w:val="002C75F5"/>
    <w:rsid w:val="002E4DC3"/>
    <w:rsid w:val="00300403"/>
    <w:rsid w:val="003028CE"/>
    <w:rsid w:val="003068C3"/>
    <w:rsid w:val="003070D1"/>
    <w:rsid w:val="00307B84"/>
    <w:rsid w:val="003113DE"/>
    <w:rsid w:val="0031187F"/>
    <w:rsid w:val="00311ECB"/>
    <w:rsid w:val="00320F9D"/>
    <w:rsid w:val="003213CC"/>
    <w:rsid w:val="003215C5"/>
    <w:rsid w:val="003326DB"/>
    <w:rsid w:val="00344E9B"/>
    <w:rsid w:val="00346344"/>
    <w:rsid w:val="003566ED"/>
    <w:rsid w:val="00367115"/>
    <w:rsid w:val="00367B53"/>
    <w:rsid w:val="003759D2"/>
    <w:rsid w:val="00376C3F"/>
    <w:rsid w:val="00387B42"/>
    <w:rsid w:val="00393492"/>
    <w:rsid w:val="00397625"/>
    <w:rsid w:val="003977B1"/>
    <w:rsid w:val="00397D26"/>
    <w:rsid w:val="003A5409"/>
    <w:rsid w:val="003A7599"/>
    <w:rsid w:val="003B01DA"/>
    <w:rsid w:val="003B1480"/>
    <w:rsid w:val="003B347C"/>
    <w:rsid w:val="003B4567"/>
    <w:rsid w:val="003B6E9B"/>
    <w:rsid w:val="003C54EA"/>
    <w:rsid w:val="003C5654"/>
    <w:rsid w:val="003C5819"/>
    <w:rsid w:val="003C594E"/>
    <w:rsid w:val="003D0D75"/>
    <w:rsid w:val="003E30B6"/>
    <w:rsid w:val="003E33D9"/>
    <w:rsid w:val="003F4683"/>
    <w:rsid w:val="003F48A1"/>
    <w:rsid w:val="004013BF"/>
    <w:rsid w:val="00401AD7"/>
    <w:rsid w:val="00402B28"/>
    <w:rsid w:val="0040444D"/>
    <w:rsid w:val="00406C6E"/>
    <w:rsid w:val="00410B21"/>
    <w:rsid w:val="00414E36"/>
    <w:rsid w:val="00415380"/>
    <w:rsid w:val="00420143"/>
    <w:rsid w:val="0042777A"/>
    <w:rsid w:val="00427D97"/>
    <w:rsid w:val="00430569"/>
    <w:rsid w:val="00435A35"/>
    <w:rsid w:val="00435C44"/>
    <w:rsid w:val="00441177"/>
    <w:rsid w:val="004450C8"/>
    <w:rsid w:val="00446A3A"/>
    <w:rsid w:val="004508C6"/>
    <w:rsid w:val="00455208"/>
    <w:rsid w:val="0045646C"/>
    <w:rsid w:val="00464424"/>
    <w:rsid w:val="00467427"/>
    <w:rsid w:val="00470C59"/>
    <w:rsid w:val="00471BD7"/>
    <w:rsid w:val="00472C01"/>
    <w:rsid w:val="00473D87"/>
    <w:rsid w:val="00487EBF"/>
    <w:rsid w:val="00491B1A"/>
    <w:rsid w:val="004975D7"/>
    <w:rsid w:val="004A018B"/>
    <w:rsid w:val="004A1377"/>
    <w:rsid w:val="004B0F1E"/>
    <w:rsid w:val="004C710F"/>
    <w:rsid w:val="004D232B"/>
    <w:rsid w:val="004D28EE"/>
    <w:rsid w:val="004D7F9D"/>
    <w:rsid w:val="004E1FC2"/>
    <w:rsid w:val="004E29CB"/>
    <w:rsid w:val="004E61B0"/>
    <w:rsid w:val="004F2E48"/>
    <w:rsid w:val="004F4110"/>
    <w:rsid w:val="0050219B"/>
    <w:rsid w:val="005131EE"/>
    <w:rsid w:val="00516471"/>
    <w:rsid w:val="00520576"/>
    <w:rsid w:val="00523207"/>
    <w:rsid w:val="00527E6C"/>
    <w:rsid w:val="005303DC"/>
    <w:rsid w:val="00530B12"/>
    <w:rsid w:val="00533937"/>
    <w:rsid w:val="00542628"/>
    <w:rsid w:val="0055165D"/>
    <w:rsid w:val="005544A4"/>
    <w:rsid w:val="005549F2"/>
    <w:rsid w:val="0055705F"/>
    <w:rsid w:val="005571A1"/>
    <w:rsid w:val="00557F2E"/>
    <w:rsid w:val="00565457"/>
    <w:rsid w:val="00576127"/>
    <w:rsid w:val="00576C68"/>
    <w:rsid w:val="0058153E"/>
    <w:rsid w:val="00581E32"/>
    <w:rsid w:val="00582E62"/>
    <w:rsid w:val="0058366A"/>
    <w:rsid w:val="0058429D"/>
    <w:rsid w:val="00584E1E"/>
    <w:rsid w:val="005B077C"/>
    <w:rsid w:val="005B0E7D"/>
    <w:rsid w:val="005C321B"/>
    <w:rsid w:val="005D07D1"/>
    <w:rsid w:val="005D2640"/>
    <w:rsid w:val="005E6D0A"/>
    <w:rsid w:val="005F436D"/>
    <w:rsid w:val="00607226"/>
    <w:rsid w:val="006110C7"/>
    <w:rsid w:val="00617277"/>
    <w:rsid w:val="00621004"/>
    <w:rsid w:val="00621438"/>
    <w:rsid w:val="00621861"/>
    <w:rsid w:val="00623527"/>
    <w:rsid w:val="00635459"/>
    <w:rsid w:val="006427C1"/>
    <w:rsid w:val="00650263"/>
    <w:rsid w:val="006534DB"/>
    <w:rsid w:val="00654E73"/>
    <w:rsid w:val="00661338"/>
    <w:rsid w:val="00664041"/>
    <w:rsid w:val="006706EA"/>
    <w:rsid w:val="00670DD9"/>
    <w:rsid w:val="00671BDA"/>
    <w:rsid w:val="00672E0E"/>
    <w:rsid w:val="00676752"/>
    <w:rsid w:val="006768A3"/>
    <w:rsid w:val="006820E6"/>
    <w:rsid w:val="0068275D"/>
    <w:rsid w:val="00683306"/>
    <w:rsid w:val="00687C68"/>
    <w:rsid w:val="00692FE5"/>
    <w:rsid w:val="006A03D3"/>
    <w:rsid w:val="006A2695"/>
    <w:rsid w:val="006B1458"/>
    <w:rsid w:val="006C47E0"/>
    <w:rsid w:val="006C64D9"/>
    <w:rsid w:val="006D273B"/>
    <w:rsid w:val="006E203E"/>
    <w:rsid w:val="006E2AC9"/>
    <w:rsid w:val="006F0514"/>
    <w:rsid w:val="006F65B6"/>
    <w:rsid w:val="0070013E"/>
    <w:rsid w:val="007030FC"/>
    <w:rsid w:val="00711C55"/>
    <w:rsid w:val="00714DC9"/>
    <w:rsid w:val="00722083"/>
    <w:rsid w:val="00725D90"/>
    <w:rsid w:val="00726DDF"/>
    <w:rsid w:val="007277F3"/>
    <w:rsid w:val="0073076E"/>
    <w:rsid w:val="007330C5"/>
    <w:rsid w:val="00733F77"/>
    <w:rsid w:val="007371DC"/>
    <w:rsid w:val="00746CFE"/>
    <w:rsid w:val="0074716F"/>
    <w:rsid w:val="00750704"/>
    <w:rsid w:val="007602B7"/>
    <w:rsid w:val="007626E4"/>
    <w:rsid w:val="00763921"/>
    <w:rsid w:val="00766F0D"/>
    <w:rsid w:val="00770E09"/>
    <w:rsid w:val="0077179F"/>
    <w:rsid w:val="00772FD4"/>
    <w:rsid w:val="0077682D"/>
    <w:rsid w:val="00790B5F"/>
    <w:rsid w:val="00790EE2"/>
    <w:rsid w:val="007940E6"/>
    <w:rsid w:val="00796C36"/>
    <w:rsid w:val="007A041B"/>
    <w:rsid w:val="007A30E3"/>
    <w:rsid w:val="007A4F73"/>
    <w:rsid w:val="007B4098"/>
    <w:rsid w:val="007B6A80"/>
    <w:rsid w:val="007C24A9"/>
    <w:rsid w:val="007C6D75"/>
    <w:rsid w:val="007D23CB"/>
    <w:rsid w:val="007D2983"/>
    <w:rsid w:val="007D436B"/>
    <w:rsid w:val="007D4F0D"/>
    <w:rsid w:val="007D7816"/>
    <w:rsid w:val="007E066F"/>
    <w:rsid w:val="007E0E69"/>
    <w:rsid w:val="007E17FC"/>
    <w:rsid w:val="007E39EE"/>
    <w:rsid w:val="007E4076"/>
    <w:rsid w:val="007E729F"/>
    <w:rsid w:val="007F431F"/>
    <w:rsid w:val="00804A8C"/>
    <w:rsid w:val="008051F5"/>
    <w:rsid w:val="0080748C"/>
    <w:rsid w:val="00813C33"/>
    <w:rsid w:val="00814DDF"/>
    <w:rsid w:val="00815A30"/>
    <w:rsid w:val="00817204"/>
    <w:rsid w:val="00817BE9"/>
    <w:rsid w:val="00817D4E"/>
    <w:rsid w:val="00817F88"/>
    <w:rsid w:val="0082789E"/>
    <w:rsid w:val="00831ABE"/>
    <w:rsid w:val="00831BDF"/>
    <w:rsid w:val="00832911"/>
    <w:rsid w:val="00834E7F"/>
    <w:rsid w:val="00836CBC"/>
    <w:rsid w:val="00837117"/>
    <w:rsid w:val="00843989"/>
    <w:rsid w:val="008449F8"/>
    <w:rsid w:val="00844FC5"/>
    <w:rsid w:val="00852638"/>
    <w:rsid w:val="00853625"/>
    <w:rsid w:val="00855240"/>
    <w:rsid w:val="0086064A"/>
    <w:rsid w:val="00865440"/>
    <w:rsid w:val="00870F2C"/>
    <w:rsid w:val="00872DF5"/>
    <w:rsid w:val="00880E26"/>
    <w:rsid w:val="008816B2"/>
    <w:rsid w:val="008837FA"/>
    <w:rsid w:val="0088796D"/>
    <w:rsid w:val="0089075E"/>
    <w:rsid w:val="00897702"/>
    <w:rsid w:val="008A096B"/>
    <w:rsid w:val="008A435B"/>
    <w:rsid w:val="008B08C2"/>
    <w:rsid w:val="008B7E6F"/>
    <w:rsid w:val="008C0580"/>
    <w:rsid w:val="008C14E4"/>
    <w:rsid w:val="008D5F6F"/>
    <w:rsid w:val="008F08C1"/>
    <w:rsid w:val="008F183F"/>
    <w:rsid w:val="008F404D"/>
    <w:rsid w:val="008F72E8"/>
    <w:rsid w:val="009068DC"/>
    <w:rsid w:val="0091004B"/>
    <w:rsid w:val="0091010A"/>
    <w:rsid w:val="009154BA"/>
    <w:rsid w:val="009234C1"/>
    <w:rsid w:val="00924104"/>
    <w:rsid w:val="0093488E"/>
    <w:rsid w:val="00936533"/>
    <w:rsid w:val="00944B44"/>
    <w:rsid w:val="00944E5B"/>
    <w:rsid w:val="0094537A"/>
    <w:rsid w:val="00960D47"/>
    <w:rsid w:val="00961D6C"/>
    <w:rsid w:val="009630F6"/>
    <w:rsid w:val="009649A6"/>
    <w:rsid w:val="009752D6"/>
    <w:rsid w:val="00986781"/>
    <w:rsid w:val="00987249"/>
    <w:rsid w:val="0099074F"/>
    <w:rsid w:val="00994FAA"/>
    <w:rsid w:val="00996068"/>
    <w:rsid w:val="009A0818"/>
    <w:rsid w:val="009A3B8C"/>
    <w:rsid w:val="009B15A3"/>
    <w:rsid w:val="009B1CE9"/>
    <w:rsid w:val="009B322E"/>
    <w:rsid w:val="009B7215"/>
    <w:rsid w:val="009C0C01"/>
    <w:rsid w:val="009C29D9"/>
    <w:rsid w:val="009C6D75"/>
    <w:rsid w:val="009D1137"/>
    <w:rsid w:val="009D71E2"/>
    <w:rsid w:val="009E7BF2"/>
    <w:rsid w:val="009E7D21"/>
    <w:rsid w:val="009F6016"/>
    <w:rsid w:val="00A010D2"/>
    <w:rsid w:val="00A026E7"/>
    <w:rsid w:val="00A129E1"/>
    <w:rsid w:val="00A1464F"/>
    <w:rsid w:val="00A14E2B"/>
    <w:rsid w:val="00A2130D"/>
    <w:rsid w:val="00A21B5D"/>
    <w:rsid w:val="00A23FA8"/>
    <w:rsid w:val="00A26250"/>
    <w:rsid w:val="00A43245"/>
    <w:rsid w:val="00A52536"/>
    <w:rsid w:val="00A61189"/>
    <w:rsid w:val="00A614F4"/>
    <w:rsid w:val="00A630C0"/>
    <w:rsid w:val="00A637FA"/>
    <w:rsid w:val="00A63BC2"/>
    <w:rsid w:val="00A65467"/>
    <w:rsid w:val="00A7409A"/>
    <w:rsid w:val="00A7525B"/>
    <w:rsid w:val="00A870E9"/>
    <w:rsid w:val="00A873E5"/>
    <w:rsid w:val="00A920EC"/>
    <w:rsid w:val="00A94582"/>
    <w:rsid w:val="00A9619B"/>
    <w:rsid w:val="00A96FDA"/>
    <w:rsid w:val="00AA171F"/>
    <w:rsid w:val="00AA4866"/>
    <w:rsid w:val="00AA5803"/>
    <w:rsid w:val="00AB128C"/>
    <w:rsid w:val="00AB4E10"/>
    <w:rsid w:val="00AB4F65"/>
    <w:rsid w:val="00AC091C"/>
    <w:rsid w:val="00AC1C0C"/>
    <w:rsid w:val="00AC2E02"/>
    <w:rsid w:val="00AE05D6"/>
    <w:rsid w:val="00AE1076"/>
    <w:rsid w:val="00AF2F87"/>
    <w:rsid w:val="00AF457F"/>
    <w:rsid w:val="00AF5B84"/>
    <w:rsid w:val="00AF7B63"/>
    <w:rsid w:val="00B01118"/>
    <w:rsid w:val="00B100E9"/>
    <w:rsid w:val="00B15C4A"/>
    <w:rsid w:val="00B258DB"/>
    <w:rsid w:val="00B278EC"/>
    <w:rsid w:val="00B30481"/>
    <w:rsid w:val="00B34AA6"/>
    <w:rsid w:val="00B40A65"/>
    <w:rsid w:val="00B4461D"/>
    <w:rsid w:val="00B44941"/>
    <w:rsid w:val="00B50565"/>
    <w:rsid w:val="00B51EE0"/>
    <w:rsid w:val="00B54000"/>
    <w:rsid w:val="00B550F0"/>
    <w:rsid w:val="00B576EA"/>
    <w:rsid w:val="00B57F83"/>
    <w:rsid w:val="00B63233"/>
    <w:rsid w:val="00B66F45"/>
    <w:rsid w:val="00B6718A"/>
    <w:rsid w:val="00B67F18"/>
    <w:rsid w:val="00B72EB9"/>
    <w:rsid w:val="00B7480D"/>
    <w:rsid w:val="00B8032D"/>
    <w:rsid w:val="00B819CF"/>
    <w:rsid w:val="00B81BC7"/>
    <w:rsid w:val="00B8278A"/>
    <w:rsid w:val="00B92CCE"/>
    <w:rsid w:val="00B972AB"/>
    <w:rsid w:val="00BA2EDA"/>
    <w:rsid w:val="00BA4826"/>
    <w:rsid w:val="00BB36D3"/>
    <w:rsid w:val="00BC3A2A"/>
    <w:rsid w:val="00BC510E"/>
    <w:rsid w:val="00BC66FC"/>
    <w:rsid w:val="00BD544A"/>
    <w:rsid w:val="00BD745A"/>
    <w:rsid w:val="00BE1A83"/>
    <w:rsid w:val="00BE29C5"/>
    <w:rsid w:val="00BF1BAB"/>
    <w:rsid w:val="00C06241"/>
    <w:rsid w:val="00C069F5"/>
    <w:rsid w:val="00C13D0D"/>
    <w:rsid w:val="00C165BC"/>
    <w:rsid w:val="00C248F8"/>
    <w:rsid w:val="00C25D76"/>
    <w:rsid w:val="00C32702"/>
    <w:rsid w:val="00C412A9"/>
    <w:rsid w:val="00C43EE3"/>
    <w:rsid w:val="00C46601"/>
    <w:rsid w:val="00C46BB7"/>
    <w:rsid w:val="00C5012C"/>
    <w:rsid w:val="00C52097"/>
    <w:rsid w:val="00C540EC"/>
    <w:rsid w:val="00C57490"/>
    <w:rsid w:val="00C57B04"/>
    <w:rsid w:val="00C60C40"/>
    <w:rsid w:val="00C64BE6"/>
    <w:rsid w:val="00C66A4E"/>
    <w:rsid w:val="00C66B83"/>
    <w:rsid w:val="00C67D86"/>
    <w:rsid w:val="00C803D9"/>
    <w:rsid w:val="00C80D4A"/>
    <w:rsid w:val="00C832F2"/>
    <w:rsid w:val="00CA415A"/>
    <w:rsid w:val="00CA486E"/>
    <w:rsid w:val="00CB7112"/>
    <w:rsid w:val="00CC5470"/>
    <w:rsid w:val="00CC7619"/>
    <w:rsid w:val="00CE0F86"/>
    <w:rsid w:val="00CE4C9D"/>
    <w:rsid w:val="00CE61BE"/>
    <w:rsid w:val="00CF01F1"/>
    <w:rsid w:val="00CF6125"/>
    <w:rsid w:val="00CF680D"/>
    <w:rsid w:val="00CF699A"/>
    <w:rsid w:val="00D00CD8"/>
    <w:rsid w:val="00D075E1"/>
    <w:rsid w:val="00D12197"/>
    <w:rsid w:val="00D365B8"/>
    <w:rsid w:val="00D4385A"/>
    <w:rsid w:val="00D43B78"/>
    <w:rsid w:val="00D44B77"/>
    <w:rsid w:val="00D52FA5"/>
    <w:rsid w:val="00D564EC"/>
    <w:rsid w:val="00D62BE0"/>
    <w:rsid w:val="00D63FFD"/>
    <w:rsid w:val="00D755ED"/>
    <w:rsid w:val="00D76CC7"/>
    <w:rsid w:val="00D80E0F"/>
    <w:rsid w:val="00D81CFD"/>
    <w:rsid w:val="00D84AAD"/>
    <w:rsid w:val="00D8542D"/>
    <w:rsid w:val="00D91F06"/>
    <w:rsid w:val="00D91FA8"/>
    <w:rsid w:val="00D92A29"/>
    <w:rsid w:val="00D93E15"/>
    <w:rsid w:val="00D95001"/>
    <w:rsid w:val="00D96F58"/>
    <w:rsid w:val="00D97E60"/>
    <w:rsid w:val="00DA0EDD"/>
    <w:rsid w:val="00DB4BAC"/>
    <w:rsid w:val="00DB5A23"/>
    <w:rsid w:val="00DC0EB5"/>
    <w:rsid w:val="00DC4FD6"/>
    <w:rsid w:val="00DC73B5"/>
    <w:rsid w:val="00DC75B6"/>
    <w:rsid w:val="00DD4743"/>
    <w:rsid w:val="00DE072F"/>
    <w:rsid w:val="00DE29AD"/>
    <w:rsid w:val="00DE79B3"/>
    <w:rsid w:val="00DF61C1"/>
    <w:rsid w:val="00E039C0"/>
    <w:rsid w:val="00E054B9"/>
    <w:rsid w:val="00E05FE6"/>
    <w:rsid w:val="00E11BB8"/>
    <w:rsid w:val="00E16494"/>
    <w:rsid w:val="00E20EFF"/>
    <w:rsid w:val="00E21023"/>
    <w:rsid w:val="00E22597"/>
    <w:rsid w:val="00E3044E"/>
    <w:rsid w:val="00E31345"/>
    <w:rsid w:val="00E3211F"/>
    <w:rsid w:val="00E4478D"/>
    <w:rsid w:val="00E456A4"/>
    <w:rsid w:val="00E5081D"/>
    <w:rsid w:val="00E51C7A"/>
    <w:rsid w:val="00E57268"/>
    <w:rsid w:val="00E57CB4"/>
    <w:rsid w:val="00E60C51"/>
    <w:rsid w:val="00E61B26"/>
    <w:rsid w:val="00E6232A"/>
    <w:rsid w:val="00E67100"/>
    <w:rsid w:val="00E7451C"/>
    <w:rsid w:val="00E87A99"/>
    <w:rsid w:val="00E918E5"/>
    <w:rsid w:val="00E97393"/>
    <w:rsid w:val="00EB78A9"/>
    <w:rsid w:val="00EE0EC0"/>
    <w:rsid w:val="00EE2915"/>
    <w:rsid w:val="00EE2F6E"/>
    <w:rsid w:val="00EE54A1"/>
    <w:rsid w:val="00EE5992"/>
    <w:rsid w:val="00EE6F4F"/>
    <w:rsid w:val="00EF133A"/>
    <w:rsid w:val="00EF295D"/>
    <w:rsid w:val="00F122C1"/>
    <w:rsid w:val="00F13581"/>
    <w:rsid w:val="00F13DC5"/>
    <w:rsid w:val="00F149AA"/>
    <w:rsid w:val="00F14CAB"/>
    <w:rsid w:val="00F15E26"/>
    <w:rsid w:val="00F174D9"/>
    <w:rsid w:val="00F17DA3"/>
    <w:rsid w:val="00F21F95"/>
    <w:rsid w:val="00F226D5"/>
    <w:rsid w:val="00F23811"/>
    <w:rsid w:val="00F2450A"/>
    <w:rsid w:val="00F2749F"/>
    <w:rsid w:val="00F30017"/>
    <w:rsid w:val="00F318CA"/>
    <w:rsid w:val="00F35E95"/>
    <w:rsid w:val="00F41AB4"/>
    <w:rsid w:val="00F425BA"/>
    <w:rsid w:val="00F52993"/>
    <w:rsid w:val="00F5420D"/>
    <w:rsid w:val="00F55368"/>
    <w:rsid w:val="00F66AB8"/>
    <w:rsid w:val="00F673B3"/>
    <w:rsid w:val="00F72873"/>
    <w:rsid w:val="00F73368"/>
    <w:rsid w:val="00F7388B"/>
    <w:rsid w:val="00F80232"/>
    <w:rsid w:val="00F81470"/>
    <w:rsid w:val="00F9284E"/>
    <w:rsid w:val="00F97C8C"/>
    <w:rsid w:val="00FA3DC6"/>
    <w:rsid w:val="00FA728E"/>
    <w:rsid w:val="00FB0FF6"/>
    <w:rsid w:val="00FB1B44"/>
    <w:rsid w:val="00FB2706"/>
    <w:rsid w:val="00FC0050"/>
    <w:rsid w:val="00FC02C3"/>
    <w:rsid w:val="00FC0B03"/>
    <w:rsid w:val="00FC3521"/>
    <w:rsid w:val="00FD628B"/>
    <w:rsid w:val="00FD651E"/>
    <w:rsid w:val="00FE66ED"/>
    <w:rsid w:val="00FF0F2C"/>
    <w:rsid w:val="00FF1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8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628B"/>
    <w:rPr>
      <w:color w:val="0000FF"/>
      <w:u w:val="single"/>
    </w:rPr>
  </w:style>
  <w:style w:type="paragraph" w:customStyle="1" w:styleId="ConsPlusNonformat">
    <w:name w:val="ConsPlusNonformat"/>
    <w:uiPriority w:val="99"/>
    <w:rsid w:val="00FD62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FollowedHyperlink"/>
    <w:basedOn w:val="a0"/>
    <w:uiPriority w:val="99"/>
    <w:semiHidden/>
    <w:unhideWhenUsed/>
    <w:rsid w:val="00FD628B"/>
    <w:rPr>
      <w:color w:val="800080" w:themeColor="followedHyperlink"/>
      <w:u w:val="single"/>
    </w:rPr>
  </w:style>
  <w:style w:type="paragraph" w:styleId="a5">
    <w:name w:val="Balloon Text"/>
    <w:basedOn w:val="a"/>
    <w:link w:val="a6"/>
    <w:uiPriority w:val="99"/>
    <w:semiHidden/>
    <w:unhideWhenUsed/>
    <w:rsid w:val="00533937"/>
    <w:rPr>
      <w:rFonts w:ascii="Tahoma" w:hAnsi="Tahoma" w:cs="Tahoma"/>
      <w:sz w:val="16"/>
      <w:szCs w:val="16"/>
    </w:rPr>
  </w:style>
  <w:style w:type="character" w:customStyle="1" w:styleId="a6">
    <w:name w:val="Текст выноски Знак"/>
    <w:basedOn w:val="a0"/>
    <w:link w:val="a5"/>
    <w:uiPriority w:val="99"/>
    <w:semiHidden/>
    <w:rsid w:val="00533937"/>
    <w:rPr>
      <w:rFonts w:ascii="Tahoma" w:eastAsia="Times New Roman" w:hAnsi="Tahoma" w:cs="Tahoma"/>
      <w:sz w:val="16"/>
      <w:szCs w:val="16"/>
      <w:lang w:eastAsia="ru-RU"/>
    </w:rPr>
  </w:style>
  <w:style w:type="paragraph" w:customStyle="1" w:styleId="ConsPlusNormal">
    <w:name w:val="ConsPlusNormal"/>
    <w:rsid w:val="008A096B"/>
    <w:pPr>
      <w:autoSpaceDE w:val="0"/>
      <w:autoSpaceDN w:val="0"/>
      <w:adjustRightInd w:val="0"/>
      <w:spacing w:after="0" w:line="240" w:lineRule="auto"/>
    </w:pPr>
    <w:rPr>
      <w:rFonts w:ascii="Times New Roman" w:hAnsi="Times New Roman" w:cs="Times New Roman"/>
      <w:sz w:val="28"/>
      <w:szCs w:val="28"/>
    </w:rPr>
  </w:style>
  <w:style w:type="paragraph" w:styleId="a7">
    <w:name w:val="List Paragraph"/>
    <w:basedOn w:val="a"/>
    <w:uiPriority w:val="34"/>
    <w:qFormat/>
    <w:rsid w:val="008A096B"/>
    <w:pPr>
      <w:ind w:left="720"/>
      <w:contextualSpacing/>
    </w:pPr>
  </w:style>
  <w:style w:type="paragraph" w:styleId="a8">
    <w:name w:val="header"/>
    <w:basedOn w:val="a"/>
    <w:link w:val="a9"/>
    <w:uiPriority w:val="99"/>
    <w:unhideWhenUsed/>
    <w:rsid w:val="00F35E95"/>
    <w:pPr>
      <w:tabs>
        <w:tab w:val="center" w:pos="4677"/>
        <w:tab w:val="right" w:pos="9355"/>
      </w:tabs>
    </w:pPr>
  </w:style>
  <w:style w:type="character" w:customStyle="1" w:styleId="a9">
    <w:name w:val="Верхний колонтитул Знак"/>
    <w:basedOn w:val="a0"/>
    <w:link w:val="a8"/>
    <w:uiPriority w:val="99"/>
    <w:rsid w:val="00F35E95"/>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F35E95"/>
    <w:pPr>
      <w:tabs>
        <w:tab w:val="center" w:pos="4677"/>
        <w:tab w:val="right" w:pos="9355"/>
      </w:tabs>
    </w:pPr>
  </w:style>
  <w:style w:type="character" w:customStyle="1" w:styleId="ab">
    <w:name w:val="Нижний колонтитул Знак"/>
    <w:basedOn w:val="a0"/>
    <w:link w:val="aa"/>
    <w:uiPriority w:val="99"/>
    <w:rsid w:val="00F35E95"/>
    <w:rPr>
      <w:rFonts w:ascii="Times New Roman" w:eastAsia="Times New Roman" w:hAnsi="Times New Roman" w:cs="Times New Roman"/>
      <w:sz w:val="28"/>
      <w:szCs w:val="20"/>
      <w:lang w:eastAsia="ru-RU"/>
    </w:rPr>
  </w:style>
  <w:style w:type="paragraph" w:customStyle="1" w:styleId="ConsPlusTitlePage">
    <w:name w:val="ConsPlusTitlePage"/>
    <w:uiPriority w:val="99"/>
    <w:rsid w:val="00B92CCE"/>
    <w:pPr>
      <w:autoSpaceDE w:val="0"/>
      <w:autoSpaceDN w:val="0"/>
      <w:adjustRightInd w:val="0"/>
      <w:spacing w:after="0" w:line="240" w:lineRule="auto"/>
    </w:pPr>
    <w:rPr>
      <w:rFonts w:ascii="Tahoma" w:hAnsi="Tahoma" w:cs="Tahom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8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628B"/>
    <w:rPr>
      <w:color w:val="0000FF"/>
      <w:u w:val="single"/>
    </w:rPr>
  </w:style>
  <w:style w:type="paragraph" w:customStyle="1" w:styleId="ConsPlusNonformat">
    <w:name w:val="ConsPlusNonformat"/>
    <w:uiPriority w:val="99"/>
    <w:rsid w:val="00FD62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FollowedHyperlink"/>
    <w:basedOn w:val="a0"/>
    <w:uiPriority w:val="99"/>
    <w:semiHidden/>
    <w:unhideWhenUsed/>
    <w:rsid w:val="00FD628B"/>
    <w:rPr>
      <w:color w:val="800080" w:themeColor="followedHyperlink"/>
      <w:u w:val="single"/>
    </w:rPr>
  </w:style>
  <w:style w:type="paragraph" w:styleId="a5">
    <w:name w:val="Balloon Text"/>
    <w:basedOn w:val="a"/>
    <w:link w:val="a6"/>
    <w:uiPriority w:val="99"/>
    <w:semiHidden/>
    <w:unhideWhenUsed/>
    <w:rsid w:val="00533937"/>
    <w:rPr>
      <w:rFonts w:ascii="Tahoma" w:hAnsi="Tahoma" w:cs="Tahoma"/>
      <w:sz w:val="16"/>
      <w:szCs w:val="16"/>
    </w:rPr>
  </w:style>
  <w:style w:type="character" w:customStyle="1" w:styleId="a6">
    <w:name w:val="Текст выноски Знак"/>
    <w:basedOn w:val="a0"/>
    <w:link w:val="a5"/>
    <w:uiPriority w:val="99"/>
    <w:semiHidden/>
    <w:rsid w:val="00533937"/>
    <w:rPr>
      <w:rFonts w:ascii="Tahoma" w:eastAsia="Times New Roman" w:hAnsi="Tahoma" w:cs="Tahoma"/>
      <w:sz w:val="16"/>
      <w:szCs w:val="16"/>
      <w:lang w:eastAsia="ru-RU"/>
    </w:rPr>
  </w:style>
  <w:style w:type="paragraph" w:customStyle="1" w:styleId="ConsPlusNormal">
    <w:name w:val="ConsPlusNormal"/>
    <w:rsid w:val="008A096B"/>
    <w:pPr>
      <w:autoSpaceDE w:val="0"/>
      <w:autoSpaceDN w:val="0"/>
      <w:adjustRightInd w:val="0"/>
      <w:spacing w:after="0" w:line="240" w:lineRule="auto"/>
    </w:pPr>
    <w:rPr>
      <w:rFonts w:ascii="Times New Roman" w:hAnsi="Times New Roman" w:cs="Times New Roman"/>
      <w:sz w:val="28"/>
      <w:szCs w:val="28"/>
    </w:rPr>
  </w:style>
  <w:style w:type="paragraph" w:styleId="a7">
    <w:name w:val="List Paragraph"/>
    <w:basedOn w:val="a"/>
    <w:uiPriority w:val="34"/>
    <w:qFormat/>
    <w:rsid w:val="008A096B"/>
    <w:pPr>
      <w:ind w:left="720"/>
      <w:contextualSpacing/>
    </w:pPr>
  </w:style>
  <w:style w:type="paragraph" w:styleId="a8">
    <w:name w:val="header"/>
    <w:basedOn w:val="a"/>
    <w:link w:val="a9"/>
    <w:uiPriority w:val="99"/>
    <w:unhideWhenUsed/>
    <w:rsid w:val="00F35E95"/>
    <w:pPr>
      <w:tabs>
        <w:tab w:val="center" w:pos="4677"/>
        <w:tab w:val="right" w:pos="9355"/>
      </w:tabs>
    </w:pPr>
  </w:style>
  <w:style w:type="character" w:customStyle="1" w:styleId="a9">
    <w:name w:val="Верхний колонтитул Знак"/>
    <w:basedOn w:val="a0"/>
    <w:link w:val="a8"/>
    <w:uiPriority w:val="99"/>
    <w:rsid w:val="00F35E95"/>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F35E95"/>
    <w:pPr>
      <w:tabs>
        <w:tab w:val="center" w:pos="4677"/>
        <w:tab w:val="right" w:pos="9355"/>
      </w:tabs>
    </w:pPr>
  </w:style>
  <w:style w:type="character" w:customStyle="1" w:styleId="ab">
    <w:name w:val="Нижний колонтитул Знак"/>
    <w:basedOn w:val="a0"/>
    <w:link w:val="aa"/>
    <w:uiPriority w:val="99"/>
    <w:rsid w:val="00F35E95"/>
    <w:rPr>
      <w:rFonts w:ascii="Times New Roman" w:eastAsia="Times New Roman" w:hAnsi="Times New Roman" w:cs="Times New Roman"/>
      <w:sz w:val="28"/>
      <w:szCs w:val="20"/>
      <w:lang w:eastAsia="ru-RU"/>
    </w:rPr>
  </w:style>
  <w:style w:type="paragraph" w:customStyle="1" w:styleId="ConsPlusTitlePage">
    <w:name w:val="ConsPlusTitlePage"/>
    <w:uiPriority w:val="99"/>
    <w:rsid w:val="00B92CCE"/>
    <w:pPr>
      <w:autoSpaceDE w:val="0"/>
      <w:autoSpaceDN w:val="0"/>
      <w:adjustRightInd w:val="0"/>
      <w:spacing w:after="0" w:line="240" w:lineRule="auto"/>
    </w:pPr>
    <w:rPr>
      <w:rFonts w:ascii="Tahoma" w:hAnsi="Tahoma"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33136">
      <w:bodyDiv w:val="1"/>
      <w:marLeft w:val="0"/>
      <w:marRight w:val="0"/>
      <w:marTop w:val="0"/>
      <w:marBottom w:val="0"/>
      <w:divBdr>
        <w:top w:val="none" w:sz="0" w:space="0" w:color="auto"/>
        <w:left w:val="none" w:sz="0" w:space="0" w:color="auto"/>
        <w:bottom w:val="none" w:sz="0" w:space="0" w:color="auto"/>
        <w:right w:val="none" w:sz="0" w:space="0" w:color="auto"/>
      </w:divBdr>
    </w:div>
    <w:div w:id="1263107709">
      <w:bodyDiv w:val="1"/>
      <w:marLeft w:val="0"/>
      <w:marRight w:val="0"/>
      <w:marTop w:val="0"/>
      <w:marBottom w:val="0"/>
      <w:divBdr>
        <w:top w:val="none" w:sz="0" w:space="0" w:color="auto"/>
        <w:left w:val="none" w:sz="0" w:space="0" w:color="auto"/>
        <w:bottom w:val="none" w:sz="0" w:space="0" w:color="auto"/>
        <w:right w:val="none" w:sz="0" w:space="0" w:color="auto"/>
      </w:divBdr>
    </w:div>
    <w:div w:id="1402750897">
      <w:bodyDiv w:val="1"/>
      <w:marLeft w:val="0"/>
      <w:marRight w:val="0"/>
      <w:marTop w:val="0"/>
      <w:marBottom w:val="0"/>
      <w:divBdr>
        <w:top w:val="none" w:sz="0" w:space="0" w:color="auto"/>
        <w:left w:val="none" w:sz="0" w:space="0" w:color="auto"/>
        <w:bottom w:val="none" w:sz="0" w:space="0" w:color="auto"/>
        <w:right w:val="none" w:sz="0" w:space="0" w:color="auto"/>
      </w:divBdr>
    </w:div>
    <w:div w:id="21276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agorv.ru" TargetMode="External"/><Relationship Id="rId4" Type="http://schemas.microsoft.com/office/2007/relationships/stylesWithEffects" Target="stylesWithEffects.xml"/><Relationship Id="rId9" Type="http://schemas.openxmlformats.org/officeDocument/2006/relationships/hyperlink" Target="http://dagorv.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ED78B-F348-4393-AFF6-AF15A08D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Pages>
  <Words>2312</Words>
  <Characters>13185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Г. Залов</dc:creator>
  <cp:lastModifiedBy>Исрапилова Айшат Магомедовна</cp:lastModifiedBy>
  <cp:revision>25</cp:revision>
  <cp:lastPrinted>2016-07-12T06:35:00Z</cp:lastPrinted>
  <dcterms:created xsi:type="dcterms:W3CDTF">2016-06-28T09:15:00Z</dcterms:created>
  <dcterms:modified xsi:type="dcterms:W3CDTF">2016-07-12T06:43:00Z</dcterms:modified>
</cp:coreProperties>
</file>