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BD" w:rsidRPr="00AD452A" w:rsidRDefault="005540BD" w:rsidP="00A529A7">
      <w:pPr>
        <w:jc w:val="both"/>
        <w:rPr>
          <w:sz w:val="26"/>
          <w:szCs w:val="26"/>
        </w:rPr>
      </w:pPr>
      <w:r w:rsidRPr="00F960A0">
        <w:rPr>
          <w:sz w:val="26"/>
          <w:szCs w:val="26"/>
        </w:rPr>
        <w:t>от 19</w:t>
      </w:r>
      <w:r>
        <w:rPr>
          <w:sz w:val="26"/>
          <w:szCs w:val="26"/>
        </w:rPr>
        <w:t xml:space="preserve"> сентября </w:t>
      </w:r>
      <w:smartTag w:uri="urn:schemas-microsoft-com:office:smarttags" w:element="metricconverter">
        <w:smartTagPr>
          <w:attr w:name="ProductID" w:val="2017 г"/>
        </w:smartTagPr>
        <w:r w:rsidRPr="00F960A0">
          <w:rPr>
            <w:sz w:val="26"/>
            <w:szCs w:val="26"/>
          </w:rPr>
          <w:t>2017</w:t>
        </w:r>
        <w:r>
          <w:rPr>
            <w:sz w:val="26"/>
            <w:szCs w:val="26"/>
          </w:rPr>
          <w:t xml:space="preserve"> г</w:t>
        </w:r>
      </w:smartTag>
      <w:r>
        <w:rPr>
          <w:sz w:val="26"/>
          <w:szCs w:val="26"/>
        </w:rPr>
        <w:t xml:space="preserve">. </w:t>
      </w:r>
      <w:bookmarkStart w:id="0" w:name="_GoBack"/>
      <w:bookmarkEnd w:id="0"/>
      <w:r w:rsidRPr="00F960A0">
        <w:rPr>
          <w:sz w:val="26"/>
          <w:szCs w:val="26"/>
        </w:rPr>
        <w:t xml:space="preserve">№ 26435-СШ/Д26и </w:t>
      </w:r>
    </w:p>
    <w:p w:rsidR="005540BD" w:rsidRPr="00AD452A" w:rsidRDefault="005540BD" w:rsidP="00A529A7">
      <w:pPr>
        <w:jc w:val="both"/>
        <w:rPr>
          <w:sz w:val="26"/>
          <w:szCs w:val="26"/>
        </w:rPr>
      </w:pPr>
    </w:p>
    <w:p w:rsidR="005540BD" w:rsidRPr="00AD452A" w:rsidRDefault="005540BD" w:rsidP="00A529A7">
      <w:pPr>
        <w:jc w:val="both"/>
        <w:rPr>
          <w:sz w:val="26"/>
          <w:szCs w:val="26"/>
        </w:rPr>
      </w:pPr>
    </w:p>
    <w:p w:rsidR="005540BD" w:rsidRPr="00AD452A" w:rsidRDefault="005540BD" w:rsidP="00A529A7">
      <w:pPr>
        <w:jc w:val="both"/>
        <w:rPr>
          <w:sz w:val="26"/>
          <w:szCs w:val="26"/>
        </w:rPr>
      </w:pPr>
    </w:p>
    <w:p w:rsidR="005540BD" w:rsidRDefault="005540BD" w:rsidP="00A529A7">
      <w:pPr>
        <w:pStyle w:val="NormalWeb"/>
        <w:spacing w:before="0" w:beforeAutospacing="0" w:after="0" w:afterAutospacing="0"/>
        <w:rPr>
          <w:sz w:val="26"/>
          <w:szCs w:val="26"/>
        </w:rPr>
      </w:pPr>
    </w:p>
    <w:p w:rsidR="005540BD" w:rsidRPr="00B1174D" w:rsidRDefault="005540BD" w:rsidP="00A529A7">
      <w:pPr>
        <w:spacing w:line="360" w:lineRule="auto"/>
        <w:jc w:val="center"/>
        <w:rPr>
          <w:sz w:val="28"/>
          <w:szCs w:val="28"/>
        </w:rPr>
      </w:pPr>
      <w:r w:rsidRPr="00B1174D">
        <w:rPr>
          <w:sz w:val="28"/>
          <w:szCs w:val="28"/>
        </w:rPr>
        <w:t xml:space="preserve">ЗАКЛЮЧЕНИЕ </w:t>
      </w:r>
    </w:p>
    <w:p w:rsidR="005540BD" w:rsidRPr="00B1174D" w:rsidRDefault="005540BD" w:rsidP="00A529A7">
      <w:pPr>
        <w:jc w:val="center"/>
        <w:rPr>
          <w:sz w:val="28"/>
          <w:szCs w:val="28"/>
        </w:rPr>
      </w:pPr>
      <w:r w:rsidRPr="00B1174D">
        <w:rPr>
          <w:sz w:val="28"/>
          <w:szCs w:val="28"/>
        </w:rPr>
        <w:t>об оценке регулирующего воздействия</w:t>
      </w:r>
    </w:p>
    <w:p w:rsidR="005540BD" w:rsidRPr="00B1174D" w:rsidRDefault="005540BD" w:rsidP="00F12BA4">
      <w:pPr>
        <w:jc w:val="center"/>
        <w:rPr>
          <w:sz w:val="28"/>
          <w:szCs w:val="28"/>
        </w:rPr>
      </w:pPr>
      <w:r w:rsidRPr="00B1174D">
        <w:rPr>
          <w:sz w:val="28"/>
          <w:szCs w:val="28"/>
        </w:rPr>
        <w:t xml:space="preserve">на проект </w:t>
      </w:r>
      <w:r>
        <w:rPr>
          <w:sz w:val="28"/>
          <w:szCs w:val="28"/>
        </w:rPr>
        <w:t>постановления Главного государственного санитарного врача Российской Федерации</w:t>
      </w:r>
      <w:r w:rsidRPr="00B1174D">
        <w:rPr>
          <w:sz w:val="28"/>
          <w:szCs w:val="28"/>
        </w:rPr>
        <w:t xml:space="preserve"> «</w:t>
      </w:r>
      <w:r>
        <w:rPr>
          <w:sz w:val="28"/>
          <w:szCs w:val="28"/>
        </w:rPr>
        <w:t>О внесении изменений в СанПиН 2.1.7.2790-10 «Санитарно-эпидемиологические требования к обращению с медицинскими отходами</w:t>
      </w:r>
      <w:r w:rsidRPr="00B1174D">
        <w:rPr>
          <w:sz w:val="28"/>
          <w:szCs w:val="28"/>
        </w:rPr>
        <w:t>»</w:t>
      </w:r>
    </w:p>
    <w:p w:rsidR="005540BD" w:rsidRDefault="005540BD" w:rsidP="00D165D5">
      <w:pPr>
        <w:rPr>
          <w:sz w:val="28"/>
          <w:szCs w:val="28"/>
        </w:rPr>
      </w:pPr>
    </w:p>
    <w:p w:rsidR="005540BD" w:rsidRPr="00D94D7A" w:rsidRDefault="005540BD" w:rsidP="00D94D7A">
      <w:pPr>
        <w:spacing w:line="360" w:lineRule="auto"/>
        <w:ind w:firstLine="709"/>
        <w:jc w:val="both"/>
        <w:rPr>
          <w:sz w:val="28"/>
          <w:szCs w:val="28"/>
        </w:rPr>
      </w:pPr>
      <w:r w:rsidRPr="00D94D7A">
        <w:rPr>
          <w:sz w:val="28"/>
          <w:szCs w:val="28"/>
        </w:rPr>
        <w:t xml:space="preserve">Минэкономразвития России в соответствии с разделом </w:t>
      </w:r>
      <w:r w:rsidRPr="00D94D7A">
        <w:rPr>
          <w:sz w:val="28"/>
          <w:szCs w:val="28"/>
          <w:lang w:val="en-US"/>
        </w:rPr>
        <w:t>I</w:t>
      </w:r>
      <w:r w:rsidRPr="00D94D7A">
        <w:rPr>
          <w:sz w:val="28"/>
          <w:szCs w:val="28"/>
        </w:rPr>
        <w:t xml:space="preserve">V </w:t>
      </w:r>
      <w:hyperlink r:id="rId7" w:history="1">
        <w:r w:rsidRPr="00D94D7A">
          <w:rPr>
            <w:sz w:val="28"/>
            <w:szCs w:val="28"/>
          </w:rPr>
          <w:t>Правил</w:t>
        </w:r>
      </w:hyperlink>
      <w:r w:rsidRPr="00D94D7A">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Правительства Российской Федерации от 17 декабря </w:t>
      </w:r>
      <w:smartTag w:uri="urn:schemas-microsoft-com:office:smarttags" w:element="metricconverter">
        <w:smartTagPr>
          <w:attr w:name="ProductID" w:val="2012 г"/>
        </w:smartTagPr>
        <w:r w:rsidRPr="00D94D7A">
          <w:rPr>
            <w:sz w:val="28"/>
            <w:szCs w:val="28"/>
          </w:rPr>
          <w:t>2012 г</w:t>
        </w:r>
      </w:smartTag>
      <w:r w:rsidRPr="00D94D7A">
        <w:rPr>
          <w:sz w:val="28"/>
          <w:szCs w:val="28"/>
        </w:rPr>
        <w:t xml:space="preserve">. № 1318 </w:t>
      </w:r>
      <w:r w:rsidRPr="00D94D7A">
        <w:rPr>
          <w:sz w:val="28"/>
          <w:szCs w:val="28"/>
        </w:rPr>
        <w:br/>
        <w:t xml:space="preserve">(далее – Правила проведения оценки регулирующего воздействия), рассмотрело проект постановления Главного государственного санитарного врача Российской Федерации «О внесении изменений в СанПиН 2.1.7.2790-10 «Санитарно-эпидемиологические требования к обращению с медицинскими отходами» </w:t>
      </w:r>
      <w:r>
        <w:rPr>
          <w:sz w:val="28"/>
          <w:szCs w:val="28"/>
        </w:rPr>
        <w:br/>
      </w:r>
      <w:r w:rsidRPr="00D94D7A">
        <w:rPr>
          <w:sz w:val="28"/>
          <w:szCs w:val="28"/>
        </w:rPr>
        <w:t>(далее – проект акта), подготовленный и направленный для подготовки настоящего заключения Роспотребнадзором (далее – разработчик), и сообщает следующее.</w:t>
      </w:r>
    </w:p>
    <w:p w:rsidR="005540BD" w:rsidRPr="00D94D7A" w:rsidRDefault="005540BD" w:rsidP="00D94D7A">
      <w:pPr>
        <w:autoSpaceDE w:val="0"/>
        <w:autoSpaceDN w:val="0"/>
        <w:adjustRightInd w:val="0"/>
        <w:spacing w:line="360" w:lineRule="auto"/>
        <w:ind w:firstLine="709"/>
        <w:jc w:val="both"/>
        <w:rPr>
          <w:sz w:val="28"/>
          <w:szCs w:val="28"/>
        </w:rPr>
      </w:pPr>
      <w:r w:rsidRPr="00D94D7A">
        <w:rPr>
          <w:sz w:val="28"/>
          <w:szCs w:val="28"/>
        </w:rPr>
        <w:t>Проект акта направлен разработчиком для подготовки настоящего заключения впервые.</w:t>
      </w:r>
    </w:p>
    <w:p w:rsidR="005540BD" w:rsidRPr="00D94D7A" w:rsidRDefault="005540BD" w:rsidP="00D94D7A">
      <w:pPr>
        <w:autoSpaceDE w:val="0"/>
        <w:autoSpaceDN w:val="0"/>
        <w:adjustRightInd w:val="0"/>
        <w:spacing w:line="360" w:lineRule="auto"/>
        <w:ind w:firstLine="709"/>
        <w:jc w:val="both"/>
        <w:rPr>
          <w:sz w:val="28"/>
          <w:szCs w:val="28"/>
        </w:rPr>
      </w:pPr>
      <w:r w:rsidRPr="00D94D7A">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Pr="00D94D7A">
          <w:rPr>
            <w:rStyle w:val="Hyperlink"/>
            <w:sz w:val="28"/>
            <w:szCs w:val="28"/>
          </w:rPr>
          <w:t>http://regulation.gov.ru</w:t>
        </w:r>
      </w:hyperlink>
      <w:r w:rsidRPr="00D94D7A">
        <w:rPr>
          <w:sz w:val="28"/>
          <w:szCs w:val="28"/>
        </w:rPr>
        <w:t xml:space="preserve"> (</w:t>
      </w:r>
      <w:r w:rsidRPr="00D94D7A">
        <w:rPr>
          <w:sz w:val="28"/>
          <w:szCs w:val="28"/>
          <w:lang w:val="en-US"/>
        </w:rPr>
        <w:t>ID</w:t>
      </w:r>
      <w:r w:rsidRPr="00D94D7A">
        <w:rPr>
          <w:spacing w:val="-20"/>
          <w:sz w:val="28"/>
          <w:szCs w:val="28"/>
        </w:rPr>
        <w:t xml:space="preserve"> </w:t>
      </w:r>
      <w:r w:rsidRPr="00D94D7A">
        <w:rPr>
          <w:sz w:val="28"/>
          <w:szCs w:val="28"/>
        </w:rPr>
        <w:t>проекта</w:t>
      </w:r>
      <w:r w:rsidRPr="00D94D7A">
        <w:rPr>
          <w:spacing w:val="-20"/>
          <w:sz w:val="28"/>
          <w:szCs w:val="28"/>
        </w:rPr>
        <w:t xml:space="preserve"> </w:t>
      </w:r>
      <w:r w:rsidRPr="00D94D7A">
        <w:rPr>
          <w:sz w:val="28"/>
          <w:szCs w:val="28"/>
        </w:rPr>
        <w:t>00/03-14952/05-14/10-13-2).</w:t>
      </w:r>
    </w:p>
    <w:p w:rsidR="005540BD" w:rsidRPr="00D94D7A" w:rsidRDefault="005540BD" w:rsidP="00D94D7A">
      <w:pPr>
        <w:autoSpaceDE w:val="0"/>
        <w:autoSpaceDN w:val="0"/>
        <w:adjustRightInd w:val="0"/>
        <w:spacing w:line="360" w:lineRule="auto"/>
        <w:ind w:firstLine="709"/>
        <w:jc w:val="both"/>
        <w:rPr>
          <w:sz w:val="28"/>
          <w:szCs w:val="28"/>
        </w:rPr>
      </w:pPr>
      <w:r w:rsidRPr="00D94D7A">
        <w:rPr>
          <w:sz w:val="28"/>
          <w:szCs w:val="28"/>
        </w:rPr>
        <w:t xml:space="preserve">Разработчиком проведены публичные обсуждения уведомления о подготовке проекта акта в срок с 25 декабря </w:t>
      </w:r>
      <w:smartTag w:uri="urn:schemas-microsoft-com:office:smarttags" w:element="metricconverter">
        <w:smartTagPr>
          <w:attr w:name="ProductID" w:val="2013 г"/>
        </w:smartTagPr>
        <w:r w:rsidRPr="00D94D7A">
          <w:rPr>
            <w:sz w:val="28"/>
            <w:szCs w:val="28"/>
          </w:rPr>
          <w:t>2013 г</w:t>
        </w:r>
      </w:smartTag>
      <w:r w:rsidRPr="00D94D7A">
        <w:rPr>
          <w:sz w:val="28"/>
          <w:szCs w:val="28"/>
        </w:rPr>
        <w:t xml:space="preserve">. по 30 апреля </w:t>
      </w:r>
      <w:smartTag w:uri="urn:schemas-microsoft-com:office:smarttags" w:element="metricconverter">
        <w:smartTagPr>
          <w:attr w:name="ProductID" w:val="2014 г"/>
        </w:smartTagPr>
        <w:r w:rsidRPr="00D94D7A">
          <w:rPr>
            <w:sz w:val="28"/>
            <w:szCs w:val="28"/>
          </w:rPr>
          <w:t>2014 г</w:t>
        </w:r>
      </w:smartTag>
      <w:r w:rsidRPr="00D94D7A">
        <w:rPr>
          <w:sz w:val="28"/>
          <w:szCs w:val="28"/>
        </w:rPr>
        <w:t xml:space="preserve">., а также проекта акта </w:t>
      </w:r>
      <w:r>
        <w:rPr>
          <w:sz w:val="28"/>
          <w:szCs w:val="28"/>
        </w:rPr>
        <w:br/>
      </w:r>
      <w:r w:rsidRPr="00D94D7A">
        <w:rPr>
          <w:sz w:val="28"/>
          <w:szCs w:val="28"/>
        </w:rPr>
        <w:t>и сводного отчета в срок с 6 июля по 4 августа 2017 года.</w:t>
      </w:r>
    </w:p>
    <w:p w:rsidR="005540BD" w:rsidRPr="00D94D7A" w:rsidRDefault="005540BD" w:rsidP="00D94D7A">
      <w:pPr>
        <w:autoSpaceDE w:val="0"/>
        <w:autoSpaceDN w:val="0"/>
        <w:adjustRightInd w:val="0"/>
        <w:spacing w:line="360" w:lineRule="auto"/>
        <w:ind w:firstLine="709"/>
        <w:jc w:val="both"/>
        <w:rPr>
          <w:sz w:val="28"/>
          <w:szCs w:val="28"/>
        </w:rPr>
      </w:pPr>
      <w:r w:rsidRPr="00D94D7A">
        <w:rPr>
          <w:sz w:val="28"/>
          <w:szCs w:val="28"/>
        </w:rPr>
        <w:t>Замечания и предложения, полученные на этапе уведомления о подготовке проекта акта, а также в рамках проведения обсуждения проекта акта и сводного отчета, были включены разработчиком в сводку замечаний и предложений.</w:t>
      </w:r>
    </w:p>
    <w:p w:rsidR="005540BD" w:rsidRPr="00D94D7A" w:rsidRDefault="005540BD" w:rsidP="00D94D7A">
      <w:pPr>
        <w:spacing w:line="360" w:lineRule="auto"/>
        <w:ind w:firstLine="709"/>
        <w:jc w:val="both"/>
        <w:rPr>
          <w:sz w:val="28"/>
          <w:szCs w:val="28"/>
        </w:rPr>
      </w:pPr>
      <w:r w:rsidRPr="00D94D7A">
        <w:rPr>
          <w:sz w:val="28"/>
          <w:szCs w:val="28"/>
        </w:rPr>
        <w:t xml:space="preserve">По результатам рассмотрения установлено, что при подготовке проекта акта процедуры, предусмотренные </w:t>
      </w:r>
      <w:hyperlink r:id="rId9" w:history="1">
        <w:r w:rsidRPr="00D94D7A">
          <w:rPr>
            <w:sz w:val="28"/>
            <w:szCs w:val="28"/>
          </w:rPr>
          <w:t>пунктами 9</w:t>
        </w:r>
      </w:hyperlink>
      <w:r w:rsidRPr="00D94D7A">
        <w:rPr>
          <w:sz w:val="28"/>
          <w:szCs w:val="28"/>
        </w:rPr>
        <w:t xml:space="preserve"> – </w:t>
      </w:r>
      <w:hyperlink r:id="rId10" w:history="1">
        <w:r w:rsidRPr="00D94D7A">
          <w:rPr>
            <w:sz w:val="28"/>
            <w:szCs w:val="28"/>
          </w:rPr>
          <w:t>23</w:t>
        </w:r>
      </w:hyperlink>
      <w:r w:rsidRPr="00D94D7A">
        <w:rPr>
          <w:sz w:val="28"/>
          <w:szCs w:val="28"/>
        </w:rPr>
        <w:t xml:space="preserve"> правил проведения оценки регулирующего воздействия, разработчиком соблюдены. </w:t>
      </w:r>
    </w:p>
    <w:p w:rsidR="005540BD" w:rsidRPr="00D94D7A" w:rsidRDefault="005540BD" w:rsidP="00D94D7A">
      <w:pPr>
        <w:spacing w:line="360" w:lineRule="auto"/>
        <w:ind w:firstLine="709"/>
        <w:jc w:val="both"/>
        <w:rPr>
          <w:sz w:val="28"/>
          <w:szCs w:val="28"/>
        </w:rPr>
      </w:pPr>
      <w:r w:rsidRPr="00D94D7A">
        <w:rPr>
          <w:sz w:val="28"/>
          <w:szCs w:val="28"/>
        </w:rPr>
        <w:t xml:space="preserve">В ходе подготовки настоящего заключения Минэкономразвития России </w:t>
      </w:r>
      <w:r w:rsidRPr="00D94D7A">
        <w:rPr>
          <w:sz w:val="28"/>
          <w:szCs w:val="28"/>
        </w:rPr>
        <w:br/>
        <w:t xml:space="preserve">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с 1 по 7 сентября </w:t>
      </w:r>
      <w:smartTag w:uri="urn:schemas-microsoft-com:office:smarttags" w:element="metricconverter">
        <w:smartTagPr>
          <w:attr w:name="ProductID" w:val="2017 г"/>
        </w:smartTagPr>
        <w:r w:rsidRPr="00D94D7A">
          <w:rPr>
            <w:sz w:val="28"/>
            <w:szCs w:val="28"/>
          </w:rPr>
          <w:t>2017 г</w:t>
        </w:r>
      </w:smartTag>
      <w:r w:rsidRPr="00D94D7A">
        <w:rPr>
          <w:sz w:val="28"/>
          <w:szCs w:val="28"/>
        </w:rPr>
        <w:t xml:space="preserve">. с целью выявления мнения заинтересованных лиц относительно потенциальных рисков применения предлагаемого проектом акта правового регулирования. </w:t>
      </w:r>
      <w:r w:rsidRPr="00B95CA8">
        <w:rPr>
          <w:bCs/>
          <w:sz w:val="28"/>
          <w:szCs w:val="28"/>
        </w:rPr>
        <w:t>Общероссийская общественная организация малого и среднего предпринимательства «ОПОРА РОССИИ»,</w:t>
      </w:r>
      <w:r w:rsidRPr="00B95CA8">
        <w:rPr>
          <w:sz w:val="28"/>
          <w:szCs w:val="28"/>
        </w:rPr>
        <w:t xml:space="preserve"> п</w:t>
      </w:r>
      <w:r w:rsidRPr="00B95CA8">
        <w:rPr>
          <w:bCs/>
          <w:sz w:val="28"/>
          <w:szCs w:val="28"/>
        </w:rPr>
        <w:t>рофессиональный</w:t>
      </w:r>
      <w:r w:rsidRPr="00D94D7A">
        <w:rPr>
          <w:sz w:val="28"/>
          <w:szCs w:val="28"/>
        </w:rPr>
        <w:t xml:space="preserve"> экологический союз направил</w:t>
      </w:r>
      <w:r>
        <w:rPr>
          <w:sz w:val="28"/>
          <w:szCs w:val="28"/>
        </w:rPr>
        <w:t>и</w:t>
      </w:r>
      <w:r w:rsidRPr="00D94D7A">
        <w:rPr>
          <w:sz w:val="28"/>
          <w:szCs w:val="28"/>
        </w:rPr>
        <w:t xml:space="preserve"> свои предложения и замечания (справка о результатах проведения публичных консультаций прилагается). </w:t>
      </w:r>
    </w:p>
    <w:p w:rsidR="005540BD" w:rsidRPr="00D94D7A" w:rsidRDefault="005540BD" w:rsidP="00D94D7A">
      <w:pPr>
        <w:autoSpaceDE w:val="0"/>
        <w:autoSpaceDN w:val="0"/>
        <w:adjustRightInd w:val="0"/>
        <w:spacing w:line="360" w:lineRule="auto"/>
        <w:ind w:firstLine="709"/>
        <w:jc w:val="both"/>
        <w:rPr>
          <w:sz w:val="28"/>
          <w:szCs w:val="28"/>
        </w:rPr>
      </w:pPr>
      <w:r w:rsidRPr="00D94D7A">
        <w:rPr>
          <w:sz w:val="28"/>
          <w:szCs w:val="28"/>
        </w:rPr>
        <w:t>По данным разработчика, положения проекта акта разработаны в целях о</w:t>
      </w:r>
      <w:r w:rsidRPr="00D94D7A">
        <w:rPr>
          <w:color w:val="000000"/>
          <w:sz w:val="28"/>
          <w:szCs w:val="28"/>
          <w:shd w:val="clear" w:color="auto" w:fill="FFFFFF"/>
        </w:rPr>
        <w:t xml:space="preserve">беспечения актуализации требований к обращению с медицинскими отходами </w:t>
      </w:r>
      <w:r>
        <w:rPr>
          <w:color w:val="000000"/>
          <w:sz w:val="28"/>
          <w:szCs w:val="28"/>
          <w:shd w:val="clear" w:color="auto" w:fill="FFFFFF"/>
        </w:rPr>
        <w:br/>
      </w:r>
      <w:r w:rsidRPr="00D94D7A">
        <w:rPr>
          <w:color w:val="000000"/>
          <w:sz w:val="28"/>
          <w:szCs w:val="28"/>
          <w:shd w:val="clear" w:color="auto" w:fill="FFFFFF"/>
        </w:rPr>
        <w:t>и формировани</w:t>
      </w:r>
      <w:r>
        <w:rPr>
          <w:color w:val="000000"/>
          <w:sz w:val="28"/>
          <w:szCs w:val="28"/>
          <w:shd w:val="clear" w:color="auto" w:fill="FFFFFF"/>
        </w:rPr>
        <w:t>я</w:t>
      </w:r>
      <w:r w:rsidRPr="00D94D7A">
        <w:rPr>
          <w:color w:val="000000"/>
          <w:sz w:val="28"/>
          <w:szCs w:val="28"/>
          <w:shd w:val="clear" w:color="auto" w:fill="FFFFFF"/>
        </w:rPr>
        <w:t xml:space="preserve"> правил обращения с медицинскими отходами</w:t>
      </w:r>
      <w:r>
        <w:rPr>
          <w:color w:val="000000"/>
          <w:sz w:val="28"/>
          <w:szCs w:val="28"/>
          <w:shd w:val="clear" w:color="auto" w:fill="FFFFFF"/>
        </w:rPr>
        <w:t>,</w:t>
      </w:r>
      <w:r w:rsidRPr="00D94D7A">
        <w:rPr>
          <w:color w:val="000000"/>
          <w:sz w:val="28"/>
          <w:szCs w:val="28"/>
          <w:shd w:val="clear" w:color="auto" w:fill="FFFFFF"/>
        </w:rPr>
        <w:t xml:space="preserve"> позволяющи</w:t>
      </w:r>
      <w:r>
        <w:rPr>
          <w:color w:val="000000"/>
          <w:sz w:val="28"/>
          <w:szCs w:val="28"/>
          <w:shd w:val="clear" w:color="auto" w:fill="FFFFFF"/>
        </w:rPr>
        <w:t>х</w:t>
      </w:r>
      <w:r w:rsidRPr="00D94D7A">
        <w:rPr>
          <w:color w:val="000000"/>
          <w:sz w:val="28"/>
          <w:szCs w:val="28"/>
          <w:shd w:val="clear" w:color="auto" w:fill="FFFFFF"/>
        </w:rPr>
        <w:t xml:space="preserve"> применять к ним законодательство в области обращения с отходами производства </w:t>
      </w:r>
      <w:r>
        <w:rPr>
          <w:color w:val="000000"/>
          <w:sz w:val="28"/>
          <w:szCs w:val="28"/>
          <w:shd w:val="clear" w:color="auto" w:fill="FFFFFF"/>
        </w:rPr>
        <w:br/>
      </w:r>
      <w:r w:rsidRPr="00D94D7A">
        <w:rPr>
          <w:color w:val="000000"/>
          <w:sz w:val="28"/>
          <w:szCs w:val="28"/>
          <w:shd w:val="clear" w:color="auto" w:fill="FFFFFF"/>
        </w:rPr>
        <w:t>и потребления (после соблюдения требований, предусмотренных законодательством Российской Федерации в сфере санитарно-эпидемиологического благополучия населения).</w:t>
      </w:r>
    </w:p>
    <w:p w:rsidR="005540BD" w:rsidRPr="00D94D7A" w:rsidRDefault="005540BD" w:rsidP="00D94D7A">
      <w:pPr>
        <w:autoSpaceDE w:val="0"/>
        <w:autoSpaceDN w:val="0"/>
        <w:adjustRightInd w:val="0"/>
        <w:spacing w:line="360" w:lineRule="auto"/>
        <w:ind w:firstLine="709"/>
        <w:jc w:val="both"/>
        <w:rPr>
          <w:sz w:val="28"/>
          <w:szCs w:val="28"/>
        </w:rPr>
      </w:pPr>
      <w:r w:rsidRPr="00D94D7A">
        <w:rPr>
          <w:sz w:val="28"/>
          <w:szCs w:val="28"/>
        </w:rPr>
        <w:t>По результатам проведенной оценки регулирующего воздействия проекта акта были определены следующие риски.</w:t>
      </w:r>
    </w:p>
    <w:p w:rsidR="005540BD" w:rsidRPr="00D94D7A" w:rsidRDefault="005540BD" w:rsidP="00D94D7A">
      <w:pPr>
        <w:pStyle w:val="ConsPlusNormal"/>
        <w:numPr>
          <w:ilvl w:val="0"/>
          <w:numId w:val="19"/>
        </w:numPr>
        <w:spacing w:line="360" w:lineRule="auto"/>
        <w:ind w:left="0" w:firstLine="709"/>
        <w:jc w:val="both"/>
        <w:rPr>
          <w:rFonts w:ascii="Times New Roman" w:hAnsi="Times New Roman" w:cs="Times New Roman"/>
          <w:sz w:val="28"/>
          <w:szCs w:val="28"/>
        </w:rPr>
      </w:pPr>
      <w:r w:rsidRPr="00D94D7A">
        <w:rPr>
          <w:rFonts w:ascii="Times New Roman" w:hAnsi="Times New Roman" w:cs="Times New Roman"/>
          <w:sz w:val="28"/>
          <w:szCs w:val="28"/>
        </w:rPr>
        <w:t xml:space="preserve">В соответствии с пунктом 3 проекта акта обращение с отходами </w:t>
      </w:r>
      <w:r>
        <w:rPr>
          <w:rFonts w:ascii="Times New Roman" w:hAnsi="Times New Roman" w:cs="Times New Roman"/>
          <w:sz w:val="28"/>
          <w:szCs w:val="28"/>
        </w:rPr>
        <w:br/>
      </w:r>
      <w:r w:rsidRPr="00D94D7A">
        <w:rPr>
          <w:rFonts w:ascii="Times New Roman" w:hAnsi="Times New Roman" w:cs="Times New Roman"/>
          <w:sz w:val="28"/>
          <w:szCs w:val="28"/>
        </w:rPr>
        <w:t xml:space="preserve">класса </w:t>
      </w:r>
      <w:r>
        <w:rPr>
          <w:rFonts w:ascii="Times New Roman" w:hAnsi="Times New Roman" w:cs="Times New Roman"/>
          <w:sz w:val="28"/>
          <w:szCs w:val="28"/>
        </w:rPr>
        <w:t>«</w:t>
      </w:r>
      <w:r w:rsidRPr="00D94D7A">
        <w:rPr>
          <w:rFonts w:ascii="Times New Roman" w:hAnsi="Times New Roman" w:cs="Times New Roman"/>
          <w:sz w:val="28"/>
          <w:szCs w:val="28"/>
        </w:rPr>
        <w:t>А</w:t>
      </w:r>
      <w:r>
        <w:rPr>
          <w:rFonts w:ascii="Times New Roman" w:hAnsi="Times New Roman" w:cs="Times New Roman"/>
          <w:sz w:val="28"/>
          <w:szCs w:val="28"/>
        </w:rPr>
        <w:t>»</w:t>
      </w:r>
      <w:r w:rsidRPr="00D94D7A">
        <w:rPr>
          <w:rFonts w:ascii="Times New Roman" w:hAnsi="Times New Roman" w:cs="Times New Roman"/>
          <w:sz w:val="28"/>
          <w:szCs w:val="28"/>
        </w:rPr>
        <w:t xml:space="preserve"> осуществляется в соответствии с требованиями санитарных правил, а также установленными законодательством требованиями к обращению с твердыми коммунальными отходами, а обращение с отходами класса </w:t>
      </w:r>
      <w:r>
        <w:rPr>
          <w:rFonts w:ascii="Times New Roman" w:hAnsi="Times New Roman" w:cs="Times New Roman"/>
          <w:sz w:val="28"/>
          <w:szCs w:val="28"/>
        </w:rPr>
        <w:t>«</w:t>
      </w:r>
      <w:r w:rsidRPr="00D94D7A">
        <w:rPr>
          <w:rFonts w:ascii="Times New Roman" w:hAnsi="Times New Roman" w:cs="Times New Roman"/>
          <w:sz w:val="28"/>
          <w:szCs w:val="28"/>
        </w:rPr>
        <w:t>Г</w:t>
      </w:r>
      <w:r>
        <w:rPr>
          <w:rFonts w:ascii="Times New Roman" w:hAnsi="Times New Roman" w:cs="Times New Roman"/>
          <w:sz w:val="28"/>
          <w:szCs w:val="28"/>
        </w:rPr>
        <w:t>»</w:t>
      </w:r>
      <w:r w:rsidRPr="00D94D7A">
        <w:rPr>
          <w:rFonts w:ascii="Times New Roman" w:hAnsi="Times New Roman" w:cs="Times New Roman"/>
          <w:sz w:val="28"/>
          <w:szCs w:val="28"/>
        </w:rPr>
        <w:t xml:space="preserve"> осуществляется </w:t>
      </w:r>
      <w:r>
        <w:rPr>
          <w:rFonts w:ascii="Times New Roman" w:hAnsi="Times New Roman" w:cs="Times New Roman"/>
          <w:sz w:val="28"/>
          <w:szCs w:val="28"/>
        </w:rPr>
        <w:br/>
      </w:r>
      <w:r w:rsidRPr="00D94D7A">
        <w:rPr>
          <w:rFonts w:ascii="Times New Roman" w:hAnsi="Times New Roman" w:cs="Times New Roman"/>
          <w:sz w:val="28"/>
          <w:szCs w:val="28"/>
        </w:rPr>
        <w:t>в соответствии с требованиями санитарных правил, а также установленными законодательством требованиями к обращению с отходами производства.</w:t>
      </w:r>
    </w:p>
    <w:p w:rsidR="005540BD" w:rsidRPr="00D94D7A" w:rsidRDefault="005540BD" w:rsidP="00D94D7A">
      <w:pPr>
        <w:spacing w:line="360" w:lineRule="auto"/>
        <w:ind w:firstLine="709"/>
        <w:jc w:val="both"/>
        <w:rPr>
          <w:b/>
          <w:bCs/>
          <w:sz w:val="28"/>
          <w:szCs w:val="28"/>
        </w:rPr>
      </w:pPr>
      <w:r w:rsidRPr="00D94D7A">
        <w:rPr>
          <w:sz w:val="28"/>
          <w:szCs w:val="28"/>
        </w:rPr>
        <w:t xml:space="preserve">Согласно части 2 статьи 2 Федерального закона от 24 июня </w:t>
      </w:r>
      <w:smartTag w:uri="urn:schemas-microsoft-com:office:smarttags" w:element="metricconverter">
        <w:smartTagPr>
          <w:attr w:name="ProductID" w:val="1998 г"/>
        </w:smartTagPr>
        <w:r w:rsidRPr="00D94D7A">
          <w:rPr>
            <w:sz w:val="28"/>
            <w:szCs w:val="28"/>
          </w:rPr>
          <w:t>1998 г</w:t>
        </w:r>
      </w:smartTag>
      <w:r w:rsidRPr="00D94D7A">
        <w:rPr>
          <w:sz w:val="28"/>
          <w:szCs w:val="28"/>
        </w:rPr>
        <w:t xml:space="preserve">. № 89-ФЗ «Об отходах производства и потребления» (далее – Федеральный закон № 89-ФЗ)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w:t>
      </w:r>
      <w:r w:rsidRPr="00D94D7A">
        <w:rPr>
          <w:sz w:val="28"/>
          <w:szCs w:val="28"/>
        </w:rPr>
        <w:br/>
        <w:t>в атмосферу и со сбросами вредных веществ в водные объекты регулируются соответствующим законодательством Российской Федерации.</w:t>
      </w:r>
    </w:p>
    <w:p w:rsidR="005540BD" w:rsidRPr="00D94D7A" w:rsidRDefault="005540BD" w:rsidP="00D94D7A">
      <w:pPr>
        <w:spacing w:line="360" w:lineRule="auto"/>
        <w:ind w:firstLine="709"/>
        <w:jc w:val="both"/>
        <w:rPr>
          <w:bCs/>
          <w:sz w:val="28"/>
          <w:szCs w:val="28"/>
        </w:rPr>
      </w:pPr>
      <w:r w:rsidRPr="00D94D7A">
        <w:rPr>
          <w:bCs/>
          <w:sz w:val="28"/>
          <w:szCs w:val="28"/>
        </w:rPr>
        <w:t>Ранее Минприроды России, Росприроднадзор и Роспотребнадзор неоднократно подтверждали позицию о том, что обращение с медицинскими отходами не входит в предмет регулирования Федерального закона № 89-ФЗ</w:t>
      </w:r>
      <w:r w:rsidRPr="00D94D7A">
        <w:rPr>
          <w:bCs/>
          <w:sz w:val="28"/>
          <w:szCs w:val="28"/>
          <w:vertAlign w:val="superscript"/>
        </w:rPr>
        <w:footnoteReference w:id="1"/>
      </w:r>
      <w:r w:rsidRPr="00D94D7A">
        <w:rPr>
          <w:bCs/>
          <w:sz w:val="28"/>
          <w:szCs w:val="28"/>
        </w:rPr>
        <w:t>.</w:t>
      </w:r>
    </w:p>
    <w:p w:rsidR="005540BD" w:rsidRPr="00D94D7A" w:rsidRDefault="005540BD" w:rsidP="00D94D7A">
      <w:pPr>
        <w:spacing w:line="360" w:lineRule="auto"/>
        <w:ind w:firstLine="709"/>
        <w:jc w:val="both"/>
        <w:rPr>
          <w:bCs/>
          <w:sz w:val="28"/>
          <w:szCs w:val="28"/>
        </w:rPr>
      </w:pPr>
      <w:r w:rsidRPr="00D94D7A">
        <w:rPr>
          <w:bCs/>
          <w:sz w:val="28"/>
          <w:szCs w:val="28"/>
        </w:rPr>
        <w:t xml:space="preserve">Согласно части 3 статьи 49 Федерального закона от 21 ноября </w:t>
      </w:r>
      <w:smartTag w:uri="urn:schemas-microsoft-com:office:smarttags" w:element="metricconverter">
        <w:smartTagPr>
          <w:attr w:name="ProductID" w:val="2011 г"/>
        </w:smartTagPr>
        <w:r w:rsidRPr="00D94D7A">
          <w:rPr>
            <w:bCs/>
            <w:sz w:val="28"/>
            <w:szCs w:val="28"/>
          </w:rPr>
          <w:t>2011 г</w:t>
        </w:r>
      </w:smartTag>
      <w:r w:rsidRPr="00D94D7A">
        <w:rPr>
          <w:bCs/>
          <w:sz w:val="28"/>
          <w:szCs w:val="28"/>
        </w:rPr>
        <w:t xml:space="preserve">. </w:t>
      </w:r>
      <w:r>
        <w:rPr>
          <w:bCs/>
          <w:sz w:val="28"/>
          <w:szCs w:val="28"/>
        </w:rPr>
        <w:br/>
      </w:r>
      <w:r w:rsidRPr="00D94D7A">
        <w:rPr>
          <w:bCs/>
          <w:sz w:val="28"/>
          <w:szCs w:val="28"/>
        </w:rPr>
        <w:t xml:space="preserve">№ 323-ФЗ «Об основах охраны здоровья граждан в Российской Федерации» </w:t>
      </w:r>
      <w:r>
        <w:rPr>
          <w:bCs/>
          <w:sz w:val="28"/>
          <w:szCs w:val="28"/>
        </w:rPr>
        <w:br/>
      </w:r>
      <w:r w:rsidRPr="00D94D7A">
        <w:rPr>
          <w:bCs/>
          <w:sz w:val="28"/>
          <w:szCs w:val="28"/>
        </w:rPr>
        <w:t xml:space="preserve">(далее — Федеральный закон № 323-ФЗ) медицинские отходы подлежат сбору, использованию, обезвреживанию, размещению, хранению, транспортировке, учету </w:t>
      </w:r>
      <w:r>
        <w:rPr>
          <w:bCs/>
          <w:sz w:val="28"/>
          <w:szCs w:val="28"/>
        </w:rPr>
        <w:br/>
      </w:r>
      <w:r w:rsidRPr="00D94D7A">
        <w:rPr>
          <w:bCs/>
          <w:sz w:val="28"/>
          <w:szCs w:val="28"/>
        </w:rPr>
        <w:t xml:space="preserve">и утилизации в порядке, установленном законодательством в области обеспечения санитарно-эпидемиологического благополучия населения. Однако до момента вступления в силу Федерального закона № 323-ФЗ (22 ноября </w:t>
      </w:r>
      <w:smartTag w:uri="urn:schemas-microsoft-com:office:smarttags" w:element="metricconverter">
        <w:smartTagPr>
          <w:attr w:name="ProductID" w:val="2011 г"/>
        </w:smartTagPr>
        <w:r w:rsidRPr="00D94D7A">
          <w:rPr>
            <w:bCs/>
            <w:sz w:val="28"/>
            <w:szCs w:val="28"/>
          </w:rPr>
          <w:t>2011 г</w:t>
        </w:r>
      </w:smartTag>
      <w:r w:rsidRPr="00D94D7A">
        <w:rPr>
          <w:bCs/>
          <w:sz w:val="28"/>
          <w:szCs w:val="28"/>
        </w:rPr>
        <w:t xml:space="preserve">.) были утверждены СанПиН 2.1.7.2790-10 «Санитарно-эпидемиологические требования </w:t>
      </w:r>
      <w:r>
        <w:rPr>
          <w:bCs/>
          <w:sz w:val="28"/>
          <w:szCs w:val="28"/>
        </w:rPr>
        <w:br/>
      </w:r>
      <w:r w:rsidRPr="00D94D7A">
        <w:rPr>
          <w:bCs/>
          <w:sz w:val="28"/>
          <w:szCs w:val="28"/>
        </w:rPr>
        <w:t>к обращению с медицинскими отходами» (далее — СанПиН 2.1.7.2790-10), действующие и в настоящее время.</w:t>
      </w:r>
    </w:p>
    <w:p w:rsidR="005540BD" w:rsidRPr="00D94D7A" w:rsidRDefault="005540BD" w:rsidP="00D94D7A">
      <w:pPr>
        <w:spacing w:line="360" w:lineRule="auto"/>
        <w:ind w:firstLine="709"/>
        <w:jc w:val="both"/>
        <w:rPr>
          <w:sz w:val="28"/>
          <w:szCs w:val="28"/>
        </w:rPr>
      </w:pPr>
      <w:r w:rsidRPr="00D94D7A">
        <w:rPr>
          <w:bCs/>
          <w:sz w:val="28"/>
          <w:szCs w:val="28"/>
        </w:rPr>
        <w:t xml:space="preserve">Пунктом 1 проекта акта предлагается определить, что данные санитарные правила и нормы </w:t>
      </w:r>
      <w:r w:rsidRPr="00D94D7A">
        <w:rPr>
          <w:sz w:val="28"/>
          <w:szCs w:val="28"/>
        </w:rPr>
        <w:t xml:space="preserve">устанавливают обязательные санитарно-эпидемиологические требования к обращению (сбору, временному хранению, обеззараживанию, обезвреживанию, транспортированию, учету) с медицинскими отходами, образующимися в процессе осуществления медицинской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w:t>
      </w:r>
      <w:r>
        <w:rPr>
          <w:sz w:val="28"/>
          <w:szCs w:val="28"/>
        </w:rPr>
        <w:br/>
      </w:r>
      <w:r w:rsidRPr="00D94D7A">
        <w:rPr>
          <w:sz w:val="28"/>
          <w:szCs w:val="28"/>
        </w:rPr>
        <w:t>в медицинских целях, а также к размещению, оборудованию и эксплуатации участка по обращению с медицинскими отходами, санитарно-противоэпидемическому режиму работы при обращении с медицинскими отходами.</w:t>
      </w:r>
    </w:p>
    <w:p w:rsidR="005540BD" w:rsidRPr="00D94D7A" w:rsidRDefault="005540BD" w:rsidP="00D94D7A">
      <w:pPr>
        <w:spacing w:line="360" w:lineRule="auto"/>
        <w:ind w:firstLine="709"/>
        <w:jc w:val="both"/>
        <w:rPr>
          <w:bCs/>
          <w:sz w:val="28"/>
          <w:szCs w:val="28"/>
        </w:rPr>
      </w:pPr>
      <w:r w:rsidRPr="00D94D7A">
        <w:rPr>
          <w:bCs/>
          <w:sz w:val="28"/>
          <w:szCs w:val="28"/>
        </w:rPr>
        <w:t xml:space="preserve">При этом фактически вопросы размещения медицинских отходов </w:t>
      </w:r>
      <w:r>
        <w:rPr>
          <w:bCs/>
          <w:sz w:val="28"/>
          <w:szCs w:val="28"/>
        </w:rPr>
        <w:br/>
      </w:r>
      <w:r w:rsidRPr="00D94D7A">
        <w:rPr>
          <w:bCs/>
          <w:sz w:val="28"/>
          <w:szCs w:val="28"/>
        </w:rPr>
        <w:t>ни СанПиН 2.1.7.2790-10</w:t>
      </w:r>
      <w:r>
        <w:rPr>
          <w:bCs/>
          <w:sz w:val="28"/>
          <w:szCs w:val="28"/>
        </w:rPr>
        <w:t>,</w:t>
      </w:r>
      <w:r w:rsidRPr="00D94D7A">
        <w:rPr>
          <w:bCs/>
          <w:sz w:val="28"/>
          <w:szCs w:val="28"/>
        </w:rPr>
        <w:t xml:space="preserve"> ни проектируемыми нормами не урегулированы. </w:t>
      </w:r>
      <w:r>
        <w:rPr>
          <w:bCs/>
          <w:sz w:val="28"/>
          <w:szCs w:val="28"/>
        </w:rPr>
        <w:br/>
      </w:r>
      <w:r w:rsidRPr="00D94D7A">
        <w:rPr>
          <w:bCs/>
          <w:sz w:val="28"/>
          <w:szCs w:val="28"/>
        </w:rPr>
        <w:t>В пункте 7 приложения № 6 к СанПиН 2.1.7.2790-10 приведена ссылка на СанПиН 2.1.7.1322-03 «Гигиенические требования к размещению и обезвреживанию отходов производства и потребления» (далее — СанПиН 2.1.7.1322-03), в которых есть требования по размещению отходов (пп. 4.3, 4.11, 4.18, 5.1).</w:t>
      </w:r>
    </w:p>
    <w:p w:rsidR="005540BD" w:rsidRPr="00D94D7A" w:rsidRDefault="005540BD" w:rsidP="00D94D7A">
      <w:pPr>
        <w:spacing w:line="360" w:lineRule="auto"/>
        <w:ind w:firstLine="709"/>
        <w:jc w:val="both"/>
        <w:rPr>
          <w:bCs/>
          <w:sz w:val="28"/>
          <w:szCs w:val="28"/>
        </w:rPr>
      </w:pPr>
      <w:r w:rsidRPr="00D94D7A">
        <w:rPr>
          <w:bCs/>
          <w:sz w:val="28"/>
          <w:szCs w:val="28"/>
        </w:rPr>
        <w:t>Примечательно, что согласно п</w:t>
      </w:r>
      <w:r>
        <w:rPr>
          <w:bCs/>
          <w:sz w:val="28"/>
          <w:szCs w:val="28"/>
        </w:rPr>
        <w:t>укнту</w:t>
      </w:r>
      <w:r w:rsidRPr="00D94D7A">
        <w:rPr>
          <w:bCs/>
          <w:sz w:val="28"/>
          <w:szCs w:val="28"/>
        </w:rPr>
        <w:t xml:space="preserve"> 1.4 СанПиН 2.1.7.1322-03 действие указанных санитарных правил не распространяется на полигоны захоронения радиоактивных отходов (возможный класс «Д») и склады просроченных </w:t>
      </w:r>
      <w:r>
        <w:rPr>
          <w:bCs/>
          <w:sz w:val="28"/>
          <w:szCs w:val="28"/>
        </w:rPr>
        <w:br/>
      </w:r>
      <w:r w:rsidRPr="00D94D7A">
        <w:rPr>
          <w:bCs/>
          <w:sz w:val="28"/>
          <w:szCs w:val="28"/>
        </w:rPr>
        <w:t>и непригодных к использованию лекарственных препаратов (возможный класс «Г»). Однако в соответствии с пунктом 1.2 СанПиН 2.1.7.1322-03 указанные правила устанавливают гигиенические требования к размещению, устройству, технологии, режиму эксплуатации и рекультивации мест централизованного использования, обезвреживания и захоронения отходов производства и потребления (объектов).</w:t>
      </w:r>
    </w:p>
    <w:p w:rsidR="005540BD" w:rsidRPr="00D94D7A" w:rsidRDefault="005540BD" w:rsidP="00D94D7A">
      <w:pPr>
        <w:spacing w:line="360" w:lineRule="auto"/>
        <w:ind w:firstLine="709"/>
        <w:jc w:val="both"/>
        <w:rPr>
          <w:bCs/>
          <w:sz w:val="28"/>
          <w:szCs w:val="28"/>
        </w:rPr>
      </w:pPr>
      <w:r w:rsidRPr="00D94D7A">
        <w:rPr>
          <w:bCs/>
          <w:sz w:val="28"/>
          <w:szCs w:val="28"/>
        </w:rPr>
        <w:t xml:space="preserve">Кроме того, согласно положениям Номенклатуры работ и услуг </w:t>
      </w:r>
      <w:r w:rsidRPr="00D94D7A">
        <w:rPr>
          <w:bCs/>
          <w:sz w:val="28"/>
          <w:szCs w:val="28"/>
        </w:rPr>
        <w:br/>
        <w:t xml:space="preserve">в здравоохранении, утвержденной Минздравсоцразвития России 12 июля </w:t>
      </w:r>
      <w:smartTag w:uri="urn:schemas-microsoft-com:office:smarttags" w:element="metricconverter">
        <w:smartTagPr>
          <w:attr w:name="ProductID" w:val="2004 г"/>
        </w:smartTagPr>
        <w:r w:rsidRPr="00D94D7A">
          <w:rPr>
            <w:bCs/>
            <w:sz w:val="28"/>
            <w:szCs w:val="28"/>
          </w:rPr>
          <w:t>2004 г</w:t>
        </w:r>
      </w:smartTag>
      <w:r w:rsidRPr="00D94D7A">
        <w:rPr>
          <w:bCs/>
          <w:sz w:val="28"/>
          <w:szCs w:val="28"/>
        </w:rPr>
        <w:t>., выделяют три элемента обращения с медицинскими отходами (сбор, сортировка, транспортировка), в которые размещение медицинских отходов не входит</w:t>
      </w:r>
      <w:r w:rsidRPr="00D94D7A">
        <w:rPr>
          <w:bCs/>
          <w:sz w:val="28"/>
          <w:szCs w:val="28"/>
          <w:vertAlign w:val="superscript"/>
        </w:rPr>
        <w:footnoteReference w:id="2"/>
      </w:r>
      <w:r w:rsidRPr="00D94D7A">
        <w:rPr>
          <w:bCs/>
          <w:sz w:val="28"/>
          <w:szCs w:val="28"/>
        </w:rPr>
        <w:t>.</w:t>
      </w:r>
    </w:p>
    <w:p w:rsidR="005540BD" w:rsidRPr="00D94D7A" w:rsidRDefault="005540BD" w:rsidP="00D94D7A">
      <w:pPr>
        <w:spacing w:line="360" w:lineRule="auto"/>
        <w:ind w:firstLine="709"/>
        <w:jc w:val="both"/>
        <w:rPr>
          <w:bCs/>
          <w:sz w:val="28"/>
          <w:szCs w:val="28"/>
        </w:rPr>
      </w:pPr>
      <w:r w:rsidRPr="00D94D7A">
        <w:rPr>
          <w:bCs/>
          <w:sz w:val="28"/>
          <w:szCs w:val="28"/>
        </w:rPr>
        <w:t>Действующий СанПиН 2.1.7.2790-10  подразумевает, что медицинские отходы могут быть размещены. Однако каким образом</w:t>
      </w:r>
      <w:r w:rsidRPr="00D94D7A">
        <w:rPr>
          <w:b/>
          <w:bCs/>
          <w:sz w:val="28"/>
          <w:szCs w:val="28"/>
        </w:rPr>
        <w:t xml:space="preserve"> </w:t>
      </w:r>
      <w:r w:rsidRPr="00D94D7A">
        <w:rPr>
          <w:bCs/>
          <w:sz w:val="28"/>
          <w:szCs w:val="28"/>
        </w:rPr>
        <w:t>они могут быть размещены,</w:t>
      </w:r>
      <w:r w:rsidRPr="00D94D7A">
        <w:rPr>
          <w:b/>
          <w:bCs/>
          <w:sz w:val="28"/>
          <w:szCs w:val="28"/>
        </w:rPr>
        <w:t xml:space="preserve"> </w:t>
      </w:r>
      <w:r w:rsidRPr="00D94D7A">
        <w:rPr>
          <w:bCs/>
          <w:sz w:val="28"/>
          <w:szCs w:val="28"/>
        </w:rPr>
        <w:t>на каких объектах и по каким правилам, действующим законодательством не установлено.</w:t>
      </w:r>
    </w:p>
    <w:p w:rsidR="005540BD" w:rsidRPr="00D94D7A" w:rsidRDefault="005540BD" w:rsidP="00D94D7A">
      <w:pPr>
        <w:autoSpaceDE w:val="0"/>
        <w:autoSpaceDN w:val="0"/>
        <w:adjustRightInd w:val="0"/>
        <w:spacing w:line="360" w:lineRule="auto"/>
        <w:ind w:firstLine="709"/>
        <w:jc w:val="both"/>
        <w:rPr>
          <w:bCs/>
          <w:sz w:val="28"/>
          <w:szCs w:val="28"/>
        </w:rPr>
      </w:pPr>
      <w:r w:rsidRPr="00D94D7A">
        <w:rPr>
          <w:bCs/>
          <w:sz w:val="28"/>
          <w:szCs w:val="28"/>
        </w:rPr>
        <w:t xml:space="preserve">Более того, на объектах размещения отходов согласно Федеральному закону № 89-ФЗ могут быть размещены только те отходы, которые включены </w:t>
      </w:r>
      <w:r>
        <w:rPr>
          <w:bCs/>
          <w:sz w:val="28"/>
          <w:szCs w:val="28"/>
        </w:rPr>
        <w:br/>
      </w:r>
      <w:r w:rsidRPr="00D94D7A">
        <w:rPr>
          <w:bCs/>
          <w:sz w:val="28"/>
          <w:szCs w:val="28"/>
        </w:rPr>
        <w:t xml:space="preserve">в </w:t>
      </w:r>
      <w:r w:rsidRPr="00D94D7A">
        <w:rPr>
          <w:sz w:val="28"/>
          <w:szCs w:val="28"/>
        </w:rPr>
        <w:t>федеральный классификационный каталог отходов</w:t>
      </w:r>
      <w:r w:rsidRPr="00D94D7A">
        <w:rPr>
          <w:bCs/>
          <w:sz w:val="28"/>
          <w:szCs w:val="28"/>
        </w:rPr>
        <w:t xml:space="preserve"> (далее – ФККО). Следовательно, медицинские отходы как не включенные в ФККО на полигонах ТКО размещены быть не могут.</w:t>
      </w:r>
    </w:p>
    <w:p w:rsidR="005540BD" w:rsidRPr="00D94D7A" w:rsidRDefault="005540BD" w:rsidP="00D94D7A">
      <w:pPr>
        <w:autoSpaceDE w:val="0"/>
        <w:autoSpaceDN w:val="0"/>
        <w:adjustRightInd w:val="0"/>
        <w:spacing w:line="360" w:lineRule="auto"/>
        <w:ind w:firstLine="709"/>
        <w:jc w:val="both"/>
        <w:rPr>
          <w:bCs/>
          <w:sz w:val="28"/>
          <w:szCs w:val="28"/>
        </w:rPr>
      </w:pPr>
      <w:r w:rsidRPr="00D94D7A">
        <w:rPr>
          <w:bCs/>
          <w:sz w:val="28"/>
          <w:szCs w:val="28"/>
        </w:rPr>
        <w:t xml:space="preserve">Таким образом, по мнению Минэкономразвития России, изменения, вносимые проектом акта, </w:t>
      </w:r>
      <w:r>
        <w:rPr>
          <w:bCs/>
          <w:sz w:val="28"/>
          <w:szCs w:val="28"/>
        </w:rPr>
        <w:t xml:space="preserve">противоречат действующему законодательству и </w:t>
      </w:r>
      <w:r w:rsidRPr="00D94D7A">
        <w:rPr>
          <w:bCs/>
          <w:sz w:val="28"/>
          <w:szCs w:val="28"/>
        </w:rPr>
        <w:t xml:space="preserve">не приведут </w:t>
      </w:r>
      <w:r>
        <w:rPr>
          <w:bCs/>
          <w:sz w:val="28"/>
          <w:szCs w:val="28"/>
        </w:rPr>
        <w:br/>
      </w:r>
      <w:r w:rsidRPr="00D94D7A">
        <w:rPr>
          <w:bCs/>
          <w:sz w:val="28"/>
          <w:szCs w:val="28"/>
        </w:rPr>
        <w:t xml:space="preserve">к гармонизации законодательства в области охраны окружающей среды </w:t>
      </w:r>
      <w:r>
        <w:rPr>
          <w:bCs/>
          <w:sz w:val="28"/>
          <w:szCs w:val="28"/>
        </w:rPr>
        <w:br/>
      </w:r>
      <w:r w:rsidRPr="00D94D7A">
        <w:rPr>
          <w:bCs/>
          <w:sz w:val="28"/>
          <w:szCs w:val="28"/>
        </w:rPr>
        <w:t xml:space="preserve">и законодательства в области обеспечения санитарно-эпидемиологического благополучия населения. </w:t>
      </w:r>
    </w:p>
    <w:p w:rsidR="005540BD" w:rsidRPr="00D94D7A" w:rsidRDefault="005540BD" w:rsidP="00D94D7A">
      <w:pPr>
        <w:numPr>
          <w:ilvl w:val="0"/>
          <w:numId w:val="19"/>
        </w:numPr>
        <w:autoSpaceDE w:val="0"/>
        <w:autoSpaceDN w:val="0"/>
        <w:adjustRightInd w:val="0"/>
        <w:spacing w:line="360" w:lineRule="auto"/>
        <w:ind w:left="0" w:firstLine="709"/>
        <w:jc w:val="both"/>
        <w:rPr>
          <w:sz w:val="28"/>
          <w:szCs w:val="28"/>
        </w:rPr>
      </w:pPr>
      <w:r w:rsidRPr="00D94D7A">
        <w:rPr>
          <w:sz w:val="28"/>
          <w:szCs w:val="28"/>
        </w:rPr>
        <w:t xml:space="preserve">Согласно пункту 14 проекта акта при сборе и перемещении необеззараженных медицинских отходов в случае возникновения аварийной ситуации (рассыпание, разливание отходов) выполняются следующие действия: персонал с использованием разовых средств индивидуальной защиты (перчатки, очки/щитки, маска, фартук/халат, шапочка/берет) собирает отходы в другой одноразовый пакет или контейнер цвета, соответствующего классу опасности отходов, закрывает и повторно маркирует упаковку, доставляет ее к месту временного хранения (накопления) необеззараженных медицинских отходов или </w:t>
      </w:r>
      <w:r>
        <w:rPr>
          <w:sz w:val="28"/>
          <w:szCs w:val="28"/>
        </w:rPr>
        <w:br/>
      </w:r>
      <w:r w:rsidRPr="00D94D7A">
        <w:rPr>
          <w:sz w:val="28"/>
          <w:szCs w:val="28"/>
        </w:rPr>
        <w:t xml:space="preserve">на участок обеззараживания/обезвреживания медицинских отходов. </w:t>
      </w:r>
    </w:p>
    <w:p w:rsidR="005540BD" w:rsidRPr="00D94D7A" w:rsidRDefault="005540BD" w:rsidP="00D94D7A">
      <w:pPr>
        <w:spacing w:line="360" w:lineRule="auto"/>
        <w:ind w:firstLine="709"/>
        <w:jc w:val="both"/>
        <w:rPr>
          <w:sz w:val="28"/>
          <w:szCs w:val="28"/>
        </w:rPr>
      </w:pPr>
      <w:r w:rsidRPr="00D94D7A">
        <w:rPr>
          <w:sz w:val="28"/>
          <w:szCs w:val="28"/>
        </w:rPr>
        <w:t xml:space="preserve">Представляется, что ограничение видов средств индивидуальной защиты является избыточным. Полагаем целесообразным расширить проектируемый перечень допустимой одежды, включив после слов «или косынка» слова </w:t>
      </w:r>
      <w:r>
        <w:rPr>
          <w:sz w:val="28"/>
          <w:szCs w:val="28"/>
        </w:rPr>
        <w:br/>
      </w:r>
      <w:r w:rsidRPr="00D94D7A">
        <w:rPr>
          <w:sz w:val="28"/>
          <w:szCs w:val="28"/>
        </w:rPr>
        <w:t xml:space="preserve">«или другой головной убор, другая форма одежды в соответствии с принятыми </w:t>
      </w:r>
      <w:r>
        <w:rPr>
          <w:sz w:val="28"/>
          <w:szCs w:val="28"/>
        </w:rPr>
        <w:br/>
      </w:r>
      <w:r w:rsidRPr="00D94D7A">
        <w:rPr>
          <w:sz w:val="28"/>
          <w:szCs w:val="28"/>
        </w:rPr>
        <w:t>в организации требованиями».</w:t>
      </w:r>
    </w:p>
    <w:p w:rsidR="005540BD" w:rsidRPr="00D94D7A" w:rsidRDefault="005540BD" w:rsidP="00D94D7A">
      <w:pPr>
        <w:autoSpaceDE w:val="0"/>
        <w:autoSpaceDN w:val="0"/>
        <w:adjustRightInd w:val="0"/>
        <w:spacing w:line="360" w:lineRule="auto"/>
        <w:ind w:firstLine="709"/>
        <w:jc w:val="both"/>
        <w:rPr>
          <w:sz w:val="28"/>
          <w:szCs w:val="28"/>
        </w:rPr>
      </w:pPr>
      <w:r w:rsidRPr="00D94D7A">
        <w:rPr>
          <w:sz w:val="28"/>
          <w:szCs w:val="28"/>
        </w:rPr>
        <w:t xml:space="preserve">На основе проведенной оценки регулирующего воздействия проекта акта </w:t>
      </w:r>
      <w:r w:rsidRPr="00D94D7A">
        <w:rPr>
          <w:sz w:val="28"/>
          <w:szCs w:val="28"/>
        </w:rPr>
        <w:br/>
        <w:t xml:space="preserve">с учетом информации, представленной разработчиком в сводном отчете, Минэкономразвития России сделан вывод о недостаточном обосновании решения проблемы предложенным способом регулирования, а также о наличии положений, вводящих избыточные обязанности, запреты и ограничения для физических </w:t>
      </w:r>
      <w:r w:rsidRPr="00D94D7A">
        <w:rPr>
          <w:sz w:val="28"/>
          <w:szCs w:val="28"/>
        </w:rPr>
        <w:br/>
        <w:t xml:space="preserve">и юридических лиц в сфере предпринимательской и иной экономической деятельности или способствующих их введению, а также положений, приводящих </w:t>
      </w:r>
      <w:r w:rsidRPr="00D94D7A">
        <w:rPr>
          <w:sz w:val="28"/>
          <w:szCs w:val="28"/>
        </w:rPr>
        <w:b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5540BD" w:rsidRDefault="005540BD" w:rsidP="00D94D7A">
      <w:pPr>
        <w:tabs>
          <w:tab w:val="left" w:pos="6030"/>
        </w:tabs>
        <w:autoSpaceDE w:val="0"/>
        <w:autoSpaceDN w:val="0"/>
        <w:adjustRightInd w:val="0"/>
        <w:spacing w:line="360" w:lineRule="auto"/>
        <w:ind w:firstLine="709"/>
        <w:jc w:val="both"/>
        <w:outlineLvl w:val="0"/>
        <w:rPr>
          <w:sz w:val="28"/>
          <w:szCs w:val="28"/>
        </w:rPr>
      </w:pPr>
      <w:r w:rsidRPr="00D94D7A">
        <w:rPr>
          <w:sz w:val="28"/>
          <w:szCs w:val="28"/>
        </w:rPr>
        <w:t xml:space="preserve">Приложение: на </w:t>
      </w:r>
      <w:r>
        <w:rPr>
          <w:sz w:val="28"/>
          <w:szCs w:val="28"/>
        </w:rPr>
        <w:t>5</w:t>
      </w:r>
      <w:r w:rsidRPr="00D94D7A">
        <w:rPr>
          <w:sz w:val="28"/>
          <w:szCs w:val="28"/>
        </w:rPr>
        <w:t xml:space="preserve"> л. в 1 экз.</w:t>
      </w:r>
    </w:p>
    <w:p w:rsidR="005540BD" w:rsidRDefault="005540BD" w:rsidP="00D94D7A">
      <w:pPr>
        <w:tabs>
          <w:tab w:val="left" w:pos="6030"/>
        </w:tabs>
        <w:autoSpaceDE w:val="0"/>
        <w:autoSpaceDN w:val="0"/>
        <w:adjustRightInd w:val="0"/>
        <w:spacing w:line="360" w:lineRule="auto"/>
        <w:ind w:firstLine="709"/>
        <w:jc w:val="both"/>
        <w:outlineLvl w:val="0"/>
        <w:rPr>
          <w:sz w:val="28"/>
          <w:szCs w:val="28"/>
        </w:rPr>
      </w:pPr>
    </w:p>
    <w:p w:rsidR="005540BD" w:rsidRDefault="005540BD" w:rsidP="00097CF3">
      <w:pPr>
        <w:spacing w:line="360" w:lineRule="auto"/>
        <w:jc w:val="center"/>
        <w:rPr>
          <w:b/>
          <w:sz w:val="26"/>
          <w:szCs w:val="26"/>
        </w:rPr>
      </w:pPr>
      <w:r>
        <w:rPr>
          <w:b/>
          <w:sz w:val="26"/>
        </w:rPr>
        <w:t>Сп</w:t>
      </w:r>
      <w:r>
        <w:rPr>
          <w:b/>
          <w:sz w:val="26"/>
          <w:szCs w:val="26"/>
        </w:rPr>
        <w:t xml:space="preserve">равка о результатах публичных консультаций, </w:t>
      </w:r>
    </w:p>
    <w:p w:rsidR="005540BD" w:rsidRDefault="005540BD" w:rsidP="00097CF3">
      <w:pPr>
        <w:jc w:val="center"/>
        <w:rPr>
          <w:b/>
          <w:sz w:val="26"/>
          <w:szCs w:val="26"/>
        </w:rPr>
      </w:pPr>
      <w:r>
        <w:rPr>
          <w:b/>
          <w:sz w:val="26"/>
          <w:szCs w:val="26"/>
        </w:rPr>
        <w:t>проведенных в рамках подготовки заключения об оценке регулирующего воздействия на проект постановления Главного государственного санитарного врача Российской Федерации «О внесении изменений в СанПиН 2.1.7.2790-10 «Санитарно-эпидемиологические требования к обращению с медицинскими отходами»</w:t>
      </w:r>
    </w:p>
    <w:p w:rsidR="005540BD" w:rsidRDefault="005540BD" w:rsidP="00097CF3">
      <w:pPr>
        <w:jc w:val="center"/>
        <w:rPr>
          <w:b/>
          <w:sz w:val="26"/>
          <w:szCs w:val="26"/>
        </w:rPr>
      </w:pPr>
    </w:p>
    <w:p w:rsidR="005540BD" w:rsidRDefault="005540BD" w:rsidP="00097CF3">
      <w:pPr>
        <w:spacing w:line="360" w:lineRule="auto"/>
        <w:ind w:firstLine="709"/>
        <w:jc w:val="both"/>
        <w:rPr>
          <w:sz w:val="26"/>
          <w:szCs w:val="26"/>
        </w:rPr>
      </w:pPr>
      <w:r>
        <w:rPr>
          <w:sz w:val="26"/>
          <w:szCs w:val="26"/>
        </w:rPr>
        <w:t xml:space="preserve">В рамках подготовки заключения об оценке регулирующего воздействия на проект постановления Главного государственного санитарного врача Российской Федерации </w:t>
      </w:r>
      <w:r>
        <w:rPr>
          <w:sz w:val="26"/>
          <w:szCs w:val="26"/>
        </w:rPr>
        <w:br/>
        <w:t>«О внесении изменений в СанПиН 2.1.7.2790-10 «Санитарно-эпидемиологические требования к обращению с медицинскими отходами» (далее – проект акта) с 1 по 7 сентября 2017 г. были проведены публичные консультации с представителями субъектов предпринимательской и иной деятельности, по результатам которых Общероссийская общественная организация малого и среднего предпринимательства «ОПОРА РОССИИ», Профессиональный экологический союз направили следующие предложения и замечания.</w:t>
      </w:r>
    </w:p>
    <w:p w:rsidR="005540BD" w:rsidRDefault="005540BD" w:rsidP="00097CF3">
      <w:pPr>
        <w:spacing w:line="360" w:lineRule="auto"/>
        <w:ind w:firstLine="709"/>
        <w:jc w:val="both"/>
        <w:rPr>
          <w:bCs/>
          <w:iCs/>
          <w:sz w:val="26"/>
          <w:szCs w:val="26"/>
        </w:rPr>
      </w:pPr>
      <w:r>
        <w:rPr>
          <w:sz w:val="26"/>
          <w:szCs w:val="26"/>
        </w:rPr>
        <w:t>Общероссийская общественная организация малого и среднего предпринимательства «ОПОРА РОССИИ»: «</w:t>
      </w:r>
      <w:r>
        <w:rPr>
          <w:bCs/>
          <w:iCs/>
          <w:sz w:val="26"/>
          <w:szCs w:val="26"/>
        </w:rPr>
        <w:t>Проблема, описанная разработчиком в сводном отчете, является актуальной, но принятие данного проекта не сможет решить описанную проблему, т.к:</w:t>
      </w:r>
    </w:p>
    <w:p w:rsidR="005540BD" w:rsidRDefault="005540BD" w:rsidP="00097CF3">
      <w:pPr>
        <w:pStyle w:val="Style16"/>
        <w:widowControl/>
        <w:spacing w:line="360" w:lineRule="auto"/>
        <w:ind w:firstLine="709"/>
        <w:rPr>
          <w:rFonts w:ascii="Times New Roman" w:hAnsi="Times New Roman"/>
          <w:bCs/>
          <w:iCs/>
          <w:sz w:val="26"/>
          <w:szCs w:val="26"/>
        </w:rPr>
      </w:pPr>
      <w:r>
        <w:rPr>
          <w:rFonts w:ascii="Times New Roman" w:hAnsi="Times New Roman"/>
          <w:bCs/>
          <w:iCs/>
          <w:sz w:val="26"/>
          <w:szCs w:val="26"/>
        </w:rPr>
        <w:t>-отсылочная норма п.2.2 проекта к 89 ФЗ противоречит законодательству. Федеральным законом от 24.06.1998 № 89-ФЗ законом не регулируются отношения в области обращения с медицинскими отходами (т.е. до момента смены статуса «медицинские» и присвоения им кода и класса по ФККО регулирование отношений в рамках ФЗ - 89 невозможно) -не урегулирован вопрос нормирования медицинских отходов;</w:t>
      </w:r>
    </w:p>
    <w:p w:rsidR="005540BD" w:rsidRDefault="005540BD" w:rsidP="00097CF3">
      <w:pPr>
        <w:pStyle w:val="Style12"/>
        <w:widowControl/>
        <w:spacing w:line="360" w:lineRule="auto"/>
        <w:ind w:firstLine="709"/>
        <w:rPr>
          <w:rFonts w:ascii="Times New Roman" w:hAnsi="Times New Roman"/>
          <w:bCs/>
          <w:iCs/>
          <w:sz w:val="26"/>
          <w:szCs w:val="26"/>
        </w:rPr>
      </w:pPr>
      <w:r>
        <w:rPr>
          <w:rFonts w:ascii="Times New Roman" w:hAnsi="Times New Roman"/>
          <w:bCs/>
          <w:iCs/>
          <w:sz w:val="26"/>
          <w:szCs w:val="26"/>
        </w:rPr>
        <w:t>-не урегулирован вопрос в отношении отходов, образующихся от медицинских учреждений, при этом по факту представляющих собой отходы производства и потребления (покрышки от автомобилей, детали, отходы от ремонта помещений и зданий, смет, ветки). В соответствии с САНПИН данные отходы имеют статус «медицинские» - не подлежат нормированию, отнесению к классу опасности и присвоению кода ФККО, что делает невозможным соблюдение требований, предусмотренных 89-ФЗ в отношении данных отходов.</w:t>
      </w:r>
    </w:p>
    <w:p w:rsidR="005540BD" w:rsidRDefault="005540BD" w:rsidP="00097CF3">
      <w:pPr>
        <w:pStyle w:val="Style12"/>
        <w:widowControl/>
        <w:spacing w:line="360" w:lineRule="auto"/>
        <w:ind w:firstLine="709"/>
        <w:rPr>
          <w:rFonts w:ascii="Times New Roman" w:hAnsi="Times New Roman"/>
          <w:bCs/>
          <w:iCs/>
          <w:sz w:val="26"/>
          <w:szCs w:val="26"/>
        </w:rPr>
      </w:pPr>
      <w:r>
        <w:rPr>
          <w:rFonts w:ascii="Times New Roman" w:hAnsi="Times New Roman"/>
          <w:bCs/>
          <w:iCs/>
          <w:sz w:val="26"/>
          <w:szCs w:val="26"/>
        </w:rPr>
        <w:t>Новые правила обращения с медицинскими отходами не позволят применять к ним законодательство в области обращения с отходами производства и потребления</w:t>
      </w:r>
    </w:p>
    <w:p w:rsidR="005540BD" w:rsidRDefault="005540BD" w:rsidP="00097CF3">
      <w:pPr>
        <w:pStyle w:val="Style14"/>
        <w:widowControl/>
        <w:spacing w:line="360" w:lineRule="auto"/>
        <w:ind w:firstLine="709"/>
        <w:rPr>
          <w:rFonts w:ascii="Times New Roman" w:hAnsi="Times New Roman"/>
          <w:sz w:val="26"/>
          <w:szCs w:val="26"/>
        </w:rPr>
      </w:pPr>
      <w:r>
        <w:rPr>
          <w:rFonts w:ascii="Times New Roman" w:hAnsi="Times New Roman"/>
          <w:sz w:val="26"/>
          <w:szCs w:val="26"/>
        </w:rPr>
        <w:t>На сегодняшний день в России существует две классификации опасности отходов производства и потребления. Различают классификацию отходов в зависимости от степени опасности для окружающей природной среды и «санитарную» классификацию опасности токсичных отходов в зависимости от степени воздействия на среду обитания и здоровья человека. П. 2.2 абз. 3 .... « в своем составе токсичные вещества 1-2 классов опасности»</w:t>
      </w:r>
    </w:p>
    <w:p w:rsidR="005540BD" w:rsidRDefault="005540BD" w:rsidP="00097CF3">
      <w:pPr>
        <w:pStyle w:val="Style27"/>
        <w:widowControl/>
        <w:numPr>
          <w:ilvl w:val="0"/>
          <w:numId w:val="20"/>
        </w:numPr>
        <w:tabs>
          <w:tab w:val="left" w:pos="240"/>
        </w:tabs>
        <w:spacing w:line="360" w:lineRule="auto"/>
        <w:ind w:firstLine="709"/>
        <w:rPr>
          <w:rFonts w:ascii="Times New Roman" w:hAnsi="Times New Roman"/>
          <w:sz w:val="26"/>
          <w:szCs w:val="26"/>
        </w:rPr>
      </w:pPr>
      <w:r>
        <w:rPr>
          <w:rFonts w:ascii="Times New Roman" w:hAnsi="Times New Roman"/>
          <w:sz w:val="26"/>
          <w:szCs w:val="26"/>
        </w:rPr>
        <w:t>Необходимо определить в соответствии с какой классификацией необходима идентификация</w:t>
      </w:r>
    </w:p>
    <w:p w:rsidR="005540BD" w:rsidRDefault="005540BD" w:rsidP="00097CF3">
      <w:pPr>
        <w:pStyle w:val="Style27"/>
        <w:widowControl/>
        <w:numPr>
          <w:ilvl w:val="0"/>
          <w:numId w:val="20"/>
        </w:numPr>
        <w:tabs>
          <w:tab w:val="left" w:pos="240"/>
        </w:tabs>
        <w:spacing w:line="360" w:lineRule="auto"/>
        <w:ind w:firstLine="709"/>
        <w:rPr>
          <w:rFonts w:ascii="Times New Roman" w:hAnsi="Times New Roman"/>
          <w:sz w:val="26"/>
          <w:szCs w:val="26"/>
        </w:rPr>
      </w:pPr>
      <w:r>
        <w:rPr>
          <w:rFonts w:ascii="Times New Roman" w:hAnsi="Times New Roman"/>
          <w:sz w:val="26"/>
          <w:szCs w:val="26"/>
        </w:rPr>
        <w:t>В случае отнесения к «санитарной» а) каким образом будет осуществляться подтверждение отнесения к определенно классу б) для разделения медицинских отходов по предложенному проектом варианту необходима организация раздельного накопления и раздельного обезвреживания отходов класса бив содержащих токсичные вещества 1-2 и токсичные вещества 3-4 классов опасности.</w:t>
      </w:r>
    </w:p>
    <w:p w:rsidR="005540BD" w:rsidRDefault="005540BD" w:rsidP="00097CF3">
      <w:pPr>
        <w:pStyle w:val="Style26"/>
        <w:widowControl/>
        <w:spacing w:line="360" w:lineRule="auto"/>
        <w:ind w:firstLine="709"/>
        <w:jc w:val="left"/>
        <w:rPr>
          <w:rFonts w:ascii="Times New Roman" w:hAnsi="Times New Roman"/>
          <w:sz w:val="26"/>
          <w:szCs w:val="26"/>
        </w:rPr>
      </w:pPr>
      <w:r>
        <w:rPr>
          <w:rFonts w:ascii="Times New Roman" w:hAnsi="Times New Roman"/>
          <w:sz w:val="26"/>
          <w:szCs w:val="26"/>
        </w:rPr>
        <w:t>К перспективным изменениям:</w:t>
      </w:r>
    </w:p>
    <w:p w:rsidR="005540BD" w:rsidRDefault="005540BD" w:rsidP="00097CF3">
      <w:pPr>
        <w:pStyle w:val="Style14"/>
        <w:widowControl/>
        <w:spacing w:line="360" w:lineRule="auto"/>
        <w:ind w:firstLine="709"/>
        <w:rPr>
          <w:rFonts w:ascii="Times New Roman" w:hAnsi="Times New Roman"/>
          <w:sz w:val="26"/>
          <w:szCs w:val="26"/>
        </w:rPr>
      </w:pPr>
      <w:r>
        <w:rPr>
          <w:rFonts w:ascii="Times New Roman" w:hAnsi="Times New Roman"/>
          <w:sz w:val="26"/>
          <w:szCs w:val="26"/>
        </w:rPr>
        <w:t>После выбора регионального оператора, ТКО должны передаваться на основании договора региональному оператору в соответствии с территориальной схемой. При этом отнести отходы класса А, а так же обезвреженных отходов класса Б и В на законодательном уровне на текущий момент и в условиях принятия представленного проекта не возможно.</w:t>
      </w:r>
    </w:p>
    <w:p w:rsidR="005540BD" w:rsidRDefault="005540BD" w:rsidP="00097CF3">
      <w:pPr>
        <w:pStyle w:val="Style26"/>
        <w:widowControl/>
        <w:spacing w:line="360" w:lineRule="auto"/>
        <w:ind w:firstLine="709"/>
        <w:jc w:val="left"/>
        <w:rPr>
          <w:rFonts w:ascii="Times New Roman" w:hAnsi="Times New Roman"/>
          <w:sz w:val="26"/>
          <w:szCs w:val="26"/>
        </w:rPr>
      </w:pPr>
      <w:r>
        <w:rPr>
          <w:rFonts w:ascii="Times New Roman" w:hAnsi="Times New Roman"/>
          <w:sz w:val="26"/>
          <w:szCs w:val="26"/>
        </w:rPr>
        <w:t>Предложение:</w:t>
      </w:r>
    </w:p>
    <w:p w:rsidR="005540BD" w:rsidRDefault="005540BD" w:rsidP="00097CF3">
      <w:pPr>
        <w:pStyle w:val="Style26"/>
        <w:widowControl/>
        <w:spacing w:line="360" w:lineRule="auto"/>
        <w:ind w:firstLine="709"/>
        <w:rPr>
          <w:rFonts w:ascii="Times New Roman" w:hAnsi="Times New Roman"/>
          <w:sz w:val="26"/>
          <w:szCs w:val="26"/>
        </w:rPr>
      </w:pPr>
      <w:r>
        <w:rPr>
          <w:rFonts w:ascii="Times New Roman" w:hAnsi="Times New Roman"/>
          <w:sz w:val="26"/>
          <w:szCs w:val="26"/>
        </w:rPr>
        <w:t>С целью осуществления возможности регулирования деятельности в рамках 89-ФЗ, присвоения класса опасности, кода ФККО, нормирования отходов, образующиеся от медицинских учреждений и при этом по факту представляющих собой отходы производства и потребления (покрышки от автомобилей, детали, отходы от ремонта помещений и зданий, смет, ветки необходимо вывести данные отходы из понятия «медицинские», таких образом, что отходы образующиеся непосредственно от медицинской деятельности являются медицинскими, в отношении остальных отходов (смет, ветки, покрышки и пр.) будут применяться требования 89-ФЗ».</w:t>
      </w:r>
    </w:p>
    <w:p w:rsidR="005540BD" w:rsidRDefault="005540BD" w:rsidP="00097CF3">
      <w:pPr>
        <w:spacing w:line="360" w:lineRule="auto"/>
        <w:ind w:firstLine="709"/>
        <w:jc w:val="both"/>
        <w:rPr>
          <w:sz w:val="26"/>
          <w:szCs w:val="26"/>
        </w:rPr>
      </w:pPr>
      <w:r>
        <w:rPr>
          <w:sz w:val="26"/>
          <w:szCs w:val="26"/>
        </w:rPr>
        <w:t>Профессиональный экологический союз: «</w:t>
      </w:r>
      <w:r>
        <w:rPr>
          <w:rFonts w:cs="Calibri"/>
          <w:sz w:val="26"/>
          <w:szCs w:val="26"/>
        </w:rPr>
        <w:t>С учетом предлагаемых экспертами поправок, которые носят скорее «грамматический» характер. Документ требует принципиальной переработки, и его главным лейтмотивом должно стать снижение объемов инфицированных и токсичных медицинских отходов (в любом виде), размещаемых на полигонах ТКО.</w:t>
      </w:r>
    </w:p>
    <w:p w:rsidR="005540BD" w:rsidRDefault="005540BD" w:rsidP="00097CF3">
      <w:pPr>
        <w:spacing w:line="360" w:lineRule="auto"/>
        <w:ind w:firstLine="709"/>
        <w:jc w:val="both"/>
        <w:rPr>
          <w:rFonts w:cs="Calibri"/>
          <w:sz w:val="26"/>
          <w:szCs w:val="26"/>
        </w:rPr>
      </w:pPr>
      <w:r>
        <w:rPr>
          <w:rFonts w:cs="Calibri"/>
          <w:sz w:val="26"/>
          <w:szCs w:val="26"/>
        </w:rPr>
        <w:t>За исключением того, что ЛПУ теперь смогут накапливать и хранить медицинские отходы в холодильниках и морозильниках более длительное время, что никаких положительных эффектов не принесет.</w:t>
      </w:r>
    </w:p>
    <w:p w:rsidR="005540BD" w:rsidRDefault="005540BD" w:rsidP="00097CF3">
      <w:pPr>
        <w:spacing w:line="360" w:lineRule="auto"/>
        <w:ind w:firstLine="709"/>
        <w:jc w:val="both"/>
        <w:rPr>
          <w:sz w:val="26"/>
          <w:szCs w:val="26"/>
        </w:rPr>
      </w:pPr>
      <w:r>
        <w:rPr>
          <w:sz w:val="26"/>
          <w:szCs w:val="26"/>
        </w:rPr>
        <w:t>Риски остаются прежними:</w:t>
      </w:r>
    </w:p>
    <w:p w:rsidR="005540BD" w:rsidRDefault="005540BD" w:rsidP="00097CF3">
      <w:pPr>
        <w:spacing w:line="360" w:lineRule="auto"/>
        <w:ind w:firstLine="709"/>
        <w:jc w:val="both"/>
        <w:rPr>
          <w:sz w:val="26"/>
          <w:szCs w:val="26"/>
        </w:rPr>
      </w:pPr>
      <w:r>
        <w:rPr>
          <w:sz w:val="26"/>
          <w:szCs w:val="26"/>
        </w:rPr>
        <w:t>1.</w:t>
      </w:r>
      <w:r>
        <w:rPr>
          <w:sz w:val="26"/>
          <w:szCs w:val="26"/>
        </w:rPr>
        <w:tab/>
        <w:t>При отсутствии «системы обезвреживания медицинских отходов, принятой на административной территории» вариации выбираемых способов обеззараживания (дезинфекции)/обезвреживания будут приумножаться, приводя к необоснованному расходованию бюджетных и частных средств (увеличивая финансовую нагрузку на образователя отходов), при этом не снижая рисков экологической и биологической опасности.</w:t>
      </w:r>
    </w:p>
    <w:p w:rsidR="005540BD" w:rsidRDefault="005540BD" w:rsidP="00097CF3">
      <w:pPr>
        <w:spacing w:line="360" w:lineRule="auto"/>
        <w:ind w:firstLine="709"/>
        <w:jc w:val="both"/>
        <w:rPr>
          <w:sz w:val="26"/>
          <w:szCs w:val="26"/>
        </w:rPr>
      </w:pPr>
      <w:r>
        <w:rPr>
          <w:sz w:val="26"/>
          <w:szCs w:val="26"/>
        </w:rPr>
        <w:t>2.</w:t>
      </w:r>
      <w:r>
        <w:rPr>
          <w:sz w:val="26"/>
          <w:szCs w:val="26"/>
        </w:rPr>
        <w:tab/>
        <w:t>Отсутствие норм образования отходов при фиктивных методах контроля увеличивают риски коррупционных проявлений, либо занижения объёмов размещаемых отходов на обезвреживание. Пример из практики: заключается контракт с ЛПУ на 12 тонн отходов в год. Первые месяцы всё соответствует контракту - объём отходов около 1 тонны в месяц. Затем объёмы падают в несколько раз. Единственное объяснение заказчика – «денег нет, поэтому медицинские отходы приходится выбрасывать в ТБО». А в документах мы увидим то, что отходы обезврежены децентрализованным методом внутри ЛПУ с применением установки, которая уже давно вышла из строя и не работает.</w:t>
      </w:r>
    </w:p>
    <w:p w:rsidR="005540BD" w:rsidRDefault="005540BD" w:rsidP="00097CF3">
      <w:pPr>
        <w:spacing w:line="360" w:lineRule="auto"/>
        <w:ind w:firstLine="709"/>
        <w:jc w:val="both"/>
        <w:rPr>
          <w:sz w:val="26"/>
          <w:szCs w:val="26"/>
        </w:rPr>
      </w:pPr>
      <w:r>
        <w:rPr>
          <w:sz w:val="26"/>
          <w:szCs w:val="26"/>
        </w:rPr>
        <w:t>3.</w:t>
      </w:r>
      <w:r>
        <w:rPr>
          <w:sz w:val="26"/>
          <w:szCs w:val="26"/>
        </w:rPr>
        <w:tab/>
        <w:t>Определения отходов классов А и Г противоречивы (пункт 2.1), т.к. как одновременно являются и медицинскими отходами (не нужен паспорт отходов, не нужна лицензия на обращение с ними), и отходами, попадающими под действие 89-ФЗ (нужен паспорт отходов, нужна лицензия), что является причиной многочисленных заявлений в ФАС и суды.</w:t>
      </w:r>
    </w:p>
    <w:p w:rsidR="005540BD" w:rsidRDefault="005540BD" w:rsidP="00097CF3">
      <w:pPr>
        <w:spacing w:line="360" w:lineRule="auto"/>
        <w:ind w:firstLine="709"/>
        <w:jc w:val="both"/>
        <w:rPr>
          <w:sz w:val="26"/>
          <w:szCs w:val="26"/>
        </w:rPr>
      </w:pPr>
      <w:r>
        <w:rPr>
          <w:sz w:val="26"/>
          <w:szCs w:val="26"/>
        </w:rPr>
        <w:t xml:space="preserve">В пунктах 3.8 и 4.1, упоминаются следующие фразы:  </w:t>
      </w:r>
    </w:p>
    <w:p w:rsidR="005540BD" w:rsidRDefault="005540BD" w:rsidP="00097CF3">
      <w:pPr>
        <w:spacing w:line="360" w:lineRule="auto"/>
        <w:ind w:firstLine="709"/>
        <w:jc w:val="both"/>
        <w:rPr>
          <w:sz w:val="26"/>
          <w:szCs w:val="26"/>
        </w:rPr>
      </w:pPr>
      <w:r>
        <w:rPr>
          <w:sz w:val="26"/>
          <w:szCs w:val="26"/>
        </w:rPr>
        <w:t>- «с учетом единой централизованной системы санитарной очистки данной административной территории»;</w:t>
      </w:r>
    </w:p>
    <w:p w:rsidR="005540BD" w:rsidRDefault="005540BD" w:rsidP="00097CF3">
      <w:pPr>
        <w:spacing w:line="360" w:lineRule="auto"/>
        <w:ind w:firstLine="709"/>
        <w:jc w:val="both"/>
        <w:rPr>
          <w:sz w:val="26"/>
          <w:szCs w:val="26"/>
        </w:rPr>
      </w:pPr>
      <w:r>
        <w:rPr>
          <w:sz w:val="26"/>
          <w:szCs w:val="26"/>
        </w:rPr>
        <w:t>- «система обезвреживания медицинских отходов, принятая на административной территории».</w:t>
      </w:r>
    </w:p>
    <w:p w:rsidR="005540BD" w:rsidRDefault="005540BD" w:rsidP="00097CF3">
      <w:pPr>
        <w:spacing w:line="360" w:lineRule="auto"/>
        <w:ind w:firstLine="709"/>
        <w:jc w:val="both"/>
        <w:rPr>
          <w:sz w:val="26"/>
          <w:szCs w:val="26"/>
        </w:rPr>
      </w:pPr>
      <w:r>
        <w:rPr>
          <w:sz w:val="26"/>
          <w:szCs w:val="26"/>
        </w:rPr>
        <w:t>Нужно определить регламент и обязательность утверждения данной «системы обезвреживания». Если система не принята, то:</w:t>
      </w:r>
    </w:p>
    <w:p w:rsidR="005540BD" w:rsidRDefault="005540BD" w:rsidP="00097CF3">
      <w:pPr>
        <w:spacing w:line="360" w:lineRule="auto"/>
        <w:ind w:firstLine="709"/>
        <w:jc w:val="both"/>
        <w:rPr>
          <w:sz w:val="26"/>
          <w:szCs w:val="26"/>
        </w:rPr>
      </w:pPr>
      <w:r>
        <w:rPr>
          <w:sz w:val="26"/>
          <w:szCs w:val="26"/>
        </w:rPr>
        <w:t>1. все медицинские отходы на административной территории подлежат термическому уничтожению (сжиганию). Такой подход особо актуален для Московского региона в период острого дефицита и ужасного состояния полигонов ТКО.</w:t>
      </w:r>
    </w:p>
    <w:p w:rsidR="005540BD" w:rsidRDefault="005540BD" w:rsidP="00097CF3">
      <w:pPr>
        <w:spacing w:line="360" w:lineRule="auto"/>
        <w:ind w:firstLine="709"/>
        <w:jc w:val="both"/>
        <w:rPr>
          <w:sz w:val="26"/>
          <w:szCs w:val="26"/>
        </w:rPr>
      </w:pPr>
      <w:r>
        <w:rPr>
          <w:sz w:val="26"/>
          <w:szCs w:val="26"/>
        </w:rPr>
        <w:t>2. каждое медицинское учреждение должно передавать отходы ежедневно для их обезвреживания термическим методом. Таким образом затраты на дезинфекцию мест временного их хранения, хранение в холодильниках, обеззараживание химическим методом и децентрализованное аппаратное обезвреживание будут исключены из статей расходов бюджета организаций медицинского профиля, что в свою очередь им позволит больше внимания уделить своим пациентами, а не отходам и расходовать свой бюджет на их прямую обязанность – лечить людей!</w:t>
      </w:r>
    </w:p>
    <w:p w:rsidR="005540BD" w:rsidRDefault="005540BD" w:rsidP="00097CF3">
      <w:pPr>
        <w:spacing w:line="360" w:lineRule="auto"/>
        <w:ind w:firstLine="709"/>
        <w:jc w:val="both"/>
        <w:rPr>
          <w:sz w:val="26"/>
          <w:szCs w:val="26"/>
        </w:rPr>
      </w:pPr>
      <w:r>
        <w:rPr>
          <w:sz w:val="26"/>
          <w:szCs w:val="26"/>
        </w:rPr>
        <w:t>При таких простых и однозначных правилах упрощаются и методы контроля: нет отходов, значит не было пациентов; нет пациентов - значит и лицензия на медицинскую деятельность не нужна.</w:t>
      </w:r>
    </w:p>
    <w:p w:rsidR="005540BD" w:rsidRDefault="005540BD" w:rsidP="00097CF3">
      <w:pPr>
        <w:spacing w:line="360" w:lineRule="auto"/>
        <w:ind w:firstLine="709"/>
        <w:jc w:val="both"/>
        <w:rPr>
          <w:rFonts w:cs="Calibri"/>
          <w:sz w:val="26"/>
          <w:szCs w:val="26"/>
        </w:rPr>
      </w:pPr>
      <w:r>
        <w:rPr>
          <w:rFonts w:cs="Calibri"/>
          <w:sz w:val="26"/>
          <w:szCs w:val="26"/>
        </w:rPr>
        <w:t>Постановлением правительства утверждена программа по сокращению захоронения отходов на полигонах. Настоящий проект документа идёт вразрез с этим постановлением, наоборот увеличивая долю захоронения отходов, так как физический (пункт 5.4) и химический (пункт 5.5) методы обезвреживания увеличивают массу первичных отходов.</w:t>
      </w:r>
    </w:p>
    <w:p w:rsidR="005540BD" w:rsidRDefault="005540BD" w:rsidP="00097CF3">
      <w:pPr>
        <w:spacing w:line="360" w:lineRule="auto"/>
        <w:ind w:firstLine="709"/>
        <w:jc w:val="both"/>
        <w:rPr>
          <w:sz w:val="26"/>
          <w:szCs w:val="26"/>
        </w:rPr>
      </w:pPr>
      <w:r>
        <w:rPr>
          <w:sz w:val="26"/>
          <w:szCs w:val="26"/>
        </w:rPr>
        <w:t>1.</w:t>
      </w:r>
      <w:r>
        <w:rPr>
          <w:sz w:val="26"/>
          <w:szCs w:val="26"/>
        </w:rPr>
        <w:tab/>
        <w:t>Пункт 2.1: Памперсы и одноразовые простыни после использования не инфекционными больными, это «средства личной гигиены» (класс А) или «предметы, загрязнённые биологическими жидкостями» (класс Б)?</w:t>
      </w:r>
    </w:p>
    <w:p w:rsidR="005540BD" w:rsidRDefault="005540BD" w:rsidP="00097CF3">
      <w:pPr>
        <w:spacing w:line="360" w:lineRule="auto"/>
        <w:ind w:firstLine="709"/>
        <w:jc w:val="both"/>
        <w:rPr>
          <w:sz w:val="26"/>
          <w:szCs w:val="26"/>
        </w:rPr>
      </w:pPr>
      <w:r>
        <w:rPr>
          <w:sz w:val="26"/>
          <w:szCs w:val="26"/>
        </w:rPr>
        <w:t>2.</w:t>
      </w:r>
      <w:r>
        <w:rPr>
          <w:sz w:val="26"/>
          <w:szCs w:val="26"/>
        </w:rPr>
        <w:tab/>
        <w:t>Пункт 4.10: «Отходы класса Б подлежат обязательному обеззараживанию (дезинфекции)/обезвреживанию.</w:t>
      </w:r>
    </w:p>
    <w:p w:rsidR="005540BD" w:rsidRDefault="005540BD" w:rsidP="00097CF3">
      <w:pPr>
        <w:spacing w:line="360" w:lineRule="auto"/>
        <w:ind w:firstLine="709"/>
        <w:jc w:val="both"/>
        <w:rPr>
          <w:sz w:val="26"/>
          <w:szCs w:val="26"/>
        </w:rPr>
      </w:pPr>
      <w:r>
        <w:rPr>
          <w:sz w:val="26"/>
          <w:szCs w:val="26"/>
        </w:rPr>
        <w:t>В такой интерпретации не понятно обязательно ли проводить и обеззараживание, и дезинфекцию, и обезвреживание? Или достаточным условием является только обезвреживание? Какую смысловую нагрузку несут используемые «скобки» и знак «/»?</w:t>
      </w:r>
    </w:p>
    <w:p w:rsidR="005540BD" w:rsidRDefault="005540BD" w:rsidP="00097CF3">
      <w:pPr>
        <w:spacing w:line="360" w:lineRule="auto"/>
        <w:ind w:firstLine="709"/>
        <w:jc w:val="both"/>
        <w:rPr>
          <w:sz w:val="26"/>
          <w:szCs w:val="26"/>
        </w:rPr>
      </w:pPr>
      <w:r>
        <w:rPr>
          <w:sz w:val="26"/>
          <w:szCs w:val="26"/>
        </w:rPr>
        <w:t>Некоторые лечебные учреждения обрабатывают медицинские отходы всеми тремя способами при ежедневном вывозе, неоправданно расходуя при этом денежные средства.</w:t>
      </w:r>
    </w:p>
    <w:p w:rsidR="005540BD" w:rsidRDefault="005540BD" w:rsidP="00097CF3">
      <w:pPr>
        <w:spacing w:line="360" w:lineRule="auto"/>
        <w:ind w:firstLine="709"/>
        <w:jc w:val="both"/>
        <w:rPr>
          <w:sz w:val="26"/>
          <w:szCs w:val="26"/>
        </w:rPr>
      </w:pPr>
      <w:r>
        <w:rPr>
          <w:sz w:val="26"/>
          <w:szCs w:val="26"/>
        </w:rPr>
        <w:t>3.</w:t>
      </w:r>
      <w:r>
        <w:rPr>
          <w:sz w:val="26"/>
          <w:szCs w:val="26"/>
        </w:rPr>
        <w:tab/>
        <w:t>Пункт 4.15: Дезинфекция многоразовых емкостей для сбора отходов класса Б внутри организации производится ежедневно.</w:t>
      </w:r>
    </w:p>
    <w:p w:rsidR="005540BD" w:rsidRDefault="005540BD" w:rsidP="00097CF3">
      <w:pPr>
        <w:spacing w:line="360" w:lineRule="auto"/>
        <w:ind w:firstLine="709"/>
        <w:jc w:val="both"/>
        <w:rPr>
          <w:sz w:val="26"/>
          <w:szCs w:val="26"/>
        </w:rPr>
      </w:pPr>
      <w:r>
        <w:rPr>
          <w:sz w:val="26"/>
          <w:szCs w:val="26"/>
        </w:rPr>
        <w:t>Пункт 4.32: Дезинфекция оборотных (меж)корпусных контейнеров для сбора отходов классов А, Б, кузовов автомашин производится в местах разгрузки не менее одного раза в неделю специализированной организацией, вывозящей отходы.</w:t>
      </w:r>
    </w:p>
    <w:p w:rsidR="005540BD" w:rsidRDefault="005540BD" w:rsidP="00097CF3">
      <w:pPr>
        <w:spacing w:line="360" w:lineRule="auto"/>
        <w:ind w:firstLine="709"/>
        <w:jc w:val="both"/>
        <w:rPr>
          <w:sz w:val="26"/>
          <w:szCs w:val="26"/>
        </w:rPr>
      </w:pPr>
      <w:r>
        <w:rPr>
          <w:sz w:val="26"/>
          <w:szCs w:val="26"/>
        </w:rPr>
        <w:t>Пункт 7.3: Многоразовые контейнеры для транспортировки отходов класса А подлежат мытью и дезинфекции не реже одного раза в неделю, для отходов класса Б - после каждого опорожнения.</w:t>
      </w:r>
    </w:p>
    <w:p w:rsidR="005540BD" w:rsidRDefault="005540BD" w:rsidP="00097CF3">
      <w:pPr>
        <w:spacing w:line="360" w:lineRule="auto"/>
        <w:ind w:firstLine="709"/>
        <w:jc w:val="both"/>
        <w:rPr>
          <w:sz w:val="26"/>
          <w:szCs w:val="26"/>
        </w:rPr>
      </w:pPr>
      <w:r>
        <w:rPr>
          <w:sz w:val="26"/>
          <w:szCs w:val="26"/>
        </w:rPr>
        <w:t>Вопросы:</w:t>
      </w:r>
    </w:p>
    <w:p w:rsidR="005540BD" w:rsidRDefault="005540BD" w:rsidP="00097CF3">
      <w:pPr>
        <w:spacing w:line="360" w:lineRule="auto"/>
        <w:ind w:firstLine="709"/>
        <w:jc w:val="both"/>
        <w:rPr>
          <w:sz w:val="26"/>
          <w:szCs w:val="26"/>
        </w:rPr>
      </w:pPr>
      <w:r>
        <w:rPr>
          <w:sz w:val="26"/>
          <w:szCs w:val="26"/>
        </w:rPr>
        <w:t>1.</w:t>
      </w:r>
      <w:r>
        <w:rPr>
          <w:sz w:val="26"/>
          <w:szCs w:val="26"/>
        </w:rPr>
        <w:tab/>
        <w:t>Чем отличаются многоразовые ёмкости, (меж)корпусные контейнеры и многоразовые контейнеры? На практике это одни и те же контейнеры с соответствующей маркировкой.</w:t>
      </w:r>
    </w:p>
    <w:p w:rsidR="005540BD" w:rsidRDefault="005540BD" w:rsidP="00097CF3">
      <w:pPr>
        <w:spacing w:line="360" w:lineRule="auto"/>
        <w:ind w:firstLine="709"/>
        <w:jc w:val="both"/>
        <w:rPr>
          <w:sz w:val="26"/>
          <w:szCs w:val="26"/>
        </w:rPr>
      </w:pPr>
      <w:r>
        <w:rPr>
          <w:sz w:val="26"/>
          <w:szCs w:val="26"/>
        </w:rPr>
        <w:t>2.</w:t>
      </w:r>
      <w:r>
        <w:rPr>
          <w:sz w:val="26"/>
          <w:szCs w:val="26"/>
        </w:rPr>
        <w:tab/>
        <w:t>Так же не понятно где и как часто нужно мыть и дезинфицировать эти контейнеры? Не указаны методы контроля над данной операцией.</w:t>
      </w:r>
    </w:p>
    <w:p w:rsidR="005540BD" w:rsidRDefault="005540BD" w:rsidP="00097CF3">
      <w:pPr>
        <w:spacing w:line="360" w:lineRule="auto"/>
        <w:ind w:firstLine="709"/>
        <w:jc w:val="both"/>
        <w:rPr>
          <w:sz w:val="26"/>
          <w:szCs w:val="26"/>
        </w:rPr>
      </w:pPr>
      <w:r>
        <w:rPr>
          <w:sz w:val="26"/>
          <w:szCs w:val="26"/>
        </w:rPr>
        <w:t>3.</w:t>
      </w:r>
      <w:r>
        <w:rPr>
          <w:sz w:val="26"/>
          <w:szCs w:val="26"/>
        </w:rPr>
        <w:tab/>
        <w:t>Контейнеры для сбора и транспортирования обеззараженного класса «В» мыть и дезинфицировать не нужно?».</w:t>
      </w:r>
    </w:p>
    <w:p w:rsidR="005540BD" w:rsidRPr="00D94D7A" w:rsidRDefault="005540BD" w:rsidP="00D94D7A">
      <w:pPr>
        <w:tabs>
          <w:tab w:val="left" w:pos="6030"/>
        </w:tabs>
        <w:autoSpaceDE w:val="0"/>
        <w:autoSpaceDN w:val="0"/>
        <w:adjustRightInd w:val="0"/>
        <w:spacing w:line="360" w:lineRule="auto"/>
        <w:ind w:firstLine="709"/>
        <w:jc w:val="both"/>
        <w:outlineLvl w:val="0"/>
        <w:rPr>
          <w:sz w:val="28"/>
          <w:szCs w:val="28"/>
        </w:rPr>
      </w:pPr>
    </w:p>
    <w:sectPr w:rsidR="005540BD" w:rsidRPr="00D94D7A" w:rsidSect="00AD40BD">
      <w:headerReference w:type="even" r:id="rId11"/>
      <w:headerReference w:type="default" r:id="rId12"/>
      <w:footerReference w:type="even" r:id="rId13"/>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0BD" w:rsidRDefault="005540BD">
      <w:r>
        <w:separator/>
      </w:r>
    </w:p>
  </w:endnote>
  <w:endnote w:type="continuationSeparator" w:id="0">
    <w:p w:rsidR="005540BD" w:rsidRDefault="00554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BD" w:rsidRDefault="005540BD" w:rsidP="00A529A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540BD" w:rsidRDefault="005540BD" w:rsidP="00A529A7">
    <w:pPr>
      <w:pStyle w:val="Footer"/>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0BD" w:rsidRDefault="005540BD">
      <w:r>
        <w:separator/>
      </w:r>
    </w:p>
  </w:footnote>
  <w:footnote w:type="continuationSeparator" w:id="0">
    <w:p w:rsidR="005540BD" w:rsidRDefault="005540BD">
      <w:r>
        <w:continuationSeparator/>
      </w:r>
    </w:p>
  </w:footnote>
  <w:footnote w:id="1">
    <w:p w:rsidR="005540BD" w:rsidRDefault="005540BD" w:rsidP="007247B7">
      <w:pPr>
        <w:pStyle w:val="FootnoteText"/>
      </w:pPr>
      <w:r w:rsidRPr="004766F4">
        <w:rPr>
          <w:rStyle w:val="FootnoteReference"/>
        </w:rPr>
        <w:footnoteRef/>
      </w:r>
      <w:r w:rsidRPr="004766F4">
        <w:t xml:space="preserve"> </w:t>
      </w:r>
      <w:r>
        <w:t>Письма</w:t>
      </w:r>
      <w:r w:rsidRPr="00D752E4">
        <w:t xml:space="preserve"> Минприроды России от 12.02.2015 </w:t>
      </w:r>
      <w:r>
        <w:t>№</w:t>
      </w:r>
      <w:r w:rsidRPr="00D752E4">
        <w:t xml:space="preserve"> 12-50/1025-ОГ</w:t>
      </w:r>
      <w:r>
        <w:t>,</w:t>
      </w:r>
      <w:r w:rsidRPr="00CD682F">
        <w:rPr>
          <w:iCs/>
        </w:rPr>
        <w:t xml:space="preserve"> </w:t>
      </w:r>
      <w:r>
        <w:rPr>
          <w:iCs/>
        </w:rPr>
        <w:t>29.02.2016 №</w:t>
      </w:r>
      <w:r w:rsidRPr="00D752E4">
        <w:rPr>
          <w:iCs/>
        </w:rPr>
        <w:t xml:space="preserve"> 12-47/4056</w:t>
      </w:r>
      <w:r>
        <w:rPr>
          <w:iCs/>
        </w:rPr>
        <w:t>, 30.04.2015 №</w:t>
      </w:r>
      <w:r w:rsidRPr="005E6AB3">
        <w:rPr>
          <w:iCs/>
        </w:rPr>
        <w:t xml:space="preserve"> 12-50/3268-ОГ</w:t>
      </w:r>
      <w:r>
        <w:rPr>
          <w:iCs/>
        </w:rPr>
        <w:t>, 01.10.2014 №</w:t>
      </w:r>
      <w:r w:rsidRPr="005E6AB3">
        <w:rPr>
          <w:iCs/>
        </w:rPr>
        <w:t xml:space="preserve"> 05-12-44/22301</w:t>
      </w:r>
      <w:r>
        <w:rPr>
          <w:iCs/>
        </w:rPr>
        <w:t>; п</w:t>
      </w:r>
      <w:r>
        <w:t>исьма</w:t>
      </w:r>
      <w:r w:rsidRPr="009B1A2A">
        <w:t xml:space="preserve"> Росприроднадзора от 08.07.2016 № АА-03-03-32/13510</w:t>
      </w:r>
      <w:r>
        <w:t>,</w:t>
      </w:r>
      <w:r w:rsidRPr="00CD682F">
        <w:t xml:space="preserve"> </w:t>
      </w:r>
      <w:r w:rsidRPr="009B1A2A">
        <w:t>22.04.2015 № АА-03-04-36/6554</w:t>
      </w:r>
      <w:r>
        <w:t>,</w:t>
      </w:r>
      <w:r w:rsidRPr="00CD682F">
        <w:t xml:space="preserve"> </w:t>
      </w:r>
      <w:r w:rsidRPr="009B1A2A">
        <w:t>01.02.2016 № 09-1236-16-16</w:t>
      </w:r>
      <w:r>
        <w:t>.</w:t>
      </w:r>
    </w:p>
  </w:footnote>
  <w:footnote w:id="2">
    <w:p w:rsidR="005540BD" w:rsidRDefault="005540BD" w:rsidP="007247B7">
      <w:pPr>
        <w:pStyle w:val="FootnoteText"/>
      </w:pPr>
      <w:r w:rsidRPr="009B1A2A">
        <w:rPr>
          <w:rStyle w:val="FootnoteReference"/>
        </w:rPr>
        <w:footnoteRef/>
      </w:r>
      <w:r w:rsidRPr="009B1A2A">
        <w:t xml:space="preserve"> </w:t>
      </w:r>
      <w:r w:rsidRPr="009B1A2A">
        <w:rPr>
          <w:bCs/>
          <w:i/>
        </w:rPr>
        <w:t>Громова Г.А.</w:t>
      </w:r>
      <w:r w:rsidRPr="009B1A2A">
        <w:rPr>
          <w:bCs/>
        </w:rPr>
        <w:t xml:space="preserve"> Некоторые проблемы правового регулирования обращения с медицинскими отходами и привлечения к административной ответственности за нарушения при обращении с медицинскими отходами // Административное и муниципальное право. 2014. </w:t>
      </w:r>
      <w:r>
        <w:rPr>
          <w:bCs/>
        </w:rPr>
        <w:t>№</w:t>
      </w:r>
      <w:r w:rsidRPr="009B1A2A">
        <w:rPr>
          <w:bCs/>
        </w:rPr>
        <w:t xml:space="preserve"> 10. С. 1031</w:t>
      </w:r>
      <w:r>
        <w:rPr>
          <w:bCs/>
        </w:rPr>
        <w:t>–</w:t>
      </w:r>
      <w:r w:rsidRPr="009B1A2A">
        <w:rPr>
          <w:bCs/>
        </w:rPr>
        <w:t>1038.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BD" w:rsidRDefault="005540BD"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540BD" w:rsidRDefault="005540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0BD" w:rsidRDefault="005540BD" w:rsidP="00A529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540BD" w:rsidRDefault="005540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83E5A77"/>
    <w:multiLevelType w:val="multilevel"/>
    <w:tmpl w:val="4AE4930E"/>
    <w:lvl w:ilvl="0">
      <w:start w:val="3"/>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3"/>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2">
    <w:nsid w:val="164A3F7F"/>
    <w:multiLevelType w:val="multilevel"/>
    <w:tmpl w:val="019887F4"/>
    <w:lvl w:ilvl="0">
      <w:start w:val="4"/>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DD4E2B"/>
    <w:multiLevelType w:val="multilevel"/>
    <w:tmpl w:val="1004D7C4"/>
    <w:lvl w:ilvl="0">
      <w:start w:val="3"/>
      <w:numFmt w:val="decimal"/>
      <w:lvlText w:val="%1."/>
      <w:lvlJc w:val="left"/>
      <w:pPr>
        <w:ind w:left="585" w:hanging="585"/>
      </w:pPr>
      <w:rPr>
        <w:rFonts w:cs="Times New Roman" w:hint="default"/>
      </w:rPr>
    </w:lvl>
    <w:lvl w:ilvl="1">
      <w:start w:val="1"/>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BC7386F"/>
    <w:multiLevelType w:val="hybridMultilevel"/>
    <w:tmpl w:val="7E10B51E"/>
    <w:lvl w:ilvl="0" w:tplc="996644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C7D0346"/>
    <w:multiLevelType w:val="multilevel"/>
    <w:tmpl w:val="640C8D00"/>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36620C61"/>
    <w:multiLevelType w:val="hybridMultilevel"/>
    <w:tmpl w:val="8828CB2C"/>
    <w:lvl w:ilvl="0" w:tplc="723A85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CE310BF"/>
    <w:multiLevelType w:val="multilevel"/>
    <w:tmpl w:val="63F427BC"/>
    <w:lvl w:ilvl="0">
      <w:start w:val="1"/>
      <w:numFmt w:val="decimal"/>
      <w:lvlText w:val="%1."/>
      <w:lvlJc w:val="left"/>
      <w:pPr>
        <w:ind w:left="1108" w:hanging="360"/>
      </w:pPr>
      <w:rPr>
        <w:rFonts w:cs="Times New Roman" w:hint="default"/>
      </w:rPr>
    </w:lvl>
    <w:lvl w:ilvl="1">
      <w:start w:val="1"/>
      <w:numFmt w:val="decimal"/>
      <w:isLgl/>
      <w:lvlText w:val="%1.%2."/>
      <w:lvlJc w:val="left"/>
      <w:pPr>
        <w:ind w:left="1468" w:hanging="720"/>
      </w:pPr>
      <w:rPr>
        <w:rFonts w:cs="Times New Roman" w:hint="default"/>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8">
    <w:nsid w:val="495D46C2"/>
    <w:multiLevelType w:val="hybridMultilevel"/>
    <w:tmpl w:val="C0004F20"/>
    <w:lvl w:ilvl="0" w:tplc="F1304D9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BA8400D"/>
    <w:multiLevelType w:val="hybridMultilevel"/>
    <w:tmpl w:val="81B47172"/>
    <w:lvl w:ilvl="0" w:tplc="82987EA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00521A9"/>
    <w:multiLevelType w:val="multilevel"/>
    <w:tmpl w:val="116CC308"/>
    <w:lvl w:ilvl="0">
      <w:start w:val="3"/>
      <w:numFmt w:val="decimal"/>
      <w:lvlText w:val="%1"/>
      <w:lvlJc w:val="left"/>
      <w:pPr>
        <w:ind w:left="525" w:hanging="525"/>
      </w:pPr>
      <w:rPr>
        <w:rFonts w:cs="Times New Roman" w:hint="default"/>
      </w:rPr>
    </w:lvl>
    <w:lvl w:ilvl="1">
      <w:start w:val="1"/>
      <w:numFmt w:val="decimal"/>
      <w:lvlText w:val="%1.%2"/>
      <w:lvlJc w:val="left"/>
      <w:pPr>
        <w:ind w:left="879" w:hanging="525"/>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1">
    <w:nsid w:val="54563F7E"/>
    <w:multiLevelType w:val="multilevel"/>
    <w:tmpl w:val="831AF6A6"/>
    <w:lvl w:ilvl="0">
      <w:start w:val="1"/>
      <w:numFmt w:val="decimal"/>
      <w:lvlText w:val="%1."/>
      <w:lvlJc w:val="left"/>
      <w:pPr>
        <w:ind w:left="1108" w:hanging="360"/>
      </w:pPr>
      <w:rPr>
        <w:rFonts w:cs="Times New Roman" w:hint="default"/>
      </w:rPr>
    </w:lvl>
    <w:lvl w:ilvl="1">
      <w:start w:val="1"/>
      <w:numFmt w:val="decimal"/>
      <w:isLgl/>
      <w:lvlText w:val="%2."/>
      <w:lvlJc w:val="left"/>
      <w:pPr>
        <w:ind w:left="1468" w:hanging="720"/>
      </w:pPr>
      <w:rPr>
        <w:rFonts w:ascii="Times New Roman" w:eastAsia="Times New Roman" w:hAnsi="Times New Roman" w:cs="Times New Roman"/>
      </w:rPr>
    </w:lvl>
    <w:lvl w:ilvl="2">
      <w:start w:val="1"/>
      <w:numFmt w:val="decimal"/>
      <w:isLgl/>
      <w:lvlText w:val="%1.%2.%3."/>
      <w:lvlJc w:val="left"/>
      <w:pPr>
        <w:ind w:left="1468" w:hanging="720"/>
      </w:pPr>
      <w:rPr>
        <w:rFonts w:cs="Times New Roman" w:hint="default"/>
      </w:rPr>
    </w:lvl>
    <w:lvl w:ilvl="3">
      <w:start w:val="1"/>
      <w:numFmt w:val="decimal"/>
      <w:isLgl/>
      <w:lvlText w:val="%1.%2.%3.%4."/>
      <w:lvlJc w:val="left"/>
      <w:pPr>
        <w:ind w:left="1828" w:hanging="1080"/>
      </w:pPr>
      <w:rPr>
        <w:rFonts w:cs="Times New Roman" w:hint="default"/>
      </w:rPr>
    </w:lvl>
    <w:lvl w:ilvl="4">
      <w:start w:val="1"/>
      <w:numFmt w:val="decimal"/>
      <w:isLgl/>
      <w:lvlText w:val="%1.%2.%3.%4.%5."/>
      <w:lvlJc w:val="left"/>
      <w:pPr>
        <w:ind w:left="1828" w:hanging="1080"/>
      </w:pPr>
      <w:rPr>
        <w:rFonts w:cs="Times New Roman" w:hint="default"/>
      </w:rPr>
    </w:lvl>
    <w:lvl w:ilvl="5">
      <w:start w:val="1"/>
      <w:numFmt w:val="decimal"/>
      <w:isLgl/>
      <w:lvlText w:val="%1.%2.%3.%4.%5.%6."/>
      <w:lvlJc w:val="left"/>
      <w:pPr>
        <w:ind w:left="2188" w:hanging="1440"/>
      </w:pPr>
      <w:rPr>
        <w:rFonts w:cs="Times New Roman" w:hint="default"/>
      </w:rPr>
    </w:lvl>
    <w:lvl w:ilvl="6">
      <w:start w:val="1"/>
      <w:numFmt w:val="decimal"/>
      <w:isLgl/>
      <w:lvlText w:val="%1.%2.%3.%4.%5.%6.%7."/>
      <w:lvlJc w:val="left"/>
      <w:pPr>
        <w:ind w:left="2188" w:hanging="1440"/>
      </w:pPr>
      <w:rPr>
        <w:rFonts w:cs="Times New Roman" w:hint="default"/>
      </w:rPr>
    </w:lvl>
    <w:lvl w:ilvl="7">
      <w:start w:val="1"/>
      <w:numFmt w:val="decimal"/>
      <w:isLgl/>
      <w:lvlText w:val="%1.%2.%3.%4.%5.%6.%7.%8."/>
      <w:lvlJc w:val="left"/>
      <w:pPr>
        <w:ind w:left="2548" w:hanging="1800"/>
      </w:pPr>
      <w:rPr>
        <w:rFonts w:cs="Times New Roman" w:hint="default"/>
      </w:rPr>
    </w:lvl>
    <w:lvl w:ilvl="8">
      <w:start w:val="1"/>
      <w:numFmt w:val="decimal"/>
      <w:isLgl/>
      <w:lvlText w:val="%1.%2.%3.%4.%5.%6.%7.%8.%9."/>
      <w:lvlJc w:val="left"/>
      <w:pPr>
        <w:ind w:left="2548" w:hanging="1800"/>
      </w:pPr>
      <w:rPr>
        <w:rFonts w:cs="Times New Roman" w:hint="default"/>
      </w:rPr>
    </w:lvl>
  </w:abstractNum>
  <w:abstractNum w:abstractNumId="12">
    <w:nsid w:val="57360C54"/>
    <w:multiLevelType w:val="multilevel"/>
    <w:tmpl w:val="4A54CBD2"/>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5FEE6CF3"/>
    <w:multiLevelType w:val="hybridMultilevel"/>
    <w:tmpl w:val="0BF88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940178"/>
    <w:multiLevelType w:val="hybridMultilevel"/>
    <w:tmpl w:val="435478D8"/>
    <w:lvl w:ilvl="0" w:tplc="02E2FA56">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4B07B77"/>
    <w:multiLevelType w:val="hybridMultilevel"/>
    <w:tmpl w:val="F4889FD4"/>
    <w:lvl w:ilvl="0" w:tplc="0D2E10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75E5158F"/>
    <w:multiLevelType w:val="multilevel"/>
    <w:tmpl w:val="832A561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9505746"/>
    <w:multiLevelType w:val="hybridMultilevel"/>
    <w:tmpl w:val="98B4E19E"/>
    <w:lvl w:ilvl="0" w:tplc="CF4413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9CD03E4"/>
    <w:multiLevelType w:val="singleLevel"/>
    <w:tmpl w:val="9774B28A"/>
    <w:lvl w:ilvl="0">
      <w:start w:val="1"/>
      <w:numFmt w:val="decimal"/>
      <w:lvlText w:val="%1."/>
      <w:legacy w:legacy="1" w:legacySpace="0" w:legacyIndent="240"/>
      <w:lvlJc w:val="left"/>
      <w:rPr>
        <w:rFonts w:ascii="Times New Roman" w:hAnsi="Times New Roman" w:cs="Times New Roman" w:hint="default"/>
      </w:rPr>
    </w:lvl>
  </w:abstractNum>
  <w:abstractNum w:abstractNumId="19">
    <w:nsid w:val="7ADA5DC2"/>
    <w:multiLevelType w:val="hybridMultilevel"/>
    <w:tmpl w:val="5186DE9E"/>
    <w:lvl w:ilvl="0" w:tplc="FE280F86">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11"/>
  </w:num>
  <w:num w:numId="3">
    <w:abstractNumId w:val="7"/>
  </w:num>
  <w:num w:numId="4">
    <w:abstractNumId w:val="5"/>
  </w:num>
  <w:num w:numId="5">
    <w:abstractNumId w:val="10"/>
  </w:num>
  <w:num w:numId="6">
    <w:abstractNumId w:val="9"/>
  </w:num>
  <w:num w:numId="7">
    <w:abstractNumId w:val="1"/>
  </w:num>
  <w:num w:numId="8">
    <w:abstractNumId w:val="16"/>
  </w:num>
  <w:num w:numId="9">
    <w:abstractNumId w:val="2"/>
  </w:num>
  <w:num w:numId="10">
    <w:abstractNumId w:val="12"/>
  </w:num>
  <w:num w:numId="11">
    <w:abstractNumId w:val="15"/>
  </w:num>
  <w:num w:numId="12">
    <w:abstractNumId w:val="13"/>
  </w:num>
  <w:num w:numId="13">
    <w:abstractNumId w:val="0"/>
  </w:num>
  <w:num w:numId="14">
    <w:abstractNumId w:val="3"/>
  </w:num>
  <w:num w:numId="15">
    <w:abstractNumId w:val="14"/>
  </w:num>
  <w:num w:numId="16">
    <w:abstractNumId w:val="8"/>
  </w:num>
  <w:num w:numId="17">
    <w:abstractNumId w:val="4"/>
  </w:num>
  <w:num w:numId="18">
    <w:abstractNumId w:val="17"/>
  </w:num>
  <w:num w:numId="19">
    <w:abstractNumId w:val="19"/>
  </w:num>
  <w:num w:numId="20">
    <w:abstractNumId w:val="18"/>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001F"/>
    <w:rsid w:val="00004E99"/>
    <w:rsid w:val="00013F6C"/>
    <w:rsid w:val="00016A3C"/>
    <w:rsid w:val="00017025"/>
    <w:rsid w:val="0002193D"/>
    <w:rsid w:val="000252D8"/>
    <w:rsid w:val="000401B9"/>
    <w:rsid w:val="000418F2"/>
    <w:rsid w:val="00041B73"/>
    <w:rsid w:val="0004493C"/>
    <w:rsid w:val="00044C7E"/>
    <w:rsid w:val="00047325"/>
    <w:rsid w:val="00050FA6"/>
    <w:rsid w:val="000573ED"/>
    <w:rsid w:val="00061A70"/>
    <w:rsid w:val="0006754A"/>
    <w:rsid w:val="00070E1C"/>
    <w:rsid w:val="00071618"/>
    <w:rsid w:val="00087830"/>
    <w:rsid w:val="00087DCD"/>
    <w:rsid w:val="00091224"/>
    <w:rsid w:val="00092B5B"/>
    <w:rsid w:val="00093394"/>
    <w:rsid w:val="00097CF3"/>
    <w:rsid w:val="000A4966"/>
    <w:rsid w:val="000B6DFF"/>
    <w:rsid w:val="000B75B4"/>
    <w:rsid w:val="000C0535"/>
    <w:rsid w:val="000C1514"/>
    <w:rsid w:val="000D3146"/>
    <w:rsid w:val="000D4860"/>
    <w:rsid w:val="000D7DD0"/>
    <w:rsid w:val="000E27DE"/>
    <w:rsid w:val="000F05C1"/>
    <w:rsid w:val="000F0E7B"/>
    <w:rsid w:val="000F3410"/>
    <w:rsid w:val="00105542"/>
    <w:rsid w:val="00122FC5"/>
    <w:rsid w:val="0013632A"/>
    <w:rsid w:val="00140190"/>
    <w:rsid w:val="00140372"/>
    <w:rsid w:val="00141092"/>
    <w:rsid w:val="00154891"/>
    <w:rsid w:val="001568F4"/>
    <w:rsid w:val="00156BD5"/>
    <w:rsid w:val="0016447B"/>
    <w:rsid w:val="00180CAC"/>
    <w:rsid w:val="001822EC"/>
    <w:rsid w:val="0019578B"/>
    <w:rsid w:val="001A1745"/>
    <w:rsid w:val="001A72CD"/>
    <w:rsid w:val="001B0331"/>
    <w:rsid w:val="001B647B"/>
    <w:rsid w:val="001C42B7"/>
    <w:rsid w:val="001D0438"/>
    <w:rsid w:val="001D081F"/>
    <w:rsid w:val="001D331D"/>
    <w:rsid w:val="001D7B08"/>
    <w:rsid w:val="001E12E4"/>
    <w:rsid w:val="001F1083"/>
    <w:rsid w:val="001F36A6"/>
    <w:rsid w:val="002024AA"/>
    <w:rsid w:val="00213820"/>
    <w:rsid w:val="002149A0"/>
    <w:rsid w:val="00216F25"/>
    <w:rsid w:val="002175FF"/>
    <w:rsid w:val="00217B3F"/>
    <w:rsid w:val="00225561"/>
    <w:rsid w:val="002267CF"/>
    <w:rsid w:val="00233867"/>
    <w:rsid w:val="002501CC"/>
    <w:rsid w:val="00253E19"/>
    <w:rsid w:val="002616D4"/>
    <w:rsid w:val="00265821"/>
    <w:rsid w:val="002736CD"/>
    <w:rsid w:val="002766E9"/>
    <w:rsid w:val="00276D65"/>
    <w:rsid w:val="00281A89"/>
    <w:rsid w:val="0028216B"/>
    <w:rsid w:val="002843F1"/>
    <w:rsid w:val="00290240"/>
    <w:rsid w:val="00295011"/>
    <w:rsid w:val="002A0A30"/>
    <w:rsid w:val="002B092C"/>
    <w:rsid w:val="002B613B"/>
    <w:rsid w:val="002B7EEB"/>
    <w:rsid w:val="002E40AB"/>
    <w:rsid w:val="002E593E"/>
    <w:rsid w:val="002F68ED"/>
    <w:rsid w:val="00301D90"/>
    <w:rsid w:val="003039F2"/>
    <w:rsid w:val="00316E79"/>
    <w:rsid w:val="00320B95"/>
    <w:rsid w:val="00324F61"/>
    <w:rsid w:val="00327F40"/>
    <w:rsid w:val="0033065F"/>
    <w:rsid w:val="00335B43"/>
    <w:rsid w:val="00351724"/>
    <w:rsid w:val="00351A15"/>
    <w:rsid w:val="003563A9"/>
    <w:rsid w:val="003666AD"/>
    <w:rsid w:val="00374B53"/>
    <w:rsid w:val="0037661E"/>
    <w:rsid w:val="00376B28"/>
    <w:rsid w:val="00391FE9"/>
    <w:rsid w:val="003937AD"/>
    <w:rsid w:val="00396CF1"/>
    <w:rsid w:val="003A28BE"/>
    <w:rsid w:val="003A4D3D"/>
    <w:rsid w:val="003A4D84"/>
    <w:rsid w:val="003A53FA"/>
    <w:rsid w:val="003B6315"/>
    <w:rsid w:val="003B6FB1"/>
    <w:rsid w:val="003C0488"/>
    <w:rsid w:val="003C14E7"/>
    <w:rsid w:val="003D1314"/>
    <w:rsid w:val="003D51AC"/>
    <w:rsid w:val="003D65F7"/>
    <w:rsid w:val="003E07A0"/>
    <w:rsid w:val="003F63AD"/>
    <w:rsid w:val="003F787C"/>
    <w:rsid w:val="00416C35"/>
    <w:rsid w:val="00417463"/>
    <w:rsid w:val="0042715A"/>
    <w:rsid w:val="00432B94"/>
    <w:rsid w:val="00437BA5"/>
    <w:rsid w:val="0044028E"/>
    <w:rsid w:val="00452943"/>
    <w:rsid w:val="0045672A"/>
    <w:rsid w:val="0046217C"/>
    <w:rsid w:val="00463041"/>
    <w:rsid w:val="00473663"/>
    <w:rsid w:val="004766F4"/>
    <w:rsid w:val="00477F17"/>
    <w:rsid w:val="00480623"/>
    <w:rsid w:val="00483039"/>
    <w:rsid w:val="0048488C"/>
    <w:rsid w:val="00485F09"/>
    <w:rsid w:val="00494013"/>
    <w:rsid w:val="004959BA"/>
    <w:rsid w:val="00497E77"/>
    <w:rsid w:val="00497F97"/>
    <w:rsid w:val="004A025C"/>
    <w:rsid w:val="004A5D21"/>
    <w:rsid w:val="004C142D"/>
    <w:rsid w:val="004C48DB"/>
    <w:rsid w:val="004C7D85"/>
    <w:rsid w:val="004D342F"/>
    <w:rsid w:val="004D6CE7"/>
    <w:rsid w:val="004E134C"/>
    <w:rsid w:val="004E6965"/>
    <w:rsid w:val="004F77FB"/>
    <w:rsid w:val="00507379"/>
    <w:rsid w:val="00514DE4"/>
    <w:rsid w:val="00516C58"/>
    <w:rsid w:val="00525F72"/>
    <w:rsid w:val="00526CD0"/>
    <w:rsid w:val="0053789F"/>
    <w:rsid w:val="005540BD"/>
    <w:rsid w:val="0056306E"/>
    <w:rsid w:val="005648EB"/>
    <w:rsid w:val="00571013"/>
    <w:rsid w:val="005813E7"/>
    <w:rsid w:val="00581478"/>
    <w:rsid w:val="00590111"/>
    <w:rsid w:val="0059497A"/>
    <w:rsid w:val="005A0CD8"/>
    <w:rsid w:val="005A175E"/>
    <w:rsid w:val="005B0460"/>
    <w:rsid w:val="005B28CC"/>
    <w:rsid w:val="005C1EAA"/>
    <w:rsid w:val="005C4200"/>
    <w:rsid w:val="005C5D08"/>
    <w:rsid w:val="005D0B4E"/>
    <w:rsid w:val="005D3542"/>
    <w:rsid w:val="005D45DE"/>
    <w:rsid w:val="005D6507"/>
    <w:rsid w:val="005E1E2E"/>
    <w:rsid w:val="005E6461"/>
    <w:rsid w:val="005E6AB3"/>
    <w:rsid w:val="005F5551"/>
    <w:rsid w:val="005F7F79"/>
    <w:rsid w:val="006023E5"/>
    <w:rsid w:val="00603C0B"/>
    <w:rsid w:val="0060413B"/>
    <w:rsid w:val="006059DE"/>
    <w:rsid w:val="00611187"/>
    <w:rsid w:val="006162B6"/>
    <w:rsid w:val="00643FBB"/>
    <w:rsid w:val="006457BA"/>
    <w:rsid w:val="00646260"/>
    <w:rsid w:val="006500C2"/>
    <w:rsid w:val="006518A6"/>
    <w:rsid w:val="00652DFD"/>
    <w:rsid w:val="006709AA"/>
    <w:rsid w:val="00674536"/>
    <w:rsid w:val="00677F97"/>
    <w:rsid w:val="006922B8"/>
    <w:rsid w:val="006A00E0"/>
    <w:rsid w:val="006A6CCF"/>
    <w:rsid w:val="006B0366"/>
    <w:rsid w:val="006B47BA"/>
    <w:rsid w:val="006C13DF"/>
    <w:rsid w:val="006C2E99"/>
    <w:rsid w:val="006D4E1E"/>
    <w:rsid w:val="006D578C"/>
    <w:rsid w:val="006E288D"/>
    <w:rsid w:val="006E34FA"/>
    <w:rsid w:val="006E73D3"/>
    <w:rsid w:val="006F6D01"/>
    <w:rsid w:val="00701748"/>
    <w:rsid w:val="007048BB"/>
    <w:rsid w:val="0071016E"/>
    <w:rsid w:val="0071176A"/>
    <w:rsid w:val="007174E5"/>
    <w:rsid w:val="007247B7"/>
    <w:rsid w:val="0072516B"/>
    <w:rsid w:val="00726DCF"/>
    <w:rsid w:val="007313CA"/>
    <w:rsid w:val="007338CC"/>
    <w:rsid w:val="00733DB5"/>
    <w:rsid w:val="00734EC9"/>
    <w:rsid w:val="0073796F"/>
    <w:rsid w:val="00742D54"/>
    <w:rsid w:val="0075608F"/>
    <w:rsid w:val="00764CFC"/>
    <w:rsid w:val="00767535"/>
    <w:rsid w:val="007721E2"/>
    <w:rsid w:val="0078039A"/>
    <w:rsid w:val="0078169F"/>
    <w:rsid w:val="00787896"/>
    <w:rsid w:val="00790E36"/>
    <w:rsid w:val="00792FE8"/>
    <w:rsid w:val="007A1D71"/>
    <w:rsid w:val="007A658B"/>
    <w:rsid w:val="007B1508"/>
    <w:rsid w:val="007B1E57"/>
    <w:rsid w:val="007C3C4A"/>
    <w:rsid w:val="007D1A01"/>
    <w:rsid w:val="007E66BD"/>
    <w:rsid w:val="007E72F9"/>
    <w:rsid w:val="007E7A19"/>
    <w:rsid w:val="007F1D38"/>
    <w:rsid w:val="00807E87"/>
    <w:rsid w:val="00813989"/>
    <w:rsid w:val="00816781"/>
    <w:rsid w:val="008252B6"/>
    <w:rsid w:val="008269C0"/>
    <w:rsid w:val="00826F00"/>
    <w:rsid w:val="008273C6"/>
    <w:rsid w:val="0082751F"/>
    <w:rsid w:val="0083435A"/>
    <w:rsid w:val="008359EE"/>
    <w:rsid w:val="00840078"/>
    <w:rsid w:val="00843A3A"/>
    <w:rsid w:val="0084443A"/>
    <w:rsid w:val="00854A22"/>
    <w:rsid w:val="00857857"/>
    <w:rsid w:val="00872E6B"/>
    <w:rsid w:val="00875BC8"/>
    <w:rsid w:val="008817A7"/>
    <w:rsid w:val="008822D6"/>
    <w:rsid w:val="00882529"/>
    <w:rsid w:val="00883FEE"/>
    <w:rsid w:val="00885139"/>
    <w:rsid w:val="00887459"/>
    <w:rsid w:val="00893174"/>
    <w:rsid w:val="008943A2"/>
    <w:rsid w:val="0089525F"/>
    <w:rsid w:val="00897775"/>
    <w:rsid w:val="008A07F2"/>
    <w:rsid w:val="008A232A"/>
    <w:rsid w:val="008A51CE"/>
    <w:rsid w:val="008A6D82"/>
    <w:rsid w:val="008B1EF6"/>
    <w:rsid w:val="008B422E"/>
    <w:rsid w:val="008B4F79"/>
    <w:rsid w:val="008B6448"/>
    <w:rsid w:val="008D0F44"/>
    <w:rsid w:val="008D1D0A"/>
    <w:rsid w:val="008D3714"/>
    <w:rsid w:val="008E0B13"/>
    <w:rsid w:val="008E4F00"/>
    <w:rsid w:val="008F0DD2"/>
    <w:rsid w:val="008F6238"/>
    <w:rsid w:val="008F6C5A"/>
    <w:rsid w:val="00910096"/>
    <w:rsid w:val="00915946"/>
    <w:rsid w:val="00917334"/>
    <w:rsid w:val="0091755C"/>
    <w:rsid w:val="0092505E"/>
    <w:rsid w:val="00934E8C"/>
    <w:rsid w:val="00935963"/>
    <w:rsid w:val="0094163B"/>
    <w:rsid w:val="009434C2"/>
    <w:rsid w:val="00943B13"/>
    <w:rsid w:val="00947068"/>
    <w:rsid w:val="009502BC"/>
    <w:rsid w:val="009532C0"/>
    <w:rsid w:val="009639DD"/>
    <w:rsid w:val="00967690"/>
    <w:rsid w:val="00983460"/>
    <w:rsid w:val="009839F3"/>
    <w:rsid w:val="00986E1E"/>
    <w:rsid w:val="009947DA"/>
    <w:rsid w:val="00994E49"/>
    <w:rsid w:val="0099782A"/>
    <w:rsid w:val="00997CB0"/>
    <w:rsid w:val="009A09A3"/>
    <w:rsid w:val="009A4E22"/>
    <w:rsid w:val="009B15F6"/>
    <w:rsid w:val="009B184A"/>
    <w:rsid w:val="009B1A2A"/>
    <w:rsid w:val="009B2F6A"/>
    <w:rsid w:val="009C3A4C"/>
    <w:rsid w:val="009D603C"/>
    <w:rsid w:val="009E27C1"/>
    <w:rsid w:val="009F0515"/>
    <w:rsid w:val="009F185E"/>
    <w:rsid w:val="009F395C"/>
    <w:rsid w:val="009F7DC0"/>
    <w:rsid w:val="00A0326D"/>
    <w:rsid w:val="00A03F56"/>
    <w:rsid w:val="00A03FDC"/>
    <w:rsid w:val="00A1223D"/>
    <w:rsid w:val="00A15E33"/>
    <w:rsid w:val="00A26B66"/>
    <w:rsid w:val="00A339A1"/>
    <w:rsid w:val="00A33F92"/>
    <w:rsid w:val="00A40AEC"/>
    <w:rsid w:val="00A4418F"/>
    <w:rsid w:val="00A45179"/>
    <w:rsid w:val="00A458F3"/>
    <w:rsid w:val="00A51F73"/>
    <w:rsid w:val="00A529A7"/>
    <w:rsid w:val="00A6183B"/>
    <w:rsid w:val="00A66A4B"/>
    <w:rsid w:val="00A73D79"/>
    <w:rsid w:val="00A75E80"/>
    <w:rsid w:val="00A822F1"/>
    <w:rsid w:val="00A856DD"/>
    <w:rsid w:val="00A95027"/>
    <w:rsid w:val="00A95500"/>
    <w:rsid w:val="00AA02F5"/>
    <w:rsid w:val="00AA255C"/>
    <w:rsid w:val="00AA2A8D"/>
    <w:rsid w:val="00AB0BCB"/>
    <w:rsid w:val="00AB0CAD"/>
    <w:rsid w:val="00AB3274"/>
    <w:rsid w:val="00AB5C92"/>
    <w:rsid w:val="00AB6DBA"/>
    <w:rsid w:val="00AC5F74"/>
    <w:rsid w:val="00AC6383"/>
    <w:rsid w:val="00AD40BD"/>
    <w:rsid w:val="00AD452A"/>
    <w:rsid w:val="00AD7C7C"/>
    <w:rsid w:val="00AE15DA"/>
    <w:rsid w:val="00AE1CEA"/>
    <w:rsid w:val="00AE6C68"/>
    <w:rsid w:val="00AF283E"/>
    <w:rsid w:val="00AF38B7"/>
    <w:rsid w:val="00AF3C28"/>
    <w:rsid w:val="00B01476"/>
    <w:rsid w:val="00B0564F"/>
    <w:rsid w:val="00B076AF"/>
    <w:rsid w:val="00B1174D"/>
    <w:rsid w:val="00B1213D"/>
    <w:rsid w:val="00B12F06"/>
    <w:rsid w:val="00B13B3E"/>
    <w:rsid w:val="00B17BD4"/>
    <w:rsid w:val="00B23B9C"/>
    <w:rsid w:val="00B32273"/>
    <w:rsid w:val="00B33271"/>
    <w:rsid w:val="00B347A6"/>
    <w:rsid w:val="00B447C6"/>
    <w:rsid w:val="00B55D6E"/>
    <w:rsid w:val="00B60A31"/>
    <w:rsid w:val="00B61EC7"/>
    <w:rsid w:val="00B64F58"/>
    <w:rsid w:val="00B65CFA"/>
    <w:rsid w:val="00B665E7"/>
    <w:rsid w:val="00B709E0"/>
    <w:rsid w:val="00B70DCA"/>
    <w:rsid w:val="00B723E8"/>
    <w:rsid w:val="00B80904"/>
    <w:rsid w:val="00B80EAF"/>
    <w:rsid w:val="00B82FDC"/>
    <w:rsid w:val="00B85C44"/>
    <w:rsid w:val="00B86135"/>
    <w:rsid w:val="00B93CBA"/>
    <w:rsid w:val="00B95CA8"/>
    <w:rsid w:val="00BA41C3"/>
    <w:rsid w:val="00BC17F4"/>
    <w:rsid w:val="00BD4085"/>
    <w:rsid w:val="00BE3914"/>
    <w:rsid w:val="00BF0D10"/>
    <w:rsid w:val="00C05CD5"/>
    <w:rsid w:val="00C224BA"/>
    <w:rsid w:val="00C3253A"/>
    <w:rsid w:val="00C3294D"/>
    <w:rsid w:val="00C35A7B"/>
    <w:rsid w:val="00C37D03"/>
    <w:rsid w:val="00C52294"/>
    <w:rsid w:val="00C5482A"/>
    <w:rsid w:val="00C57306"/>
    <w:rsid w:val="00C602A2"/>
    <w:rsid w:val="00C619A5"/>
    <w:rsid w:val="00C62FC8"/>
    <w:rsid w:val="00C63C9C"/>
    <w:rsid w:val="00C66623"/>
    <w:rsid w:val="00C73D2C"/>
    <w:rsid w:val="00C84D4A"/>
    <w:rsid w:val="00C8654F"/>
    <w:rsid w:val="00C9733C"/>
    <w:rsid w:val="00CA0D1C"/>
    <w:rsid w:val="00CA3ED8"/>
    <w:rsid w:val="00CA426C"/>
    <w:rsid w:val="00CA4A09"/>
    <w:rsid w:val="00CA7B31"/>
    <w:rsid w:val="00CB76EE"/>
    <w:rsid w:val="00CD141D"/>
    <w:rsid w:val="00CD682F"/>
    <w:rsid w:val="00CE429F"/>
    <w:rsid w:val="00CE47E5"/>
    <w:rsid w:val="00CE611D"/>
    <w:rsid w:val="00CF1193"/>
    <w:rsid w:val="00D0403B"/>
    <w:rsid w:val="00D07329"/>
    <w:rsid w:val="00D13B3A"/>
    <w:rsid w:val="00D15052"/>
    <w:rsid w:val="00D15F51"/>
    <w:rsid w:val="00D165D5"/>
    <w:rsid w:val="00D22CBE"/>
    <w:rsid w:val="00D40002"/>
    <w:rsid w:val="00D4090B"/>
    <w:rsid w:val="00D43CAE"/>
    <w:rsid w:val="00D51A1E"/>
    <w:rsid w:val="00D55EB5"/>
    <w:rsid w:val="00D60C07"/>
    <w:rsid w:val="00D72AAF"/>
    <w:rsid w:val="00D752E4"/>
    <w:rsid w:val="00D7591D"/>
    <w:rsid w:val="00D81701"/>
    <w:rsid w:val="00D81796"/>
    <w:rsid w:val="00D82DDE"/>
    <w:rsid w:val="00D83358"/>
    <w:rsid w:val="00D83F61"/>
    <w:rsid w:val="00D91062"/>
    <w:rsid w:val="00D914B1"/>
    <w:rsid w:val="00D91C0D"/>
    <w:rsid w:val="00D94D7A"/>
    <w:rsid w:val="00DA0629"/>
    <w:rsid w:val="00DA3505"/>
    <w:rsid w:val="00DA582B"/>
    <w:rsid w:val="00DA65DD"/>
    <w:rsid w:val="00DB0FE5"/>
    <w:rsid w:val="00DB1D88"/>
    <w:rsid w:val="00DC3FF5"/>
    <w:rsid w:val="00DC6718"/>
    <w:rsid w:val="00DD2FE9"/>
    <w:rsid w:val="00DD2FFC"/>
    <w:rsid w:val="00DD71CD"/>
    <w:rsid w:val="00DD7394"/>
    <w:rsid w:val="00DE06F3"/>
    <w:rsid w:val="00DE0B4B"/>
    <w:rsid w:val="00DF0C7D"/>
    <w:rsid w:val="00DF1B74"/>
    <w:rsid w:val="00DF4279"/>
    <w:rsid w:val="00DF541D"/>
    <w:rsid w:val="00E00CE6"/>
    <w:rsid w:val="00E05147"/>
    <w:rsid w:val="00E065D1"/>
    <w:rsid w:val="00E12356"/>
    <w:rsid w:val="00E216ED"/>
    <w:rsid w:val="00E27C10"/>
    <w:rsid w:val="00E447F5"/>
    <w:rsid w:val="00E60793"/>
    <w:rsid w:val="00E640D4"/>
    <w:rsid w:val="00E64367"/>
    <w:rsid w:val="00E73C52"/>
    <w:rsid w:val="00E74A8E"/>
    <w:rsid w:val="00E75134"/>
    <w:rsid w:val="00E75A30"/>
    <w:rsid w:val="00E75FDD"/>
    <w:rsid w:val="00E806C1"/>
    <w:rsid w:val="00E81ECA"/>
    <w:rsid w:val="00E90506"/>
    <w:rsid w:val="00E91242"/>
    <w:rsid w:val="00E95B26"/>
    <w:rsid w:val="00EA07FD"/>
    <w:rsid w:val="00EA1BB1"/>
    <w:rsid w:val="00EA276B"/>
    <w:rsid w:val="00EA4493"/>
    <w:rsid w:val="00EB15BE"/>
    <w:rsid w:val="00EB4FE8"/>
    <w:rsid w:val="00ED14B6"/>
    <w:rsid w:val="00EE1145"/>
    <w:rsid w:val="00EE258F"/>
    <w:rsid w:val="00EE2CFC"/>
    <w:rsid w:val="00EE4E85"/>
    <w:rsid w:val="00EF3A35"/>
    <w:rsid w:val="00F1250F"/>
    <w:rsid w:val="00F12BA4"/>
    <w:rsid w:val="00F15D60"/>
    <w:rsid w:val="00F267F3"/>
    <w:rsid w:val="00F4745D"/>
    <w:rsid w:val="00F56389"/>
    <w:rsid w:val="00F57E33"/>
    <w:rsid w:val="00F6083F"/>
    <w:rsid w:val="00F62657"/>
    <w:rsid w:val="00F65674"/>
    <w:rsid w:val="00F761EA"/>
    <w:rsid w:val="00F76A93"/>
    <w:rsid w:val="00F80918"/>
    <w:rsid w:val="00F8422F"/>
    <w:rsid w:val="00F93B82"/>
    <w:rsid w:val="00F960A0"/>
    <w:rsid w:val="00FA23D5"/>
    <w:rsid w:val="00FB219F"/>
    <w:rsid w:val="00FB41F1"/>
    <w:rsid w:val="00FB7C93"/>
    <w:rsid w:val="00FC232F"/>
    <w:rsid w:val="00FC4BB2"/>
    <w:rsid w:val="00FD031C"/>
    <w:rsid w:val="00FD5091"/>
    <w:rsid w:val="00FE2386"/>
    <w:rsid w:val="00FF0808"/>
    <w:rsid w:val="00FF66FB"/>
    <w:rsid w:val="00FF6B88"/>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4A180A"/>
    <w:rPr>
      <w:sz w:val="24"/>
      <w:szCs w:val="24"/>
    </w:rPr>
  </w:style>
  <w:style w:type="character" w:styleId="PageNumber">
    <w:name w:val="page number"/>
    <w:basedOn w:val="DefaultParagraphFont"/>
    <w:uiPriority w:val="99"/>
    <w:rsid w:val="00A529A7"/>
    <w:rPr>
      <w:rFonts w:cs="Times New Roman"/>
    </w:rPr>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4A180A"/>
    <w:rPr>
      <w:sz w:val="24"/>
      <w:szCs w:val="24"/>
    </w:rPr>
  </w:style>
  <w:style w:type="table" w:styleId="TableGrid">
    <w:name w:val="Table Grid"/>
    <w:basedOn w:val="TableNormal"/>
    <w:uiPriority w:val="99"/>
    <w:rsid w:val="00A529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rFonts w:cs="Times New Roman"/>
      <w:color w:val="0000FF"/>
      <w:u w:val="single"/>
    </w:rPr>
  </w:style>
  <w:style w:type="paragraph" w:styleId="BalloonText">
    <w:name w:val="Balloon Text"/>
    <w:basedOn w:val="Normal"/>
    <w:link w:val="BalloonTextChar"/>
    <w:uiPriority w:val="99"/>
    <w:rsid w:val="0091755C"/>
    <w:rPr>
      <w:rFonts w:ascii="Tahoma" w:hAnsi="Tahoma"/>
      <w:sz w:val="16"/>
      <w:szCs w:val="16"/>
    </w:rPr>
  </w:style>
  <w:style w:type="character" w:customStyle="1" w:styleId="BalloonTextChar">
    <w:name w:val="Balloon Text Char"/>
    <w:basedOn w:val="DefaultParagraphFont"/>
    <w:link w:val="BalloonText"/>
    <w:uiPriority w:val="99"/>
    <w:locked/>
    <w:rsid w:val="0091755C"/>
    <w:rPr>
      <w:rFonts w:ascii="Tahoma" w:hAnsi="Tahoma"/>
      <w:sz w:val="16"/>
    </w:rPr>
  </w:style>
  <w:style w:type="character" w:customStyle="1" w:styleId="FontStyle15">
    <w:name w:val="Font Style15"/>
    <w:uiPriority w:val="99"/>
    <w:rsid w:val="00BE3914"/>
    <w:rPr>
      <w:rFonts w:ascii="Times New Roman" w:hAnsi="Times New Roman"/>
      <w:sz w:val="26"/>
    </w:rPr>
  </w:style>
  <w:style w:type="paragraph" w:styleId="FootnoteText">
    <w:name w:val="footnote text"/>
    <w:basedOn w:val="Normal"/>
    <w:link w:val="FootnoteTextChar"/>
    <w:uiPriority w:val="99"/>
    <w:rsid w:val="007247B7"/>
    <w:rPr>
      <w:sz w:val="20"/>
      <w:szCs w:val="20"/>
    </w:rPr>
  </w:style>
  <w:style w:type="character" w:customStyle="1" w:styleId="FootnoteTextChar">
    <w:name w:val="Footnote Text Char"/>
    <w:basedOn w:val="DefaultParagraphFont"/>
    <w:link w:val="FootnoteText"/>
    <w:uiPriority w:val="99"/>
    <w:locked/>
    <w:rsid w:val="007247B7"/>
    <w:rPr>
      <w:rFonts w:cs="Times New Roman"/>
    </w:rPr>
  </w:style>
  <w:style w:type="character" w:styleId="FootnoteReference">
    <w:name w:val="footnote reference"/>
    <w:basedOn w:val="DefaultParagraphFont"/>
    <w:uiPriority w:val="99"/>
    <w:rsid w:val="007247B7"/>
    <w:rPr>
      <w:rFonts w:cs="Times New Roman"/>
      <w:vertAlign w:val="superscript"/>
    </w:rPr>
  </w:style>
  <w:style w:type="character" w:customStyle="1" w:styleId="FontStyle31">
    <w:name w:val="Font Style31"/>
    <w:uiPriority w:val="99"/>
    <w:rsid w:val="00B95CA8"/>
    <w:rPr>
      <w:rFonts w:ascii="Times New Roman" w:hAnsi="Times New Roman"/>
      <w:b/>
      <w:sz w:val="26"/>
    </w:rPr>
  </w:style>
  <w:style w:type="paragraph" w:customStyle="1" w:styleId="Style14">
    <w:name w:val="Style14"/>
    <w:basedOn w:val="Normal"/>
    <w:uiPriority w:val="99"/>
    <w:rsid w:val="00097CF3"/>
    <w:pPr>
      <w:widowControl w:val="0"/>
      <w:autoSpaceDE w:val="0"/>
      <w:autoSpaceDN w:val="0"/>
      <w:adjustRightInd w:val="0"/>
      <w:spacing w:line="295" w:lineRule="exact"/>
      <w:jc w:val="both"/>
    </w:pPr>
    <w:rPr>
      <w:rFonts w:ascii="Calibri" w:hAnsi="Calibri"/>
    </w:rPr>
  </w:style>
  <w:style w:type="paragraph" w:customStyle="1" w:styleId="Style16">
    <w:name w:val="Style16"/>
    <w:basedOn w:val="Normal"/>
    <w:uiPriority w:val="99"/>
    <w:rsid w:val="00097CF3"/>
    <w:pPr>
      <w:widowControl w:val="0"/>
      <w:autoSpaceDE w:val="0"/>
      <w:autoSpaceDN w:val="0"/>
      <w:adjustRightInd w:val="0"/>
      <w:spacing w:line="292" w:lineRule="exact"/>
      <w:ind w:firstLine="418"/>
      <w:jc w:val="both"/>
    </w:pPr>
    <w:rPr>
      <w:rFonts w:ascii="Calibri" w:hAnsi="Calibri"/>
    </w:rPr>
  </w:style>
  <w:style w:type="paragraph" w:customStyle="1" w:styleId="Style12">
    <w:name w:val="Style12"/>
    <w:basedOn w:val="Normal"/>
    <w:uiPriority w:val="99"/>
    <w:rsid w:val="00097CF3"/>
    <w:pPr>
      <w:widowControl w:val="0"/>
      <w:autoSpaceDE w:val="0"/>
      <w:autoSpaceDN w:val="0"/>
      <w:adjustRightInd w:val="0"/>
      <w:spacing w:line="298" w:lineRule="exact"/>
      <w:jc w:val="both"/>
    </w:pPr>
    <w:rPr>
      <w:rFonts w:ascii="Arial Black" w:hAnsi="Arial Black"/>
    </w:rPr>
  </w:style>
  <w:style w:type="paragraph" w:customStyle="1" w:styleId="Style26">
    <w:name w:val="Style26"/>
    <w:basedOn w:val="Normal"/>
    <w:uiPriority w:val="99"/>
    <w:rsid w:val="00097CF3"/>
    <w:pPr>
      <w:widowControl w:val="0"/>
      <w:autoSpaceDE w:val="0"/>
      <w:autoSpaceDN w:val="0"/>
      <w:adjustRightInd w:val="0"/>
      <w:jc w:val="both"/>
    </w:pPr>
    <w:rPr>
      <w:rFonts w:ascii="Arial Black" w:hAnsi="Arial Black"/>
    </w:rPr>
  </w:style>
  <w:style w:type="paragraph" w:customStyle="1" w:styleId="Style27">
    <w:name w:val="Style27"/>
    <w:basedOn w:val="Normal"/>
    <w:uiPriority w:val="99"/>
    <w:rsid w:val="00097CF3"/>
    <w:pPr>
      <w:widowControl w:val="0"/>
      <w:autoSpaceDE w:val="0"/>
      <w:autoSpaceDN w:val="0"/>
      <w:adjustRightInd w:val="0"/>
      <w:spacing w:line="242" w:lineRule="exact"/>
    </w:pPr>
    <w:rPr>
      <w:rFonts w:ascii="Arial Black" w:hAnsi="Arial Black"/>
    </w:rPr>
  </w:style>
</w:styles>
</file>

<file path=word/webSettings.xml><?xml version="1.0" encoding="utf-8"?>
<w:webSettings xmlns:r="http://schemas.openxmlformats.org/officeDocument/2006/relationships" xmlns:w="http://schemas.openxmlformats.org/wordprocessingml/2006/main">
  <w:divs>
    <w:div w:id="1909996570">
      <w:marLeft w:val="0"/>
      <w:marRight w:val="0"/>
      <w:marTop w:val="0"/>
      <w:marBottom w:val="0"/>
      <w:divBdr>
        <w:top w:val="none" w:sz="0" w:space="0" w:color="auto"/>
        <w:left w:val="none" w:sz="0" w:space="0" w:color="auto"/>
        <w:bottom w:val="none" w:sz="0" w:space="0" w:color="auto"/>
        <w:right w:val="none" w:sz="0" w:space="0" w:color="auto"/>
      </w:divBdr>
    </w:div>
    <w:div w:id="1909996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BA08EE99C2022DE71ADFECAE9577BE72075799551A3462E21629B24CE791004B53157828517DDADT4fFP"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CA9T4fA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2874</Words>
  <Characters>16386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SubbotinaMM</dc:creator>
  <cp:keywords/>
  <dc:description/>
  <cp:lastModifiedBy>Image-ПК</cp:lastModifiedBy>
  <cp:revision>2</cp:revision>
  <cp:lastPrinted>2017-09-19T07:28:00Z</cp:lastPrinted>
  <dcterms:created xsi:type="dcterms:W3CDTF">2017-09-22T14:11:00Z</dcterms:created>
  <dcterms:modified xsi:type="dcterms:W3CDTF">2017-09-22T14:11:00Z</dcterms:modified>
</cp:coreProperties>
</file>