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40" w:rsidRPr="00AD452A" w:rsidRDefault="00070D40" w:rsidP="00EC08B6">
      <w:pPr>
        <w:jc w:val="center"/>
        <w:rPr>
          <w:sz w:val="26"/>
          <w:szCs w:val="26"/>
        </w:rPr>
      </w:pPr>
      <w:r w:rsidRPr="00AD452A">
        <w:rPr>
          <w:sz w:val="26"/>
          <w:szCs w:val="26"/>
        </w:rPr>
        <w:t xml:space="preserve">ЗАКЛЮЧЕНИЕ </w:t>
      </w:r>
    </w:p>
    <w:p w:rsidR="00070D40" w:rsidRPr="00AD452A" w:rsidRDefault="00070D40" w:rsidP="00EC08B6">
      <w:pPr>
        <w:jc w:val="center"/>
        <w:rPr>
          <w:sz w:val="26"/>
          <w:szCs w:val="26"/>
        </w:rPr>
      </w:pPr>
      <w:r w:rsidRPr="00AD452A">
        <w:rPr>
          <w:sz w:val="26"/>
          <w:szCs w:val="26"/>
        </w:rPr>
        <w:t>об оценке регулирующего воздействия</w:t>
      </w:r>
    </w:p>
    <w:p w:rsidR="00070D40" w:rsidRDefault="00070D40" w:rsidP="00EC08B6">
      <w:pPr>
        <w:jc w:val="center"/>
        <w:rPr>
          <w:sz w:val="26"/>
          <w:szCs w:val="26"/>
        </w:rPr>
      </w:pPr>
      <w:r w:rsidRPr="00AD452A">
        <w:rPr>
          <w:sz w:val="26"/>
          <w:szCs w:val="26"/>
        </w:rPr>
        <w:t>на</w:t>
      </w:r>
      <w:r>
        <w:rPr>
          <w:sz w:val="26"/>
          <w:szCs w:val="26"/>
        </w:rPr>
        <w:t xml:space="preserve"> проект федерального закона «О похоронном деле в Российской Федерации </w:t>
      </w:r>
      <w:r>
        <w:rPr>
          <w:sz w:val="26"/>
          <w:szCs w:val="26"/>
        </w:rPr>
        <w:br/>
        <w:t>и о внесении изменений в отдельные законодательные акты Российской Федерации»</w:t>
      </w:r>
    </w:p>
    <w:p w:rsidR="00070D40" w:rsidRDefault="00070D40" w:rsidP="00CF4AA0">
      <w:pPr>
        <w:jc w:val="center"/>
        <w:rPr>
          <w:sz w:val="26"/>
          <w:szCs w:val="26"/>
        </w:rPr>
      </w:pPr>
    </w:p>
    <w:p w:rsidR="00070D40" w:rsidRDefault="00070D40" w:rsidP="00B43705">
      <w:pPr>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Pr>
          <w:sz w:val="26"/>
          <w:szCs w:val="26"/>
        </w:rPr>
        <w:br/>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Правила</w:t>
      </w:r>
      <w:r w:rsidRPr="002024AA">
        <w:rPr>
          <w:sz w:val="26"/>
          <w:szCs w:val="26"/>
        </w:rPr>
        <w:t xml:space="preserve">), рассмотрело </w:t>
      </w:r>
      <w:r>
        <w:rPr>
          <w:sz w:val="26"/>
          <w:szCs w:val="26"/>
        </w:rPr>
        <w:br/>
      </w:r>
      <w:r w:rsidRPr="002024AA">
        <w:rPr>
          <w:sz w:val="26"/>
          <w:szCs w:val="26"/>
        </w:rPr>
        <w:t>проект</w:t>
      </w:r>
      <w:r>
        <w:rPr>
          <w:sz w:val="26"/>
          <w:szCs w:val="26"/>
        </w:rPr>
        <w:t xml:space="preserve"> федерального закона «О похоронном деле в Российской Федерации </w:t>
      </w:r>
      <w:r>
        <w:rPr>
          <w:sz w:val="26"/>
          <w:szCs w:val="26"/>
        </w:rPr>
        <w:br/>
        <w:t>и о внесении изменений в отдельные законодательные акты Российской Федерации» (</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Минстроем России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070D40" w:rsidRDefault="00070D40" w:rsidP="00B43705">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w:t>
      </w:r>
      <w:r>
        <w:rPr>
          <w:sz w:val="26"/>
          <w:szCs w:val="26"/>
        </w:rPr>
        <w:br/>
        <w:t xml:space="preserve">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w:t>
      </w:r>
      <w:r>
        <w:rPr>
          <w:sz w:val="26"/>
          <w:szCs w:val="26"/>
        </w:rPr>
        <w:t>–</w:t>
      </w:r>
      <w:r w:rsidRPr="002024AA">
        <w:rPr>
          <w:sz w:val="26"/>
          <w:szCs w:val="26"/>
        </w:rPr>
        <w:t xml:space="preserve"> </w:t>
      </w:r>
      <w:hyperlink r:id="rId9" w:history="1">
        <w:r w:rsidRPr="002024AA">
          <w:rPr>
            <w:sz w:val="26"/>
            <w:szCs w:val="26"/>
          </w:rPr>
          <w:t>23</w:t>
        </w:r>
      </w:hyperlink>
      <w:r w:rsidRPr="002024AA">
        <w:rPr>
          <w:sz w:val="26"/>
          <w:szCs w:val="26"/>
        </w:rPr>
        <w:t xml:space="preserve"> </w:t>
      </w:r>
      <w:r>
        <w:rPr>
          <w:sz w:val="26"/>
          <w:szCs w:val="26"/>
        </w:rPr>
        <w:t>Правил</w:t>
      </w:r>
      <w:r w:rsidRPr="002024AA">
        <w:rPr>
          <w:sz w:val="26"/>
          <w:szCs w:val="26"/>
        </w:rPr>
        <w:t>, разработчиком соблюдены.</w:t>
      </w:r>
      <w:r>
        <w:rPr>
          <w:sz w:val="26"/>
          <w:szCs w:val="26"/>
        </w:rPr>
        <w:t xml:space="preserve"> </w:t>
      </w:r>
    </w:p>
    <w:p w:rsidR="00070D40" w:rsidRDefault="00070D40" w:rsidP="00B43705">
      <w:pPr>
        <w:autoSpaceDE w:val="0"/>
        <w:autoSpaceDN w:val="0"/>
        <w:adjustRightInd w:val="0"/>
        <w:spacing w:line="360"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повторно</w:t>
      </w:r>
      <w:r w:rsidRPr="002024AA">
        <w:rPr>
          <w:sz w:val="26"/>
          <w:szCs w:val="26"/>
        </w:rPr>
        <w:t>.</w:t>
      </w:r>
    </w:p>
    <w:p w:rsidR="00070D40" w:rsidRDefault="00070D40" w:rsidP="00B43705">
      <w:pPr>
        <w:autoSpaceDE w:val="0"/>
        <w:autoSpaceDN w:val="0"/>
        <w:adjustRightInd w:val="0"/>
        <w:spacing w:line="360" w:lineRule="auto"/>
        <w:ind w:firstLine="709"/>
        <w:jc w:val="both"/>
        <w:rPr>
          <w:sz w:val="26"/>
          <w:szCs w:val="26"/>
        </w:rPr>
      </w:pPr>
      <w:r>
        <w:rPr>
          <w:sz w:val="26"/>
          <w:szCs w:val="26"/>
        </w:rPr>
        <w:t xml:space="preserve">Ранее Минэкономразвития России письмом от 10 мая 2017 г. № 12611-СШ/Д26и </w:t>
      </w:r>
      <w:r>
        <w:rPr>
          <w:sz w:val="26"/>
          <w:szCs w:val="26"/>
        </w:rPr>
        <w:br/>
        <w:t>в адрес Минстроя России было направлено отрицательное заключение об оценке регулирующего воздействия, по результатам которого были подписаны протокол согласительного совещания и таблица разногласий и направлены в адрес Минстроя России письмом от 31 мая 2017 г. № 14940-СШ/Д26и.</w:t>
      </w:r>
    </w:p>
    <w:p w:rsidR="00070D40" w:rsidRDefault="00070D40" w:rsidP="00B43705">
      <w:pPr>
        <w:autoSpaceDE w:val="0"/>
        <w:autoSpaceDN w:val="0"/>
        <w:adjustRightInd w:val="0"/>
        <w:spacing w:line="360"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 xml:space="preserve">публичные обсуждения </w:t>
      </w:r>
      <w:r>
        <w:rPr>
          <w:sz w:val="26"/>
          <w:szCs w:val="26"/>
        </w:rPr>
        <w:t>проекта акта и сводного отчета в период с 13 по 26 марта 2018 года.</w:t>
      </w:r>
    </w:p>
    <w:p w:rsidR="00070D40" w:rsidRDefault="00070D40" w:rsidP="00B43705">
      <w:pPr>
        <w:autoSpaceDE w:val="0"/>
        <w:autoSpaceDN w:val="0"/>
        <w:adjustRightInd w:val="0"/>
        <w:spacing w:line="360"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Pr>
          <w:sz w:val="26"/>
          <w:szCs w:val="26"/>
          <w:lang w:val="en-US"/>
        </w:rPr>
        <w:t>www</w:t>
      </w:r>
      <w:r>
        <w:rPr>
          <w:sz w:val="26"/>
          <w:szCs w:val="26"/>
        </w:rPr>
        <w:t>.</w:t>
      </w:r>
      <w:r>
        <w:rPr>
          <w:sz w:val="26"/>
          <w:szCs w:val="26"/>
          <w:lang w:val="en-US"/>
        </w:rPr>
        <w:t>regulation</w:t>
      </w:r>
      <w:r>
        <w:rPr>
          <w:sz w:val="26"/>
          <w:szCs w:val="26"/>
        </w:rPr>
        <w:t>.</w:t>
      </w:r>
      <w:r>
        <w:rPr>
          <w:sz w:val="26"/>
          <w:szCs w:val="26"/>
          <w:lang w:val="en-US"/>
        </w:rPr>
        <w:t>gov</w:t>
      </w:r>
      <w:r>
        <w:rPr>
          <w:sz w:val="26"/>
          <w:szCs w:val="26"/>
        </w:rPr>
        <w:t>.</w:t>
      </w:r>
      <w:r>
        <w:rPr>
          <w:sz w:val="26"/>
          <w:szCs w:val="26"/>
          <w:lang w:val="en-US"/>
        </w:rPr>
        <w:t>ru</w:t>
      </w:r>
      <w:r w:rsidRPr="0019310B">
        <w:rPr>
          <w:sz w:val="26"/>
          <w:szCs w:val="26"/>
        </w:rPr>
        <w:t xml:space="preserve"> (</w:t>
      </w:r>
      <w:r>
        <w:rPr>
          <w:sz w:val="26"/>
          <w:szCs w:val="26"/>
          <w:lang w:val="en-US"/>
        </w:rPr>
        <w:t>ID</w:t>
      </w:r>
      <w:r w:rsidRPr="0019310B">
        <w:rPr>
          <w:sz w:val="26"/>
          <w:szCs w:val="26"/>
        </w:rPr>
        <w:t xml:space="preserve"> </w:t>
      </w:r>
      <w:r>
        <w:rPr>
          <w:sz w:val="26"/>
          <w:szCs w:val="26"/>
        </w:rPr>
        <w:t>проекта 00/03-22848/02-15/67-13-4).</w:t>
      </w:r>
      <w:r w:rsidRPr="00543B19">
        <w:rPr>
          <w:sz w:val="26"/>
          <w:szCs w:val="26"/>
        </w:rPr>
        <w:t xml:space="preserve"> </w:t>
      </w:r>
    </w:p>
    <w:p w:rsidR="00070D40" w:rsidRPr="005D5E80" w:rsidRDefault="00070D40" w:rsidP="00B43705">
      <w:pPr>
        <w:autoSpaceDE w:val="0"/>
        <w:autoSpaceDN w:val="0"/>
        <w:adjustRightInd w:val="0"/>
        <w:spacing w:line="360" w:lineRule="auto"/>
        <w:ind w:firstLine="709"/>
        <w:jc w:val="both"/>
        <w:rPr>
          <w:sz w:val="26"/>
          <w:szCs w:val="26"/>
        </w:rPr>
      </w:pPr>
      <w:r w:rsidRPr="005D5E80">
        <w:rPr>
          <w:sz w:val="26"/>
          <w:szCs w:val="26"/>
        </w:rPr>
        <w:t xml:space="preserve">В соответствии с пунктом 28 Правил Минэкономразвития России </w:t>
      </w:r>
      <w:r w:rsidRPr="005D5E80">
        <w:rPr>
          <w:sz w:val="26"/>
          <w:szCs w:val="26"/>
        </w:rPr>
        <w:br/>
        <w:t>провело публичные консультации в отношении проекта акта с представителями субъектов предпринимательской и иной деятельности (справка прилагается).</w:t>
      </w:r>
    </w:p>
    <w:p w:rsidR="00070D40" w:rsidRDefault="00070D40" w:rsidP="00B43705">
      <w:pPr>
        <w:autoSpaceDE w:val="0"/>
        <w:autoSpaceDN w:val="0"/>
        <w:adjustRightInd w:val="0"/>
        <w:spacing w:line="360" w:lineRule="auto"/>
        <w:ind w:firstLine="709"/>
        <w:jc w:val="both"/>
        <w:rPr>
          <w:sz w:val="26"/>
          <w:szCs w:val="26"/>
        </w:rPr>
      </w:pPr>
      <w:r>
        <w:rPr>
          <w:sz w:val="26"/>
          <w:szCs w:val="26"/>
        </w:rPr>
        <w:t xml:space="preserve">Минэкономразвития России рассмотрело направленный Минстроем России </w:t>
      </w:r>
      <w:r>
        <w:rPr>
          <w:sz w:val="26"/>
          <w:szCs w:val="26"/>
        </w:rPr>
        <w:br/>
        <w:t xml:space="preserve">доработанный проект акта и обращает внимание на следующие замечания </w:t>
      </w:r>
      <w:r>
        <w:rPr>
          <w:sz w:val="26"/>
          <w:szCs w:val="26"/>
        </w:rPr>
        <w:br/>
        <w:t>к его положениям.</w:t>
      </w:r>
    </w:p>
    <w:p w:rsidR="00070D40" w:rsidRDefault="00070D40" w:rsidP="00B43705">
      <w:pPr>
        <w:pStyle w:val="21"/>
        <w:shd w:val="clear" w:color="auto" w:fill="auto"/>
        <w:spacing w:after="0" w:line="360" w:lineRule="auto"/>
        <w:ind w:firstLine="709"/>
        <w:jc w:val="both"/>
      </w:pPr>
      <w:r>
        <w:t xml:space="preserve">1. Согласно проектируемой статье 19 </w:t>
      </w:r>
      <w:r>
        <w:rPr>
          <w:lang w:val="ru-RU"/>
        </w:rPr>
        <w:t>о</w:t>
      </w:r>
      <w:r>
        <w:rPr>
          <w:rStyle w:val="2"/>
          <w:color w:val="000000"/>
        </w:rPr>
        <w:t xml:space="preserve">рганизация похорон включает в себя </w:t>
      </w:r>
      <w:r>
        <w:rPr>
          <w:rStyle w:val="2"/>
          <w:color w:val="000000"/>
          <w:lang w:val="ru-RU"/>
        </w:rPr>
        <w:br/>
      </w:r>
      <w:r>
        <w:rPr>
          <w:rStyle w:val="2"/>
          <w:color w:val="000000"/>
        </w:rPr>
        <w:t xml:space="preserve">прием у лица, взявшего на себя обязанность по организации похорон, заказа </w:t>
      </w:r>
      <w:r>
        <w:rPr>
          <w:rStyle w:val="2"/>
          <w:color w:val="000000"/>
          <w:lang w:val="ru-RU"/>
        </w:rPr>
        <w:br/>
      </w:r>
      <w:r>
        <w:rPr>
          <w:rStyle w:val="2"/>
          <w:color w:val="000000"/>
        </w:rPr>
        <w:t>на организацию похорон, обеспечение транспортирования останков умерших, подготовки тела умершего к погребению, погребения останков умершего и</w:t>
      </w:r>
      <w:r>
        <w:rPr>
          <w:rStyle w:val="2"/>
          <w:color w:val="000000"/>
          <w:lang w:val="ru-RU"/>
        </w:rPr>
        <w:t xml:space="preserve"> </w:t>
      </w:r>
      <w:r>
        <w:rPr>
          <w:rStyle w:val="2"/>
          <w:color w:val="000000"/>
        </w:rPr>
        <w:t xml:space="preserve">(или) обеспечение оказания услуг, входящих в гарантированный перечень услуг </w:t>
      </w:r>
      <w:r>
        <w:rPr>
          <w:rStyle w:val="2"/>
          <w:color w:val="000000"/>
          <w:lang w:val="ru-RU"/>
        </w:rPr>
        <w:br/>
      </w:r>
      <w:r>
        <w:rPr>
          <w:rStyle w:val="2"/>
          <w:color w:val="000000"/>
        </w:rPr>
        <w:t>по погребению.</w:t>
      </w:r>
    </w:p>
    <w:p w:rsidR="00070D40" w:rsidRDefault="00070D40" w:rsidP="00B43705">
      <w:pPr>
        <w:pStyle w:val="21"/>
        <w:shd w:val="clear" w:color="auto" w:fill="auto"/>
        <w:spacing w:after="0" w:line="360" w:lineRule="auto"/>
        <w:ind w:firstLine="709"/>
        <w:jc w:val="both"/>
      </w:pPr>
      <w:r>
        <w:rPr>
          <w:rStyle w:val="2"/>
          <w:color w:val="000000"/>
          <w:lang w:val="ru-RU"/>
        </w:rPr>
        <w:t xml:space="preserve">При этом проектом акта вводится ограничение, в соответствии с которым прием </w:t>
      </w:r>
      <w:r>
        <w:rPr>
          <w:rStyle w:val="2"/>
          <w:color w:val="000000"/>
          <w:lang w:val="ru-RU"/>
        </w:rPr>
        <w:br/>
      </w:r>
      <w:r>
        <w:rPr>
          <w:rStyle w:val="2"/>
          <w:color w:val="000000"/>
        </w:rPr>
        <w:t>заказа на организацию похорон осуществляется исключительно организаторами похорон (агентами) в пунктах приема заказов или посредством диспетчерского центра при</w:t>
      </w:r>
      <w:r>
        <w:rPr>
          <w:rStyle w:val="2"/>
          <w:color w:val="000000"/>
          <w:lang w:val="ru-RU"/>
        </w:rPr>
        <w:t>е</w:t>
      </w:r>
      <w:r>
        <w:rPr>
          <w:rStyle w:val="2"/>
          <w:color w:val="000000"/>
        </w:rPr>
        <w:t>ма заказов.</w:t>
      </w:r>
    </w:p>
    <w:p w:rsidR="00070D40" w:rsidRDefault="00070D40" w:rsidP="00B43705">
      <w:pPr>
        <w:pStyle w:val="21"/>
        <w:shd w:val="clear" w:color="auto" w:fill="auto"/>
        <w:spacing w:after="0" w:line="360" w:lineRule="auto"/>
        <w:ind w:firstLine="709"/>
        <w:jc w:val="both"/>
        <w:rPr>
          <w:rStyle w:val="2"/>
          <w:color w:val="000000"/>
          <w:lang w:val="ru-RU"/>
        </w:rPr>
      </w:pPr>
      <w:r>
        <w:rPr>
          <w:rStyle w:val="2"/>
          <w:color w:val="000000"/>
          <w:lang w:val="ru-RU"/>
        </w:rPr>
        <w:t>Проектом акта определено, что организатором</w:t>
      </w:r>
      <w:r>
        <w:rPr>
          <w:rStyle w:val="2"/>
          <w:color w:val="000000"/>
        </w:rPr>
        <w:t xml:space="preserve"> похорон </w:t>
      </w:r>
      <w:r>
        <w:rPr>
          <w:rStyle w:val="2"/>
          <w:color w:val="000000"/>
          <w:lang w:val="ru-RU"/>
        </w:rPr>
        <w:t>(агентом) может быть</w:t>
      </w:r>
      <w:r>
        <w:rPr>
          <w:rStyle w:val="2"/>
          <w:color w:val="000000"/>
        </w:rPr>
        <w:t xml:space="preserve"> работник специализированной службы по вопросам похоронного дела, </w:t>
      </w:r>
      <w:r>
        <w:rPr>
          <w:rStyle w:val="2"/>
          <w:color w:val="000000"/>
          <w:lang w:val="ru-RU"/>
        </w:rPr>
        <w:t xml:space="preserve">которая, в свою очередь, должна иметь статус </w:t>
      </w:r>
      <w:r>
        <w:rPr>
          <w:rStyle w:val="2"/>
          <w:color w:val="000000"/>
        </w:rPr>
        <w:t>юридическо</w:t>
      </w:r>
      <w:r>
        <w:rPr>
          <w:rStyle w:val="2"/>
          <w:color w:val="000000"/>
          <w:lang w:val="ru-RU"/>
        </w:rPr>
        <w:t>го</w:t>
      </w:r>
      <w:r>
        <w:rPr>
          <w:rStyle w:val="2"/>
          <w:color w:val="000000"/>
        </w:rPr>
        <w:t xml:space="preserve"> лиц</w:t>
      </w:r>
      <w:r>
        <w:rPr>
          <w:rStyle w:val="2"/>
          <w:color w:val="000000"/>
          <w:lang w:val="ru-RU"/>
        </w:rPr>
        <w:t>а</w:t>
      </w:r>
      <w:r>
        <w:rPr>
          <w:rStyle w:val="2"/>
          <w:color w:val="000000"/>
        </w:rPr>
        <w:t>, заключивше</w:t>
      </w:r>
      <w:r>
        <w:rPr>
          <w:rStyle w:val="2"/>
          <w:color w:val="000000"/>
          <w:lang w:val="ru-RU"/>
        </w:rPr>
        <w:t>го</w:t>
      </w:r>
      <w:r>
        <w:rPr>
          <w:rStyle w:val="2"/>
          <w:color w:val="000000"/>
        </w:rPr>
        <w:t xml:space="preserve"> в установленном порядке соглашение с уполномоченным органом в сфере похоронного дела </w:t>
      </w:r>
      <w:r>
        <w:rPr>
          <w:rStyle w:val="2"/>
          <w:color w:val="000000"/>
          <w:lang w:val="ru-RU"/>
        </w:rPr>
        <w:br/>
      </w:r>
      <w:r>
        <w:rPr>
          <w:rStyle w:val="2"/>
          <w:color w:val="000000"/>
        </w:rPr>
        <w:t>об осуществлении деятельности по организации похорон и предоставлению гарантированного перечня услуг по погребению</w:t>
      </w:r>
      <w:r>
        <w:rPr>
          <w:rStyle w:val="2"/>
          <w:color w:val="000000"/>
          <w:lang w:val="ru-RU"/>
        </w:rPr>
        <w:t>. Также проектом акта вводится понятие договора на организацию похорон, согласно которому это соглашение между специализированной службой и лицом, взявшим на себя обязанность по организации похорон.</w:t>
      </w:r>
    </w:p>
    <w:p w:rsidR="00070D40" w:rsidRDefault="00070D40" w:rsidP="00B43705">
      <w:pPr>
        <w:pStyle w:val="21"/>
        <w:shd w:val="clear" w:color="auto" w:fill="auto"/>
        <w:spacing w:after="0" w:line="360" w:lineRule="auto"/>
        <w:ind w:firstLine="709"/>
        <w:jc w:val="both"/>
        <w:rPr>
          <w:lang w:val="ru-RU"/>
        </w:rPr>
      </w:pPr>
      <w:r>
        <w:rPr>
          <w:lang w:val="ru-RU"/>
        </w:rPr>
        <w:t xml:space="preserve">Положений, регулирующих деятельность индивидуальных предпринимателей </w:t>
      </w:r>
      <w:r>
        <w:rPr>
          <w:lang w:val="ru-RU"/>
        </w:rPr>
        <w:br/>
        <w:t xml:space="preserve">в сфере похоронного дела и ритуальных услуг, проектом акта не предусмотрено, </w:t>
      </w:r>
      <w:r>
        <w:rPr>
          <w:lang w:val="ru-RU"/>
        </w:rPr>
        <w:br/>
        <w:t xml:space="preserve">на основании чего может быть сделан вывод, что индивидуальные предприниматели </w:t>
      </w:r>
      <w:r>
        <w:rPr>
          <w:lang w:val="ru-RU"/>
        </w:rPr>
        <w:br/>
        <w:t>из системы организации похорон исключаются.</w:t>
      </w:r>
    </w:p>
    <w:p w:rsidR="00070D40" w:rsidRDefault="00070D40" w:rsidP="00B43705">
      <w:pPr>
        <w:pStyle w:val="21"/>
        <w:shd w:val="clear" w:color="auto" w:fill="auto"/>
        <w:spacing w:after="0" w:line="360" w:lineRule="auto"/>
        <w:ind w:firstLine="709"/>
        <w:jc w:val="both"/>
        <w:rPr>
          <w:lang w:val="ru-RU"/>
        </w:rPr>
      </w:pPr>
      <w:r>
        <w:rPr>
          <w:lang w:val="ru-RU"/>
        </w:rPr>
        <w:t>Порядок осуществления индивидуальными предпринимателями своей деятельности в рамках проектируемого регулирования в целом остается неопределенным: не определено, какие виды ритуальных услуг могут быть оказаны индивидуальными предпринимателями, в каком порядке и на каких основаниях.</w:t>
      </w:r>
    </w:p>
    <w:p w:rsidR="00070D40" w:rsidRDefault="00070D40" w:rsidP="00077416">
      <w:pPr>
        <w:autoSpaceDE w:val="0"/>
        <w:autoSpaceDN w:val="0"/>
        <w:adjustRightInd w:val="0"/>
        <w:spacing w:line="360" w:lineRule="auto"/>
        <w:ind w:firstLine="709"/>
        <w:jc w:val="both"/>
        <w:rPr>
          <w:sz w:val="26"/>
          <w:szCs w:val="26"/>
        </w:rPr>
      </w:pPr>
      <w:r>
        <w:rPr>
          <w:sz w:val="26"/>
          <w:szCs w:val="26"/>
        </w:rPr>
        <w:t>Между тем к</w:t>
      </w:r>
      <w:r w:rsidRPr="00993817">
        <w:rPr>
          <w:sz w:val="26"/>
          <w:szCs w:val="26"/>
        </w:rPr>
        <w:t>ак следует из проведенного компанией Pric</w:t>
      </w:r>
      <w:r>
        <w:rPr>
          <w:sz w:val="26"/>
          <w:szCs w:val="26"/>
        </w:rPr>
        <w:t>ewaterhouseCoopers (PwC) Russia</w:t>
      </w:r>
      <w:r>
        <w:rPr>
          <w:rStyle w:val="FootnoteReference"/>
          <w:sz w:val="26"/>
          <w:szCs w:val="26"/>
        </w:rPr>
        <w:footnoteReference w:id="2"/>
      </w:r>
      <w:r w:rsidRPr="00993817">
        <w:rPr>
          <w:sz w:val="26"/>
          <w:szCs w:val="26"/>
        </w:rPr>
        <w:t xml:space="preserve"> исследования </w:t>
      </w:r>
      <w:r>
        <w:rPr>
          <w:sz w:val="26"/>
          <w:szCs w:val="26"/>
        </w:rPr>
        <w:t>о</w:t>
      </w:r>
      <w:r w:rsidRPr="00993817">
        <w:rPr>
          <w:sz w:val="26"/>
          <w:szCs w:val="26"/>
        </w:rPr>
        <w:t xml:space="preserve">бщая численность индивидуальных предпринимателей </w:t>
      </w:r>
      <w:r>
        <w:rPr>
          <w:sz w:val="26"/>
          <w:szCs w:val="26"/>
        </w:rPr>
        <w:t xml:space="preserve">в целом по </w:t>
      </w:r>
      <w:r w:rsidRPr="00993817">
        <w:rPr>
          <w:sz w:val="26"/>
          <w:szCs w:val="26"/>
        </w:rPr>
        <w:t xml:space="preserve">России </w:t>
      </w:r>
      <w:r>
        <w:rPr>
          <w:sz w:val="26"/>
          <w:szCs w:val="26"/>
        </w:rPr>
        <w:t xml:space="preserve">в период </w:t>
      </w:r>
      <w:r w:rsidRPr="00993817">
        <w:rPr>
          <w:sz w:val="26"/>
          <w:szCs w:val="26"/>
        </w:rPr>
        <w:t>с января 2010 г. по январь 2016 г. снизилась на 8,6% – с 4 млн</w:t>
      </w:r>
      <w:r>
        <w:rPr>
          <w:sz w:val="26"/>
          <w:szCs w:val="26"/>
        </w:rPr>
        <w:t xml:space="preserve">. </w:t>
      </w:r>
      <w:r>
        <w:rPr>
          <w:sz w:val="26"/>
          <w:szCs w:val="26"/>
        </w:rPr>
        <w:br/>
        <w:t xml:space="preserve">до 3,64 млн. </w:t>
      </w:r>
    </w:p>
    <w:p w:rsidR="00070D40" w:rsidRPr="00FD3DEE" w:rsidRDefault="00070D40" w:rsidP="00B43705">
      <w:pPr>
        <w:autoSpaceDE w:val="0"/>
        <w:autoSpaceDN w:val="0"/>
        <w:adjustRightInd w:val="0"/>
        <w:spacing w:line="360" w:lineRule="auto"/>
        <w:ind w:firstLine="709"/>
        <w:jc w:val="both"/>
        <w:rPr>
          <w:sz w:val="26"/>
          <w:szCs w:val="26"/>
        </w:rPr>
      </w:pPr>
      <w:r>
        <w:rPr>
          <w:sz w:val="26"/>
          <w:szCs w:val="26"/>
        </w:rPr>
        <w:t>В целях недопущения дальнейшего снижения числа индивидуальных предпринимателей, полагаем целесообразным разработчику провести анализ рынка похоронных услуг, определить долю, которую занимают в нем индивидуальные предприниматели, оценить риски проектируемого регулирования для них.</w:t>
      </w:r>
    </w:p>
    <w:p w:rsidR="00070D40" w:rsidRDefault="00070D40" w:rsidP="00B43705">
      <w:pPr>
        <w:autoSpaceDE w:val="0"/>
        <w:autoSpaceDN w:val="0"/>
        <w:adjustRightInd w:val="0"/>
        <w:spacing w:line="360" w:lineRule="auto"/>
        <w:ind w:firstLine="709"/>
        <w:jc w:val="both"/>
        <w:rPr>
          <w:sz w:val="26"/>
          <w:szCs w:val="26"/>
        </w:rPr>
      </w:pPr>
      <w:r>
        <w:rPr>
          <w:sz w:val="26"/>
          <w:szCs w:val="26"/>
        </w:rPr>
        <w:t>Обращаем внимание, что разработчиком не было предоставлено информации относительно количества индивидуальных предпринимателей, осуществляющих свою деятельность в сфере похоронного дела.</w:t>
      </w:r>
    </w:p>
    <w:p w:rsidR="00070D40" w:rsidRPr="00993817" w:rsidRDefault="00070D40" w:rsidP="00B43705">
      <w:pPr>
        <w:spacing w:line="360" w:lineRule="auto"/>
        <w:ind w:firstLine="709"/>
        <w:jc w:val="both"/>
        <w:rPr>
          <w:sz w:val="26"/>
          <w:szCs w:val="26"/>
        </w:rPr>
      </w:pPr>
      <w:r>
        <w:rPr>
          <w:sz w:val="26"/>
          <w:szCs w:val="26"/>
        </w:rPr>
        <w:t>2</w:t>
      </w:r>
      <w:r w:rsidRPr="00993817">
        <w:rPr>
          <w:sz w:val="26"/>
          <w:szCs w:val="26"/>
        </w:rPr>
        <w:t xml:space="preserve">. Согласно проектируемой статье 28 «уполномоченный орган в сфере похоронного дела, в ведении которого находится кладбище, вправе возложить </w:t>
      </w:r>
      <w:r w:rsidRPr="00993817">
        <w:rPr>
          <w:sz w:val="26"/>
          <w:szCs w:val="26"/>
        </w:rPr>
        <w:br/>
        <w:t xml:space="preserve">на организацию или индивидуального предпринимателя, осуществляющих содержание кладбища, обязанность по подготовке могил, оказание услуг по установке и демонтажу намогильных сооружений, а также оказанию услуг по уходу за местами захоронения </w:t>
      </w:r>
      <w:r w:rsidRPr="00993817">
        <w:rPr>
          <w:sz w:val="26"/>
          <w:szCs w:val="26"/>
        </w:rPr>
        <w:br/>
        <w:t xml:space="preserve">в пределах цен, установленных уполномоченным органом в сфере похоронного дела, </w:t>
      </w:r>
      <w:r w:rsidRPr="00993817">
        <w:rPr>
          <w:sz w:val="26"/>
          <w:szCs w:val="26"/>
        </w:rPr>
        <w:br/>
        <w:t>в ведении которых находится кладбище».</w:t>
      </w:r>
    </w:p>
    <w:p w:rsidR="00070D40" w:rsidRPr="00993817" w:rsidRDefault="00070D40" w:rsidP="00B43705">
      <w:pPr>
        <w:spacing w:line="360" w:lineRule="auto"/>
        <w:ind w:firstLine="709"/>
        <w:jc w:val="both"/>
        <w:rPr>
          <w:sz w:val="26"/>
          <w:szCs w:val="26"/>
        </w:rPr>
      </w:pPr>
      <w:r w:rsidRPr="00993817">
        <w:rPr>
          <w:sz w:val="26"/>
          <w:szCs w:val="26"/>
        </w:rPr>
        <w:t xml:space="preserve">При этом подготовку могил, установку и демонтаж намогильных сооружений </w:t>
      </w:r>
      <w:r w:rsidRPr="00993817">
        <w:rPr>
          <w:sz w:val="26"/>
          <w:szCs w:val="26"/>
        </w:rPr>
        <w:br/>
        <w:t>и оказание услуг по уходу за местом захоронения на кладбище в указанном случае, согласно проектируемому регулированию, вправе оказывать только лица, осуществляющие его содержание.</w:t>
      </w:r>
    </w:p>
    <w:p w:rsidR="00070D40" w:rsidRPr="00993817" w:rsidRDefault="00070D40" w:rsidP="00B43705">
      <w:pPr>
        <w:spacing w:line="360" w:lineRule="auto"/>
        <w:ind w:firstLine="709"/>
        <w:jc w:val="both"/>
        <w:rPr>
          <w:sz w:val="26"/>
          <w:szCs w:val="26"/>
        </w:rPr>
      </w:pPr>
      <w:r w:rsidRPr="00993817">
        <w:rPr>
          <w:sz w:val="26"/>
          <w:szCs w:val="26"/>
        </w:rPr>
        <w:t xml:space="preserve">Обращаем внимание, что порядок отбора ответственного юридического лица или индивидуального предпринимателя, критерии такого отбора, основания принятия решения в пользу того или иного ответственного юридического лица </w:t>
      </w:r>
      <w:r w:rsidRPr="00993817">
        <w:rPr>
          <w:sz w:val="26"/>
          <w:szCs w:val="26"/>
        </w:rPr>
        <w:br/>
        <w:t xml:space="preserve">или индивидуального предпринимателя, а также срок, в течение которого указанные лица могут осуществлять возложенные на них обязанности, проектом акта </w:t>
      </w:r>
      <w:r w:rsidRPr="00993817">
        <w:rPr>
          <w:sz w:val="26"/>
          <w:szCs w:val="26"/>
        </w:rPr>
        <w:br/>
        <w:t>не определены.</w:t>
      </w:r>
    </w:p>
    <w:p w:rsidR="00070D40" w:rsidRPr="00993817" w:rsidRDefault="00070D40" w:rsidP="00B43705">
      <w:pPr>
        <w:autoSpaceDE w:val="0"/>
        <w:autoSpaceDN w:val="0"/>
        <w:adjustRightInd w:val="0"/>
        <w:spacing w:line="360" w:lineRule="auto"/>
        <w:ind w:firstLine="709"/>
        <w:jc w:val="both"/>
        <w:rPr>
          <w:sz w:val="26"/>
          <w:szCs w:val="26"/>
        </w:rPr>
      </w:pPr>
      <w:r w:rsidRPr="00993817">
        <w:rPr>
          <w:sz w:val="26"/>
          <w:szCs w:val="26"/>
        </w:rPr>
        <w:t>Полагаем, что механизм реализации проектируемого регулирования должен быть прозрачным и строго определенным.</w:t>
      </w:r>
    </w:p>
    <w:p w:rsidR="00070D40" w:rsidRDefault="00070D40" w:rsidP="00B43705">
      <w:pPr>
        <w:spacing w:line="360" w:lineRule="auto"/>
        <w:ind w:firstLine="709"/>
        <w:jc w:val="both"/>
        <w:rPr>
          <w:sz w:val="26"/>
          <w:szCs w:val="26"/>
        </w:rPr>
      </w:pPr>
      <w:r>
        <w:rPr>
          <w:sz w:val="26"/>
          <w:szCs w:val="26"/>
        </w:rPr>
        <w:t xml:space="preserve">Представляется, что предусмотренное проектом акта наделение одного юридического лица или индивидуального предпринимателя исключительным правом </w:t>
      </w:r>
      <w:r>
        <w:rPr>
          <w:sz w:val="26"/>
          <w:szCs w:val="26"/>
        </w:rPr>
        <w:br/>
        <w:t>по подготовке</w:t>
      </w:r>
      <w:r w:rsidRPr="00993817">
        <w:rPr>
          <w:sz w:val="26"/>
          <w:szCs w:val="26"/>
        </w:rPr>
        <w:t xml:space="preserve"> могил, установк</w:t>
      </w:r>
      <w:r>
        <w:rPr>
          <w:sz w:val="26"/>
          <w:szCs w:val="26"/>
        </w:rPr>
        <w:t>е</w:t>
      </w:r>
      <w:r w:rsidRPr="00993817">
        <w:rPr>
          <w:sz w:val="26"/>
          <w:szCs w:val="26"/>
        </w:rPr>
        <w:t xml:space="preserve"> и демонтаж</w:t>
      </w:r>
      <w:r>
        <w:rPr>
          <w:sz w:val="26"/>
          <w:szCs w:val="26"/>
        </w:rPr>
        <w:t>у</w:t>
      </w:r>
      <w:r w:rsidRPr="00993817">
        <w:rPr>
          <w:sz w:val="26"/>
          <w:szCs w:val="26"/>
        </w:rPr>
        <w:t xml:space="preserve"> намогильных сооружений </w:t>
      </w:r>
      <w:r w:rsidRPr="00993817">
        <w:rPr>
          <w:sz w:val="26"/>
          <w:szCs w:val="26"/>
        </w:rPr>
        <w:br/>
        <w:t>и оказание услуг по уходу за местом захоронения на кладбищ</w:t>
      </w:r>
      <w:r>
        <w:rPr>
          <w:sz w:val="26"/>
          <w:szCs w:val="26"/>
        </w:rPr>
        <w:t>е, в отсутствие определенного проектом акта механизма его отбора, может привести к нарушению законодательства в сфере защиты конкуренции.</w:t>
      </w:r>
    </w:p>
    <w:p w:rsidR="00070D40" w:rsidRDefault="00070D40" w:rsidP="00B43705">
      <w:pPr>
        <w:spacing w:line="360" w:lineRule="auto"/>
        <w:ind w:firstLine="709"/>
        <w:jc w:val="both"/>
        <w:rPr>
          <w:sz w:val="26"/>
          <w:szCs w:val="26"/>
        </w:rPr>
      </w:pPr>
      <w:r>
        <w:rPr>
          <w:sz w:val="26"/>
          <w:szCs w:val="26"/>
        </w:rPr>
        <w:t>3. Согласно проектируемой статье 19 изготовление, установка и демонтаж намогильных сооружений (надгробий) является одним из видов ритуальных услуг.</w:t>
      </w:r>
    </w:p>
    <w:p w:rsidR="00070D40" w:rsidRDefault="00070D40" w:rsidP="00B43705">
      <w:pPr>
        <w:spacing w:line="360" w:lineRule="auto"/>
        <w:ind w:firstLine="709"/>
        <w:jc w:val="both"/>
        <w:rPr>
          <w:sz w:val="26"/>
          <w:szCs w:val="26"/>
        </w:rPr>
      </w:pPr>
      <w:r>
        <w:rPr>
          <w:sz w:val="26"/>
          <w:szCs w:val="26"/>
        </w:rPr>
        <w:t xml:space="preserve">В проектируемой статье 28 разработчиком предлагается передать исключительное право на установку и демонтаж намогильных сооружений одному юридическому лицу или индивидуальному предпринимателю, назначенному уполномоченным органом в сфере похоронного дела, в ведении которого находится кладбище. </w:t>
      </w:r>
    </w:p>
    <w:p w:rsidR="00070D40" w:rsidRDefault="00070D40" w:rsidP="00B43705">
      <w:pPr>
        <w:spacing w:line="360" w:lineRule="auto"/>
        <w:ind w:firstLine="709"/>
        <w:jc w:val="both"/>
        <w:rPr>
          <w:sz w:val="26"/>
          <w:szCs w:val="26"/>
        </w:rPr>
      </w:pPr>
      <w:r>
        <w:rPr>
          <w:sz w:val="26"/>
          <w:szCs w:val="26"/>
        </w:rPr>
        <w:t xml:space="preserve">Таким образом, разработчиком предлагается разделить этапы изготовления </w:t>
      </w:r>
      <w:r>
        <w:rPr>
          <w:sz w:val="26"/>
          <w:szCs w:val="26"/>
        </w:rPr>
        <w:br/>
        <w:t xml:space="preserve">и установки (или демонтажа) намогильных сооружений. Необходимо отметить, что услуги по изготовлению и установке памятников неразрывно связаны как комплекс услуг. Следует также учитывать сезонность выполнения указанных работ </w:t>
      </w:r>
      <w:r>
        <w:rPr>
          <w:sz w:val="26"/>
          <w:szCs w:val="26"/>
        </w:rPr>
        <w:br/>
        <w:t xml:space="preserve">и необходимость доставки памятника до самого кладбища и места его установки </w:t>
      </w:r>
      <w:r>
        <w:rPr>
          <w:sz w:val="26"/>
          <w:szCs w:val="26"/>
        </w:rPr>
        <w:br/>
        <w:t xml:space="preserve">и, соответственно, необходимость его хранения до момента установки. </w:t>
      </w:r>
    </w:p>
    <w:p w:rsidR="00070D40" w:rsidRDefault="00070D40" w:rsidP="00B43705">
      <w:pPr>
        <w:spacing w:line="360" w:lineRule="auto"/>
        <w:ind w:firstLine="709"/>
        <w:jc w:val="both"/>
        <w:rPr>
          <w:sz w:val="26"/>
          <w:szCs w:val="26"/>
        </w:rPr>
      </w:pPr>
      <w:r>
        <w:rPr>
          <w:sz w:val="26"/>
          <w:szCs w:val="26"/>
        </w:rPr>
        <w:t>Проектом акта не предусмотрены положения, регулирующие прием памятников на хранение ответственной за его установку  организацией.</w:t>
      </w:r>
    </w:p>
    <w:p w:rsidR="00070D40" w:rsidRDefault="00070D40" w:rsidP="00B43705">
      <w:pPr>
        <w:spacing w:line="360" w:lineRule="auto"/>
        <w:ind w:firstLine="709"/>
        <w:jc w:val="both"/>
        <w:rPr>
          <w:sz w:val="26"/>
          <w:szCs w:val="26"/>
        </w:rPr>
      </w:pPr>
      <w:r>
        <w:rPr>
          <w:sz w:val="26"/>
          <w:szCs w:val="26"/>
        </w:rPr>
        <w:t xml:space="preserve">Кроме того, полагаем целесообразным разработчику провести анализ возможных затрат ответственной организации на создание специальных мест для хранения памятников, подлежащих установке, а также на содержание штата сотрудников, ответственных за прием и хранение таких памятников. </w:t>
      </w:r>
    </w:p>
    <w:p w:rsidR="00070D40" w:rsidRDefault="00070D40" w:rsidP="00B43705">
      <w:pPr>
        <w:spacing w:line="360" w:lineRule="auto"/>
        <w:ind w:firstLine="709"/>
        <w:jc w:val="both"/>
        <w:rPr>
          <w:sz w:val="26"/>
          <w:szCs w:val="26"/>
        </w:rPr>
      </w:pPr>
      <w:r>
        <w:rPr>
          <w:sz w:val="26"/>
          <w:szCs w:val="26"/>
        </w:rPr>
        <w:t xml:space="preserve">Следует также отметить, что проектом акта не определено, кто будет </w:t>
      </w:r>
      <w:r>
        <w:rPr>
          <w:sz w:val="26"/>
          <w:szCs w:val="26"/>
        </w:rPr>
        <w:br/>
        <w:t xml:space="preserve">нести ответственность за повреждение памятника при его установке, хранении </w:t>
      </w:r>
      <w:r>
        <w:rPr>
          <w:sz w:val="26"/>
          <w:szCs w:val="26"/>
        </w:rPr>
        <w:br/>
        <w:t>и, соответственно, возмещать убытки на его восстановление, а также кем может быть выдана гарантия на памятник при условии, что установку и изготовление памятника осуществляли разные лица.</w:t>
      </w:r>
    </w:p>
    <w:p w:rsidR="00070D40" w:rsidRDefault="00070D40" w:rsidP="00B43705">
      <w:pPr>
        <w:spacing w:line="360" w:lineRule="auto"/>
        <w:ind w:firstLine="709"/>
        <w:jc w:val="both"/>
        <w:rPr>
          <w:sz w:val="26"/>
          <w:szCs w:val="26"/>
        </w:rPr>
      </w:pPr>
      <w:r>
        <w:rPr>
          <w:sz w:val="26"/>
          <w:szCs w:val="26"/>
        </w:rPr>
        <w:t>О</w:t>
      </w:r>
      <w:r w:rsidRPr="004F67C3">
        <w:rPr>
          <w:sz w:val="26"/>
          <w:szCs w:val="26"/>
        </w:rPr>
        <w:t xml:space="preserve">тсутствие однозначности в определении </w:t>
      </w:r>
      <w:r>
        <w:rPr>
          <w:sz w:val="26"/>
          <w:szCs w:val="26"/>
        </w:rPr>
        <w:t xml:space="preserve">механизма реализации предложенного регулирования </w:t>
      </w:r>
      <w:r w:rsidRPr="004F67C3">
        <w:rPr>
          <w:sz w:val="26"/>
          <w:szCs w:val="26"/>
        </w:rPr>
        <w:t xml:space="preserve">может привести к существенному росту административной нагрузки </w:t>
      </w:r>
      <w:r>
        <w:rPr>
          <w:sz w:val="26"/>
          <w:szCs w:val="26"/>
        </w:rPr>
        <w:br/>
      </w:r>
      <w:r w:rsidRPr="004F67C3">
        <w:rPr>
          <w:sz w:val="26"/>
          <w:szCs w:val="26"/>
        </w:rPr>
        <w:t>на индивидуальных предпринимателей и юридических лиц, создаст дополнитель</w:t>
      </w:r>
      <w:r>
        <w:rPr>
          <w:sz w:val="26"/>
          <w:szCs w:val="26"/>
        </w:rPr>
        <w:t>ные инструменты давления на них</w:t>
      </w:r>
      <w:r w:rsidRPr="004F67C3">
        <w:rPr>
          <w:sz w:val="26"/>
          <w:szCs w:val="26"/>
        </w:rPr>
        <w:t xml:space="preserve"> и может повлечь многочисленные судебные споры.</w:t>
      </w:r>
    </w:p>
    <w:p w:rsidR="00070D40" w:rsidRPr="0006209D" w:rsidRDefault="00070D40" w:rsidP="00A51484">
      <w:pPr>
        <w:spacing w:line="360" w:lineRule="auto"/>
        <w:ind w:firstLine="709"/>
        <w:jc w:val="both"/>
        <w:rPr>
          <w:sz w:val="26"/>
          <w:szCs w:val="26"/>
        </w:rPr>
      </w:pPr>
      <w:r>
        <w:rPr>
          <w:sz w:val="26"/>
          <w:szCs w:val="26"/>
        </w:rPr>
        <w:t>4</w:t>
      </w:r>
      <w:r w:rsidRPr="0006209D">
        <w:rPr>
          <w:sz w:val="26"/>
          <w:szCs w:val="26"/>
        </w:rPr>
        <w:t xml:space="preserve">. Проектируемой статьей 2 </w:t>
      </w:r>
      <w:r>
        <w:rPr>
          <w:sz w:val="26"/>
          <w:szCs w:val="26"/>
        </w:rPr>
        <w:t xml:space="preserve">проекта акта </w:t>
      </w:r>
      <w:r w:rsidRPr="0006209D">
        <w:rPr>
          <w:sz w:val="26"/>
          <w:szCs w:val="26"/>
        </w:rPr>
        <w:t xml:space="preserve">определено, что морг </w:t>
      </w:r>
      <w:r>
        <w:rPr>
          <w:sz w:val="26"/>
          <w:szCs w:val="26"/>
        </w:rPr>
        <w:t xml:space="preserve">– </w:t>
      </w:r>
      <w:r w:rsidRPr="0006209D">
        <w:rPr>
          <w:sz w:val="26"/>
          <w:szCs w:val="26"/>
        </w:rPr>
        <w:t>это помещение или группа помещений паталого-анатомических бюро, паталого-анатомических отделений медицинских организаций, в которых проводятся паталого-анато</w:t>
      </w:r>
      <w:r>
        <w:rPr>
          <w:sz w:val="26"/>
          <w:szCs w:val="26"/>
        </w:rPr>
        <w:t>м</w:t>
      </w:r>
      <w:r w:rsidRPr="0006209D">
        <w:rPr>
          <w:sz w:val="26"/>
          <w:szCs w:val="26"/>
        </w:rPr>
        <w:t xml:space="preserve">ические вскрытия, а также государственных судебно-экспертных учреждений, экспертных подразделений организаций, муниципальной, частной систем здравоохранения, </w:t>
      </w:r>
      <w:r>
        <w:rPr>
          <w:sz w:val="26"/>
          <w:szCs w:val="26"/>
        </w:rPr>
        <w:br/>
      </w:r>
      <w:r w:rsidRPr="0006209D">
        <w:rPr>
          <w:sz w:val="26"/>
          <w:szCs w:val="26"/>
        </w:rPr>
        <w:t>в которых проводятся судебно-медицинские экспертизы.</w:t>
      </w:r>
    </w:p>
    <w:p w:rsidR="00070D40" w:rsidRDefault="00070D40" w:rsidP="00B43705">
      <w:pPr>
        <w:spacing w:line="360" w:lineRule="auto"/>
        <w:ind w:firstLine="709"/>
        <w:jc w:val="both"/>
        <w:rPr>
          <w:sz w:val="26"/>
          <w:szCs w:val="26"/>
        </w:rPr>
      </w:pPr>
      <w:r>
        <w:rPr>
          <w:sz w:val="26"/>
          <w:szCs w:val="26"/>
        </w:rPr>
        <w:t>С</w:t>
      </w:r>
      <w:r w:rsidRPr="0006209D">
        <w:rPr>
          <w:sz w:val="26"/>
          <w:szCs w:val="26"/>
        </w:rPr>
        <w:t>огласно проектируемой статье 2</w:t>
      </w:r>
      <w:r>
        <w:rPr>
          <w:sz w:val="26"/>
          <w:szCs w:val="26"/>
        </w:rPr>
        <w:t xml:space="preserve"> проекта акта</w:t>
      </w:r>
      <w:r w:rsidRPr="0006209D">
        <w:rPr>
          <w:sz w:val="26"/>
          <w:szCs w:val="26"/>
        </w:rPr>
        <w:t xml:space="preserve"> </w:t>
      </w:r>
      <w:r>
        <w:rPr>
          <w:sz w:val="26"/>
          <w:szCs w:val="26"/>
        </w:rPr>
        <w:t>о</w:t>
      </w:r>
      <w:r w:rsidRPr="0006209D">
        <w:rPr>
          <w:sz w:val="26"/>
          <w:szCs w:val="26"/>
        </w:rPr>
        <w:t>станкохранилище (трупохранилище)</w:t>
      </w:r>
      <w:r>
        <w:rPr>
          <w:sz w:val="26"/>
          <w:szCs w:val="26"/>
        </w:rPr>
        <w:t xml:space="preserve"> – </w:t>
      </w:r>
      <w:r w:rsidRPr="0006209D">
        <w:rPr>
          <w:sz w:val="26"/>
          <w:szCs w:val="26"/>
        </w:rPr>
        <w:t>это объект похоронного назначения, помещение или группа помещений в его составе, в которых осуществляется предпохоронное содержание останков умерших, причина смерти которых установлена (выдано медицинское свидетельство о смерти установленной формы)</w:t>
      </w:r>
      <w:r>
        <w:rPr>
          <w:sz w:val="26"/>
          <w:szCs w:val="26"/>
        </w:rPr>
        <w:t>,</w:t>
      </w:r>
      <w:r w:rsidRPr="0006209D">
        <w:rPr>
          <w:sz w:val="26"/>
          <w:szCs w:val="26"/>
        </w:rPr>
        <w:t xml:space="preserve"> и подготовка их к погребению.</w:t>
      </w:r>
    </w:p>
    <w:p w:rsidR="00070D40" w:rsidRDefault="00070D40" w:rsidP="00B43705">
      <w:pPr>
        <w:pStyle w:val="21"/>
        <w:shd w:val="clear" w:color="auto" w:fill="auto"/>
        <w:tabs>
          <w:tab w:val="left" w:pos="8234"/>
        </w:tabs>
        <w:spacing w:after="0" w:line="360" w:lineRule="auto"/>
        <w:ind w:firstLine="709"/>
        <w:jc w:val="both"/>
      </w:pPr>
      <w:r>
        <w:rPr>
          <w:rStyle w:val="2"/>
          <w:color w:val="000000"/>
        </w:rPr>
        <w:t>Работникам патолого-анатомических бюро, медицинских организаций, в которых проводятся патолого-анатомические вскрытия, а также работникам государственных судебно-экспертных учреждений и</w:t>
      </w:r>
      <w:r>
        <w:rPr>
          <w:rStyle w:val="2"/>
          <w:color w:val="000000"/>
          <w:lang w:val="ru-RU"/>
        </w:rPr>
        <w:t xml:space="preserve"> </w:t>
      </w:r>
      <w:r>
        <w:rPr>
          <w:rStyle w:val="2"/>
          <w:color w:val="000000"/>
        </w:rPr>
        <w:t>организаций</w:t>
      </w:r>
      <w:r>
        <w:rPr>
          <w:rStyle w:val="2"/>
          <w:color w:val="000000"/>
          <w:lang w:val="ru-RU"/>
        </w:rPr>
        <w:t xml:space="preserve"> </w:t>
      </w:r>
      <w:r>
        <w:rPr>
          <w:rStyle w:val="2"/>
          <w:color w:val="000000"/>
        </w:rPr>
        <w:t xml:space="preserve">государственной, муниципальной, частной систем здравоохранения, в которых проводятся судебно-медицинские экспертизы, запрещается в рамках осуществления должностных обязанностей </w:t>
      </w:r>
      <w:r>
        <w:rPr>
          <w:rStyle w:val="2"/>
          <w:color w:val="000000"/>
          <w:lang w:val="ru-RU"/>
        </w:rPr>
        <w:br/>
      </w:r>
      <w:r>
        <w:rPr>
          <w:rStyle w:val="2"/>
          <w:color w:val="000000"/>
        </w:rPr>
        <w:t>оказывать услуги по подготовке тел умерших к погребению.</w:t>
      </w:r>
    </w:p>
    <w:p w:rsidR="00070D40" w:rsidRDefault="00070D40" w:rsidP="00B43705">
      <w:pPr>
        <w:spacing w:line="360" w:lineRule="auto"/>
        <w:ind w:firstLine="709"/>
        <w:jc w:val="both"/>
        <w:rPr>
          <w:sz w:val="26"/>
          <w:szCs w:val="26"/>
        </w:rPr>
      </w:pPr>
      <w:r>
        <w:rPr>
          <w:sz w:val="26"/>
          <w:szCs w:val="26"/>
        </w:rPr>
        <w:t>Таким образом, возникает необходимость транспортирования останков умерших от морга до останкохранилища (трупохранилища). Транспортирование останков умерших согласно проектируемой статье 18 относится к видам ритуальных услуг.</w:t>
      </w:r>
    </w:p>
    <w:p w:rsidR="00070D40" w:rsidRPr="00542715" w:rsidRDefault="00070D40" w:rsidP="00B43705">
      <w:pPr>
        <w:spacing w:line="360" w:lineRule="auto"/>
        <w:ind w:firstLine="709"/>
        <w:jc w:val="both"/>
        <w:rPr>
          <w:sz w:val="26"/>
          <w:szCs w:val="26"/>
        </w:rPr>
      </w:pPr>
      <w:r w:rsidRPr="00542715">
        <w:rPr>
          <w:sz w:val="26"/>
          <w:szCs w:val="26"/>
        </w:rPr>
        <w:t>Проектируемой стат</w:t>
      </w:r>
      <w:r>
        <w:rPr>
          <w:sz w:val="26"/>
          <w:szCs w:val="26"/>
        </w:rPr>
        <w:t>ь</w:t>
      </w:r>
      <w:r w:rsidRPr="00542715">
        <w:rPr>
          <w:sz w:val="26"/>
          <w:szCs w:val="26"/>
        </w:rPr>
        <w:t>ей 10 предусмотрен г</w:t>
      </w:r>
      <w:r w:rsidRPr="00542715">
        <w:rPr>
          <w:rStyle w:val="2"/>
          <w:color w:val="000000"/>
        </w:rPr>
        <w:t xml:space="preserve">арантированный перечень услуг </w:t>
      </w:r>
      <w:r w:rsidRPr="00542715">
        <w:rPr>
          <w:rStyle w:val="2"/>
          <w:color w:val="000000"/>
        </w:rPr>
        <w:br/>
        <w:t xml:space="preserve">по погребению, который представляет собой государственную гарантию в виде комплекса услуг по погребению, оказываемого специализированными службами </w:t>
      </w:r>
      <w:r>
        <w:rPr>
          <w:rStyle w:val="2"/>
          <w:color w:val="000000"/>
        </w:rPr>
        <w:br/>
      </w:r>
      <w:r w:rsidRPr="00542715">
        <w:rPr>
          <w:rStyle w:val="2"/>
          <w:color w:val="000000"/>
        </w:rPr>
        <w:t>по вопросам похоронного дела, и включает в себя следующие виды услуг:</w:t>
      </w:r>
    </w:p>
    <w:p w:rsidR="00070D40" w:rsidRDefault="00070D40" w:rsidP="00B43705">
      <w:pPr>
        <w:pStyle w:val="21"/>
        <w:shd w:val="clear" w:color="auto" w:fill="auto"/>
        <w:tabs>
          <w:tab w:val="left" w:pos="1082"/>
        </w:tabs>
        <w:spacing w:after="0" w:line="360" w:lineRule="auto"/>
        <w:ind w:firstLine="709"/>
        <w:jc w:val="both"/>
      </w:pPr>
      <w:r>
        <w:rPr>
          <w:rStyle w:val="2"/>
          <w:color w:val="000000"/>
          <w:lang w:val="ru-RU"/>
        </w:rPr>
        <w:t xml:space="preserve">- </w:t>
      </w:r>
      <w:r>
        <w:rPr>
          <w:rStyle w:val="2"/>
          <w:color w:val="000000"/>
        </w:rPr>
        <w:t>оформление документов, необходимых для погребения;</w:t>
      </w:r>
    </w:p>
    <w:p w:rsidR="00070D40" w:rsidRDefault="00070D40" w:rsidP="00B43705">
      <w:pPr>
        <w:pStyle w:val="21"/>
        <w:shd w:val="clear" w:color="auto" w:fill="auto"/>
        <w:tabs>
          <w:tab w:val="left" w:pos="1081"/>
        </w:tabs>
        <w:spacing w:after="0" w:line="360" w:lineRule="auto"/>
        <w:ind w:firstLine="709"/>
        <w:jc w:val="both"/>
      </w:pPr>
      <w:r>
        <w:rPr>
          <w:rStyle w:val="2"/>
          <w:color w:val="000000"/>
          <w:lang w:val="ru-RU"/>
        </w:rPr>
        <w:t xml:space="preserve">- </w:t>
      </w:r>
      <w:r>
        <w:rPr>
          <w:rStyle w:val="2"/>
          <w:color w:val="000000"/>
        </w:rPr>
        <w:t xml:space="preserve">предоставление и доставка гроба и других предметов, необходимых </w:t>
      </w:r>
      <w:r>
        <w:rPr>
          <w:rStyle w:val="2"/>
          <w:color w:val="000000"/>
          <w:lang w:val="ru-RU"/>
        </w:rPr>
        <w:br/>
      </w:r>
      <w:r>
        <w:rPr>
          <w:rStyle w:val="2"/>
          <w:color w:val="000000"/>
        </w:rPr>
        <w:t>для погребения, перечень которых установлен Правительством Российской Федерации, по адресу, указанному лицом, взявшим на себя обязанность по организации похорон;</w:t>
      </w:r>
    </w:p>
    <w:p w:rsidR="00070D40" w:rsidRDefault="00070D40" w:rsidP="00B43705">
      <w:pPr>
        <w:pStyle w:val="21"/>
        <w:shd w:val="clear" w:color="auto" w:fill="auto"/>
        <w:spacing w:after="0" w:line="360" w:lineRule="auto"/>
        <w:ind w:firstLine="709"/>
        <w:jc w:val="both"/>
      </w:pPr>
      <w:r>
        <w:rPr>
          <w:rStyle w:val="2"/>
          <w:color w:val="000000"/>
          <w:lang w:val="ru-RU"/>
        </w:rPr>
        <w:t xml:space="preserve">- </w:t>
      </w:r>
      <w:r>
        <w:rPr>
          <w:rStyle w:val="2"/>
          <w:color w:val="000000"/>
        </w:rPr>
        <w:t>транспортирование останков умершего до места захоронения или в крематорий;</w:t>
      </w:r>
    </w:p>
    <w:p w:rsidR="00070D40" w:rsidRDefault="00070D40" w:rsidP="00B43705">
      <w:pPr>
        <w:pStyle w:val="21"/>
        <w:shd w:val="clear" w:color="auto" w:fill="auto"/>
        <w:tabs>
          <w:tab w:val="left" w:pos="1057"/>
        </w:tabs>
        <w:spacing w:after="0" w:line="360" w:lineRule="auto"/>
        <w:ind w:firstLine="709"/>
        <w:jc w:val="both"/>
        <w:rPr>
          <w:rStyle w:val="2"/>
          <w:color w:val="000000"/>
          <w:lang w:val="ru-RU"/>
        </w:rPr>
      </w:pPr>
      <w:r>
        <w:rPr>
          <w:rStyle w:val="2"/>
          <w:color w:val="000000"/>
          <w:lang w:val="ru-RU"/>
        </w:rPr>
        <w:t>-</w:t>
      </w:r>
      <w:r>
        <w:rPr>
          <w:rStyle w:val="2"/>
          <w:color w:val="000000"/>
        </w:rPr>
        <w:t>захоронение останков умершего или кремация с последующей выдачей праха умершего.</w:t>
      </w:r>
    </w:p>
    <w:p w:rsidR="00070D40" w:rsidRPr="008E5AFA" w:rsidRDefault="00070D40" w:rsidP="00B43705">
      <w:pPr>
        <w:pStyle w:val="21"/>
        <w:shd w:val="clear" w:color="auto" w:fill="auto"/>
        <w:tabs>
          <w:tab w:val="left" w:pos="1057"/>
        </w:tabs>
        <w:spacing w:after="0" w:line="360" w:lineRule="auto"/>
        <w:ind w:firstLine="709"/>
        <w:jc w:val="both"/>
        <w:rPr>
          <w:lang w:val="ru-RU"/>
        </w:rPr>
      </w:pPr>
      <w:r>
        <w:rPr>
          <w:rStyle w:val="2"/>
          <w:color w:val="000000"/>
          <w:lang w:val="ru-RU"/>
        </w:rPr>
        <w:t>Полагаем, что разработчиком при определении в перечне гарантированных услуг такой услуги, как «</w:t>
      </w:r>
      <w:r>
        <w:rPr>
          <w:rStyle w:val="2"/>
          <w:color w:val="000000"/>
        </w:rPr>
        <w:t xml:space="preserve">транспортирование останков умершего до места захоронения или </w:t>
      </w:r>
      <w:r>
        <w:rPr>
          <w:rStyle w:val="2"/>
          <w:color w:val="000000"/>
          <w:lang w:val="ru-RU"/>
        </w:rPr>
        <w:br/>
      </w:r>
      <w:r>
        <w:rPr>
          <w:rStyle w:val="2"/>
          <w:color w:val="000000"/>
        </w:rPr>
        <w:t>в крематорий</w:t>
      </w:r>
      <w:r>
        <w:rPr>
          <w:rStyle w:val="2"/>
          <w:color w:val="000000"/>
          <w:lang w:val="ru-RU"/>
        </w:rPr>
        <w:t>» была упущена необходимость оказания такой услуги как «</w:t>
      </w:r>
      <w:r>
        <w:t>транспортировани</w:t>
      </w:r>
      <w:r>
        <w:rPr>
          <w:lang w:val="ru-RU"/>
        </w:rPr>
        <w:t>е</w:t>
      </w:r>
      <w:r>
        <w:t xml:space="preserve"> останков умерших от морга до останкохранилища (трупохранилища)</w:t>
      </w:r>
      <w:r>
        <w:rPr>
          <w:lang w:val="ru-RU"/>
        </w:rPr>
        <w:t>».</w:t>
      </w:r>
    </w:p>
    <w:p w:rsidR="00070D40" w:rsidRDefault="00070D40" w:rsidP="00B43705">
      <w:pPr>
        <w:spacing w:line="360" w:lineRule="auto"/>
        <w:ind w:firstLine="709"/>
        <w:jc w:val="both"/>
        <w:rPr>
          <w:sz w:val="26"/>
          <w:szCs w:val="26"/>
        </w:rPr>
      </w:pPr>
      <w:r>
        <w:rPr>
          <w:sz w:val="26"/>
          <w:szCs w:val="26"/>
        </w:rPr>
        <w:t xml:space="preserve">В целях устранения неоднозначности проектируемых норм и формирования единого комплекса услуг по транспортированию останков умерших, полагаем целесообразным предусмотреть возможность отнесения услуги по транспортированию останков умерших от морга до останкохранилища (трупохранилища) </w:t>
      </w:r>
      <w:r>
        <w:rPr>
          <w:sz w:val="26"/>
          <w:szCs w:val="26"/>
        </w:rPr>
        <w:br/>
        <w:t>к гарантированному перечню услуг.</w:t>
      </w:r>
    </w:p>
    <w:p w:rsidR="00070D40" w:rsidRPr="00DB4774" w:rsidRDefault="00070D40" w:rsidP="00B43705">
      <w:pPr>
        <w:spacing w:line="360" w:lineRule="auto"/>
        <w:ind w:firstLine="709"/>
        <w:jc w:val="both"/>
        <w:rPr>
          <w:sz w:val="26"/>
          <w:szCs w:val="26"/>
        </w:rPr>
      </w:pPr>
      <w:r>
        <w:rPr>
          <w:sz w:val="26"/>
          <w:szCs w:val="26"/>
        </w:rPr>
        <w:t>5. Проектируемой статьей 34 определены общие требования к похоронному дому, в частности, похоронные дома должны иметь в своем составе:</w:t>
      </w:r>
    </w:p>
    <w:p w:rsidR="00070D40" w:rsidRPr="00170166" w:rsidRDefault="00070D40" w:rsidP="00B43705">
      <w:pPr>
        <w:pStyle w:val="21"/>
        <w:shd w:val="clear" w:color="auto" w:fill="auto"/>
        <w:tabs>
          <w:tab w:val="left" w:pos="1412"/>
        </w:tabs>
        <w:spacing w:after="0" w:line="360" w:lineRule="auto"/>
        <w:ind w:firstLine="709"/>
        <w:jc w:val="both"/>
        <w:rPr>
          <w:lang w:val="ru-RU"/>
        </w:rPr>
      </w:pPr>
      <w:r>
        <w:rPr>
          <w:rStyle w:val="2"/>
          <w:color w:val="000000"/>
          <w:lang w:val="ru-RU"/>
        </w:rPr>
        <w:t xml:space="preserve">- </w:t>
      </w:r>
      <w:r>
        <w:rPr>
          <w:rStyle w:val="2"/>
          <w:color w:val="000000"/>
        </w:rPr>
        <w:t>бюро похоронного обслуживания (пункт приема заказов)</w:t>
      </w:r>
      <w:r>
        <w:rPr>
          <w:rStyle w:val="2"/>
          <w:color w:val="000000"/>
          <w:lang w:val="ru-RU"/>
        </w:rPr>
        <w:t>;</w:t>
      </w:r>
    </w:p>
    <w:p w:rsidR="00070D40" w:rsidRDefault="00070D40" w:rsidP="00B43705">
      <w:pPr>
        <w:pStyle w:val="21"/>
        <w:shd w:val="clear" w:color="auto" w:fill="auto"/>
        <w:tabs>
          <w:tab w:val="left" w:pos="1441"/>
        </w:tabs>
        <w:spacing w:after="0" w:line="360" w:lineRule="auto"/>
        <w:ind w:firstLine="709"/>
        <w:jc w:val="both"/>
      </w:pPr>
      <w:r>
        <w:rPr>
          <w:rStyle w:val="2"/>
          <w:color w:val="000000"/>
          <w:lang w:val="ru-RU"/>
        </w:rPr>
        <w:t xml:space="preserve">- </w:t>
      </w:r>
      <w:r>
        <w:rPr>
          <w:rStyle w:val="2"/>
          <w:color w:val="000000"/>
        </w:rPr>
        <w:t>диспетчерскую службу;</w:t>
      </w:r>
    </w:p>
    <w:p w:rsidR="00070D40" w:rsidRDefault="00070D40" w:rsidP="00B43705">
      <w:pPr>
        <w:pStyle w:val="21"/>
        <w:shd w:val="clear" w:color="auto" w:fill="auto"/>
        <w:tabs>
          <w:tab w:val="left" w:pos="1441"/>
        </w:tabs>
        <w:spacing w:after="0" w:line="360" w:lineRule="auto"/>
        <w:ind w:firstLine="709"/>
        <w:jc w:val="both"/>
      </w:pPr>
      <w:r>
        <w:rPr>
          <w:rStyle w:val="2"/>
          <w:color w:val="000000"/>
          <w:lang w:val="ru-RU"/>
        </w:rPr>
        <w:t xml:space="preserve">- </w:t>
      </w:r>
      <w:r>
        <w:rPr>
          <w:rStyle w:val="2"/>
          <w:color w:val="000000"/>
        </w:rPr>
        <w:t>останкохранилище (трупохранилище);</w:t>
      </w:r>
    </w:p>
    <w:p w:rsidR="00070D40" w:rsidRDefault="00070D40" w:rsidP="00B43705">
      <w:pPr>
        <w:pStyle w:val="21"/>
        <w:shd w:val="clear" w:color="auto" w:fill="auto"/>
        <w:tabs>
          <w:tab w:val="left" w:pos="1441"/>
        </w:tabs>
        <w:spacing w:after="0" w:line="360" w:lineRule="auto"/>
        <w:ind w:firstLine="709"/>
        <w:jc w:val="both"/>
      </w:pPr>
      <w:r>
        <w:rPr>
          <w:rStyle w:val="2"/>
          <w:color w:val="000000"/>
          <w:lang w:val="ru-RU"/>
        </w:rPr>
        <w:t xml:space="preserve">- </w:t>
      </w:r>
      <w:r>
        <w:rPr>
          <w:rStyle w:val="2"/>
          <w:color w:val="000000"/>
        </w:rPr>
        <w:t>помещение для подготовки тел умерших к погребению;</w:t>
      </w:r>
    </w:p>
    <w:p w:rsidR="00070D40" w:rsidRDefault="00070D40" w:rsidP="00B43705">
      <w:pPr>
        <w:pStyle w:val="21"/>
        <w:shd w:val="clear" w:color="auto" w:fill="auto"/>
        <w:tabs>
          <w:tab w:val="left" w:pos="1453"/>
        </w:tabs>
        <w:spacing w:after="0" w:line="360" w:lineRule="auto"/>
        <w:ind w:firstLine="709"/>
        <w:jc w:val="both"/>
        <w:rPr>
          <w:rStyle w:val="2"/>
          <w:color w:val="000000"/>
          <w:lang w:val="ru-RU"/>
        </w:rPr>
      </w:pPr>
      <w:r>
        <w:rPr>
          <w:rStyle w:val="2"/>
          <w:color w:val="000000"/>
          <w:lang w:val="ru-RU"/>
        </w:rPr>
        <w:t xml:space="preserve">- </w:t>
      </w:r>
      <w:r>
        <w:rPr>
          <w:rStyle w:val="2"/>
          <w:color w:val="000000"/>
        </w:rPr>
        <w:t>ритуальный зал.</w:t>
      </w:r>
    </w:p>
    <w:p w:rsidR="00070D40" w:rsidRPr="00073763" w:rsidRDefault="00070D40" w:rsidP="007C55E5">
      <w:pPr>
        <w:spacing w:line="360" w:lineRule="auto"/>
        <w:ind w:firstLine="709"/>
        <w:jc w:val="both"/>
        <w:rPr>
          <w:sz w:val="26"/>
          <w:szCs w:val="26"/>
        </w:rPr>
      </w:pPr>
      <w:r>
        <w:rPr>
          <w:sz w:val="26"/>
          <w:szCs w:val="26"/>
        </w:rPr>
        <w:t>Как указывалось выше, согласно проектируемым положениям статьи 2 проекта акта о</w:t>
      </w:r>
      <w:r w:rsidRPr="00073763">
        <w:rPr>
          <w:sz w:val="26"/>
          <w:szCs w:val="26"/>
        </w:rPr>
        <w:t>станкохранилище (трупохранилище)</w:t>
      </w:r>
      <w:r>
        <w:rPr>
          <w:sz w:val="26"/>
          <w:szCs w:val="26"/>
        </w:rPr>
        <w:t xml:space="preserve"> –</w:t>
      </w:r>
      <w:r w:rsidRPr="00073763">
        <w:rPr>
          <w:sz w:val="26"/>
          <w:szCs w:val="26"/>
        </w:rPr>
        <w:t xml:space="preserve"> это объект похоронного назначения, помещение или группа помещений в его составе, в которых осуществляется предпохоронное содержание останков умерших, причина смерти которых установлена (выдано медицинское свидетельство о смерти установленной формы)</w:t>
      </w:r>
      <w:r>
        <w:rPr>
          <w:sz w:val="26"/>
          <w:szCs w:val="26"/>
        </w:rPr>
        <w:t>,</w:t>
      </w:r>
      <w:r w:rsidRPr="00073763">
        <w:rPr>
          <w:sz w:val="26"/>
          <w:szCs w:val="26"/>
        </w:rPr>
        <w:t xml:space="preserve"> и подготовка </w:t>
      </w:r>
      <w:r>
        <w:rPr>
          <w:sz w:val="26"/>
          <w:szCs w:val="26"/>
        </w:rPr>
        <w:br/>
      </w:r>
      <w:r w:rsidRPr="00073763">
        <w:rPr>
          <w:sz w:val="26"/>
          <w:szCs w:val="26"/>
        </w:rPr>
        <w:t>их к погребению.</w:t>
      </w:r>
    </w:p>
    <w:p w:rsidR="00070D40" w:rsidRDefault="00070D40" w:rsidP="00B43705">
      <w:pPr>
        <w:pStyle w:val="21"/>
        <w:shd w:val="clear" w:color="auto" w:fill="auto"/>
        <w:tabs>
          <w:tab w:val="left" w:pos="1412"/>
        </w:tabs>
        <w:spacing w:after="0" w:line="360" w:lineRule="auto"/>
        <w:ind w:firstLine="709"/>
        <w:jc w:val="both"/>
        <w:rPr>
          <w:lang w:val="ru-RU"/>
        </w:rPr>
      </w:pPr>
      <w:r>
        <w:rPr>
          <w:lang w:val="ru-RU"/>
        </w:rPr>
        <w:t xml:space="preserve">Таким образом, представляется, что останкохранилище (трупохранилище) – </w:t>
      </w:r>
      <w:r w:rsidRPr="00073763">
        <w:t>это объект похоронного назначения</w:t>
      </w:r>
      <w:r>
        <w:rPr>
          <w:lang w:val="ru-RU"/>
        </w:rPr>
        <w:t xml:space="preserve">, который предполагает обязательное наличие помещения или группы помещений, </w:t>
      </w:r>
      <w:r w:rsidRPr="00073763">
        <w:t>в которых осуществляется предпохоронное содержание останков умерших</w:t>
      </w:r>
      <w:r>
        <w:rPr>
          <w:lang w:val="ru-RU"/>
        </w:rPr>
        <w:t xml:space="preserve"> </w:t>
      </w:r>
      <w:r w:rsidRPr="00073763">
        <w:t>и подготовка их к погребению</w:t>
      </w:r>
      <w:r>
        <w:rPr>
          <w:lang w:val="ru-RU"/>
        </w:rPr>
        <w:t>.</w:t>
      </w:r>
    </w:p>
    <w:p w:rsidR="00070D40" w:rsidRPr="00510C5A" w:rsidRDefault="00070D40" w:rsidP="00B43705">
      <w:pPr>
        <w:pStyle w:val="21"/>
        <w:shd w:val="clear" w:color="auto" w:fill="auto"/>
        <w:tabs>
          <w:tab w:val="left" w:pos="1412"/>
        </w:tabs>
        <w:spacing w:after="0" w:line="360" w:lineRule="auto"/>
        <w:ind w:firstLine="709"/>
        <w:jc w:val="both"/>
        <w:rPr>
          <w:lang w:val="ru-RU"/>
        </w:rPr>
      </w:pPr>
      <w:r>
        <w:rPr>
          <w:lang w:val="ru-RU"/>
        </w:rPr>
        <w:t>Вместе с тем согласно проектируемой</w:t>
      </w:r>
      <w:r>
        <w:t xml:space="preserve"> статье</w:t>
      </w:r>
      <w:r>
        <w:rPr>
          <w:lang w:val="ru-RU"/>
        </w:rPr>
        <w:t xml:space="preserve"> 34</w:t>
      </w:r>
      <w:r>
        <w:t xml:space="preserve"> похоронные дома должны иметь </w:t>
      </w:r>
      <w:r>
        <w:rPr>
          <w:lang w:val="ru-RU"/>
        </w:rPr>
        <w:t xml:space="preserve">как </w:t>
      </w:r>
      <w:r>
        <w:rPr>
          <w:rStyle w:val="2"/>
          <w:color w:val="000000"/>
        </w:rPr>
        <w:t>останкохранилище (трупохранилище</w:t>
      </w:r>
      <w:r>
        <w:rPr>
          <w:rStyle w:val="2"/>
          <w:color w:val="000000"/>
          <w:lang w:val="ru-RU"/>
        </w:rPr>
        <w:t xml:space="preserve">), так и помещение </w:t>
      </w:r>
      <w:r>
        <w:rPr>
          <w:rStyle w:val="2"/>
          <w:color w:val="000000"/>
        </w:rPr>
        <w:t>для подготовки тел умерших к погребению</w:t>
      </w:r>
      <w:r>
        <w:rPr>
          <w:rStyle w:val="2"/>
          <w:color w:val="000000"/>
          <w:lang w:val="ru-RU"/>
        </w:rPr>
        <w:t>.</w:t>
      </w:r>
    </w:p>
    <w:p w:rsidR="00070D40" w:rsidRDefault="00070D40" w:rsidP="00B43705">
      <w:pPr>
        <w:pStyle w:val="21"/>
        <w:shd w:val="clear" w:color="auto" w:fill="auto"/>
        <w:tabs>
          <w:tab w:val="left" w:pos="1412"/>
        </w:tabs>
        <w:spacing w:after="0" w:line="360" w:lineRule="auto"/>
        <w:ind w:firstLine="709"/>
        <w:jc w:val="both"/>
        <w:rPr>
          <w:lang w:val="ru-RU"/>
        </w:rPr>
      </w:pPr>
      <w:r>
        <w:rPr>
          <w:lang w:val="ru-RU"/>
        </w:rPr>
        <w:t>Полагаем проектируемое требование избыточным в связи с тем, что останкохранилище (трупохранилище) уже предполагает наличие всех необходимых помещений.</w:t>
      </w:r>
    </w:p>
    <w:p w:rsidR="00070D40" w:rsidRDefault="00070D40" w:rsidP="00B43705">
      <w:pPr>
        <w:pStyle w:val="21"/>
        <w:shd w:val="clear" w:color="auto" w:fill="auto"/>
        <w:tabs>
          <w:tab w:val="left" w:pos="1412"/>
        </w:tabs>
        <w:spacing w:after="0" w:line="360" w:lineRule="auto"/>
        <w:ind w:firstLine="709"/>
        <w:jc w:val="both"/>
        <w:rPr>
          <w:rStyle w:val="2"/>
          <w:color w:val="000000"/>
          <w:lang w:val="ru-RU"/>
        </w:rPr>
      </w:pPr>
      <w:r>
        <w:rPr>
          <w:lang w:val="ru-RU"/>
        </w:rPr>
        <w:t xml:space="preserve">6. </w:t>
      </w:r>
      <w:r>
        <w:t xml:space="preserve">Положениями проекта акта </w:t>
      </w:r>
      <w:r>
        <w:rPr>
          <w:lang w:val="ru-RU"/>
        </w:rPr>
        <w:t>определения понятий</w:t>
      </w:r>
      <w:r>
        <w:t xml:space="preserve"> </w:t>
      </w:r>
      <w:r>
        <w:rPr>
          <w:rStyle w:val="2"/>
          <w:color w:val="000000"/>
          <w:lang w:val="ru-RU"/>
        </w:rPr>
        <w:t>«</w:t>
      </w:r>
      <w:r>
        <w:rPr>
          <w:rStyle w:val="2"/>
          <w:color w:val="000000"/>
        </w:rPr>
        <w:t>бюро похоронного обслуживания (пункт приема заказов)</w:t>
      </w:r>
      <w:r>
        <w:rPr>
          <w:rStyle w:val="2"/>
          <w:color w:val="000000"/>
          <w:lang w:val="ru-RU"/>
        </w:rPr>
        <w:t>», «диспетчерская</w:t>
      </w:r>
      <w:r>
        <w:rPr>
          <w:rStyle w:val="2"/>
          <w:color w:val="000000"/>
        </w:rPr>
        <w:t xml:space="preserve"> служб</w:t>
      </w:r>
      <w:r>
        <w:rPr>
          <w:rStyle w:val="2"/>
          <w:color w:val="000000"/>
          <w:lang w:val="ru-RU"/>
        </w:rPr>
        <w:t xml:space="preserve">а» не предусмотрено, при этом в проектируемой статье 19 определено, что прием заказа может осуществляться </w:t>
      </w:r>
      <w:r>
        <w:rPr>
          <w:rStyle w:val="2"/>
          <w:color w:val="000000"/>
          <w:lang w:val="ru-RU"/>
        </w:rPr>
        <w:br/>
        <w:t>в «диспетчерском центре приема заказов», определения указанного центра в проекте акта также не предусмотрено. Таким образом, сохраняется неопределенность проектируемых норм: что следует считать таковыми, а также в чем их различие.</w:t>
      </w:r>
    </w:p>
    <w:p w:rsidR="00070D40" w:rsidRPr="004F67C3" w:rsidRDefault="00070D40" w:rsidP="00B43705">
      <w:pPr>
        <w:spacing w:line="360" w:lineRule="auto"/>
        <w:ind w:firstLine="709"/>
        <w:jc w:val="both"/>
        <w:rPr>
          <w:sz w:val="26"/>
          <w:szCs w:val="26"/>
        </w:rPr>
      </w:pPr>
      <w:r w:rsidRPr="004F67C3">
        <w:rPr>
          <w:sz w:val="26"/>
          <w:szCs w:val="26"/>
        </w:rPr>
        <w:t xml:space="preserve">Обращаем внимание, что отсутствие однозначности в определении </w:t>
      </w:r>
      <w:r>
        <w:rPr>
          <w:sz w:val="26"/>
          <w:szCs w:val="26"/>
        </w:rPr>
        <w:t xml:space="preserve">указанных </w:t>
      </w:r>
      <w:r w:rsidRPr="004F67C3">
        <w:rPr>
          <w:sz w:val="26"/>
          <w:szCs w:val="26"/>
        </w:rPr>
        <w:t xml:space="preserve">понятий может привести к существенному росту административной нагрузки </w:t>
      </w:r>
      <w:r>
        <w:rPr>
          <w:sz w:val="26"/>
          <w:szCs w:val="26"/>
        </w:rPr>
        <w:br/>
      </w:r>
      <w:r w:rsidRPr="004F67C3">
        <w:rPr>
          <w:sz w:val="26"/>
          <w:szCs w:val="26"/>
        </w:rPr>
        <w:t>на индивидуальных предпринимателей и юридических лиц, созда</w:t>
      </w:r>
      <w:r>
        <w:rPr>
          <w:sz w:val="26"/>
          <w:szCs w:val="26"/>
        </w:rPr>
        <w:t>ть</w:t>
      </w:r>
      <w:r w:rsidRPr="004F67C3">
        <w:rPr>
          <w:sz w:val="26"/>
          <w:szCs w:val="26"/>
        </w:rPr>
        <w:t xml:space="preserve"> дополнительные инструменты давления </w:t>
      </w:r>
      <w:r>
        <w:rPr>
          <w:sz w:val="26"/>
          <w:szCs w:val="26"/>
        </w:rPr>
        <w:t>на хозяйствующих субъектов</w:t>
      </w:r>
      <w:r w:rsidRPr="004F67C3">
        <w:rPr>
          <w:sz w:val="26"/>
          <w:szCs w:val="26"/>
        </w:rPr>
        <w:t xml:space="preserve"> и повлечь многочисленные судебные споры.</w:t>
      </w:r>
      <w:r>
        <w:rPr>
          <w:sz w:val="26"/>
          <w:szCs w:val="26"/>
        </w:rPr>
        <w:t xml:space="preserve"> </w:t>
      </w:r>
    </w:p>
    <w:p w:rsidR="00070D40" w:rsidRDefault="00070D40" w:rsidP="00B43705">
      <w:pPr>
        <w:pStyle w:val="21"/>
        <w:shd w:val="clear" w:color="auto" w:fill="auto"/>
        <w:tabs>
          <w:tab w:val="left" w:pos="1433"/>
        </w:tabs>
        <w:spacing w:after="0" w:line="360" w:lineRule="auto"/>
        <w:ind w:firstLine="709"/>
        <w:jc w:val="both"/>
        <w:rPr>
          <w:lang w:val="ru-RU"/>
        </w:rPr>
      </w:pPr>
      <w:r>
        <w:rPr>
          <w:lang w:val="ru-RU"/>
        </w:rPr>
        <w:t>7. Порядок регулирования деятельности специализированных служб по вопросам похоронного дела определен статьей 20 проекта акта.</w:t>
      </w:r>
    </w:p>
    <w:p w:rsidR="00070D40" w:rsidRDefault="00070D40" w:rsidP="00B43705">
      <w:pPr>
        <w:pStyle w:val="21"/>
        <w:shd w:val="clear" w:color="auto" w:fill="auto"/>
        <w:tabs>
          <w:tab w:val="left" w:pos="1433"/>
        </w:tabs>
        <w:spacing w:after="0" w:line="360" w:lineRule="auto"/>
        <w:ind w:firstLine="709"/>
        <w:jc w:val="both"/>
        <w:rPr>
          <w:rStyle w:val="2"/>
          <w:color w:val="000000"/>
          <w:lang w:val="ru-RU"/>
        </w:rPr>
      </w:pPr>
      <w:r>
        <w:rPr>
          <w:lang w:val="ru-RU"/>
        </w:rPr>
        <w:t>7.1 Согласно пункту 9 статьи 20 проекта акта в</w:t>
      </w:r>
      <w:r>
        <w:rPr>
          <w:rStyle w:val="2"/>
          <w:color w:val="000000"/>
        </w:rPr>
        <w:t xml:space="preserve"> случае принятия решения </w:t>
      </w:r>
      <w:r>
        <w:rPr>
          <w:rStyle w:val="2"/>
          <w:color w:val="000000"/>
          <w:lang w:val="ru-RU"/>
        </w:rPr>
        <w:br/>
      </w:r>
      <w:r>
        <w:rPr>
          <w:rStyle w:val="2"/>
          <w:color w:val="000000"/>
        </w:rPr>
        <w:t xml:space="preserve">о возможности заключения соглашения об осуществлении деятельности по организации похорон уполномоченный орган в сфере похоронного дела в течение 5 рабочих дней </w:t>
      </w:r>
      <w:r>
        <w:rPr>
          <w:rStyle w:val="2"/>
          <w:color w:val="000000"/>
          <w:lang w:val="ru-RU"/>
        </w:rPr>
        <w:br/>
      </w:r>
      <w:r>
        <w:rPr>
          <w:rStyle w:val="2"/>
          <w:color w:val="000000"/>
        </w:rPr>
        <w:t xml:space="preserve">с даты принятия указанного решения уведомляет об этом заявителя путем направления ему копии указанного решения, предложения о заключении соглашения </w:t>
      </w:r>
      <w:r>
        <w:rPr>
          <w:rStyle w:val="2"/>
          <w:color w:val="000000"/>
          <w:lang w:val="ru-RU"/>
        </w:rPr>
        <w:br/>
      </w:r>
      <w:r>
        <w:rPr>
          <w:rStyle w:val="2"/>
          <w:color w:val="000000"/>
        </w:rPr>
        <w:t>об осуществлении деятельности по организации похорон и проектов такого соглашения в двух экземплярах.</w:t>
      </w:r>
    </w:p>
    <w:p w:rsidR="00070D40" w:rsidRDefault="00070D40" w:rsidP="00B43705">
      <w:pPr>
        <w:pStyle w:val="21"/>
        <w:shd w:val="clear" w:color="auto" w:fill="auto"/>
        <w:tabs>
          <w:tab w:val="left" w:pos="1433"/>
        </w:tabs>
        <w:spacing w:after="0" w:line="360" w:lineRule="auto"/>
        <w:ind w:firstLine="709"/>
        <w:jc w:val="both"/>
        <w:rPr>
          <w:rStyle w:val="2"/>
          <w:color w:val="000000"/>
          <w:lang w:val="ru-RU"/>
        </w:rPr>
      </w:pPr>
      <w:r>
        <w:rPr>
          <w:rStyle w:val="2"/>
          <w:color w:val="000000"/>
          <w:lang w:val="ru-RU"/>
        </w:rPr>
        <w:t>Пунктом 10 статьи 20 проекта акта определено, что в</w:t>
      </w:r>
      <w:r>
        <w:rPr>
          <w:rStyle w:val="2"/>
          <w:color w:val="000000"/>
        </w:rPr>
        <w:t xml:space="preserve"> случае согласия заявителя </w:t>
      </w:r>
      <w:r>
        <w:rPr>
          <w:rStyle w:val="2"/>
          <w:color w:val="000000"/>
          <w:lang w:val="ru-RU"/>
        </w:rPr>
        <w:br/>
      </w:r>
      <w:r>
        <w:rPr>
          <w:rStyle w:val="2"/>
          <w:color w:val="000000"/>
        </w:rPr>
        <w:t xml:space="preserve">с условиями проекта соглашения об осуществлении деятельности по организации похорон, такое соглашение должно быть подписано заявителем в двух экземплярах </w:t>
      </w:r>
      <w:r>
        <w:rPr>
          <w:rStyle w:val="2"/>
          <w:color w:val="000000"/>
          <w:lang w:val="ru-RU"/>
        </w:rPr>
        <w:br/>
      </w:r>
      <w:r>
        <w:rPr>
          <w:rStyle w:val="2"/>
          <w:color w:val="000000"/>
        </w:rPr>
        <w:t xml:space="preserve">и направлено в уполномоченный орган в сфере похоронного дела в течение </w:t>
      </w:r>
      <w:r>
        <w:rPr>
          <w:rStyle w:val="2"/>
          <w:color w:val="000000"/>
          <w:lang w:val="ru-RU"/>
        </w:rPr>
        <w:br/>
      </w:r>
      <w:r>
        <w:rPr>
          <w:rStyle w:val="2"/>
          <w:color w:val="000000"/>
        </w:rPr>
        <w:t>тридцати дней со дня получения заявителем предложения о его заключении и</w:t>
      </w:r>
      <w:r>
        <w:rPr>
          <w:rStyle w:val="2"/>
          <w:color w:val="000000"/>
          <w:lang w:val="ru-RU"/>
        </w:rPr>
        <w:t xml:space="preserve"> </w:t>
      </w:r>
      <w:r>
        <w:rPr>
          <w:rStyle w:val="2"/>
          <w:color w:val="000000"/>
        </w:rPr>
        <w:t>(или) проекта соглашения об осуществлении деятельности по организации похорон.</w:t>
      </w:r>
    </w:p>
    <w:p w:rsidR="00070D40" w:rsidRDefault="00070D40" w:rsidP="00B43705">
      <w:pPr>
        <w:pStyle w:val="21"/>
        <w:shd w:val="clear" w:color="auto" w:fill="auto"/>
        <w:tabs>
          <w:tab w:val="left" w:pos="1433"/>
        </w:tabs>
        <w:spacing w:after="0" w:line="360" w:lineRule="auto"/>
        <w:ind w:firstLine="709"/>
        <w:jc w:val="both"/>
        <w:rPr>
          <w:rStyle w:val="2"/>
          <w:color w:val="000000"/>
          <w:lang w:val="ru-RU"/>
        </w:rPr>
      </w:pPr>
      <w:r>
        <w:rPr>
          <w:rStyle w:val="2"/>
          <w:color w:val="000000"/>
          <w:lang w:val="ru-RU"/>
        </w:rPr>
        <w:t xml:space="preserve">Обращаем внимание, что ни способ, ни порядок направления копии решения </w:t>
      </w:r>
      <w:r>
        <w:rPr>
          <w:rStyle w:val="2"/>
          <w:color w:val="000000"/>
          <w:lang w:val="ru-RU"/>
        </w:rPr>
        <w:br/>
        <w:t>и соглашения положениями проекта акта не определены.</w:t>
      </w:r>
    </w:p>
    <w:p w:rsidR="00070D40" w:rsidRDefault="00070D40" w:rsidP="00B43705">
      <w:pPr>
        <w:pStyle w:val="21"/>
        <w:shd w:val="clear" w:color="auto" w:fill="auto"/>
        <w:tabs>
          <w:tab w:val="left" w:pos="1433"/>
        </w:tabs>
        <w:spacing w:after="0" w:line="360" w:lineRule="auto"/>
        <w:ind w:firstLine="709"/>
        <w:jc w:val="both"/>
        <w:rPr>
          <w:rStyle w:val="2"/>
          <w:color w:val="000000"/>
          <w:lang w:val="ru-RU"/>
        </w:rPr>
      </w:pPr>
      <w:r>
        <w:rPr>
          <w:rStyle w:val="2"/>
          <w:color w:val="000000"/>
          <w:lang w:val="ru-RU"/>
        </w:rPr>
        <w:t xml:space="preserve">Также проектом акта не определено что следует считать «днем </w:t>
      </w:r>
      <w:r>
        <w:rPr>
          <w:rStyle w:val="2"/>
          <w:color w:val="000000"/>
        </w:rPr>
        <w:t xml:space="preserve">получения заявителем предложения о заключении </w:t>
      </w:r>
      <w:r>
        <w:rPr>
          <w:rStyle w:val="2"/>
          <w:color w:val="000000"/>
          <w:lang w:val="ru-RU"/>
        </w:rPr>
        <w:t>соглашения». Аналогичное замечание относится к подпункту б пункта 12 статьи 20 проекта акта.</w:t>
      </w:r>
    </w:p>
    <w:p w:rsidR="00070D40" w:rsidRDefault="00070D40" w:rsidP="00B43705">
      <w:pPr>
        <w:pStyle w:val="21"/>
        <w:shd w:val="clear" w:color="auto" w:fill="auto"/>
        <w:tabs>
          <w:tab w:val="left" w:pos="1433"/>
        </w:tabs>
        <w:spacing w:after="0" w:line="360" w:lineRule="auto"/>
        <w:ind w:firstLine="709"/>
        <w:jc w:val="both"/>
        <w:rPr>
          <w:rStyle w:val="2"/>
          <w:color w:val="000000"/>
          <w:lang w:val="ru-RU"/>
        </w:rPr>
      </w:pPr>
      <w:r>
        <w:rPr>
          <w:rStyle w:val="2"/>
          <w:color w:val="000000"/>
          <w:lang w:val="ru-RU"/>
        </w:rPr>
        <w:t>7.2 Согласно пункту 11 статьи 20 проекта акта в</w:t>
      </w:r>
      <w:r>
        <w:rPr>
          <w:rStyle w:val="2"/>
          <w:color w:val="000000"/>
        </w:rPr>
        <w:t xml:space="preserve"> любой день до истечения срока, установленного частью 10 </w:t>
      </w:r>
      <w:r>
        <w:rPr>
          <w:rStyle w:val="2"/>
          <w:color w:val="000000"/>
          <w:lang w:val="ru-RU"/>
        </w:rPr>
        <w:t>статьи 20 проекта акта</w:t>
      </w:r>
      <w:r>
        <w:rPr>
          <w:rStyle w:val="2"/>
          <w:color w:val="000000"/>
        </w:rPr>
        <w:t xml:space="preserve">, заявитель вправе подать </w:t>
      </w:r>
      <w:r>
        <w:rPr>
          <w:rStyle w:val="2"/>
          <w:color w:val="000000"/>
          <w:lang w:val="ru-RU"/>
        </w:rPr>
        <w:br/>
      </w:r>
      <w:r>
        <w:rPr>
          <w:rStyle w:val="2"/>
          <w:color w:val="000000"/>
        </w:rPr>
        <w:t>в письменной форме заявление об отказе от заключения соглашения об осуществлении деятельности по организации похорон.</w:t>
      </w:r>
    </w:p>
    <w:p w:rsidR="00070D40" w:rsidRPr="000021B7" w:rsidRDefault="00070D40" w:rsidP="00B43705">
      <w:pPr>
        <w:pStyle w:val="21"/>
        <w:shd w:val="clear" w:color="auto" w:fill="auto"/>
        <w:tabs>
          <w:tab w:val="left" w:pos="1433"/>
        </w:tabs>
        <w:spacing w:after="0" w:line="360" w:lineRule="auto"/>
        <w:ind w:firstLine="709"/>
        <w:jc w:val="both"/>
        <w:rPr>
          <w:lang w:val="ru-RU"/>
        </w:rPr>
      </w:pPr>
      <w:r>
        <w:rPr>
          <w:rStyle w:val="2"/>
          <w:color w:val="000000"/>
          <w:lang w:val="ru-RU"/>
        </w:rPr>
        <w:t>Необходимо отметить, что проектом акта не определены способ и порядок подачи заявления, кроме того, не определено что подразумевается под «письменной формой».</w:t>
      </w:r>
    </w:p>
    <w:p w:rsidR="00070D40" w:rsidRPr="007633B9" w:rsidRDefault="00070D40" w:rsidP="00B43705">
      <w:pPr>
        <w:pStyle w:val="21"/>
        <w:shd w:val="clear" w:color="auto" w:fill="auto"/>
        <w:tabs>
          <w:tab w:val="left" w:pos="1476"/>
        </w:tabs>
        <w:spacing w:after="0" w:line="360" w:lineRule="auto"/>
        <w:ind w:firstLine="709"/>
        <w:jc w:val="both"/>
        <w:rPr>
          <w:lang w:val="ru-RU"/>
        </w:rPr>
      </w:pPr>
      <w:r>
        <w:rPr>
          <w:lang w:val="ru-RU"/>
        </w:rPr>
        <w:t>7.3 Согласно подпункту 8 пункта 14 статьи 20 проекта акта о</w:t>
      </w:r>
      <w:r>
        <w:rPr>
          <w:rStyle w:val="2"/>
          <w:color w:val="000000"/>
        </w:rPr>
        <w:t xml:space="preserve">рган государственной власти субъекта Российской Федерации в сфере похоронного дела </w:t>
      </w:r>
      <w:r>
        <w:rPr>
          <w:rStyle w:val="2"/>
          <w:color w:val="000000"/>
          <w:lang w:val="ru-RU"/>
        </w:rPr>
        <w:br/>
      </w:r>
      <w:r>
        <w:rPr>
          <w:rStyle w:val="2"/>
          <w:color w:val="000000"/>
        </w:rPr>
        <w:t>не позднее одного рабочего дня со дня получения информации вносит в реестр специализированных служб по вопросам похоронного дела</w:t>
      </w:r>
      <w:r>
        <w:rPr>
          <w:rStyle w:val="2"/>
          <w:color w:val="000000"/>
          <w:lang w:val="ru-RU"/>
        </w:rPr>
        <w:t xml:space="preserve"> информацию</w:t>
      </w:r>
      <w:r>
        <w:rPr>
          <w:rStyle w:val="2"/>
          <w:color w:val="000000"/>
        </w:rPr>
        <w:t xml:space="preserve"> о договорах, заключенных с лицами, необходимыми для приема заказа на оказание услуги </w:t>
      </w:r>
      <w:r>
        <w:rPr>
          <w:rStyle w:val="2"/>
          <w:color w:val="000000"/>
          <w:lang w:val="ru-RU"/>
        </w:rPr>
        <w:br/>
      </w:r>
      <w:r>
        <w:rPr>
          <w:rStyle w:val="2"/>
          <w:color w:val="000000"/>
        </w:rPr>
        <w:t xml:space="preserve">по организации похорон, оказания ритуальных услуг и услуг, входящих </w:t>
      </w:r>
      <w:r>
        <w:rPr>
          <w:rStyle w:val="2"/>
          <w:color w:val="000000"/>
          <w:lang w:val="ru-RU"/>
        </w:rPr>
        <w:br/>
      </w:r>
      <w:r>
        <w:rPr>
          <w:rStyle w:val="2"/>
          <w:color w:val="000000"/>
        </w:rPr>
        <w:t xml:space="preserve">в </w:t>
      </w:r>
      <w:r w:rsidRPr="007633B9">
        <w:rPr>
          <w:rStyle w:val="2"/>
          <w:color w:val="000000"/>
        </w:rPr>
        <w:t>гарантированный перечень услуг по погребению</w:t>
      </w:r>
      <w:r w:rsidRPr="007633B9">
        <w:rPr>
          <w:rStyle w:val="2"/>
          <w:color w:val="000000"/>
          <w:lang w:val="ru-RU"/>
        </w:rPr>
        <w:t>.</w:t>
      </w:r>
    </w:p>
    <w:p w:rsidR="00070D40" w:rsidRPr="007633B9" w:rsidRDefault="00070D40" w:rsidP="00B43705">
      <w:pPr>
        <w:pStyle w:val="21"/>
        <w:shd w:val="clear" w:color="auto" w:fill="auto"/>
        <w:tabs>
          <w:tab w:val="left" w:pos="1412"/>
        </w:tabs>
        <w:spacing w:after="0" w:line="360" w:lineRule="auto"/>
        <w:ind w:firstLine="709"/>
        <w:jc w:val="both"/>
        <w:rPr>
          <w:rStyle w:val="2"/>
          <w:color w:val="000000"/>
          <w:lang w:val="ru-RU"/>
        </w:rPr>
      </w:pPr>
      <w:r w:rsidRPr="007633B9">
        <w:rPr>
          <w:lang w:val="ru-RU"/>
        </w:rPr>
        <w:t xml:space="preserve">Исходя из </w:t>
      </w:r>
      <w:r>
        <w:rPr>
          <w:lang w:val="ru-RU"/>
        </w:rPr>
        <w:t>представленной редакции,</w:t>
      </w:r>
      <w:r w:rsidRPr="007633B9">
        <w:rPr>
          <w:lang w:val="ru-RU"/>
        </w:rPr>
        <w:t xml:space="preserve"> не представляется возможным сделать однозначный вывод</w:t>
      </w:r>
      <w:r>
        <w:rPr>
          <w:lang w:val="ru-RU"/>
        </w:rPr>
        <w:t>,</w:t>
      </w:r>
      <w:r w:rsidRPr="007633B9">
        <w:rPr>
          <w:lang w:val="ru-RU"/>
        </w:rPr>
        <w:t xml:space="preserve"> </w:t>
      </w:r>
      <w:r>
        <w:rPr>
          <w:lang w:val="ru-RU"/>
        </w:rPr>
        <w:t>какие «лица» могут</w:t>
      </w:r>
      <w:r w:rsidRPr="007633B9">
        <w:rPr>
          <w:lang w:val="ru-RU"/>
        </w:rPr>
        <w:t xml:space="preserve"> </w:t>
      </w:r>
      <w:r>
        <w:rPr>
          <w:lang w:val="ru-RU"/>
        </w:rPr>
        <w:t>быть</w:t>
      </w:r>
      <w:r w:rsidRPr="007633B9">
        <w:rPr>
          <w:lang w:val="ru-RU"/>
        </w:rPr>
        <w:t xml:space="preserve"> «</w:t>
      </w:r>
      <w:r w:rsidRPr="007633B9">
        <w:rPr>
          <w:rStyle w:val="2"/>
          <w:color w:val="000000"/>
        </w:rPr>
        <w:t>необходимыми для приема заказа</w:t>
      </w:r>
      <w:r w:rsidRPr="007633B9">
        <w:rPr>
          <w:rStyle w:val="2"/>
          <w:color w:val="000000"/>
          <w:lang w:val="ru-RU"/>
        </w:rPr>
        <w:t>».</w:t>
      </w:r>
    </w:p>
    <w:p w:rsidR="00070D40" w:rsidRPr="007633B9" w:rsidRDefault="00070D40" w:rsidP="00B43705">
      <w:pPr>
        <w:spacing w:line="360" w:lineRule="auto"/>
        <w:ind w:firstLine="709"/>
        <w:jc w:val="both"/>
        <w:rPr>
          <w:sz w:val="26"/>
          <w:szCs w:val="26"/>
        </w:rPr>
      </w:pPr>
      <w:r w:rsidRPr="007633B9">
        <w:rPr>
          <w:sz w:val="26"/>
          <w:szCs w:val="26"/>
        </w:rPr>
        <w:t xml:space="preserve">Обращаем внимание, что отсутствие однозначности проектируемых положений может привести к существенному росту административной нагрузки </w:t>
      </w:r>
      <w:r>
        <w:rPr>
          <w:sz w:val="26"/>
          <w:szCs w:val="26"/>
        </w:rPr>
        <w:br/>
      </w:r>
      <w:r w:rsidRPr="007633B9">
        <w:rPr>
          <w:sz w:val="26"/>
          <w:szCs w:val="26"/>
        </w:rPr>
        <w:t>на индивидуальных предпринимателей и юридических лиц</w:t>
      </w:r>
      <w:r>
        <w:rPr>
          <w:sz w:val="26"/>
          <w:szCs w:val="26"/>
        </w:rPr>
        <w:t xml:space="preserve"> </w:t>
      </w:r>
      <w:r w:rsidRPr="007633B9">
        <w:rPr>
          <w:sz w:val="26"/>
          <w:szCs w:val="26"/>
        </w:rPr>
        <w:t>и может повлечь многочисленные судебные споры.</w:t>
      </w:r>
    </w:p>
    <w:p w:rsidR="00070D40" w:rsidRPr="007633B9" w:rsidRDefault="00070D40" w:rsidP="00B43705">
      <w:pPr>
        <w:spacing w:line="360" w:lineRule="auto"/>
        <w:ind w:firstLine="709"/>
        <w:jc w:val="both"/>
        <w:rPr>
          <w:sz w:val="26"/>
          <w:szCs w:val="26"/>
        </w:rPr>
      </w:pPr>
      <w:r w:rsidRPr="007633B9">
        <w:rPr>
          <w:sz w:val="26"/>
          <w:szCs w:val="26"/>
        </w:rPr>
        <w:t xml:space="preserve">8. </w:t>
      </w:r>
      <w:r>
        <w:rPr>
          <w:sz w:val="26"/>
          <w:szCs w:val="26"/>
        </w:rPr>
        <w:t>Согласно пункту</w:t>
      </w:r>
      <w:r w:rsidRPr="007633B9">
        <w:rPr>
          <w:sz w:val="26"/>
          <w:szCs w:val="26"/>
        </w:rPr>
        <w:t xml:space="preserve"> 3 статьи 21 проекта акта </w:t>
      </w:r>
      <w:r>
        <w:rPr>
          <w:sz w:val="26"/>
          <w:szCs w:val="26"/>
        </w:rPr>
        <w:t>в</w:t>
      </w:r>
      <w:r w:rsidRPr="007633B9">
        <w:rPr>
          <w:rStyle w:val="2"/>
          <w:color w:val="000000"/>
        </w:rPr>
        <w:t xml:space="preserve"> течение срока действия соглашения об осуществлении деятельности по организации похорон специализированные службы по вопросам похоронного дела обязаны осуществлять деятельность по организации похорон, оказывать ритуальные услуги и услуги, входящие в гарантированный перечень услуг по погребению с соблюдением следующих требований:</w:t>
      </w:r>
    </w:p>
    <w:p w:rsidR="00070D40" w:rsidRPr="007633B9" w:rsidRDefault="00070D40" w:rsidP="00561CDB">
      <w:pPr>
        <w:pStyle w:val="21"/>
        <w:widowControl/>
        <w:shd w:val="clear" w:color="auto" w:fill="auto"/>
        <w:tabs>
          <w:tab w:val="left" w:pos="1267"/>
        </w:tabs>
        <w:spacing w:after="0" w:line="360" w:lineRule="auto"/>
        <w:ind w:firstLine="709"/>
        <w:jc w:val="both"/>
      </w:pPr>
      <w:r>
        <w:rPr>
          <w:rStyle w:val="2"/>
          <w:color w:val="000000"/>
          <w:lang w:val="ru-RU"/>
        </w:rPr>
        <w:t xml:space="preserve">- </w:t>
      </w:r>
      <w:r w:rsidRPr="007633B9">
        <w:rPr>
          <w:rStyle w:val="2"/>
          <w:color w:val="000000"/>
        </w:rPr>
        <w:t>санитарно-эпидемиологические требования;</w:t>
      </w:r>
    </w:p>
    <w:p w:rsidR="00070D40" w:rsidRDefault="00070D40" w:rsidP="00561CDB">
      <w:pPr>
        <w:pStyle w:val="21"/>
        <w:widowControl/>
        <w:shd w:val="clear" w:color="auto" w:fill="auto"/>
        <w:tabs>
          <w:tab w:val="left" w:pos="1393"/>
        </w:tabs>
        <w:spacing w:after="0" w:line="360" w:lineRule="auto"/>
        <w:ind w:firstLine="709"/>
        <w:jc w:val="both"/>
      </w:pPr>
      <w:r>
        <w:rPr>
          <w:rStyle w:val="2"/>
          <w:color w:val="000000"/>
          <w:lang w:val="ru-RU"/>
        </w:rPr>
        <w:t xml:space="preserve">- </w:t>
      </w:r>
      <w:r w:rsidRPr="007633B9">
        <w:rPr>
          <w:rStyle w:val="2"/>
          <w:color w:val="000000"/>
        </w:rPr>
        <w:t>обязательные требования к процессам проектирования (включая изыскания), производства</w:t>
      </w:r>
      <w:r>
        <w:rPr>
          <w:rStyle w:val="2"/>
          <w:color w:val="000000"/>
        </w:rPr>
        <w:t>, строительства, монтажа, наладки, эксплуатации, хранения, перевозки, реализации и утилизации недвижимого имущества, оборудования, транспорта или иной продукции;</w:t>
      </w:r>
    </w:p>
    <w:p w:rsidR="00070D40" w:rsidRDefault="00070D40" w:rsidP="00B43705">
      <w:pPr>
        <w:pStyle w:val="21"/>
        <w:shd w:val="clear" w:color="auto" w:fill="auto"/>
        <w:tabs>
          <w:tab w:val="left" w:pos="1283"/>
        </w:tabs>
        <w:spacing w:after="0" w:line="360" w:lineRule="auto"/>
        <w:ind w:firstLine="709"/>
        <w:jc w:val="both"/>
      </w:pPr>
      <w:r>
        <w:rPr>
          <w:rStyle w:val="2"/>
          <w:color w:val="000000"/>
          <w:lang w:val="ru-RU"/>
        </w:rPr>
        <w:t xml:space="preserve">- </w:t>
      </w:r>
      <w:r>
        <w:rPr>
          <w:rStyle w:val="2"/>
          <w:color w:val="000000"/>
        </w:rPr>
        <w:t xml:space="preserve">требования по приему заказов на организацию похорон исключительно </w:t>
      </w:r>
      <w:r>
        <w:rPr>
          <w:rStyle w:val="2"/>
          <w:color w:val="000000"/>
          <w:lang w:val="ru-RU"/>
        </w:rPr>
        <w:br/>
      </w:r>
      <w:r>
        <w:rPr>
          <w:rStyle w:val="2"/>
          <w:color w:val="000000"/>
        </w:rPr>
        <w:t>в пунктах приема заказов организаторами похорон (агентами) или посредством диспетчерского центра приема заказов;</w:t>
      </w:r>
    </w:p>
    <w:p w:rsidR="00070D40" w:rsidRDefault="00070D40" w:rsidP="00B43705">
      <w:pPr>
        <w:pStyle w:val="21"/>
        <w:shd w:val="clear" w:color="auto" w:fill="auto"/>
        <w:tabs>
          <w:tab w:val="left" w:pos="1278"/>
        </w:tabs>
        <w:spacing w:after="0" w:line="360" w:lineRule="auto"/>
        <w:ind w:firstLine="709"/>
        <w:jc w:val="both"/>
      </w:pPr>
      <w:r>
        <w:rPr>
          <w:rStyle w:val="2"/>
          <w:color w:val="000000"/>
          <w:lang w:val="ru-RU"/>
        </w:rPr>
        <w:t xml:space="preserve">- </w:t>
      </w:r>
      <w:r>
        <w:rPr>
          <w:rStyle w:val="2"/>
          <w:color w:val="000000"/>
        </w:rPr>
        <w:t>правила получения персональных данных умерших и лиц, взявших на себя обязанность по организации похорон;</w:t>
      </w:r>
    </w:p>
    <w:p w:rsidR="00070D40" w:rsidRDefault="00070D40" w:rsidP="00B43705">
      <w:pPr>
        <w:pStyle w:val="21"/>
        <w:shd w:val="clear" w:color="auto" w:fill="auto"/>
        <w:tabs>
          <w:tab w:val="left" w:pos="1393"/>
        </w:tabs>
        <w:spacing w:after="0" w:line="360" w:lineRule="auto"/>
        <w:ind w:firstLine="709"/>
        <w:jc w:val="both"/>
      </w:pPr>
      <w:r>
        <w:rPr>
          <w:rStyle w:val="2"/>
          <w:color w:val="000000"/>
          <w:lang w:val="ru-RU"/>
        </w:rPr>
        <w:t xml:space="preserve">- </w:t>
      </w:r>
      <w:r>
        <w:rPr>
          <w:rStyle w:val="2"/>
          <w:color w:val="000000"/>
        </w:rPr>
        <w:t>требования, установленные частью 1 статьи 20 настоящего Федерального закона.</w:t>
      </w:r>
    </w:p>
    <w:p w:rsidR="00070D40" w:rsidRDefault="00070D40" w:rsidP="00B43705">
      <w:pPr>
        <w:pStyle w:val="21"/>
        <w:shd w:val="clear" w:color="auto" w:fill="auto"/>
        <w:tabs>
          <w:tab w:val="left" w:pos="1393"/>
        </w:tabs>
        <w:spacing w:after="0" w:line="360" w:lineRule="auto"/>
        <w:ind w:firstLine="709"/>
        <w:jc w:val="both"/>
        <w:rPr>
          <w:rStyle w:val="2"/>
          <w:color w:val="000000"/>
          <w:lang w:val="ru-RU"/>
        </w:rPr>
      </w:pPr>
      <w:r>
        <w:rPr>
          <w:lang w:val="ru-RU"/>
        </w:rPr>
        <w:t>Обращаем внимание, что требование о соблюдении «</w:t>
      </w:r>
      <w:r w:rsidRPr="007633B9">
        <w:rPr>
          <w:rStyle w:val="2"/>
          <w:color w:val="000000"/>
        </w:rPr>
        <w:t>обязательны</w:t>
      </w:r>
      <w:r>
        <w:rPr>
          <w:rStyle w:val="2"/>
          <w:color w:val="000000"/>
          <w:lang w:val="ru-RU"/>
        </w:rPr>
        <w:t>х</w:t>
      </w:r>
      <w:r w:rsidRPr="007633B9">
        <w:rPr>
          <w:rStyle w:val="2"/>
          <w:color w:val="000000"/>
        </w:rPr>
        <w:t xml:space="preserve"> требовани</w:t>
      </w:r>
      <w:r>
        <w:rPr>
          <w:rStyle w:val="2"/>
          <w:color w:val="000000"/>
          <w:lang w:val="ru-RU"/>
        </w:rPr>
        <w:t>й</w:t>
      </w:r>
      <w:r w:rsidRPr="007633B9">
        <w:rPr>
          <w:rStyle w:val="2"/>
          <w:color w:val="000000"/>
        </w:rPr>
        <w:t xml:space="preserve"> </w:t>
      </w:r>
      <w:r>
        <w:rPr>
          <w:rStyle w:val="2"/>
          <w:color w:val="000000"/>
          <w:lang w:val="ru-RU"/>
        </w:rPr>
        <w:br/>
      </w:r>
      <w:r w:rsidRPr="007633B9">
        <w:rPr>
          <w:rStyle w:val="2"/>
          <w:color w:val="000000"/>
        </w:rPr>
        <w:t>к процессам проектирования (включая изыскания), производства</w:t>
      </w:r>
      <w:r>
        <w:rPr>
          <w:rStyle w:val="2"/>
          <w:color w:val="000000"/>
        </w:rPr>
        <w:t>, строительства, монтажа, наладки, эксплуатации, хранения, перевозки, реализации и утилизации недвижимого имущества, оборудования, транспорта или иной продукции</w:t>
      </w:r>
      <w:r>
        <w:rPr>
          <w:rStyle w:val="2"/>
          <w:color w:val="000000"/>
          <w:lang w:val="ru-RU"/>
        </w:rPr>
        <w:t>» не относится к предмету проекта акта.</w:t>
      </w:r>
    </w:p>
    <w:p w:rsidR="00070D40" w:rsidRDefault="00070D40" w:rsidP="00B43705">
      <w:pPr>
        <w:pStyle w:val="21"/>
        <w:shd w:val="clear" w:color="auto" w:fill="auto"/>
        <w:tabs>
          <w:tab w:val="left" w:pos="1278"/>
        </w:tabs>
        <w:spacing w:after="0" w:line="360" w:lineRule="auto"/>
        <w:ind w:firstLine="709"/>
        <w:jc w:val="both"/>
        <w:rPr>
          <w:rStyle w:val="2"/>
          <w:color w:val="000000"/>
          <w:lang w:val="ru-RU"/>
        </w:rPr>
      </w:pPr>
      <w:r>
        <w:rPr>
          <w:rStyle w:val="2"/>
          <w:color w:val="000000"/>
          <w:lang w:val="ru-RU"/>
        </w:rPr>
        <w:t>Проект акта не определяет, что следует считать «требованиями по приему заказов</w:t>
      </w:r>
      <w:r w:rsidRPr="004F3CE3">
        <w:rPr>
          <w:rStyle w:val="2"/>
          <w:color w:val="000000"/>
        </w:rPr>
        <w:t xml:space="preserve"> </w:t>
      </w:r>
      <w:r>
        <w:rPr>
          <w:rStyle w:val="2"/>
          <w:color w:val="000000"/>
        </w:rPr>
        <w:t>на организацию похорон</w:t>
      </w:r>
      <w:r>
        <w:rPr>
          <w:rStyle w:val="2"/>
          <w:color w:val="000000"/>
          <w:lang w:val="ru-RU"/>
        </w:rPr>
        <w:t>», что подразумевается под «правилами получения персональных данных умерших», «правилами получения персональных данных</w:t>
      </w:r>
      <w:r w:rsidRPr="00546639">
        <w:rPr>
          <w:rStyle w:val="2"/>
          <w:color w:val="000000"/>
        </w:rPr>
        <w:t xml:space="preserve"> </w:t>
      </w:r>
      <w:r>
        <w:rPr>
          <w:rStyle w:val="2"/>
          <w:color w:val="000000"/>
        </w:rPr>
        <w:t>лиц, взявших на себя обязанность по организации похорон</w:t>
      </w:r>
      <w:r>
        <w:rPr>
          <w:rStyle w:val="2"/>
          <w:color w:val="000000"/>
          <w:lang w:val="ru-RU"/>
        </w:rPr>
        <w:t xml:space="preserve">». Указанные требования </w:t>
      </w:r>
      <w:r>
        <w:rPr>
          <w:rStyle w:val="2"/>
          <w:color w:val="000000"/>
          <w:lang w:val="ru-RU"/>
        </w:rPr>
        <w:br/>
        <w:t>и правила не определены также действующим законодательством.</w:t>
      </w:r>
    </w:p>
    <w:p w:rsidR="00070D40" w:rsidRPr="007C796F" w:rsidRDefault="00070D40" w:rsidP="00B43705">
      <w:pPr>
        <w:spacing w:line="360" w:lineRule="auto"/>
        <w:ind w:firstLine="709"/>
        <w:jc w:val="both"/>
        <w:rPr>
          <w:sz w:val="26"/>
          <w:szCs w:val="26"/>
        </w:rPr>
      </w:pPr>
      <w:r w:rsidRPr="00526412">
        <w:rPr>
          <w:sz w:val="26"/>
          <w:szCs w:val="26"/>
        </w:rPr>
        <w:t xml:space="preserve">Отсутствие </w:t>
      </w:r>
      <w:r>
        <w:rPr>
          <w:sz w:val="26"/>
          <w:szCs w:val="26"/>
        </w:rPr>
        <w:t xml:space="preserve">определенности </w:t>
      </w:r>
      <w:r w:rsidRPr="00526412">
        <w:rPr>
          <w:sz w:val="26"/>
          <w:szCs w:val="26"/>
        </w:rPr>
        <w:t xml:space="preserve">проектируемых </w:t>
      </w:r>
      <w:r>
        <w:rPr>
          <w:sz w:val="26"/>
          <w:szCs w:val="26"/>
        </w:rPr>
        <w:t>требований</w:t>
      </w:r>
      <w:r w:rsidRPr="00526412">
        <w:rPr>
          <w:sz w:val="26"/>
          <w:szCs w:val="26"/>
        </w:rPr>
        <w:t xml:space="preserve"> может привести </w:t>
      </w:r>
      <w:r>
        <w:rPr>
          <w:sz w:val="26"/>
          <w:szCs w:val="26"/>
        </w:rPr>
        <w:br/>
        <w:t xml:space="preserve">к дополнительным расходам хозяйствующих субъектов, </w:t>
      </w:r>
      <w:r w:rsidRPr="00526412">
        <w:rPr>
          <w:sz w:val="26"/>
          <w:szCs w:val="26"/>
        </w:rPr>
        <w:t xml:space="preserve">к существенному росту административной нагрузки на </w:t>
      </w:r>
      <w:r>
        <w:rPr>
          <w:sz w:val="26"/>
          <w:szCs w:val="26"/>
        </w:rPr>
        <w:t>них</w:t>
      </w:r>
      <w:r w:rsidRPr="00526412">
        <w:rPr>
          <w:sz w:val="26"/>
          <w:szCs w:val="26"/>
        </w:rPr>
        <w:t xml:space="preserve">, создаст дополнительные инструменты давления </w:t>
      </w:r>
      <w:r>
        <w:rPr>
          <w:sz w:val="26"/>
          <w:szCs w:val="26"/>
        </w:rPr>
        <w:br/>
      </w:r>
      <w:r w:rsidRPr="00526412">
        <w:rPr>
          <w:sz w:val="26"/>
          <w:szCs w:val="26"/>
        </w:rPr>
        <w:t xml:space="preserve">на </w:t>
      </w:r>
      <w:r>
        <w:rPr>
          <w:sz w:val="26"/>
          <w:szCs w:val="26"/>
        </w:rPr>
        <w:t xml:space="preserve">хозяйствующих субъектов </w:t>
      </w:r>
      <w:r w:rsidRPr="007C796F">
        <w:rPr>
          <w:sz w:val="26"/>
          <w:szCs w:val="26"/>
        </w:rPr>
        <w:t>и может повлечь многочисленные судебные споры.</w:t>
      </w:r>
    </w:p>
    <w:p w:rsidR="00070D40" w:rsidRDefault="00070D40" w:rsidP="00B43705">
      <w:pPr>
        <w:pStyle w:val="21"/>
        <w:shd w:val="clear" w:color="auto" w:fill="auto"/>
        <w:tabs>
          <w:tab w:val="left" w:pos="1278"/>
        </w:tabs>
        <w:spacing w:after="0" w:line="360" w:lineRule="auto"/>
        <w:ind w:firstLine="709"/>
        <w:jc w:val="both"/>
        <w:rPr>
          <w:rStyle w:val="2"/>
          <w:color w:val="000000"/>
          <w:lang w:val="ru-RU"/>
        </w:rPr>
      </w:pPr>
      <w:r>
        <w:rPr>
          <w:lang w:val="ru-RU"/>
        </w:rPr>
        <w:t xml:space="preserve">9. Согласно пункту 8 статьи 21 проекта акта </w:t>
      </w:r>
      <w:r>
        <w:rPr>
          <w:rStyle w:val="2"/>
          <w:color w:val="000000"/>
          <w:lang w:val="ru-RU"/>
        </w:rPr>
        <w:t>с</w:t>
      </w:r>
      <w:r>
        <w:rPr>
          <w:rStyle w:val="2"/>
          <w:color w:val="000000"/>
        </w:rPr>
        <w:t xml:space="preserve">ущественным нарушением </w:t>
      </w:r>
      <w:r>
        <w:rPr>
          <w:rStyle w:val="2"/>
          <w:color w:val="000000"/>
          <w:lang w:val="ru-RU"/>
        </w:rPr>
        <w:br/>
      </w:r>
      <w:r>
        <w:rPr>
          <w:rStyle w:val="2"/>
          <w:color w:val="000000"/>
        </w:rPr>
        <w:t xml:space="preserve">условий соглашения об осуществлении деятельности по организации похорон </w:t>
      </w:r>
      <w:r>
        <w:rPr>
          <w:rStyle w:val="2"/>
          <w:color w:val="000000"/>
          <w:lang w:val="ru-RU"/>
        </w:rPr>
        <w:br/>
      </w:r>
      <w:r>
        <w:rPr>
          <w:rStyle w:val="2"/>
          <w:color w:val="000000"/>
        </w:rPr>
        <w:t>является</w:t>
      </w:r>
      <w:r>
        <w:rPr>
          <w:rStyle w:val="2"/>
          <w:color w:val="000000"/>
          <w:lang w:val="ru-RU"/>
        </w:rPr>
        <w:t xml:space="preserve">, в частности, </w:t>
      </w:r>
      <w:r>
        <w:rPr>
          <w:rStyle w:val="2"/>
          <w:color w:val="000000"/>
        </w:rPr>
        <w:t>привлечение</w:t>
      </w:r>
      <w:r>
        <w:rPr>
          <w:rStyle w:val="2"/>
          <w:color w:val="000000"/>
          <w:lang w:val="ru-RU"/>
        </w:rPr>
        <w:t xml:space="preserve"> </w:t>
      </w:r>
      <w:r>
        <w:rPr>
          <w:rStyle w:val="2"/>
          <w:color w:val="000000"/>
        </w:rPr>
        <w:t>к</w:t>
      </w:r>
      <w:r>
        <w:rPr>
          <w:rStyle w:val="2"/>
          <w:color w:val="000000"/>
          <w:lang w:val="ru-RU"/>
        </w:rPr>
        <w:t xml:space="preserve"> </w:t>
      </w:r>
      <w:r>
        <w:rPr>
          <w:rStyle w:val="2"/>
          <w:color w:val="000000"/>
        </w:rPr>
        <w:t>административной</w:t>
      </w:r>
      <w:r>
        <w:rPr>
          <w:rStyle w:val="2"/>
          <w:color w:val="000000"/>
          <w:lang w:val="ru-RU"/>
        </w:rPr>
        <w:t xml:space="preserve"> </w:t>
      </w:r>
      <w:r>
        <w:rPr>
          <w:rStyle w:val="2"/>
          <w:color w:val="000000"/>
        </w:rPr>
        <w:t>ответственности</w:t>
      </w:r>
      <w:r>
        <w:rPr>
          <w:rStyle w:val="2"/>
          <w:color w:val="000000"/>
          <w:lang w:val="ru-RU"/>
        </w:rPr>
        <w:t xml:space="preserve"> </w:t>
      </w:r>
      <w:r>
        <w:rPr>
          <w:rStyle w:val="2"/>
          <w:color w:val="000000"/>
        </w:rPr>
        <w:t>специализированной службы</w:t>
      </w:r>
      <w:r>
        <w:rPr>
          <w:rStyle w:val="2"/>
          <w:color w:val="000000"/>
          <w:lang w:val="ru-RU"/>
        </w:rPr>
        <w:t xml:space="preserve"> </w:t>
      </w:r>
      <w:r>
        <w:rPr>
          <w:rStyle w:val="2"/>
          <w:color w:val="000000"/>
        </w:rPr>
        <w:t>по</w:t>
      </w:r>
      <w:r>
        <w:rPr>
          <w:rStyle w:val="2"/>
          <w:color w:val="000000"/>
          <w:lang w:val="ru-RU"/>
        </w:rPr>
        <w:t xml:space="preserve"> </w:t>
      </w:r>
      <w:r>
        <w:rPr>
          <w:rStyle w:val="2"/>
          <w:color w:val="000000"/>
        </w:rPr>
        <w:t>вопросам</w:t>
      </w:r>
      <w:r>
        <w:rPr>
          <w:rStyle w:val="2"/>
          <w:color w:val="000000"/>
          <w:lang w:val="ru-RU"/>
        </w:rPr>
        <w:t xml:space="preserve"> </w:t>
      </w:r>
      <w:r>
        <w:rPr>
          <w:rStyle w:val="2"/>
          <w:color w:val="000000"/>
        </w:rPr>
        <w:t>похоронного дела</w:t>
      </w:r>
      <w:r>
        <w:rPr>
          <w:rStyle w:val="2"/>
          <w:color w:val="000000"/>
          <w:lang w:val="ru-RU"/>
        </w:rPr>
        <w:t xml:space="preserve"> </w:t>
      </w:r>
      <w:r>
        <w:rPr>
          <w:rStyle w:val="2"/>
          <w:color w:val="000000"/>
        </w:rPr>
        <w:t>и</w:t>
      </w:r>
      <w:r>
        <w:rPr>
          <w:rStyle w:val="2"/>
          <w:color w:val="000000"/>
          <w:lang w:val="ru-RU"/>
        </w:rPr>
        <w:t xml:space="preserve"> </w:t>
      </w:r>
      <w:r>
        <w:rPr>
          <w:rStyle w:val="2"/>
          <w:color w:val="000000"/>
        </w:rPr>
        <w:t>(или)</w:t>
      </w:r>
      <w:r>
        <w:rPr>
          <w:rStyle w:val="2"/>
          <w:color w:val="000000"/>
          <w:lang w:val="ru-RU"/>
        </w:rPr>
        <w:t xml:space="preserve"> </w:t>
      </w:r>
      <w:r>
        <w:rPr>
          <w:rStyle w:val="2"/>
          <w:color w:val="000000"/>
        </w:rPr>
        <w:t xml:space="preserve">отдельных </w:t>
      </w:r>
      <w:r>
        <w:rPr>
          <w:rStyle w:val="2"/>
          <w:color w:val="000000"/>
          <w:lang w:val="ru-RU"/>
        </w:rPr>
        <w:br/>
      </w:r>
      <w:r>
        <w:rPr>
          <w:rStyle w:val="2"/>
          <w:color w:val="000000"/>
        </w:rPr>
        <w:t xml:space="preserve">ее лиц в течение календарного года два и более раза за нарушение законодательства </w:t>
      </w:r>
      <w:r>
        <w:rPr>
          <w:rStyle w:val="2"/>
          <w:color w:val="000000"/>
          <w:lang w:val="ru-RU"/>
        </w:rPr>
        <w:br/>
      </w:r>
      <w:r>
        <w:rPr>
          <w:rStyle w:val="2"/>
          <w:color w:val="000000"/>
        </w:rPr>
        <w:t>в области обеспечения санитарно-эпидемиологического благополучия населения</w:t>
      </w:r>
      <w:r>
        <w:rPr>
          <w:rStyle w:val="2"/>
          <w:color w:val="000000"/>
          <w:lang w:val="ru-RU"/>
        </w:rPr>
        <w:t xml:space="preserve">, </w:t>
      </w:r>
      <w:r>
        <w:rPr>
          <w:rStyle w:val="2"/>
          <w:color w:val="000000"/>
          <w:lang w:val="ru-RU"/>
        </w:rPr>
        <w:br/>
        <w:t xml:space="preserve">а также </w:t>
      </w:r>
      <w:r>
        <w:rPr>
          <w:rStyle w:val="2"/>
          <w:color w:val="000000"/>
        </w:rPr>
        <w:t>установления факта предоставления подложных документов</w:t>
      </w:r>
      <w:r>
        <w:rPr>
          <w:rStyle w:val="2"/>
          <w:color w:val="000000"/>
          <w:lang w:val="ru-RU"/>
        </w:rPr>
        <w:t>.</w:t>
      </w:r>
    </w:p>
    <w:p w:rsidR="00070D40" w:rsidRPr="00526412" w:rsidRDefault="00070D40" w:rsidP="00B43705">
      <w:pPr>
        <w:autoSpaceDE w:val="0"/>
        <w:autoSpaceDN w:val="0"/>
        <w:adjustRightInd w:val="0"/>
        <w:spacing w:line="360" w:lineRule="auto"/>
        <w:ind w:firstLine="709"/>
        <w:jc w:val="both"/>
        <w:rPr>
          <w:sz w:val="26"/>
          <w:szCs w:val="26"/>
        </w:rPr>
      </w:pPr>
      <w:r>
        <w:rPr>
          <w:rStyle w:val="2"/>
          <w:color w:val="000000"/>
        </w:rPr>
        <w:t xml:space="preserve">9.1 В части определения в качестве существенного нарушения условия соглашения об осуществлении деятельности по организации похорон привлечение </w:t>
      </w:r>
      <w:r>
        <w:rPr>
          <w:rStyle w:val="2"/>
          <w:color w:val="000000"/>
        </w:rPr>
        <w:br/>
        <w:t xml:space="preserve">к административной ответственности специализированной службы по вопросам похоронного дела и (или) отдельных ее лиц за нарушение в течение календарного года </w:t>
      </w:r>
      <w:r w:rsidRPr="00526412">
        <w:rPr>
          <w:rStyle w:val="2"/>
          <w:color w:val="000000"/>
        </w:rPr>
        <w:t xml:space="preserve">два и более раза законодательства в области обеспечения санитарно-эпидемиологического благополучия населения полагаем целесообразным считать существенным нарушением указанных условий соглашения нарушение </w:t>
      </w:r>
      <w:r w:rsidRPr="00526412">
        <w:rPr>
          <w:sz w:val="26"/>
          <w:szCs w:val="26"/>
        </w:rPr>
        <w:t>санитарно-эпидемиологических требований к размещению, устройству и содержанию кладбищ, зданий и сооружений похоронного назначения</w:t>
      </w:r>
      <w:r>
        <w:rPr>
          <w:sz w:val="26"/>
          <w:szCs w:val="26"/>
        </w:rPr>
        <w:t xml:space="preserve">, а не </w:t>
      </w:r>
      <w:r>
        <w:rPr>
          <w:rStyle w:val="2"/>
          <w:color w:val="000000"/>
        </w:rPr>
        <w:t xml:space="preserve">нарушение законодательства </w:t>
      </w:r>
      <w:r>
        <w:rPr>
          <w:rStyle w:val="2"/>
          <w:color w:val="000000"/>
        </w:rPr>
        <w:br/>
        <w:t xml:space="preserve">в области обеспечения санитарно-эпидемиологического благополучия населения </w:t>
      </w:r>
      <w:r>
        <w:rPr>
          <w:rStyle w:val="2"/>
          <w:color w:val="000000"/>
        </w:rPr>
        <w:br/>
        <w:t>в целом.</w:t>
      </w:r>
    </w:p>
    <w:p w:rsidR="00070D40" w:rsidRPr="00526412" w:rsidRDefault="00070D40" w:rsidP="00B43705">
      <w:pPr>
        <w:autoSpaceDE w:val="0"/>
        <w:autoSpaceDN w:val="0"/>
        <w:adjustRightInd w:val="0"/>
        <w:spacing w:line="360" w:lineRule="auto"/>
        <w:ind w:firstLine="709"/>
        <w:jc w:val="both"/>
        <w:rPr>
          <w:rStyle w:val="2"/>
          <w:color w:val="000000"/>
        </w:rPr>
      </w:pPr>
      <w:r>
        <w:rPr>
          <w:sz w:val="26"/>
          <w:szCs w:val="26"/>
        </w:rPr>
        <w:t xml:space="preserve">9.2 </w:t>
      </w:r>
      <w:r w:rsidRPr="00526412">
        <w:rPr>
          <w:sz w:val="26"/>
          <w:szCs w:val="26"/>
        </w:rPr>
        <w:t xml:space="preserve">В части </w:t>
      </w:r>
      <w:r w:rsidRPr="00526412">
        <w:rPr>
          <w:rStyle w:val="2"/>
          <w:color w:val="000000"/>
        </w:rPr>
        <w:t xml:space="preserve">определения в качестве существенного нарушения условия соглашения об осуществлении деятельности по организации похорон установление факта предоставления подложных документов, обращаем внимание, что проектом акта </w:t>
      </w:r>
      <w:r w:rsidRPr="00526412">
        <w:rPr>
          <w:rStyle w:val="2"/>
          <w:color w:val="000000"/>
        </w:rPr>
        <w:br/>
        <w:t xml:space="preserve">не определено, что следует считать «подложными документами», действующим законодательством </w:t>
      </w:r>
      <w:r>
        <w:rPr>
          <w:rStyle w:val="2"/>
          <w:color w:val="000000"/>
        </w:rPr>
        <w:t>Российской Федерации такое</w:t>
      </w:r>
      <w:r w:rsidRPr="00526412">
        <w:rPr>
          <w:rStyle w:val="2"/>
          <w:color w:val="000000"/>
        </w:rPr>
        <w:t xml:space="preserve"> </w:t>
      </w:r>
      <w:r>
        <w:rPr>
          <w:rStyle w:val="2"/>
          <w:color w:val="000000"/>
        </w:rPr>
        <w:t>определение</w:t>
      </w:r>
      <w:r w:rsidRPr="00526412">
        <w:rPr>
          <w:rStyle w:val="2"/>
          <w:color w:val="000000"/>
        </w:rPr>
        <w:t xml:space="preserve"> </w:t>
      </w:r>
      <w:r>
        <w:rPr>
          <w:rStyle w:val="2"/>
          <w:color w:val="000000"/>
        </w:rPr>
        <w:t xml:space="preserve">также </w:t>
      </w:r>
      <w:r w:rsidRPr="00526412">
        <w:rPr>
          <w:rStyle w:val="2"/>
          <w:color w:val="000000"/>
        </w:rPr>
        <w:t>не предусмотрено.</w:t>
      </w:r>
    </w:p>
    <w:p w:rsidR="00070D40" w:rsidRPr="007C796F" w:rsidRDefault="00070D40" w:rsidP="00B43705">
      <w:pPr>
        <w:spacing w:line="360" w:lineRule="auto"/>
        <w:ind w:firstLine="709"/>
        <w:jc w:val="both"/>
        <w:rPr>
          <w:sz w:val="26"/>
          <w:szCs w:val="26"/>
        </w:rPr>
      </w:pPr>
      <w:r w:rsidRPr="00526412">
        <w:rPr>
          <w:sz w:val="26"/>
          <w:szCs w:val="26"/>
        </w:rPr>
        <w:t xml:space="preserve">Отсутствие однозначности проектируемых положений может привести </w:t>
      </w:r>
      <w:r w:rsidRPr="00526412">
        <w:rPr>
          <w:sz w:val="26"/>
          <w:szCs w:val="26"/>
        </w:rPr>
        <w:br/>
        <w:t xml:space="preserve">к существенному росту административной нагрузки на индивидуальных предпринимателей и юридических лиц, создаст дополнительные инструменты давления на </w:t>
      </w:r>
      <w:r>
        <w:rPr>
          <w:sz w:val="26"/>
          <w:szCs w:val="26"/>
        </w:rPr>
        <w:t xml:space="preserve">хозяйствующих субъектов </w:t>
      </w:r>
      <w:r w:rsidRPr="007C796F">
        <w:rPr>
          <w:sz w:val="26"/>
          <w:szCs w:val="26"/>
        </w:rPr>
        <w:t>и может повлечь многочисленные судебные споры.</w:t>
      </w:r>
    </w:p>
    <w:p w:rsidR="00070D40" w:rsidRPr="007C796F" w:rsidRDefault="00070D40" w:rsidP="00B43705">
      <w:pPr>
        <w:spacing w:line="360" w:lineRule="auto"/>
        <w:ind w:firstLine="709"/>
        <w:jc w:val="both"/>
        <w:rPr>
          <w:sz w:val="26"/>
          <w:szCs w:val="26"/>
        </w:rPr>
      </w:pPr>
      <w:r w:rsidRPr="007C796F">
        <w:rPr>
          <w:sz w:val="26"/>
          <w:szCs w:val="26"/>
        </w:rPr>
        <w:t>10. В соответствии с пунктом 3 статьи 22 проекта акта с</w:t>
      </w:r>
      <w:r w:rsidRPr="007C796F">
        <w:rPr>
          <w:rStyle w:val="2"/>
          <w:color w:val="000000"/>
        </w:rPr>
        <w:t xml:space="preserve">пециализированная служба по вопросам похоронного дела обязана оказывать содействие уполномоченному органу в сфере похоронного дела в части осуществления контроля и надзора </w:t>
      </w:r>
      <w:r w:rsidRPr="007C796F">
        <w:rPr>
          <w:rStyle w:val="2"/>
          <w:color w:val="000000"/>
        </w:rPr>
        <w:br/>
        <w:t xml:space="preserve">за выполнением условий соглашения об осуществлении деятельности по организации похорон, в том числе обеспечивать беспрепятственный допуск его должностных лиц </w:t>
      </w:r>
      <w:r w:rsidRPr="007C796F">
        <w:rPr>
          <w:rStyle w:val="2"/>
          <w:color w:val="000000"/>
        </w:rPr>
        <w:br/>
        <w:t xml:space="preserve">к объектам похоронного назначения, принадлежащим этой специализированной </w:t>
      </w:r>
      <w:r w:rsidRPr="007C796F">
        <w:rPr>
          <w:rStyle w:val="2"/>
          <w:color w:val="000000"/>
        </w:rPr>
        <w:br/>
        <w:t xml:space="preserve">службе по вопросам похоронного дела, к иному недвижимому имуществу, оборудованию и (или) катафальному транспорту, принадлежащему на праве собственности или ином законном основании специализированной службе по вопросам похоронного дела, и используемым для приема заказа на оказание услуги </w:t>
      </w:r>
      <w:r w:rsidRPr="007C796F">
        <w:rPr>
          <w:rStyle w:val="2"/>
          <w:color w:val="000000"/>
        </w:rPr>
        <w:br/>
        <w:t xml:space="preserve">по организации похорон, оказания ритуальных услуг и услуг, входящих </w:t>
      </w:r>
      <w:r w:rsidRPr="007C796F">
        <w:rPr>
          <w:rStyle w:val="2"/>
          <w:color w:val="000000"/>
        </w:rPr>
        <w:br/>
        <w:t>в гарантированный перечень услуг по погребению, а также представлять в письменной форме в уполномоченный федеральный орган в сфере похоронного дела необходимую информацию.</w:t>
      </w:r>
    </w:p>
    <w:p w:rsidR="00070D40" w:rsidRDefault="00070D40" w:rsidP="00B43705">
      <w:pPr>
        <w:autoSpaceDE w:val="0"/>
        <w:autoSpaceDN w:val="0"/>
        <w:adjustRightInd w:val="0"/>
        <w:spacing w:line="360" w:lineRule="auto"/>
        <w:ind w:firstLine="709"/>
        <w:jc w:val="both"/>
        <w:rPr>
          <w:sz w:val="26"/>
          <w:szCs w:val="26"/>
        </w:rPr>
      </w:pPr>
      <w:r w:rsidRPr="007C796F">
        <w:rPr>
          <w:sz w:val="26"/>
          <w:szCs w:val="26"/>
        </w:rPr>
        <w:t>Проектом акта не определено, что следует считать «оказанием содействия»</w:t>
      </w:r>
      <w:r>
        <w:rPr>
          <w:sz w:val="26"/>
          <w:szCs w:val="26"/>
        </w:rPr>
        <w:t>.</w:t>
      </w:r>
      <w:r w:rsidRPr="007C796F">
        <w:rPr>
          <w:sz w:val="26"/>
          <w:szCs w:val="26"/>
        </w:rPr>
        <w:t xml:space="preserve"> </w:t>
      </w:r>
      <w:r>
        <w:rPr>
          <w:sz w:val="26"/>
          <w:szCs w:val="26"/>
        </w:rPr>
        <w:t>К</w:t>
      </w:r>
      <w:r w:rsidRPr="007C796F">
        <w:rPr>
          <w:sz w:val="26"/>
          <w:szCs w:val="26"/>
        </w:rPr>
        <w:t xml:space="preserve">роме того, </w:t>
      </w:r>
      <w:r>
        <w:rPr>
          <w:sz w:val="26"/>
          <w:szCs w:val="26"/>
        </w:rPr>
        <w:t>слова</w:t>
      </w:r>
      <w:r w:rsidRPr="007C796F">
        <w:rPr>
          <w:sz w:val="26"/>
          <w:szCs w:val="26"/>
        </w:rPr>
        <w:t xml:space="preserve"> «</w:t>
      </w:r>
      <w:r w:rsidRPr="007C796F">
        <w:rPr>
          <w:rStyle w:val="2"/>
          <w:color w:val="000000"/>
        </w:rPr>
        <w:t>в том числе</w:t>
      </w:r>
      <w:r>
        <w:rPr>
          <w:rStyle w:val="2"/>
          <w:color w:val="000000"/>
        </w:rPr>
        <w:t>»</w:t>
      </w:r>
      <w:r w:rsidRPr="007C796F">
        <w:rPr>
          <w:rStyle w:val="2"/>
          <w:color w:val="000000"/>
        </w:rPr>
        <w:t xml:space="preserve"> </w:t>
      </w:r>
      <w:r>
        <w:rPr>
          <w:rStyle w:val="2"/>
          <w:color w:val="000000"/>
        </w:rPr>
        <w:t>может привести к расширенному и неоднозначному толкованию нормы.</w:t>
      </w:r>
      <w:r w:rsidRPr="007C796F">
        <w:rPr>
          <w:sz w:val="26"/>
          <w:szCs w:val="26"/>
        </w:rPr>
        <w:t xml:space="preserve"> </w:t>
      </w:r>
    </w:p>
    <w:p w:rsidR="00070D40" w:rsidRDefault="00070D40" w:rsidP="00B43705">
      <w:pPr>
        <w:autoSpaceDE w:val="0"/>
        <w:autoSpaceDN w:val="0"/>
        <w:adjustRightInd w:val="0"/>
        <w:spacing w:line="360" w:lineRule="auto"/>
        <w:ind w:firstLine="709"/>
        <w:jc w:val="both"/>
        <w:rPr>
          <w:sz w:val="26"/>
          <w:szCs w:val="26"/>
        </w:rPr>
      </w:pPr>
      <w:r>
        <w:rPr>
          <w:sz w:val="26"/>
          <w:szCs w:val="26"/>
        </w:rPr>
        <w:t>Представляется, что о</w:t>
      </w:r>
      <w:r w:rsidRPr="007C796F">
        <w:rPr>
          <w:sz w:val="26"/>
          <w:szCs w:val="26"/>
        </w:rPr>
        <w:t>тсутствие однозначности проектируемых положений</w:t>
      </w:r>
      <w:r>
        <w:rPr>
          <w:sz w:val="26"/>
          <w:szCs w:val="26"/>
        </w:rPr>
        <w:t>,</w:t>
      </w:r>
      <w:r w:rsidRPr="00DE1454">
        <w:rPr>
          <w:sz w:val="26"/>
          <w:szCs w:val="26"/>
        </w:rPr>
        <w:t xml:space="preserve"> </w:t>
      </w:r>
      <w:r>
        <w:rPr>
          <w:sz w:val="26"/>
          <w:szCs w:val="26"/>
        </w:rPr>
        <w:t xml:space="preserve">возможность применения неограниченных оснований для действий контролирующих органов может повлечь неопределенность правоприменения, привести к невозможности реализации хозяйствующими субъектами проектируемых требований, а также </w:t>
      </w:r>
      <w:r>
        <w:rPr>
          <w:sz w:val="26"/>
          <w:szCs w:val="26"/>
        </w:rPr>
        <w:br/>
        <w:t>к дополнительным необоснованным затратам хозяйствующих субъектов.</w:t>
      </w:r>
    </w:p>
    <w:p w:rsidR="00070D40" w:rsidRPr="007C796F" w:rsidRDefault="00070D40" w:rsidP="00B43705">
      <w:pPr>
        <w:autoSpaceDE w:val="0"/>
        <w:autoSpaceDN w:val="0"/>
        <w:adjustRightInd w:val="0"/>
        <w:spacing w:line="360" w:lineRule="auto"/>
        <w:ind w:firstLine="709"/>
        <w:jc w:val="both"/>
        <w:rPr>
          <w:sz w:val="26"/>
          <w:szCs w:val="26"/>
        </w:rPr>
      </w:pPr>
      <w:r w:rsidRPr="007C796F">
        <w:rPr>
          <w:sz w:val="26"/>
          <w:szCs w:val="26"/>
        </w:rPr>
        <w:t xml:space="preserve">11. Согласно пункту 1 статьи 22 проекта акта </w:t>
      </w:r>
      <w:r>
        <w:rPr>
          <w:sz w:val="26"/>
          <w:szCs w:val="26"/>
        </w:rPr>
        <w:t>у</w:t>
      </w:r>
      <w:r w:rsidRPr="007C796F">
        <w:rPr>
          <w:rStyle w:val="2"/>
          <w:color w:val="000000"/>
        </w:rPr>
        <w:t xml:space="preserve">полномоченный орган в сфере похоронного дела осуществляет контроль и надзор за ходом и качеством выполнения обязательств специализированной службой по вопросам похоронного дела, принятых </w:t>
      </w:r>
      <w:r>
        <w:rPr>
          <w:rStyle w:val="2"/>
          <w:color w:val="000000"/>
        </w:rPr>
        <w:br/>
      </w:r>
      <w:r w:rsidRPr="007C796F">
        <w:rPr>
          <w:rStyle w:val="2"/>
          <w:color w:val="000000"/>
        </w:rPr>
        <w:t xml:space="preserve">на себя соглашением об осуществлении деятельности по организации похорон, </w:t>
      </w:r>
      <w:r>
        <w:rPr>
          <w:rStyle w:val="2"/>
          <w:color w:val="000000"/>
        </w:rPr>
        <w:br/>
      </w:r>
      <w:r w:rsidRPr="007C796F">
        <w:rPr>
          <w:rStyle w:val="2"/>
          <w:color w:val="000000"/>
        </w:rPr>
        <w:t>не вмешиваясь при этом в ее оперативно-хозяйственную деятельность.</w:t>
      </w:r>
    </w:p>
    <w:p w:rsidR="00070D40" w:rsidRPr="007C796F" w:rsidRDefault="00070D40" w:rsidP="00B43705">
      <w:pPr>
        <w:autoSpaceDE w:val="0"/>
        <w:autoSpaceDN w:val="0"/>
        <w:adjustRightInd w:val="0"/>
        <w:spacing w:line="360" w:lineRule="auto"/>
        <w:ind w:firstLine="709"/>
        <w:jc w:val="both"/>
        <w:rPr>
          <w:rStyle w:val="2"/>
          <w:color w:val="000000"/>
        </w:rPr>
      </w:pPr>
      <w:r w:rsidRPr="007C796F">
        <w:rPr>
          <w:sz w:val="26"/>
          <w:szCs w:val="26"/>
        </w:rPr>
        <w:t>В соответствии с пунктом 4 статьи 22 проекта акта с</w:t>
      </w:r>
      <w:r w:rsidRPr="007C796F">
        <w:rPr>
          <w:rStyle w:val="2"/>
          <w:color w:val="000000"/>
        </w:rPr>
        <w:t xml:space="preserve">пециализированная </w:t>
      </w:r>
      <w:r>
        <w:rPr>
          <w:rStyle w:val="2"/>
          <w:color w:val="000000"/>
        </w:rPr>
        <w:br/>
      </w:r>
      <w:r w:rsidRPr="007C796F">
        <w:rPr>
          <w:rStyle w:val="2"/>
          <w:color w:val="000000"/>
        </w:rPr>
        <w:t xml:space="preserve">служба по вопросам похоронного дела обязана исполнять указания уполномоченного органа в сфере похоронного дела, полученные в ходе исполнения принятых </w:t>
      </w:r>
      <w:r w:rsidRPr="007C796F">
        <w:rPr>
          <w:rStyle w:val="2"/>
          <w:color w:val="000000"/>
        </w:rPr>
        <w:br/>
        <w:t xml:space="preserve">на себя обязательств, если такие указания не противоречат условиям соглашения </w:t>
      </w:r>
      <w:r w:rsidRPr="007C796F">
        <w:rPr>
          <w:rStyle w:val="2"/>
          <w:color w:val="000000"/>
        </w:rPr>
        <w:br/>
        <w:t xml:space="preserve">об осуществлении деятельности по организации похорон, положениям законодательства и не представляют собой вмешательство в ее оперативно-хозяйственную </w:t>
      </w:r>
      <w:r w:rsidRPr="007C796F">
        <w:rPr>
          <w:rStyle w:val="2"/>
          <w:color w:val="000000"/>
        </w:rPr>
        <w:br/>
        <w:t>деятельность.</w:t>
      </w:r>
    </w:p>
    <w:p w:rsidR="00070D40" w:rsidRPr="008B0A85" w:rsidRDefault="00070D40" w:rsidP="00B43705">
      <w:pPr>
        <w:autoSpaceDE w:val="0"/>
        <w:autoSpaceDN w:val="0"/>
        <w:adjustRightInd w:val="0"/>
        <w:spacing w:line="360" w:lineRule="auto"/>
        <w:ind w:firstLine="709"/>
        <w:jc w:val="both"/>
        <w:rPr>
          <w:rFonts w:ascii="Calibri" w:hAnsi="Calibri" w:cs="Calibri"/>
          <w:sz w:val="26"/>
          <w:szCs w:val="26"/>
          <w:lang w:eastAsia="en-US"/>
        </w:rPr>
      </w:pPr>
      <w:r w:rsidRPr="007C796F">
        <w:rPr>
          <w:sz w:val="26"/>
          <w:szCs w:val="26"/>
        </w:rPr>
        <w:t xml:space="preserve">При этом согласно </w:t>
      </w:r>
      <w:r w:rsidRPr="008B0A85">
        <w:rPr>
          <w:sz w:val="26"/>
          <w:szCs w:val="26"/>
        </w:rPr>
        <w:t xml:space="preserve">пункту 5 статьи 22 проекта акта в случае </w:t>
      </w:r>
      <w:r w:rsidRPr="008B0A85">
        <w:rPr>
          <w:rStyle w:val="2"/>
          <w:color w:val="000000"/>
        </w:rPr>
        <w:t>неисполнения специализированной службой по вопросам похоронного дела указаний уполномоченного органа в сфере похоронного дела, предусмотренных частью 4 статьи</w:t>
      </w:r>
      <w:r>
        <w:rPr>
          <w:rStyle w:val="2"/>
          <w:color w:val="000000"/>
        </w:rPr>
        <w:t xml:space="preserve"> 22 проекта акта</w:t>
      </w:r>
      <w:r w:rsidRPr="008B0A85">
        <w:rPr>
          <w:rStyle w:val="2"/>
          <w:color w:val="000000"/>
        </w:rPr>
        <w:t>, по истечении срока, определенного такими указаниями, уполномоченный орган в сфере похоронного дела обязан зафиксировать нарушение исполнения обязательств, принятых на себя специализированной службой по вопросам похоронного дела в рамках соглашения об осуществлении деятельности по организации похорон</w:t>
      </w:r>
      <w:r>
        <w:rPr>
          <w:rStyle w:val="2"/>
          <w:color w:val="000000"/>
        </w:rPr>
        <w:t>.</w:t>
      </w:r>
    </w:p>
    <w:p w:rsidR="00070D40" w:rsidRDefault="00070D40" w:rsidP="00141B0C">
      <w:pPr>
        <w:pStyle w:val="21"/>
        <w:widowControl/>
        <w:shd w:val="clear" w:color="auto" w:fill="auto"/>
        <w:spacing w:after="0" w:line="360" w:lineRule="auto"/>
        <w:ind w:firstLine="709"/>
        <w:jc w:val="both"/>
      </w:pPr>
      <w:r>
        <w:rPr>
          <w:rStyle w:val="2"/>
          <w:color w:val="000000"/>
        </w:rPr>
        <w:t>При этом акт фиксации нарушения исполнения таких обязательств (далее – акт</w:t>
      </w:r>
      <w:r>
        <w:rPr>
          <w:rStyle w:val="2"/>
          <w:color w:val="000000"/>
          <w:lang w:val="ru-RU"/>
        </w:rPr>
        <w:t>)</w:t>
      </w:r>
      <w:r>
        <w:rPr>
          <w:rStyle w:val="2"/>
          <w:color w:val="000000"/>
        </w:rPr>
        <w:t xml:space="preserve"> должен быть составлен уполномоченным органом в сфере похоронного дела не позднее трех рабочих дней с момента истечения срока, определенного для добровольного исполнения специализированной службой по вопросам похоронного дела в указаниях уполномоченного органа в сфере похоронного дела.</w:t>
      </w:r>
    </w:p>
    <w:p w:rsidR="00070D40" w:rsidRDefault="00070D40" w:rsidP="00141B0C">
      <w:pPr>
        <w:pStyle w:val="21"/>
        <w:widowControl/>
        <w:shd w:val="clear" w:color="auto" w:fill="auto"/>
        <w:spacing w:after="0" w:line="360" w:lineRule="auto"/>
        <w:ind w:firstLine="709"/>
        <w:jc w:val="both"/>
        <w:rPr>
          <w:lang w:val="ru-RU"/>
        </w:rPr>
      </w:pPr>
      <w:r>
        <w:rPr>
          <w:rStyle w:val="2"/>
          <w:color w:val="000000"/>
        </w:rPr>
        <w:t xml:space="preserve">В случае уклонения специализированной службы по вопросам похоронного дела от подписания акта, акт считается подписанным по истечению семи календарных дней </w:t>
      </w:r>
      <w:r>
        <w:rPr>
          <w:rStyle w:val="2"/>
          <w:color w:val="000000"/>
          <w:lang w:val="ru-RU"/>
        </w:rPr>
        <w:br/>
      </w:r>
      <w:r>
        <w:rPr>
          <w:rStyle w:val="2"/>
          <w:color w:val="000000"/>
        </w:rPr>
        <w:t>с момента получения такого акта специализированной службой по вопросам похоронного дела.</w:t>
      </w:r>
    </w:p>
    <w:p w:rsidR="00070D40" w:rsidRDefault="00070D40" w:rsidP="00B43705">
      <w:pPr>
        <w:pStyle w:val="21"/>
        <w:shd w:val="clear" w:color="auto" w:fill="auto"/>
        <w:spacing w:after="0" w:line="360" w:lineRule="auto"/>
        <w:ind w:firstLine="709"/>
        <w:jc w:val="both"/>
      </w:pPr>
      <w:r>
        <w:rPr>
          <w:rStyle w:val="2"/>
          <w:color w:val="000000"/>
          <w:lang w:val="ru-RU"/>
        </w:rPr>
        <w:t>Согласно пункту 6 статьи 22 проекта акта с</w:t>
      </w:r>
      <w:r>
        <w:rPr>
          <w:rStyle w:val="2"/>
          <w:color w:val="000000"/>
        </w:rPr>
        <w:t xml:space="preserve">пециализированная служба </w:t>
      </w:r>
      <w:r>
        <w:rPr>
          <w:rStyle w:val="2"/>
          <w:color w:val="000000"/>
          <w:lang w:val="ru-RU"/>
        </w:rPr>
        <w:br/>
      </w:r>
      <w:r>
        <w:rPr>
          <w:rStyle w:val="2"/>
          <w:color w:val="000000"/>
        </w:rPr>
        <w:t xml:space="preserve">по вопросам похоронного дела вправе направить в уполномоченный орган в сфере похоронного дела мотивированный отказ от исполнения его указаний в течение </w:t>
      </w:r>
      <w:r>
        <w:rPr>
          <w:rStyle w:val="2"/>
          <w:color w:val="000000"/>
          <w:lang w:val="ru-RU"/>
        </w:rPr>
        <w:br/>
      </w:r>
      <w:r>
        <w:rPr>
          <w:rStyle w:val="2"/>
          <w:color w:val="000000"/>
        </w:rPr>
        <w:t xml:space="preserve">семи календарных дней с момента получения таких указаний, а также обжаловать </w:t>
      </w:r>
      <w:r>
        <w:rPr>
          <w:rStyle w:val="2"/>
          <w:color w:val="000000"/>
          <w:lang w:val="ru-RU"/>
        </w:rPr>
        <w:br/>
      </w:r>
      <w:r>
        <w:rPr>
          <w:rStyle w:val="2"/>
          <w:color w:val="000000"/>
        </w:rPr>
        <w:t>их в судебном порядке.</w:t>
      </w:r>
    </w:p>
    <w:p w:rsidR="00070D40" w:rsidRDefault="00070D40" w:rsidP="00B43705">
      <w:pPr>
        <w:pStyle w:val="21"/>
        <w:shd w:val="clear" w:color="auto" w:fill="auto"/>
        <w:spacing w:after="0" w:line="360" w:lineRule="auto"/>
        <w:ind w:firstLine="709"/>
        <w:jc w:val="both"/>
      </w:pPr>
      <w:r>
        <w:rPr>
          <w:rStyle w:val="2"/>
          <w:color w:val="000000"/>
        </w:rPr>
        <w:t>Акт уполномоченного органа в сфере похоронного дела о фиксации нарушений специализированной службы по вопросам похоронного дела в ходе исполнения обязательств по соглашению об осуществлении деятельности по организации похорон является основанием в том числе для привлечения к ответственности по условиям такого соглашения и(или) для расторжения такого соглашения в одностороннем внесудебном порядке уполномоченным органом в сфере похоронного дела.</w:t>
      </w:r>
    </w:p>
    <w:p w:rsidR="00070D40" w:rsidRDefault="00070D40" w:rsidP="00B43705">
      <w:pPr>
        <w:pStyle w:val="21"/>
        <w:shd w:val="clear" w:color="auto" w:fill="auto"/>
        <w:tabs>
          <w:tab w:val="left" w:pos="1412"/>
        </w:tabs>
        <w:spacing w:after="0" w:line="360" w:lineRule="auto"/>
        <w:ind w:firstLine="709"/>
        <w:jc w:val="both"/>
        <w:rPr>
          <w:lang w:val="ru-RU"/>
        </w:rPr>
      </w:pPr>
      <w:r>
        <w:rPr>
          <w:lang w:val="ru-RU"/>
        </w:rPr>
        <w:t xml:space="preserve">Обращаем внимание на неопределенность вводимых проектом акта понятий </w:t>
      </w:r>
      <w:r>
        <w:rPr>
          <w:lang w:val="ru-RU"/>
        </w:rPr>
        <w:br/>
        <w:t>и формулировок. Так, проектом акта не определено, что следует считать «указаниями</w:t>
      </w:r>
      <w:r w:rsidRPr="001A293A">
        <w:rPr>
          <w:rStyle w:val="2"/>
          <w:color w:val="000000"/>
        </w:rPr>
        <w:t xml:space="preserve"> </w:t>
      </w:r>
      <w:r w:rsidRPr="007C796F">
        <w:rPr>
          <w:rStyle w:val="2"/>
          <w:color w:val="000000"/>
        </w:rPr>
        <w:t>уполномоченного органа в сфере похоронного дела</w:t>
      </w:r>
      <w:r>
        <w:rPr>
          <w:lang w:val="ru-RU"/>
        </w:rPr>
        <w:t>», как и в каком порядке они должны быть оформлены, не ясен порядок определения сроков исполнения таких указаний, что следует считать «зафиксированным нарушением», а также что подразумевается под такой «фиксацией».</w:t>
      </w:r>
    </w:p>
    <w:p w:rsidR="00070D40" w:rsidRPr="00172831" w:rsidRDefault="00070D40" w:rsidP="00B43705">
      <w:pPr>
        <w:pStyle w:val="21"/>
        <w:shd w:val="clear" w:color="auto" w:fill="auto"/>
        <w:tabs>
          <w:tab w:val="left" w:pos="1412"/>
        </w:tabs>
        <w:spacing w:after="0" w:line="360" w:lineRule="auto"/>
        <w:ind w:firstLine="709"/>
        <w:jc w:val="both"/>
        <w:rPr>
          <w:lang w:val="ru-RU"/>
        </w:rPr>
      </w:pPr>
      <w:r>
        <w:rPr>
          <w:lang w:val="ru-RU"/>
        </w:rPr>
        <w:t xml:space="preserve">Кроме того, проектом акта не определены ни «момент получения акта специализированной службой», ни порядок и способ направления акта, ни порядок </w:t>
      </w:r>
      <w:r>
        <w:rPr>
          <w:lang w:val="ru-RU"/>
        </w:rPr>
        <w:br/>
        <w:t xml:space="preserve">и способ направления специализированной службой </w:t>
      </w:r>
      <w:r>
        <w:rPr>
          <w:rStyle w:val="2"/>
          <w:color w:val="000000"/>
        </w:rPr>
        <w:t>по вопросам похоронного дела мотивированн</w:t>
      </w:r>
      <w:r>
        <w:rPr>
          <w:rStyle w:val="2"/>
          <w:color w:val="000000"/>
          <w:lang w:val="ru-RU"/>
        </w:rPr>
        <w:t>ого</w:t>
      </w:r>
      <w:r>
        <w:rPr>
          <w:rStyle w:val="2"/>
          <w:color w:val="000000"/>
        </w:rPr>
        <w:t xml:space="preserve"> отказ</w:t>
      </w:r>
      <w:r>
        <w:rPr>
          <w:rStyle w:val="2"/>
          <w:color w:val="000000"/>
          <w:lang w:val="ru-RU"/>
        </w:rPr>
        <w:t>а</w:t>
      </w:r>
      <w:r>
        <w:rPr>
          <w:rStyle w:val="2"/>
          <w:color w:val="000000"/>
        </w:rPr>
        <w:t xml:space="preserve"> от исполнения </w:t>
      </w:r>
      <w:r>
        <w:rPr>
          <w:rStyle w:val="2"/>
          <w:color w:val="000000"/>
          <w:lang w:val="ru-RU"/>
        </w:rPr>
        <w:t xml:space="preserve">соответствующих </w:t>
      </w:r>
      <w:r>
        <w:rPr>
          <w:rStyle w:val="2"/>
          <w:color w:val="000000"/>
        </w:rPr>
        <w:t>указаний</w:t>
      </w:r>
      <w:r>
        <w:rPr>
          <w:rStyle w:val="2"/>
          <w:color w:val="000000"/>
          <w:lang w:val="ru-RU"/>
        </w:rPr>
        <w:t>.</w:t>
      </w:r>
    </w:p>
    <w:p w:rsidR="00070D40" w:rsidRPr="00C57FDE" w:rsidRDefault="00070D40" w:rsidP="00B43705">
      <w:pPr>
        <w:pStyle w:val="21"/>
        <w:shd w:val="clear" w:color="auto" w:fill="auto"/>
        <w:spacing w:after="0" w:line="360" w:lineRule="auto"/>
        <w:ind w:firstLine="709"/>
        <w:jc w:val="both"/>
        <w:rPr>
          <w:lang w:val="ru-RU"/>
        </w:rPr>
      </w:pPr>
      <w:r>
        <w:rPr>
          <w:lang w:val="ru-RU"/>
        </w:rPr>
        <w:t xml:space="preserve">Учитывая, что акт </w:t>
      </w:r>
      <w:r>
        <w:rPr>
          <w:rStyle w:val="2"/>
          <w:color w:val="000000"/>
        </w:rPr>
        <w:t xml:space="preserve">уполномоченного органа в сфере похоронного дела о фиксации нарушений специализированной службы по вопросам похоронного дела в ходе исполнения обязательств по соглашению об осуществлении деятельности </w:t>
      </w:r>
      <w:r>
        <w:rPr>
          <w:rStyle w:val="2"/>
          <w:color w:val="000000"/>
          <w:lang w:val="ru-RU"/>
        </w:rPr>
        <w:br/>
      </w:r>
      <w:r>
        <w:rPr>
          <w:rStyle w:val="2"/>
          <w:color w:val="000000"/>
        </w:rPr>
        <w:t xml:space="preserve">по организации похорон является основанием, в том числе для привлечения </w:t>
      </w:r>
      <w:r>
        <w:rPr>
          <w:rStyle w:val="2"/>
          <w:color w:val="000000"/>
          <w:lang w:val="ru-RU"/>
        </w:rPr>
        <w:br/>
      </w:r>
      <w:r>
        <w:rPr>
          <w:rStyle w:val="2"/>
          <w:color w:val="000000"/>
        </w:rPr>
        <w:t>к ответственности по условиям такого соглашения и</w:t>
      </w:r>
      <w:r>
        <w:rPr>
          <w:rStyle w:val="2"/>
          <w:color w:val="000000"/>
          <w:lang w:val="ru-RU"/>
        </w:rPr>
        <w:t xml:space="preserve"> </w:t>
      </w:r>
      <w:r>
        <w:rPr>
          <w:rStyle w:val="2"/>
          <w:color w:val="000000"/>
        </w:rPr>
        <w:t>(или) для расторжения такого соглашения в одностороннем внесудебном порядке уполномоченным органом в сфере похоронного дела</w:t>
      </w:r>
      <w:r>
        <w:rPr>
          <w:rStyle w:val="2"/>
          <w:color w:val="000000"/>
          <w:lang w:val="ru-RU"/>
        </w:rPr>
        <w:t xml:space="preserve">, порядок осуществления </w:t>
      </w:r>
      <w:r w:rsidRPr="007C796F">
        <w:rPr>
          <w:rStyle w:val="2"/>
          <w:color w:val="000000"/>
        </w:rPr>
        <w:t>контрол</w:t>
      </w:r>
      <w:r>
        <w:rPr>
          <w:rStyle w:val="2"/>
          <w:color w:val="000000"/>
          <w:lang w:val="ru-RU"/>
        </w:rPr>
        <w:t>я</w:t>
      </w:r>
      <w:r w:rsidRPr="007C796F">
        <w:rPr>
          <w:rStyle w:val="2"/>
          <w:color w:val="000000"/>
        </w:rPr>
        <w:t xml:space="preserve"> и надзор</w:t>
      </w:r>
      <w:r>
        <w:rPr>
          <w:rStyle w:val="2"/>
          <w:color w:val="000000"/>
          <w:lang w:val="ru-RU"/>
        </w:rPr>
        <w:t>а</w:t>
      </w:r>
      <w:r w:rsidRPr="007C796F">
        <w:rPr>
          <w:rStyle w:val="2"/>
          <w:color w:val="000000"/>
        </w:rPr>
        <w:t xml:space="preserve"> за ходом и качеством выполнения обязательств специализированной службой по вопросам похоронного дела, принятых на себя соглашением об осуществлении деятельности по организации похорон</w:t>
      </w:r>
      <w:r>
        <w:rPr>
          <w:rStyle w:val="2"/>
          <w:color w:val="000000"/>
          <w:lang w:val="ru-RU"/>
        </w:rPr>
        <w:t>, должен быть четко сформулированным и прозрачным.</w:t>
      </w:r>
    </w:p>
    <w:p w:rsidR="00070D40" w:rsidRPr="007C796F" w:rsidRDefault="00070D40" w:rsidP="00B43705">
      <w:pPr>
        <w:autoSpaceDE w:val="0"/>
        <w:autoSpaceDN w:val="0"/>
        <w:adjustRightInd w:val="0"/>
        <w:spacing w:line="360" w:lineRule="auto"/>
        <w:ind w:firstLine="709"/>
        <w:jc w:val="both"/>
        <w:rPr>
          <w:sz w:val="26"/>
          <w:szCs w:val="26"/>
        </w:rPr>
      </w:pPr>
      <w:r>
        <w:rPr>
          <w:sz w:val="26"/>
          <w:szCs w:val="26"/>
        </w:rPr>
        <w:t>В противном случае неоднозначность</w:t>
      </w:r>
      <w:r w:rsidRPr="007C796F">
        <w:rPr>
          <w:sz w:val="26"/>
          <w:szCs w:val="26"/>
        </w:rPr>
        <w:t xml:space="preserve"> проектируемых положений может </w:t>
      </w:r>
      <w:r>
        <w:rPr>
          <w:sz w:val="26"/>
          <w:szCs w:val="26"/>
        </w:rPr>
        <w:br/>
      </w:r>
      <w:r w:rsidRPr="007C796F">
        <w:rPr>
          <w:sz w:val="26"/>
          <w:szCs w:val="26"/>
        </w:rPr>
        <w:t>повлечь невозможност</w:t>
      </w:r>
      <w:r>
        <w:rPr>
          <w:sz w:val="26"/>
          <w:szCs w:val="26"/>
        </w:rPr>
        <w:t>ь</w:t>
      </w:r>
      <w:r w:rsidRPr="007C796F">
        <w:rPr>
          <w:sz w:val="26"/>
          <w:szCs w:val="26"/>
        </w:rPr>
        <w:t xml:space="preserve"> реализации хозяйствующими субъектами проектируемых требований и, как следствие, необоснованн</w:t>
      </w:r>
      <w:r>
        <w:rPr>
          <w:sz w:val="26"/>
          <w:szCs w:val="26"/>
        </w:rPr>
        <w:t>ость</w:t>
      </w:r>
      <w:r w:rsidRPr="007C796F">
        <w:rPr>
          <w:sz w:val="26"/>
          <w:szCs w:val="26"/>
        </w:rPr>
        <w:t xml:space="preserve"> претензи</w:t>
      </w:r>
      <w:r>
        <w:rPr>
          <w:sz w:val="26"/>
          <w:szCs w:val="26"/>
        </w:rPr>
        <w:t>й</w:t>
      </w:r>
      <w:r w:rsidRPr="007C796F">
        <w:rPr>
          <w:sz w:val="26"/>
          <w:szCs w:val="26"/>
        </w:rPr>
        <w:t xml:space="preserve"> со стороны контролирующих органов.</w:t>
      </w:r>
    </w:p>
    <w:p w:rsidR="00070D40" w:rsidRPr="00E10F30" w:rsidRDefault="00070D40" w:rsidP="00B43705">
      <w:pPr>
        <w:spacing w:line="360" w:lineRule="auto"/>
        <w:ind w:firstLine="709"/>
        <w:jc w:val="both"/>
        <w:rPr>
          <w:sz w:val="26"/>
          <w:szCs w:val="26"/>
        </w:rPr>
      </w:pPr>
      <w:r w:rsidRPr="00E10F30">
        <w:rPr>
          <w:sz w:val="26"/>
          <w:szCs w:val="26"/>
        </w:rPr>
        <w:t xml:space="preserve">На основе проведенной оценки регулирующего воздействия проекта акта </w:t>
      </w:r>
      <w:r>
        <w:rPr>
          <w:sz w:val="26"/>
          <w:szCs w:val="26"/>
        </w:rPr>
        <w:br/>
      </w:r>
      <w:r w:rsidRPr="00E10F30">
        <w:rPr>
          <w:sz w:val="26"/>
          <w:szCs w:val="26"/>
        </w:rPr>
        <w:t xml:space="preserve">с учетом информации, представленной разработчиком в сводном отчете, Минэкономразвития России сделан вывод о </w:t>
      </w:r>
      <w:r>
        <w:rPr>
          <w:sz w:val="26"/>
          <w:szCs w:val="26"/>
        </w:rPr>
        <w:t>не</w:t>
      </w:r>
      <w:r w:rsidRPr="00E10F30">
        <w:rPr>
          <w:sz w:val="26"/>
          <w:szCs w:val="26"/>
        </w:rPr>
        <w:t xml:space="preserve">достаточном обосновании </w:t>
      </w:r>
      <w:r>
        <w:rPr>
          <w:sz w:val="26"/>
          <w:szCs w:val="26"/>
        </w:rPr>
        <w:br/>
      </w:r>
      <w:r w:rsidRPr="00E10F30">
        <w:rPr>
          <w:sz w:val="26"/>
          <w:szCs w:val="26"/>
        </w:rPr>
        <w:t xml:space="preserve">решения проблемы предложенным способом регулирования, а также </w:t>
      </w:r>
      <w:r>
        <w:rPr>
          <w:sz w:val="26"/>
          <w:szCs w:val="26"/>
        </w:rPr>
        <w:t>о наличии</w:t>
      </w:r>
      <w:r w:rsidRPr="00E10F30">
        <w:rPr>
          <w:sz w:val="26"/>
          <w:szCs w:val="26"/>
        </w:rPr>
        <w:t xml:space="preserve"> </w:t>
      </w:r>
      <w:r>
        <w:rPr>
          <w:sz w:val="26"/>
          <w:szCs w:val="26"/>
        </w:rPr>
        <w:br/>
      </w:r>
      <w:r w:rsidRPr="00E10F30">
        <w:rPr>
          <w:sz w:val="26"/>
          <w:szCs w:val="26"/>
        </w:rPr>
        <w:t>в</w:t>
      </w:r>
      <w:r>
        <w:rPr>
          <w:sz w:val="26"/>
          <w:szCs w:val="26"/>
        </w:rPr>
        <w:t xml:space="preserve"> </w:t>
      </w:r>
      <w:r w:rsidRPr="00E10F30">
        <w:rPr>
          <w:sz w:val="26"/>
          <w:szCs w:val="26"/>
        </w:rPr>
        <w:t xml:space="preserve">нем положений, вводящих избыточные обязанности, запреты и ограничения </w:t>
      </w:r>
      <w:r>
        <w:rPr>
          <w:sz w:val="26"/>
          <w:szCs w:val="26"/>
        </w:rPr>
        <w:br/>
      </w:r>
      <w:r w:rsidRPr="00E10F30">
        <w:rPr>
          <w:sz w:val="26"/>
          <w:szCs w:val="26"/>
        </w:rPr>
        <w:t>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070D40" w:rsidRDefault="00070D40" w:rsidP="00B43705">
      <w:pPr>
        <w:autoSpaceDE w:val="0"/>
        <w:autoSpaceDN w:val="0"/>
        <w:adjustRightInd w:val="0"/>
        <w:spacing w:line="360" w:lineRule="auto"/>
        <w:ind w:firstLine="709"/>
        <w:jc w:val="both"/>
        <w:rPr>
          <w:sz w:val="26"/>
          <w:szCs w:val="26"/>
        </w:rPr>
      </w:pPr>
      <w:r>
        <w:rPr>
          <w:sz w:val="26"/>
          <w:szCs w:val="26"/>
        </w:rPr>
        <w:t>Приложение: на 49 л. в 1экз.</w:t>
      </w:r>
    </w:p>
    <w:sectPr w:rsidR="00070D40" w:rsidSect="007617BA">
      <w:headerReference w:type="default" r:id="rId10"/>
      <w:pgSz w:w="11906" w:h="16838"/>
      <w:pgMar w:top="1134" w:right="746" w:bottom="719" w:left="1260"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40" w:rsidRDefault="00070D40">
      <w:r>
        <w:separator/>
      </w:r>
    </w:p>
  </w:endnote>
  <w:endnote w:type="continuationSeparator" w:id="1">
    <w:p w:rsidR="00070D40" w:rsidRDefault="0007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40" w:rsidRDefault="00070D40">
      <w:r>
        <w:separator/>
      </w:r>
    </w:p>
  </w:footnote>
  <w:footnote w:type="continuationSeparator" w:id="1">
    <w:p w:rsidR="00070D40" w:rsidRDefault="00070D40">
      <w:r>
        <w:continuationSeparator/>
      </w:r>
    </w:p>
  </w:footnote>
  <w:footnote w:id="2">
    <w:p w:rsidR="00070D40" w:rsidRDefault="00070D40" w:rsidP="002A3FF3">
      <w:pPr>
        <w:pStyle w:val="FootnoteText"/>
      </w:pPr>
      <w:r>
        <w:rPr>
          <w:rStyle w:val="FootnoteReference"/>
        </w:rPr>
        <w:footnoteRef/>
      </w:r>
      <w:r>
        <w:t xml:space="preserve"> </w:t>
      </w:r>
      <w:r>
        <w:rPr>
          <w:lang w:val="en-US"/>
        </w:rPr>
        <w:t>www.vedomosti.ru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40" w:rsidRDefault="00070D40"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70D40" w:rsidRDefault="00070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8">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2">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1"/>
  </w:num>
  <w:num w:numId="3">
    <w:abstractNumId w:val="17"/>
  </w:num>
  <w:num w:numId="4">
    <w:abstractNumId w:val="14"/>
  </w:num>
  <w:num w:numId="5">
    <w:abstractNumId w:val="20"/>
  </w:num>
  <w:num w:numId="6">
    <w:abstractNumId w:val="19"/>
  </w:num>
  <w:num w:numId="7">
    <w:abstractNumId w:val="11"/>
  </w:num>
  <w:num w:numId="8">
    <w:abstractNumId w:val="26"/>
  </w:num>
  <w:num w:numId="9">
    <w:abstractNumId w:val="12"/>
  </w:num>
  <w:num w:numId="10">
    <w:abstractNumId w:val="22"/>
  </w:num>
  <w:num w:numId="11">
    <w:abstractNumId w:val="25"/>
  </w:num>
  <w:num w:numId="12">
    <w:abstractNumId w:val="23"/>
  </w:num>
  <w:num w:numId="13">
    <w:abstractNumId w:val="10"/>
  </w:num>
  <w:num w:numId="14">
    <w:abstractNumId w:val="13"/>
  </w:num>
  <w:num w:numId="15">
    <w:abstractNumId w:val="24"/>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9"/>
  </w:num>
  <w:num w:numId="22">
    <w:abstractNumId w:val="3"/>
  </w:num>
  <w:num w:numId="23">
    <w:abstractNumId w:val="4"/>
  </w:num>
  <w:num w:numId="24">
    <w:abstractNumId w:val="5"/>
  </w:num>
  <w:num w:numId="25">
    <w:abstractNumId w:val="6"/>
  </w:num>
  <w:num w:numId="26">
    <w:abstractNumId w:val="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DDE"/>
    <w:rsid w:val="00002163"/>
    <w:rsid w:val="000021B7"/>
    <w:rsid w:val="00004E99"/>
    <w:rsid w:val="00006CA9"/>
    <w:rsid w:val="00006FB0"/>
    <w:rsid w:val="00007629"/>
    <w:rsid w:val="00010E91"/>
    <w:rsid w:val="00013550"/>
    <w:rsid w:val="00013F6C"/>
    <w:rsid w:val="00016A3C"/>
    <w:rsid w:val="0002040B"/>
    <w:rsid w:val="00020AEA"/>
    <w:rsid w:val="0002193D"/>
    <w:rsid w:val="000252D8"/>
    <w:rsid w:val="00025E7C"/>
    <w:rsid w:val="00027760"/>
    <w:rsid w:val="00032706"/>
    <w:rsid w:val="00036C29"/>
    <w:rsid w:val="000378D7"/>
    <w:rsid w:val="00037BAA"/>
    <w:rsid w:val="00037F1A"/>
    <w:rsid w:val="00040CBA"/>
    <w:rsid w:val="00041B73"/>
    <w:rsid w:val="00044C7E"/>
    <w:rsid w:val="00046887"/>
    <w:rsid w:val="00051277"/>
    <w:rsid w:val="00051DA9"/>
    <w:rsid w:val="000534C6"/>
    <w:rsid w:val="000573ED"/>
    <w:rsid w:val="0006209D"/>
    <w:rsid w:val="00066F9A"/>
    <w:rsid w:val="0006754A"/>
    <w:rsid w:val="00070D40"/>
    <w:rsid w:val="00071618"/>
    <w:rsid w:val="0007318B"/>
    <w:rsid w:val="00073763"/>
    <w:rsid w:val="00073A83"/>
    <w:rsid w:val="0007453E"/>
    <w:rsid w:val="00077416"/>
    <w:rsid w:val="00077EBD"/>
    <w:rsid w:val="0008551C"/>
    <w:rsid w:val="00090C94"/>
    <w:rsid w:val="00091224"/>
    <w:rsid w:val="0009174F"/>
    <w:rsid w:val="00091884"/>
    <w:rsid w:val="00093394"/>
    <w:rsid w:val="000947D8"/>
    <w:rsid w:val="000B14DD"/>
    <w:rsid w:val="000B3EC1"/>
    <w:rsid w:val="000B447A"/>
    <w:rsid w:val="000B6084"/>
    <w:rsid w:val="000B6DFF"/>
    <w:rsid w:val="000B75B4"/>
    <w:rsid w:val="000C7FBB"/>
    <w:rsid w:val="000D5429"/>
    <w:rsid w:val="000D7DD0"/>
    <w:rsid w:val="000E26D6"/>
    <w:rsid w:val="000E366A"/>
    <w:rsid w:val="000E4622"/>
    <w:rsid w:val="000E5F65"/>
    <w:rsid w:val="000E7ACA"/>
    <w:rsid w:val="000E7EBB"/>
    <w:rsid w:val="000F0E7B"/>
    <w:rsid w:val="000F3410"/>
    <w:rsid w:val="000F5ABB"/>
    <w:rsid w:val="000F5BE8"/>
    <w:rsid w:val="000F69E1"/>
    <w:rsid w:val="000F7F22"/>
    <w:rsid w:val="0010279F"/>
    <w:rsid w:val="001073D1"/>
    <w:rsid w:val="0011268F"/>
    <w:rsid w:val="00114857"/>
    <w:rsid w:val="00116D9E"/>
    <w:rsid w:val="00122281"/>
    <w:rsid w:val="001227E6"/>
    <w:rsid w:val="00122FC5"/>
    <w:rsid w:val="001230E6"/>
    <w:rsid w:val="0012772F"/>
    <w:rsid w:val="00127E20"/>
    <w:rsid w:val="0013029F"/>
    <w:rsid w:val="00140372"/>
    <w:rsid w:val="00141092"/>
    <w:rsid w:val="00141B0C"/>
    <w:rsid w:val="00142B87"/>
    <w:rsid w:val="001452D3"/>
    <w:rsid w:val="00146673"/>
    <w:rsid w:val="0014746E"/>
    <w:rsid w:val="001479FA"/>
    <w:rsid w:val="00154891"/>
    <w:rsid w:val="00155352"/>
    <w:rsid w:val="00156669"/>
    <w:rsid w:val="001568F4"/>
    <w:rsid w:val="00156BD5"/>
    <w:rsid w:val="00161EC9"/>
    <w:rsid w:val="00166656"/>
    <w:rsid w:val="00170166"/>
    <w:rsid w:val="00170CBF"/>
    <w:rsid w:val="00172831"/>
    <w:rsid w:val="00173EB9"/>
    <w:rsid w:val="00174E56"/>
    <w:rsid w:val="00176690"/>
    <w:rsid w:val="001806B9"/>
    <w:rsid w:val="00180D17"/>
    <w:rsid w:val="00182C8D"/>
    <w:rsid w:val="00190221"/>
    <w:rsid w:val="0019310B"/>
    <w:rsid w:val="001931FB"/>
    <w:rsid w:val="001947FF"/>
    <w:rsid w:val="0019578B"/>
    <w:rsid w:val="00195F1B"/>
    <w:rsid w:val="0019643A"/>
    <w:rsid w:val="001A1745"/>
    <w:rsid w:val="001A293A"/>
    <w:rsid w:val="001A4363"/>
    <w:rsid w:val="001A7085"/>
    <w:rsid w:val="001A7EE6"/>
    <w:rsid w:val="001B0331"/>
    <w:rsid w:val="001B2EAB"/>
    <w:rsid w:val="001B751A"/>
    <w:rsid w:val="001C1D1A"/>
    <w:rsid w:val="001C1ED0"/>
    <w:rsid w:val="001C42B7"/>
    <w:rsid w:val="001C47E2"/>
    <w:rsid w:val="001C6725"/>
    <w:rsid w:val="001C689C"/>
    <w:rsid w:val="001D081F"/>
    <w:rsid w:val="001D1870"/>
    <w:rsid w:val="001D5F59"/>
    <w:rsid w:val="001D7B08"/>
    <w:rsid w:val="001E12E4"/>
    <w:rsid w:val="001E4240"/>
    <w:rsid w:val="001E68F6"/>
    <w:rsid w:val="001E71E3"/>
    <w:rsid w:val="001F1998"/>
    <w:rsid w:val="001F36A6"/>
    <w:rsid w:val="001F5B5D"/>
    <w:rsid w:val="00202382"/>
    <w:rsid w:val="002024AA"/>
    <w:rsid w:val="00202885"/>
    <w:rsid w:val="00205BB8"/>
    <w:rsid w:val="00207149"/>
    <w:rsid w:val="00213820"/>
    <w:rsid w:val="00216F25"/>
    <w:rsid w:val="002175FF"/>
    <w:rsid w:val="00217B3F"/>
    <w:rsid w:val="00221D20"/>
    <w:rsid w:val="00222C28"/>
    <w:rsid w:val="002252E0"/>
    <w:rsid w:val="00225561"/>
    <w:rsid w:val="002267CF"/>
    <w:rsid w:val="00227213"/>
    <w:rsid w:val="0023009C"/>
    <w:rsid w:val="00233773"/>
    <w:rsid w:val="002353A8"/>
    <w:rsid w:val="0023681F"/>
    <w:rsid w:val="00236841"/>
    <w:rsid w:val="00237B85"/>
    <w:rsid w:val="002424F2"/>
    <w:rsid w:val="002452BA"/>
    <w:rsid w:val="002501CC"/>
    <w:rsid w:val="002531C4"/>
    <w:rsid w:val="00253E19"/>
    <w:rsid w:val="00256286"/>
    <w:rsid w:val="002616D4"/>
    <w:rsid w:val="00262BB1"/>
    <w:rsid w:val="00267575"/>
    <w:rsid w:val="0027462B"/>
    <w:rsid w:val="002766E9"/>
    <w:rsid w:val="00277AC8"/>
    <w:rsid w:val="0028216B"/>
    <w:rsid w:val="002825DC"/>
    <w:rsid w:val="002835AA"/>
    <w:rsid w:val="00284A43"/>
    <w:rsid w:val="00295011"/>
    <w:rsid w:val="002A3FF3"/>
    <w:rsid w:val="002B1F48"/>
    <w:rsid w:val="002B3482"/>
    <w:rsid w:val="002B426F"/>
    <w:rsid w:val="002B519A"/>
    <w:rsid w:val="002B5567"/>
    <w:rsid w:val="002B613B"/>
    <w:rsid w:val="002B6C06"/>
    <w:rsid w:val="002B7EEB"/>
    <w:rsid w:val="002C0AFB"/>
    <w:rsid w:val="002C0B2D"/>
    <w:rsid w:val="002C1929"/>
    <w:rsid w:val="002C44FD"/>
    <w:rsid w:val="002C48EA"/>
    <w:rsid w:val="002C4C24"/>
    <w:rsid w:val="002C5DE5"/>
    <w:rsid w:val="002C5E20"/>
    <w:rsid w:val="002D1C70"/>
    <w:rsid w:val="002E24DD"/>
    <w:rsid w:val="002E40AB"/>
    <w:rsid w:val="002E5BC9"/>
    <w:rsid w:val="002E6A3A"/>
    <w:rsid w:val="002E6ED2"/>
    <w:rsid w:val="002F41FE"/>
    <w:rsid w:val="002F6891"/>
    <w:rsid w:val="00303101"/>
    <w:rsid w:val="00306BEC"/>
    <w:rsid w:val="00307C26"/>
    <w:rsid w:val="00312BE6"/>
    <w:rsid w:val="00314ED1"/>
    <w:rsid w:val="00316339"/>
    <w:rsid w:val="00317DB3"/>
    <w:rsid w:val="00320B95"/>
    <w:rsid w:val="003222C7"/>
    <w:rsid w:val="00322A78"/>
    <w:rsid w:val="00327506"/>
    <w:rsid w:val="00327F40"/>
    <w:rsid w:val="0033065F"/>
    <w:rsid w:val="0033096A"/>
    <w:rsid w:val="00330C9D"/>
    <w:rsid w:val="0033199E"/>
    <w:rsid w:val="00333DA8"/>
    <w:rsid w:val="0033540B"/>
    <w:rsid w:val="0033549B"/>
    <w:rsid w:val="00335B43"/>
    <w:rsid w:val="00351724"/>
    <w:rsid w:val="00353C69"/>
    <w:rsid w:val="00353F55"/>
    <w:rsid w:val="00354282"/>
    <w:rsid w:val="00355382"/>
    <w:rsid w:val="00355602"/>
    <w:rsid w:val="003569B7"/>
    <w:rsid w:val="00357792"/>
    <w:rsid w:val="00357A79"/>
    <w:rsid w:val="003666AD"/>
    <w:rsid w:val="00367EC7"/>
    <w:rsid w:val="0037024D"/>
    <w:rsid w:val="00372365"/>
    <w:rsid w:val="003755FD"/>
    <w:rsid w:val="0037661E"/>
    <w:rsid w:val="00376B28"/>
    <w:rsid w:val="00377AA7"/>
    <w:rsid w:val="003831FE"/>
    <w:rsid w:val="003836E0"/>
    <w:rsid w:val="00387296"/>
    <w:rsid w:val="00387DA2"/>
    <w:rsid w:val="003913CC"/>
    <w:rsid w:val="00391FE9"/>
    <w:rsid w:val="0039265B"/>
    <w:rsid w:val="00392666"/>
    <w:rsid w:val="00392F37"/>
    <w:rsid w:val="00393D64"/>
    <w:rsid w:val="00396CF1"/>
    <w:rsid w:val="003A487A"/>
    <w:rsid w:val="003A4D3D"/>
    <w:rsid w:val="003A4D84"/>
    <w:rsid w:val="003A56D3"/>
    <w:rsid w:val="003A5EF7"/>
    <w:rsid w:val="003A6486"/>
    <w:rsid w:val="003A747E"/>
    <w:rsid w:val="003B317E"/>
    <w:rsid w:val="003B5755"/>
    <w:rsid w:val="003B6315"/>
    <w:rsid w:val="003B6FB1"/>
    <w:rsid w:val="003C0488"/>
    <w:rsid w:val="003C2C34"/>
    <w:rsid w:val="003C44A5"/>
    <w:rsid w:val="003C7BBC"/>
    <w:rsid w:val="003D1D0F"/>
    <w:rsid w:val="003D2CC0"/>
    <w:rsid w:val="003D65F7"/>
    <w:rsid w:val="003D6D1C"/>
    <w:rsid w:val="003E07A0"/>
    <w:rsid w:val="003E2DE2"/>
    <w:rsid w:val="003E3090"/>
    <w:rsid w:val="003E6000"/>
    <w:rsid w:val="003F2678"/>
    <w:rsid w:val="003F3A53"/>
    <w:rsid w:val="003F5921"/>
    <w:rsid w:val="003F5C5F"/>
    <w:rsid w:val="003F63AD"/>
    <w:rsid w:val="003F787C"/>
    <w:rsid w:val="0040063B"/>
    <w:rsid w:val="0040281F"/>
    <w:rsid w:val="00405700"/>
    <w:rsid w:val="0041185D"/>
    <w:rsid w:val="00411A1B"/>
    <w:rsid w:val="00415CDB"/>
    <w:rsid w:val="00417463"/>
    <w:rsid w:val="0042428C"/>
    <w:rsid w:val="0042552C"/>
    <w:rsid w:val="00426377"/>
    <w:rsid w:val="00427148"/>
    <w:rsid w:val="004328C1"/>
    <w:rsid w:val="004332FF"/>
    <w:rsid w:val="00433A73"/>
    <w:rsid w:val="00437558"/>
    <w:rsid w:val="00437BA5"/>
    <w:rsid w:val="00440178"/>
    <w:rsid w:val="00445C35"/>
    <w:rsid w:val="00446CAB"/>
    <w:rsid w:val="00452943"/>
    <w:rsid w:val="004542A5"/>
    <w:rsid w:val="0045672A"/>
    <w:rsid w:val="00456FBD"/>
    <w:rsid w:val="004614CD"/>
    <w:rsid w:val="00461F8B"/>
    <w:rsid w:val="0046217C"/>
    <w:rsid w:val="00463041"/>
    <w:rsid w:val="0046668F"/>
    <w:rsid w:val="00471FCB"/>
    <w:rsid w:val="00480623"/>
    <w:rsid w:val="00483A04"/>
    <w:rsid w:val="00485F09"/>
    <w:rsid w:val="00490093"/>
    <w:rsid w:val="00494013"/>
    <w:rsid w:val="00495D36"/>
    <w:rsid w:val="00497E77"/>
    <w:rsid w:val="00497F97"/>
    <w:rsid w:val="004A025C"/>
    <w:rsid w:val="004A1457"/>
    <w:rsid w:val="004A34E8"/>
    <w:rsid w:val="004A3F06"/>
    <w:rsid w:val="004A5D21"/>
    <w:rsid w:val="004A78F5"/>
    <w:rsid w:val="004B5779"/>
    <w:rsid w:val="004B6CA6"/>
    <w:rsid w:val="004C142D"/>
    <w:rsid w:val="004C1675"/>
    <w:rsid w:val="004C188D"/>
    <w:rsid w:val="004C35DB"/>
    <w:rsid w:val="004C48DB"/>
    <w:rsid w:val="004D141E"/>
    <w:rsid w:val="004D5BCD"/>
    <w:rsid w:val="004D5CBB"/>
    <w:rsid w:val="004D608F"/>
    <w:rsid w:val="004E0FC9"/>
    <w:rsid w:val="004E134C"/>
    <w:rsid w:val="004E516A"/>
    <w:rsid w:val="004E6BF7"/>
    <w:rsid w:val="004E797C"/>
    <w:rsid w:val="004F05F0"/>
    <w:rsid w:val="004F0FB9"/>
    <w:rsid w:val="004F1EE8"/>
    <w:rsid w:val="004F2570"/>
    <w:rsid w:val="004F3CE3"/>
    <w:rsid w:val="004F54FA"/>
    <w:rsid w:val="004F6276"/>
    <w:rsid w:val="004F67C3"/>
    <w:rsid w:val="004F76F6"/>
    <w:rsid w:val="005027A1"/>
    <w:rsid w:val="00507027"/>
    <w:rsid w:val="00507379"/>
    <w:rsid w:val="00510719"/>
    <w:rsid w:val="00510C5A"/>
    <w:rsid w:val="00511A7F"/>
    <w:rsid w:val="00516C58"/>
    <w:rsid w:val="00522812"/>
    <w:rsid w:val="005244C3"/>
    <w:rsid w:val="00524AED"/>
    <w:rsid w:val="00525F72"/>
    <w:rsid w:val="0052639C"/>
    <w:rsid w:val="00526412"/>
    <w:rsid w:val="005266F0"/>
    <w:rsid w:val="005277A8"/>
    <w:rsid w:val="005318A9"/>
    <w:rsid w:val="00535939"/>
    <w:rsid w:val="005373BF"/>
    <w:rsid w:val="0053789F"/>
    <w:rsid w:val="0054073E"/>
    <w:rsid w:val="005417BB"/>
    <w:rsid w:val="00542715"/>
    <w:rsid w:val="005429EB"/>
    <w:rsid w:val="00543B19"/>
    <w:rsid w:val="00546172"/>
    <w:rsid w:val="00546525"/>
    <w:rsid w:val="00546639"/>
    <w:rsid w:val="00552482"/>
    <w:rsid w:val="005565FD"/>
    <w:rsid w:val="0055776A"/>
    <w:rsid w:val="00561CDB"/>
    <w:rsid w:val="0056306E"/>
    <w:rsid w:val="0056498C"/>
    <w:rsid w:val="0057232A"/>
    <w:rsid w:val="005726EC"/>
    <w:rsid w:val="00572D97"/>
    <w:rsid w:val="0057596A"/>
    <w:rsid w:val="00577EB2"/>
    <w:rsid w:val="00585053"/>
    <w:rsid w:val="00585A00"/>
    <w:rsid w:val="005864CA"/>
    <w:rsid w:val="00590111"/>
    <w:rsid w:val="0059011F"/>
    <w:rsid w:val="005908FA"/>
    <w:rsid w:val="005919E9"/>
    <w:rsid w:val="00593713"/>
    <w:rsid w:val="005A048C"/>
    <w:rsid w:val="005A0CD8"/>
    <w:rsid w:val="005A175E"/>
    <w:rsid w:val="005A1ED3"/>
    <w:rsid w:val="005A61A2"/>
    <w:rsid w:val="005A6EBC"/>
    <w:rsid w:val="005B28CC"/>
    <w:rsid w:val="005B5CD8"/>
    <w:rsid w:val="005B6297"/>
    <w:rsid w:val="005C097F"/>
    <w:rsid w:val="005C289B"/>
    <w:rsid w:val="005D0246"/>
    <w:rsid w:val="005D34F6"/>
    <w:rsid w:val="005D45DE"/>
    <w:rsid w:val="005D5E80"/>
    <w:rsid w:val="005D6507"/>
    <w:rsid w:val="005E27CD"/>
    <w:rsid w:val="005E509E"/>
    <w:rsid w:val="005E5FB3"/>
    <w:rsid w:val="005E6461"/>
    <w:rsid w:val="005F2A06"/>
    <w:rsid w:val="005F7F79"/>
    <w:rsid w:val="00600A33"/>
    <w:rsid w:val="006023E5"/>
    <w:rsid w:val="00603C0B"/>
    <w:rsid w:val="0060413B"/>
    <w:rsid w:val="00604BA0"/>
    <w:rsid w:val="00611187"/>
    <w:rsid w:val="00612EB5"/>
    <w:rsid w:val="006141B8"/>
    <w:rsid w:val="00614EC2"/>
    <w:rsid w:val="006162B6"/>
    <w:rsid w:val="00617639"/>
    <w:rsid w:val="00623DE8"/>
    <w:rsid w:val="0063434C"/>
    <w:rsid w:val="006411BE"/>
    <w:rsid w:val="00641B78"/>
    <w:rsid w:val="00643406"/>
    <w:rsid w:val="00643FBB"/>
    <w:rsid w:val="006457BA"/>
    <w:rsid w:val="00646260"/>
    <w:rsid w:val="006500C2"/>
    <w:rsid w:val="006525A8"/>
    <w:rsid w:val="006539CB"/>
    <w:rsid w:val="0065741C"/>
    <w:rsid w:val="00657543"/>
    <w:rsid w:val="0066334F"/>
    <w:rsid w:val="006633A4"/>
    <w:rsid w:val="00664ED0"/>
    <w:rsid w:val="0067006D"/>
    <w:rsid w:val="00677BF5"/>
    <w:rsid w:val="00677F97"/>
    <w:rsid w:val="006838F4"/>
    <w:rsid w:val="00683BB4"/>
    <w:rsid w:val="006845AA"/>
    <w:rsid w:val="00686EBE"/>
    <w:rsid w:val="006965DD"/>
    <w:rsid w:val="006A00E0"/>
    <w:rsid w:val="006A011D"/>
    <w:rsid w:val="006A29DC"/>
    <w:rsid w:val="006A5B3B"/>
    <w:rsid w:val="006A6CCF"/>
    <w:rsid w:val="006B0366"/>
    <w:rsid w:val="006B0B6D"/>
    <w:rsid w:val="006B5E75"/>
    <w:rsid w:val="006B6960"/>
    <w:rsid w:val="006C13DF"/>
    <w:rsid w:val="006C2501"/>
    <w:rsid w:val="006C2560"/>
    <w:rsid w:val="006C2E99"/>
    <w:rsid w:val="006C5F1F"/>
    <w:rsid w:val="006C66FE"/>
    <w:rsid w:val="006C6CF3"/>
    <w:rsid w:val="006D0FF0"/>
    <w:rsid w:val="006D2353"/>
    <w:rsid w:val="006D336C"/>
    <w:rsid w:val="006D4E1E"/>
    <w:rsid w:val="006D5034"/>
    <w:rsid w:val="006D7C2A"/>
    <w:rsid w:val="006E1A3B"/>
    <w:rsid w:val="006E34FA"/>
    <w:rsid w:val="006E396C"/>
    <w:rsid w:val="006E44AB"/>
    <w:rsid w:val="006F64B4"/>
    <w:rsid w:val="00701141"/>
    <w:rsid w:val="00701748"/>
    <w:rsid w:val="00702F0B"/>
    <w:rsid w:val="00703E57"/>
    <w:rsid w:val="00706444"/>
    <w:rsid w:val="00707F49"/>
    <w:rsid w:val="0071016E"/>
    <w:rsid w:val="0071176A"/>
    <w:rsid w:val="0071219C"/>
    <w:rsid w:val="00713218"/>
    <w:rsid w:val="00716A9B"/>
    <w:rsid w:val="00716CBC"/>
    <w:rsid w:val="007176AD"/>
    <w:rsid w:val="00721707"/>
    <w:rsid w:val="007313CA"/>
    <w:rsid w:val="00733877"/>
    <w:rsid w:val="00733DB5"/>
    <w:rsid w:val="00734EC9"/>
    <w:rsid w:val="00735C21"/>
    <w:rsid w:val="0073701B"/>
    <w:rsid w:val="00740B28"/>
    <w:rsid w:val="00743A6E"/>
    <w:rsid w:val="007461A3"/>
    <w:rsid w:val="00747B90"/>
    <w:rsid w:val="007525BB"/>
    <w:rsid w:val="00754757"/>
    <w:rsid w:val="00754F96"/>
    <w:rsid w:val="007554B9"/>
    <w:rsid w:val="00755875"/>
    <w:rsid w:val="00760F94"/>
    <w:rsid w:val="00761549"/>
    <w:rsid w:val="007617BA"/>
    <w:rsid w:val="007630F8"/>
    <w:rsid w:val="0076331E"/>
    <w:rsid w:val="007633B9"/>
    <w:rsid w:val="00764CFC"/>
    <w:rsid w:val="00770DE9"/>
    <w:rsid w:val="007721E2"/>
    <w:rsid w:val="00772E68"/>
    <w:rsid w:val="007743C2"/>
    <w:rsid w:val="0077453A"/>
    <w:rsid w:val="00774963"/>
    <w:rsid w:val="007751E7"/>
    <w:rsid w:val="0078009C"/>
    <w:rsid w:val="0078039A"/>
    <w:rsid w:val="00780918"/>
    <w:rsid w:val="0078169F"/>
    <w:rsid w:val="0078603F"/>
    <w:rsid w:val="00787896"/>
    <w:rsid w:val="00790E36"/>
    <w:rsid w:val="00791C5D"/>
    <w:rsid w:val="00792FE8"/>
    <w:rsid w:val="00793E69"/>
    <w:rsid w:val="007963D8"/>
    <w:rsid w:val="007A1B0F"/>
    <w:rsid w:val="007A1D71"/>
    <w:rsid w:val="007A2E88"/>
    <w:rsid w:val="007A4E52"/>
    <w:rsid w:val="007A658B"/>
    <w:rsid w:val="007B04EE"/>
    <w:rsid w:val="007B0BE8"/>
    <w:rsid w:val="007B1508"/>
    <w:rsid w:val="007B5055"/>
    <w:rsid w:val="007C01E7"/>
    <w:rsid w:val="007C03CE"/>
    <w:rsid w:val="007C198B"/>
    <w:rsid w:val="007C3C4A"/>
    <w:rsid w:val="007C541E"/>
    <w:rsid w:val="007C55E5"/>
    <w:rsid w:val="007C796F"/>
    <w:rsid w:val="007C7EDD"/>
    <w:rsid w:val="007D4364"/>
    <w:rsid w:val="007E2D54"/>
    <w:rsid w:val="007E637B"/>
    <w:rsid w:val="007E66BD"/>
    <w:rsid w:val="007E72F9"/>
    <w:rsid w:val="007F00C1"/>
    <w:rsid w:val="007F0E1F"/>
    <w:rsid w:val="007F17BA"/>
    <w:rsid w:val="007F1D38"/>
    <w:rsid w:val="007F30C0"/>
    <w:rsid w:val="007F4177"/>
    <w:rsid w:val="007F733A"/>
    <w:rsid w:val="007F7D89"/>
    <w:rsid w:val="0080104E"/>
    <w:rsid w:val="00802AA9"/>
    <w:rsid w:val="008054A2"/>
    <w:rsid w:val="00805723"/>
    <w:rsid w:val="00807E87"/>
    <w:rsid w:val="0081090B"/>
    <w:rsid w:val="00814A1C"/>
    <w:rsid w:val="00824EC5"/>
    <w:rsid w:val="008252B6"/>
    <w:rsid w:val="008273C6"/>
    <w:rsid w:val="00827596"/>
    <w:rsid w:val="00831F9D"/>
    <w:rsid w:val="008359EE"/>
    <w:rsid w:val="00837D9C"/>
    <w:rsid w:val="00843A3A"/>
    <w:rsid w:val="00852D60"/>
    <w:rsid w:val="00854A22"/>
    <w:rsid w:val="00857857"/>
    <w:rsid w:val="00857AA5"/>
    <w:rsid w:val="00865B8C"/>
    <w:rsid w:val="00872E6B"/>
    <w:rsid w:val="008758F5"/>
    <w:rsid w:val="00875BC8"/>
    <w:rsid w:val="00880DD9"/>
    <w:rsid w:val="00881879"/>
    <w:rsid w:val="008818ED"/>
    <w:rsid w:val="00882529"/>
    <w:rsid w:val="00883FEE"/>
    <w:rsid w:val="00885071"/>
    <w:rsid w:val="00887459"/>
    <w:rsid w:val="0089021E"/>
    <w:rsid w:val="00891BC7"/>
    <w:rsid w:val="00891BFE"/>
    <w:rsid w:val="00893402"/>
    <w:rsid w:val="00893BFD"/>
    <w:rsid w:val="008943A2"/>
    <w:rsid w:val="0089525F"/>
    <w:rsid w:val="00895531"/>
    <w:rsid w:val="00897775"/>
    <w:rsid w:val="008A07F2"/>
    <w:rsid w:val="008A12BC"/>
    <w:rsid w:val="008A232A"/>
    <w:rsid w:val="008A4CAF"/>
    <w:rsid w:val="008A50F9"/>
    <w:rsid w:val="008A51CE"/>
    <w:rsid w:val="008A5F55"/>
    <w:rsid w:val="008A6D82"/>
    <w:rsid w:val="008A759D"/>
    <w:rsid w:val="008B0A85"/>
    <w:rsid w:val="008B0FF6"/>
    <w:rsid w:val="008B422E"/>
    <w:rsid w:val="008B513E"/>
    <w:rsid w:val="008C1EAF"/>
    <w:rsid w:val="008C2CD5"/>
    <w:rsid w:val="008D013F"/>
    <w:rsid w:val="008D183F"/>
    <w:rsid w:val="008D1D0A"/>
    <w:rsid w:val="008D3714"/>
    <w:rsid w:val="008E0B13"/>
    <w:rsid w:val="008E19BA"/>
    <w:rsid w:val="008E35A6"/>
    <w:rsid w:val="008E5AFA"/>
    <w:rsid w:val="008F0DD2"/>
    <w:rsid w:val="008F4550"/>
    <w:rsid w:val="008F5821"/>
    <w:rsid w:val="008F6C5A"/>
    <w:rsid w:val="0090435A"/>
    <w:rsid w:val="009046BD"/>
    <w:rsid w:val="00904847"/>
    <w:rsid w:val="00911E3A"/>
    <w:rsid w:val="00911F4C"/>
    <w:rsid w:val="00913250"/>
    <w:rsid w:val="0091595F"/>
    <w:rsid w:val="00917334"/>
    <w:rsid w:val="00917C03"/>
    <w:rsid w:val="00925D66"/>
    <w:rsid w:val="00930A97"/>
    <w:rsid w:val="0093375E"/>
    <w:rsid w:val="00935963"/>
    <w:rsid w:val="00936085"/>
    <w:rsid w:val="00937345"/>
    <w:rsid w:val="00937E59"/>
    <w:rsid w:val="0094035D"/>
    <w:rsid w:val="00942212"/>
    <w:rsid w:val="00943B13"/>
    <w:rsid w:val="00947068"/>
    <w:rsid w:val="009478A3"/>
    <w:rsid w:val="009502BC"/>
    <w:rsid w:val="00960DA7"/>
    <w:rsid w:val="0096137D"/>
    <w:rsid w:val="009639DD"/>
    <w:rsid w:val="00963D51"/>
    <w:rsid w:val="009667D0"/>
    <w:rsid w:val="00966D92"/>
    <w:rsid w:val="00980296"/>
    <w:rsid w:val="00983460"/>
    <w:rsid w:val="00985CF1"/>
    <w:rsid w:val="009930CA"/>
    <w:rsid w:val="009933B7"/>
    <w:rsid w:val="00993817"/>
    <w:rsid w:val="0099456A"/>
    <w:rsid w:val="009947DA"/>
    <w:rsid w:val="00994E49"/>
    <w:rsid w:val="009957D6"/>
    <w:rsid w:val="0099600C"/>
    <w:rsid w:val="00997CB0"/>
    <w:rsid w:val="009A09A3"/>
    <w:rsid w:val="009A2077"/>
    <w:rsid w:val="009A3746"/>
    <w:rsid w:val="009A4E22"/>
    <w:rsid w:val="009A500A"/>
    <w:rsid w:val="009A5D12"/>
    <w:rsid w:val="009B0DBC"/>
    <w:rsid w:val="009B15F6"/>
    <w:rsid w:val="009B66F0"/>
    <w:rsid w:val="009C21FA"/>
    <w:rsid w:val="009C26DA"/>
    <w:rsid w:val="009C3A4C"/>
    <w:rsid w:val="009C4A37"/>
    <w:rsid w:val="009C5937"/>
    <w:rsid w:val="009C6CEC"/>
    <w:rsid w:val="009C6D10"/>
    <w:rsid w:val="009D45B3"/>
    <w:rsid w:val="009E1775"/>
    <w:rsid w:val="009E1B8E"/>
    <w:rsid w:val="009E27C1"/>
    <w:rsid w:val="009E5615"/>
    <w:rsid w:val="009F185E"/>
    <w:rsid w:val="009F2C5C"/>
    <w:rsid w:val="009F5BC1"/>
    <w:rsid w:val="00A03F56"/>
    <w:rsid w:val="00A11600"/>
    <w:rsid w:val="00A11654"/>
    <w:rsid w:val="00A143BA"/>
    <w:rsid w:val="00A14E26"/>
    <w:rsid w:val="00A2034B"/>
    <w:rsid w:val="00A21475"/>
    <w:rsid w:val="00A2336D"/>
    <w:rsid w:val="00A2486F"/>
    <w:rsid w:val="00A30E33"/>
    <w:rsid w:val="00A31C32"/>
    <w:rsid w:val="00A322D4"/>
    <w:rsid w:val="00A323B7"/>
    <w:rsid w:val="00A33F92"/>
    <w:rsid w:val="00A34CE6"/>
    <w:rsid w:val="00A3635A"/>
    <w:rsid w:val="00A4164C"/>
    <w:rsid w:val="00A4418F"/>
    <w:rsid w:val="00A4453E"/>
    <w:rsid w:val="00A458F3"/>
    <w:rsid w:val="00A51484"/>
    <w:rsid w:val="00A51B8E"/>
    <w:rsid w:val="00A5222E"/>
    <w:rsid w:val="00A529A7"/>
    <w:rsid w:val="00A54E07"/>
    <w:rsid w:val="00A552CC"/>
    <w:rsid w:val="00A56E79"/>
    <w:rsid w:val="00A608F5"/>
    <w:rsid w:val="00A6183B"/>
    <w:rsid w:val="00A61977"/>
    <w:rsid w:val="00A65028"/>
    <w:rsid w:val="00A6568B"/>
    <w:rsid w:val="00A65D2B"/>
    <w:rsid w:val="00A66A4B"/>
    <w:rsid w:val="00A701FA"/>
    <w:rsid w:val="00A722CF"/>
    <w:rsid w:val="00A73784"/>
    <w:rsid w:val="00A74640"/>
    <w:rsid w:val="00A75E80"/>
    <w:rsid w:val="00A82EF4"/>
    <w:rsid w:val="00A869DB"/>
    <w:rsid w:val="00A9292C"/>
    <w:rsid w:val="00A93E66"/>
    <w:rsid w:val="00A94B63"/>
    <w:rsid w:val="00A9535C"/>
    <w:rsid w:val="00A95500"/>
    <w:rsid w:val="00AA56E5"/>
    <w:rsid w:val="00AA6B05"/>
    <w:rsid w:val="00AA7155"/>
    <w:rsid w:val="00AB0BCB"/>
    <w:rsid w:val="00AB0CAD"/>
    <w:rsid w:val="00AB3C5B"/>
    <w:rsid w:val="00AB5C92"/>
    <w:rsid w:val="00AB6DBA"/>
    <w:rsid w:val="00AC5E92"/>
    <w:rsid w:val="00AC5F74"/>
    <w:rsid w:val="00AC6383"/>
    <w:rsid w:val="00AC653D"/>
    <w:rsid w:val="00AD08A2"/>
    <w:rsid w:val="00AD452A"/>
    <w:rsid w:val="00AD7852"/>
    <w:rsid w:val="00AE1CEA"/>
    <w:rsid w:val="00AE5C63"/>
    <w:rsid w:val="00AE68C7"/>
    <w:rsid w:val="00AF283E"/>
    <w:rsid w:val="00AF38B7"/>
    <w:rsid w:val="00AF3B82"/>
    <w:rsid w:val="00AF3C28"/>
    <w:rsid w:val="00B076AF"/>
    <w:rsid w:val="00B107F0"/>
    <w:rsid w:val="00B11181"/>
    <w:rsid w:val="00B1151F"/>
    <w:rsid w:val="00B13B3E"/>
    <w:rsid w:val="00B150E7"/>
    <w:rsid w:val="00B15288"/>
    <w:rsid w:val="00B165DF"/>
    <w:rsid w:val="00B17BD4"/>
    <w:rsid w:val="00B230E0"/>
    <w:rsid w:val="00B23B9C"/>
    <w:rsid w:val="00B2480F"/>
    <w:rsid w:val="00B32273"/>
    <w:rsid w:val="00B347A6"/>
    <w:rsid w:val="00B43705"/>
    <w:rsid w:val="00B50621"/>
    <w:rsid w:val="00B52770"/>
    <w:rsid w:val="00B5505B"/>
    <w:rsid w:val="00B55666"/>
    <w:rsid w:val="00B55D6E"/>
    <w:rsid w:val="00B60038"/>
    <w:rsid w:val="00B60F7F"/>
    <w:rsid w:val="00B6129C"/>
    <w:rsid w:val="00B6226B"/>
    <w:rsid w:val="00B6291A"/>
    <w:rsid w:val="00B62E50"/>
    <w:rsid w:val="00B63C83"/>
    <w:rsid w:val="00B64F58"/>
    <w:rsid w:val="00B665E7"/>
    <w:rsid w:val="00B66E90"/>
    <w:rsid w:val="00B709E0"/>
    <w:rsid w:val="00B70DCA"/>
    <w:rsid w:val="00B723E8"/>
    <w:rsid w:val="00B72424"/>
    <w:rsid w:val="00B729A2"/>
    <w:rsid w:val="00B734EF"/>
    <w:rsid w:val="00B80EAF"/>
    <w:rsid w:val="00B82FDC"/>
    <w:rsid w:val="00B84302"/>
    <w:rsid w:val="00B85C44"/>
    <w:rsid w:val="00B86135"/>
    <w:rsid w:val="00B90A71"/>
    <w:rsid w:val="00B93CBA"/>
    <w:rsid w:val="00B97578"/>
    <w:rsid w:val="00B97F07"/>
    <w:rsid w:val="00BA13FB"/>
    <w:rsid w:val="00BA41C3"/>
    <w:rsid w:val="00BA55A1"/>
    <w:rsid w:val="00BB05C7"/>
    <w:rsid w:val="00BB117B"/>
    <w:rsid w:val="00BB11FB"/>
    <w:rsid w:val="00BB1565"/>
    <w:rsid w:val="00BB5B52"/>
    <w:rsid w:val="00BB661D"/>
    <w:rsid w:val="00BB774C"/>
    <w:rsid w:val="00BC07C1"/>
    <w:rsid w:val="00BC708E"/>
    <w:rsid w:val="00BC746F"/>
    <w:rsid w:val="00BD2FDA"/>
    <w:rsid w:val="00BD3BA0"/>
    <w:rsid w:val="00BE0922"/>
    <w:rsid w:val="00BE6ECF"/>
    <w:rsid w:val="00BF05FD"/>
    <w:rsid w:val="00BF2281"/>
    <w:rsid w:val="00BF2F7C"/>
    <w:rsid w:val="00BF4BB5"/>
    <w:rsid w:val="00BF79E2"/>
    <w:rsid w:val="00C04869"/>
    <w:rsid w:val="00C04F4D"/>
    <w:rsid w:val="00C05746"/>
    <w:rsid w:val="00C05CD5"/>
    <w:rsid w:val="00C107FD"/>
    <w:rsid w:val="00C20C02"/>
    <w:rsid w:val="00C21005"/>
    <w:rsid w:val="00C2198E"/>
    <w:rsid w:val="00C21C40"/>
    <w:rsid w:val="00C224BA"/>
    <w:rsid w:val="00C2359A"/>
    <w:rsid w:val="00C24314"/>
    <w:rsid w:val="00C26231"/>
    <w:rsid w:val="00C26D45"/>
    <w:rsid w:val="00C31184"/>
    <w:rsid w:val="00C3253A"/>
    <w:rsid w:val="00C3294D"/>
    <w:rsid w:val="00C33B73"/>
    <w:rsid w:val="00C3445B"/>
    <w:rsid w:val="00C35A7B"/>
    <w:rsid w:val="00C36017"/>
    <w:rsid w:val="00C37D03"/>
    <w:rsid w:val="00C4365D"/>
    <w:rsid w:val="00C44912"/>
    <w:rsid w:val="00C46FFC"/>
    <w:rsid w:val="00C52294"/>
    <w:rsid w:val="00C55B72"/>
    <w:rsid w:val="00C56F3C"/>
    <w:rsid w:val="00C57FDE"/>
    <w:rsid w:val="00C602A2"/>
    <w:rsid w:val="00C619A5"/>
    <w:rsid w:val="00C63207"/>
    <w:rsid w:val="00C63C9C"/>
    <w:rsid w:val="00C67C99"/>
    <w:rsid w:val="00C73D2C"/>
    <w:rsid w:val="00C769C3"/>
    <w:rsid w:val="00C76BF0"/>
    <w:rsid w:val="00C77DE7"/>
    <w:rsid w:val="00C802E8"/>
    <w:rsid w:val="00C84E0A"/>
    <w:rsid w:val="00C85FC0"/>
    <w:rsid w:val="00C8654F"/>
    <w:rsid w:val="00C925A9"/>
    <w:rsid w:val="00C9330C"/>
    <w:rsid w:val="00C9733C"/>
    <w:rsid w:val="00CA26AB"/>
    <w:rsid w:val="00CA383E"/>
    <w:rsid w:val="00CA426C"/>
    <w:rsid w:val="00CA4A09"/>
    <w:rsid w:val="00CA56FD"/>
    <w:rsid w:val="00CA584B"/>
    <w:rsid w:val="00CA7935"/>
    <w:rsid w:val="00CA7B31"/>
    <w:rsid w:val="00CB0536"/>
    <w:rsid w:val="00CB5A9B"/>
    <w:rsid w:val="00CB615D"/>
    <w:rsid w:val="00CB76EE"/>
    <w:rsid w:val="00CC1DF0"/>
    <w:rsid w:val="00CC371C"/>
    <w:rsid w:val="00CC42B3"/>
    <w:rsid w:val="00CD0E0A"/>
    <w:rsid w:val="00CD14E0"/>
    <w:rsid w:val="00CD1920"/>
    <w:rsid w:val="00CD34D4"/>
    <w:rsid w:val="00CE08A5"/>
    <w:rsid w:val="00CE20B3"/>
    <w:rsid w:val="00CE2134"/>
    <w:rsid w:val="00CE429F"/>
    <w:rsid w:val="00CE47E5"/>
    <w:rsid w:val="00CE611D"/>
    <w:rsid w:val="00CE6563"/>
    <w:rsid w:val="00CE6DE6"/>
    <w:rsid w:val="00CF0784"/>
    <w:rsid w:val="00CF0F0E"/>
    <w:rsid w:val="00CF1193"/>
    <w:rsid w:val="00CF2519"/>
    <w:rsid w:val="00CF43D4"/>
    <w:rsid w:val="00CF4AA0"/>
    <w:rsid w:val="00CF5F0F"/>
    <w:rsid w:val="00D0278E"/>
    <w:rsid w:val="00D078EB"/>
    <w:rsid w:val="00D10814"/>
    <w:rsid w:val="00D11B7F"/>
    <w:rsid w:val="00D12DA3"/>
    <w:rsid w:val="00D13A1C"/>
    <w:rsid w:val="00D13B3A"/>
    <w:rsid w:val="00D164E5"/>
    <w:rsid w:val="00D165D5"/>
    <w:rsid w:val="00D23E15"/>
    <w:rsid w:val="00D329BB"/>
    <w:rsid w:val="00D33251"/>
    <w:rsid w:val="00D333EC"/>
    <w:rsid w:val="00D35B1A"/>
    <w:rsid w:val="00D40002"/>
    <w:rsid w:val="00D4090B"/>
    <w:rsid w:val="00D43CAE"/>
    <w:rsid w:val="00D45DC7"/>
    <w:rsid w:val="00D463DA"/>
    <w:rsid w:val="00D501B9"/>
    <w:rsid w:val="00D516FA"/>
    <w:rsid w:val="00D519C9"/>
    <w:rsid w:val="00D51A1E"/>
    <w:rsid w:val="00D528B3"/>
    <w:rsid w:val="00D54583"/>
    <w:rsid w:val="00D552B2"/>
    <w:rsid w:val="00D55EB5"/>
    <w:rsid w:val="00D5610B"/>
    <w:rsid w:val="00D57E15"/>
    <w:rsid w:val="00D60A2C"/>
    <w:rsid w:val="00D663C8"/>
    <w:rsid w:val="00D66CD9"/>
    <w:rsid w:val="00D707C8"/>
    <w:rsid w:val="00D70BBE"/>
    <w:rsid w:val="00D719D6"/>
    <w:rsid w:val="00D72AAF"/>
    <w:rsid w:val="00D73D6A"/>
    <w:rsid w:val="00D77EBD"/>
    <w:rsid w:val="00D81701"/>
    <w:rsid w:val="00D8172D"/>
    <w:rsid w:val="00D81796"/>
    <w:rsid w:val="00D81ED6"/>
    <w:rsid w:val="00D83358"/>
    <w:rsid w:val="00D83F61"/>
    <w:rsid w:val="00D914B1"/>
    <w:rsid w:val="00D920D1"/>
    <w:rsid w:val="00D96B8A"/>
    <w:rsid w:val="00DA0629"/>
    <w:rsid w:val="00DA3505"/>
    <w:rsid w:val="00DA582B"/>
    <w:rsid w:val="00DA65DD"/>
    <w:rsid w:val="00DB0F81"/>
    <w:rsid w:val="00DB0FE5"/>
    <w:rsid w:val="00DB1D88"/>
    <w:rsid w:val="00DB26A1"/>
    <w:rsid w:val="00DB3954"/>
    <w:rsid w:val="00DB4774"/>
    <w:rsid w:val="00DB7C72"/>
    <w:rsid w:val="00DC3970"/>
    <w:rsid w:val="00DC3FF5"/>
    <w:rsid w:val="00DC4128"/>
    <w:rsid w:val="00DC6718"/>
    <w:rsid w:val="00DD2F16"/>
    <w:rsid w:val="00DD2FE9"/>
    <w:rsid w:val="00DD2FFC"/>
    <w:rsid w:val="00DD3AF9"/>
    <w:rsid w:val="00DE06F3"/>
    <w:rsid w:val="00DE0B4B"/>
    <w:rsid w:val="00DE1454"/>
    <w:rsid w:val="00DE2AD3"/>
    <w:rsid w:val="00DE6478"/>
    <w:rsid w:val="00DE66A8"/>
    <w:rsid w:val="00DE766E"/>
    <w:rsid w:val="00DF19FA"/>
    <w:rsid w:val="00DF1B74"/>
    <w:rsid w:val="00DF4279"/>
    <w:rsid w:val="00DF541D"/>
    <w:rsid w:val="00DF7342"/>
    <w:rsid w:val="00E00CE6"/>
    <w:rsid w:val="00E00E49"/>
    <w:rsid w:val="00E04840"/>
    <w:rsid w:val="00E05147"/>
    <w:rsid w:val="00E066F8"/>
    <w:rsid w:val="00E1038C"/>
    <w:rsid w:val="00E10F30"/>
    <w:rsid w:val="00E14A83"/>
    <w:rsid w:val="00E1521C"/>
    <w:rsid w:val="00E17648"/>
    <w:rsid w:val="00E21740"/>
    <w:rsid w:val="00E34382"/>
    <w:rsid w:val="00E34926"/>
    <w:rsid w:val="00E36CDD"/>
    <w:rsid w:val="00E40A1D"/>
    <w:rsid w:val="00E427C4"/>
    <w:rsid w:val="00E42E0A"/>
    <w:rsid w:val="00E46B54"/>
    <w:rsid w:val="00E5541D"/>
    <w:rsid w:val="00E55CD3"/>
    <w:rsid w:val="00E6391C"/>
    <w:rsid w:val="00E640D4"/>
    <w:rsid w:val="00E64AD6"/>
    <w:rsid w:val="00E7194E"/>
    <w:rsid w:val="00E73C52"/>
    <w:rsid w:val="00E7467E"/>
    <w:rsid w:val="00E747E7"/>
    <w:rsid w:val="00E75983"/>
    <w:rsid w:val="00E75A30"/>
    <w:rsid w:val="00E81DD3"/>
    <w:rsid w:val="00E83E1E"/>
    <w:rsid w:val="00E85D5A"/>
    <w:rsid w:val="00E90506"/>
    <w:rsid w:val="00E90EC4"/>
    <w:rsid w:val="00E91410"/>
    <w:rsid w:val="00E9319C"/>
    <w:rsid w:val="00E94619"/>
    <w:rsid w:val="00E94B93"/>
    <w:rsid w:val="00E961BD"/>
    <w:rsid w:val="00E970C3"/>
    <w:rsid w:val="00EA07FD"/>
    <w:rsid w:val="00EA13E4"/>
    <w:rsid w:val="00EA1508"/>
    <w:rsid w:val="00EA276B"/>
    <w:rsid w:val="00EA75A3"/>
    <w:rsid w:val="00EA7F0A"/>
    <w:rsid w:val="00EB2E7E"/>
    <w:rsid w:val="00EB3646"/>
    <w:rsid w:val="00EB50E3"/>
    <w:rsid w:val="00EB5DEF"/>
    <w:rsid w:val="00EC08B6"/>
    <w:rsid w:val="00EC7D60"/>
    <w:rsid w:val="00ED14B6"/>
    <w:rsid w:val="00ED1B38"/>
    <w:rsid w:val="00ED3788"/>
    <w:rsid w:val="00ED5F3B"/>
    <w:rsid w:val="00EE1EEF"/>
    <w:rsid w:val="00EE258F"/>
    <w:rsid w:val="00EE2CFC"/>
    <w:rsid w:val="00EF29D7"/>
    <w:rsid w:val="00EF3A35"/>
    <w:rsid w:val="00EF68ED"/>
    <w:rsid w:val="00F019A9"/>
    <w:rsid w:val="00F036AF"/>
    <w:rsid w:val="00F053D4"/>
    <w:rsid w:val="00F06887"/>
    <w:rsid w:val="00F1050D"/>
    <w:rsid w:val="00F12A6B"/>
    <w:rsid w:val="00F12BA4"/>
    <w:rsid w:val="00F14640"/>
    <w:rsid w:val="00F156A1"/>
    <w:rsid w:val="00F22CA0"/>
    <w:rsid w:val="00F267C9"/>
    <w:rsid w:val="00F26AA4"/>
    <w:rsid w:val="00F30A35"/>
    <w:rsid w:val="00F31959"/>
    <w:rsid w:val="00F32A2D"/>
    <w:rsid w:val="00F339A4"/>
    <w:rsid w:val="00F33D04"/>
    <w:rsid w:val="00F34502"/>
    <w:rsid w:val="00F41A32"/>
    <w:rsid w:val="00F42CA6"/>
    <w:rsid w:val="00F43B55"/>
    <w:rsid w:val="00F43F7E"/>
    <w:rsid w:val="00F45F0C"/>
    <w:rsid w:val="00F4745D"/>
    <w:rsid w:val="00F549FE"/>
    <w:rsid w:val="00F56389"/>
    <w:rsid w:val="00F5778A"/>
    <w:rsid w:val="00F57E33"/>
    <w:rsid w:val="00F60D72"/>
    <w:rsid w:val="00F65674"/>
    <w:rsid w:val="00F761EA"/>
    <w:rsid w:val="00F80918"/>
    <w:rsid w:val="00F809EB"/>
    <w:rsid w:val="00F838EA"/>
    <w:rsid w:val="00F93B82"/>
    <w:rsid w:val="00F94338"/>
    <w:rsid w:val="00F9509D"/>
    <w:rsid w:val="00F951A1"/>
    <w:rsid w:val="00FA23D5"/>
    <w:rsid w:val="00FB34B8"/>
    <w:rsid w:val="00FB41F1"/>
    <w:rsid w:val="00FB5B39"/>
    <w:rsid w:val="00FB5CAF"/>
    <w:rsid w:val="00FB5DC4"/>
    <w:rsid w:val="00FB7C93"/>
    <w:rsid w:val="00FB7FDA"/>
    <w:rsid w:val="00FC14BD"/>
    <w:rsid w:val="00FC1A8E"/>
    <w:rsid w:val="00FC1DE9"/>
    <w:rsid w:val="00FC23DF"/>
    <w:rsid w:val="00FC43E0"/>
    <w:rsid w:val="00FC4BB2"/>
    <w:rsid w:val="00FC4BCB"/>
    <w:rsid w:val="00FC57F7"/>
    <w:rsid w:val="00FC73FB"/>
    <w:rsid w:val="00FC75B8"/>
    <w:rsid w:val="00FC7DE8"/>
    <w:rsid w:val="00FD16CA"/>
    <w:rsid w:val="00FD3DEE"/>
    <w:rsid w:val="00FD41AF"/>
    <w:rsid w:val="00FD4713"/>
    <w:rsid w:val="00FD4CC7"/>
    <w:rsid w:val="00FD5091"/>
    <w:rsid w:val="00FD59F0"/>
    <w:rsid w:val="00FD6B5A"/>
    <w:rsid w:val="00FE0FD5"/>
    <w:rsid w:val="00FE15A0"/>
    <w:rsid w:val="00FE2386"/>
    <w:rsid w:val="00FE2674"/>
    <w:rsid w:val="00FE2F65"/>
    <w:rsid w:val="00FE3F8E"/>
    <w:rsid w:val="00FE43BE"/>
    <w:rsid w:val="00FE6FE2"/>
    <w:rsid w:val="00FF00BE"/>
    <w:rsid w:val="00FF3A42"/>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aliases w:val="Знак Знак1"/>
    <w:link w:val="Style"/>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9D7FD5"/>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9D7FD5"/>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color w:val="0000FF"/>
      <w:u w:val="single"/>
    </w:rPr>
  </w:style>
  <w:style w:type="paragraph" w:styleId="BalloonText">
    <w:name w:val="Balloon Text"/>
    <w:basedOn w:val="Normal"/>
    <w:link w:val="BalloonTextChar1"/>
    <w:uiPriority w:val="99"/>
    <w:rsid w:val="00BE6ECF"/>
    <w:rPr>
      <w:rFonts w:ascii="Tahoma" w:hAnsi="Tahoma" w:cs="Tahoma"/>
      <w:sz w:val="16"/>
      <w:szCs w:val="16"/>
    </w:rPr>
  </w:style>
  <w:style w:type="character" w:customStyle="1" w:styleId="BalloonTextChar">
    <w:name w:val="Balloon Text Char"/>
    <w:basedOn w:val="DefaultParagraphFont"/>
    <w:link w:val="BalloonText"/>
    <w:uiPriority w:val="99"/>
    <w:semiHidden/>
    <w:rsid w:val="009D7FD5"/>
    <w:rPr>
      <w:sz w:val="0"/>
      <w:szCs w:val="0"/>
    </w:rPr>
  </w:style>
  <w:style w:type="character" w:customStyle="1" w:styleId="BalloonTextChar1">
    <w:name w:val="Balloon Text Char1"/>
    <w:link w:val="BalloonText"/>
    <w:uiPriority w:val="99"/>
    <w:locked/>
    <w:rsid w:val="00BE6ECF"/>
    <w:rPr>
      <w:rFonts w:ascii="Tahoma" w:hAnsi="Tahoma" w:cs="Tahoma"/>
      <w:sz w:val="16"/>
      <w:szCs w:val="16"/>
    </w:rPr>
  </w:style>
  <w:style w:type="paragraph" w:customStyle="1" w:styleId="Style">
    <w:name w:val="Style"/>
    <w:basedOn w:val="Normal"/>
    <w:link w:val="DefaultParagraphFont"/>
    <w:autoRedefine/>
    <w:uiPriority w:val="99"/>
    <w:rsid w:val="00793E69"/>
    <w:pPr>
      <w:spacing w:after="160" w:line="240" w:lineRule="exact"/>
    </w:pPr>
    <w:rPr>
      <w:rFonts w:eastAsia="SimSun"/>
      <w:b/>
      <w:bCs/>
      <w:sz w:val="28"/>
      <w:szCs w:val="28"/>
      <w:lang w:val="en-US" w:eastAsia="en-US"/>
    </w:rPr>
  </w:style>
  <w:style w:type="paragraph" w:customStyle="1" w:styleId="1">
    <w:name w:val="Знак Знак Знак1 Знак Знак Знак Знак"/>
    <w:basedOn w:val="Normal"/>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06209D"/>
    <w:rPr>
      <w:sz w:val="26"/>
      <w:szCs w:val="26"/>
    </w:rPr>
  </w:style>
  <w:style w:type="paragraph" w:customStyle="1" w:styleId="21">
    <w:name w:val="Основной текст (2)1"/>
    <w:basedOn w:val="Normal"/>
    <w:link w:val="2"/>
    <w:uiPriority w:val="99"/>
    <w:rsid w:val="0006209D"/>
    <w:pPr>
      <w:widowControl w:val="0"/>
      <w:shd w:val="clear" w:color="auto" w:fill="FFFFFF"/>
      <w:spacing w:after="420" w:line="240" w:lineRule="atLeast"/>
      <w:jc w:val="right"/>
    </w:pPr>
    <w:rPr>
      <w:noProof/>
      <w:sz w:val="26"/>
      <w:szCs w:val="26"/>
      <w:lang w:val="ru-RU" w:eastAsia="ru-RU"/>
    </w:rPr>
  </w:style>
  <w:style w:type="paragraph" w:styleId="FootnoteText">
    <w:name w:val="footnote text"/>
    <w:basedOn w:val="Normal"/>
    <w:link w:val="FootnoteTextChar"/>
    <w:uiPriority w:val="99"/>
    <w:semiHidden/>
    <w:rsid w:val="00A701FA"/>
    <w:rPr>
      <w:sz w:val="20"/>
      <w:szCs w:val="20"/>
    </w:rPr>
  </w:style>
  <w:style w:type="character" w:customStyle="1" w:styleId="FootnoteTextChar">
    <w:name w:val="Footnote Text Char"/>
    <w:basedOn w:val="DefaultParagraphFont"/>
    <w:link w:val="FootnoteText"/>
    <w:uiPriority w:val="99"/>
    <w:semiHidden/>
    <w:rsid w:val="009D7FD5"/>
    <w:rPr>
      <w:sz w:val="20"/>
      <w:szCs w:val="20"/>
    </w:rPr>
  </w:style>
  <w:style w:type="character" w:styleId="FootnoteReference">
    <w:name w:val="footnote reference"/>
    <w:basedOn w:val="DefaultParagraphFont"/>
    <w:uiPriority w:val="99"/>
    <w:semiHidden/>
    <w:rsid w:val="00A701FA"/>
    <w:rPr>
      <w:vertAlign w:val="superscript"/>
    </w:rPr>
  </w:style>
  <w:style w:type="paragraph" w:customStyle="1" w:styleId="Style9">
    <w:name w:val="Style9"/>
    <w:basedOn w:val="Normal"/>
    <w:uiPriority w:val="99"/>
    <w:rsid w:val="00E1521C"/>
    <w:pPr>
      <w:autoSpaceDE w:val="0"/>
      <w:autoSpaceDN w:val="0"/>
      <w:spacing w:line="209" w:lineRule="exact"/>
      <w:jc w:val="both"/>
    </w:pPr>
  </w:style>
  <w:style w:type="paragraph" w:customStyle="1" w:styleId="Style106">
    <w:name w:val="Style106"/>
    <w:basedOn w:val="Normal"/>
    <w:uiPriority w:val="99"/>
    <w:rsid w:val="00E1521C"/>
    <w:pPr>
      <w:autoSpaceDE w:val="0"/>
      <w:autoSpaceDN w:val="0"/>
      <w:spacing w:line="316" w:lineRule="exact"/>
      <w:ind w:firstLine="701"/>
      <w:jc w:val="both"/>
    </w:pPr>
    <w:rPr>
      <w:rFonts w:ascii="Calibri" w:hAnsi="Calibri" w:cs="Calibri"/>
    </w:rPr>
  </w:style>
  <w:style w:type="character" w:customStyle="1" w:styleId="FontStyle147">
    <w:name w:val="Font Style147"/>
    <w:uiPriority w:val="99"/>
    <w:rsid w:val="00E1521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14927666">
      <w:marLeft w:val="0"/>
      <w:marRight w:val="0"/>
      <w:marTop w:val="0"/>
      <w:marBottom w:val="0"/>
      <w:divBdr>
        <w:top w:val="none" w:sz="0" w:space="0" w:color="auto"/>
        <w:left w:val="none" w:sz="0" w:space="0" w:color="auto"/>
        <w:bottom w:val="none" w:sz="0" w:space="0" w:color="auto"/>
        <w:right w:val="none" w:sz="0" w:space="0" w:color="auto"/>
      </w:divBdr>
    </w:div>
    <w:div w:id="1914927667">
      <w:marLeft w:val="0"/>
      <w:marRight w:val="0"/>
      <w:marTop w:val="0"/>
      <w:marBottom w:val="0"/>
      <w:divBdr>
        <w:top w:val="none" w:sz="0" w:space="0" w:color="auto"/>
        <w:left w:val="none" w:sz="0" w:space="0" w:color="auto"/>
        <w:bottom w:val="none" w:sz="0" w:space="0" w:color="auto"/>
        <w:right w:val="none" w:sz="0" w:space="0" w:color="auto"/>
      </w:divBdr>
    </w:div>
    <w:div w:id="1914927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4011</Words>
  <Characters>22865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Mikhaeva</cp:lastModifiedBy>
  <cp:revision>2</cp:revision>
  <cp:lastPrinted>2018-04-27T07:00:00Z</cp:lastPrinted>
  <dcterms:created xsi:type="dcterms:W3CDTF">2018-04-28T10:37:00Z</dcterms:created>
  <dcterms:modified xsi:type="dcterms:W3CDTF">2018-04-28T10:37:00Z</dcterms:modified>
</cp:coreProperties>
</file>