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F955AC" w:rsidP="00312EBB">
            <w:pPr>
              <w:jc w:val="both"/>
            </w:pPr>
            <w:r>
              <w:rPr>
                <w:b/>
                <w:bCs/>
              </w:rPr>
              <w:t xml:space="preserve">по </w:t>
            </w:r>
            <w:r w:rsidR="00A13E05">
              <w:rPr>
                <w:b/>
                <w:bCs/>
              </w:rPr>
              <w:t>р</w:t>
            </w:r>
            <w:r w:rsidRPr="00F955AC">
              <w:rPr>
                <w:b/>
                <w:bCs/>
              </w:rPr>
              <w:t>аспор</w:t>
            </w:r>
            <w:r>
              <w:rPr>
                <w:b/>
                <w:bCs/>
              </w:rPr>
              <w:t>яжению</w:t>
            </w:r>
            <w:r w:rsidRPr="00F955AC">
              <w:rPr>
                <w:b/>
                <w:bCs/>
              </w:rPr>
              <w:t xml:space="preserve"> Правительства Кабардино-Балкарской Республики от 30 декабря 2015 г. № 849-РП «Об утверждении перечня объектов недвижимого имущества, в отношении которых в 2016 году налоговая база определяется как кадастровая стоимость»</w:t>
            </w:r>
          </w:p>
          <w:p w:rsidR="00AF1903" w:rsidRPr="0045476A" w:rsidRDefault="00F03EC0" w:rsidP="00F955A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9A36AB">
              <w:rPr>
                <w:b/>
              </w:rPr>
              <w:t>3</w:t>
            </w:r>
            <w:bookmarkStart w:id="0" w:name="_GoBack"/>
            <w:bookmarkEnd w:id="0"/>
            <w:r w:rsidR="00AF1903">
              <w:rPr>
                <w:b/>
              </w:rPr>
              <w:t xml:space="preserve"> </w:t>
            </w:r>
            <w:r w:rsidR="00F955AC">
              <w:rPr>
                <w:b/>
              </w:rPr>
              <w:t>марта 2018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4356D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D36E-ACD2-4DF5-A6B1-0ABCAE7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user12</cp:lastModifiedBy>
  <cp:revision>6</cp:revision>
  <cp:lastPrinted>2016-05-05T08:25:00Z</cp:lastPrinted>
  <dcterms:created xsi:type="dcterms:W3CDTF">2017-05-16T12:25:00Z</dcterms:created>
  <dcterms:modified xsi:type="dcterms:W3CDTF">2018-02-02T07:53:00Z</dcterms:modified>
</cp:coreProperties>
</file>