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1B" w:rsidRPr="007F095C" w:rsidRDefault="003D211B" w:rsidP="002D3E48">
      <w:pPr>
        <w:spacing w:line="312" w:lineRule="auto"/>
        <w:jc w:val="both"/>
      </w:pPr>
    </w:p>
    <w:p w:rsidR="003D211B" w:rsidRDefault="003D211B" w:rsidP="002155E8">
      <w:pPr>
        <w:spacing w:line="360" w:lineRule="auto"/>
        <w:ind w:firstLine="709"/>
        <w:jc w:val="both"/>
        <w:rPr>
          <w:sz w:val="26"/>
          <w:szCs w:val="26"/>
        </w:rPr>
      </w:pPr>
    </w:p>
    <w:p w:rsidR="003D211B" w:rsidRPr="00EB17EF" w:rsidRDefault="003D211B" w:rsidP="005321A3">
      <w:pPr>
        <w:jc w:val="center"/>
        <w:rPr>
          <w:sz w:val="28"/>
          <w:szCs w:val="28"/>
        </w:rPr>
      </w:pPr>
      <w:r w:rsidRPr="00EB17EF">
        <w:rPr>
          <w:sz w:val="28"/>
          <w:szCs w:val="28"/>
        </w:rPr>
        <w:t>ЗАКЛЮЧЕНИЕ</w:t>
      </w:r>
    </w:p>
    <w:p w:rsidR="003D211B" w:rsidRDefault="003D211B" w:rsidP="005321A3">
      <w:pPr>
        <w:jc w:val="center"/>
        <w:rPr>
          <w:sz w:val="28"/>
          <w:szCs w:val="28"/>
        </w:rPr>
      </w:pPr>
      <w:r w:rsidRPr="00EB17EF">
        <w:rPr>
          <w:sz w:val="28"/>
          <w:szCs w:val="28"/>
        </w:rPr>
        <w:t>об оценке регулирующего воздействия на проект</w:t>
      </w:r>
      <w:r>
        <w:rPr>
          <w:sz w:val="28"/>
          <w:szCs w:val="28"/>
        </w:rPr>
        <w:t xml:space="preserve"> федерального закона </w:t>
      </w:r>
      <w:r>
        <w:rPr>
          <w:sz w:val="28"/>
          <w:szCs w:val="28"/>
        </w:rPr>
        <w:br/>
        <w:t xml:space="preserve">«О внесении изменений в часть первую Налогового кодекса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 </w:t>
      </w:r>
    </w:p>
    <w:p w:rsidR="003D211B" w:rsidRDefault="003D211B" w:rsidP="00363260">
      <w:pPr>
        <w:spacing w:line="360" w:lineRule="auto"/>
        <w:ind w:firstLine="709"/>
        <w:jc w:val="both"/>
        <w:rPr>
          <w:sz w:val="28"/>
          <w:szCs w:val="28"/>
        </w:rPr>
      </w:pPr>
    </w:p>
    <w:p w:rsidR="003D211B" w:rsidRDefault="003D211B" w:rsidP="00EB3F00">
      <w:pPr>
        <w:spacing w:line="360" w:lineRule="auto"/>
        <w:ind w:firstLine="709"/>
        <w:jc w:val="both"/>
        <w:rPr>
          <w:rStyle w:val="FontStyle13"/>
          <w:sz w:val="28"/>
          <w:szCs w:val="28"/>
        </w:rPr>
      </w:pPr>
      <w:r w:rsidRPr="00EB17EF">
        <w:rPr>
          <w:sz w:val="28"/>
          <w:szCs w:val="28"/>
        </w:rPr>
        <w:t xml:space="preserve">Министерство экономического развития Российской Федерации </w:t>
      </w:r>
      <w:r>
        <w:rPr>
          <w:sz w:val="28"/>
          <w:szCs w:val="28"/>
        </w:rPr>
        <w:br/>
      </w:r>
      <w:r w:rsidRPr="00EB17EF">
        <w:rPr>
          <w:sz w:val="28"/>
          <w:szCs w:val="28"/>
        </w:rPr>
        <w:t>в соответствии</w:t>
      </w:r>
      <w:r>
        <w:rPr>
          <w:sz w:val="28"/>
          <w:szCs w:val="28"/>
        </w:rPr>
        <w:t xml:space="preserve"> </w:t>
      </w:r>
      <w:r w:rsidRPr="00EB17EF">
        <w:rPr>
          <w:sz w:val="28"/>
          <w:szCs w:val="28"/>
        </w:rPr>
        <w:t>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w:t>
      </w:r>
      <w:r>
        <w:rPr>
          <w:sz w:val="28"/>
          <w:szCs w:val="28"/>
        </w:rPr>
        <w:t xml:space="preserve"> </w:t>
      </w:r>
      <w:r w:rsidRPr="00EB17EF">
        <w:rPr>
          <w:sz w:val="28"/>
          <w:szCs w:val="28"/>
        </w:rPr>
        <w:t>к проектам федерал</w:t>
      </w:r>
      <w:r>
        <w:rPr>
          <w:sz w:val="28"/>
          <w:szCs w:val="28"/>
        </w:rPr>
        <w:t xml:space="preserve">ьных законов и проектов решений </w:t>
      </w:r>
      <w:r w:rsidRPr="00EB17EF">
        <w:rPr>
          <w:sz w:val="28"/>
          <w:szCs w:val="28"/>
        </w:rPr>
        <w:t>Евразийской экономической комиссии, утвержденных постановлением Правительства Российской Федерации</w:t>
      </w:r>
      <w:r>
        <w:rPr>
          <w:sz w:val="28"/>
          <w:szCs w:val="28"/>
        </w:rPr>
        <w:t xml:space="preserve"> </w:t>
      </w:r>
      <w:r>
        <w:rPr>
          <w:sz w:val="28"/>
          <w:szCs w:val="28"/>
        </w:rPr>
        <w:br/>
      </w:r>
      <w:r w:rsidRPr="00EB17EF">
        <w:rPr>
          <w:sz w:val="28"/>
          <w:szCs w:val="28"/>
        </w:rPr>
        <w:t xml:space="preserve">от 17 декабря </w:t>
      </w:r>
      <w:smartTag w:uri="urn:schemas-microsoft-com:office:smarttags" w:element="metricconverter">
        <w:smartTagPr>
          <w:attr w:name="ProductID" w:val="2012 г"/>
        </w:smartTagPr>
        <w:r w:rsidRPr="00EB17EF">
          <w:rPr>
            <w:sz w:val="28"/>
            <w:szCs w:val="28"/>
          </w:rPr>
          <w:t>2012 г</w:t>
        </w:r>
      </w:smartTag>
      <w:r w:rsidRPr="00EB17EF">
        <w:rPr>
          <w:sz w:val="28"/>
          <w:szCs w:val="28"/>
        </w:rPr>
        <w:t>.</w:t>
      </w:r>
      <w:r>
        <w:rPr>
          <w:sz w:val="28"/>
          <w:szCs w:val="28"/>
        </w:rPr>
        <w:t xml:space="preserve"> </w:t>
      </w:r>
      <w:r w:rsidRPr="00EB17EF">
        <w:rPr>
          <w:sz w:val="28"/>
          <w:szCs w:val="28"/>
        </w:rPr>
        <w:t>№ 1318</w:t>
      </w:r>
      <w:r>
        <w:rPr>
          <w:sz w:val="28"/>
          <w:szCs w:val="28"/>
        </w:rPr>
        <w:t xml:space="preserve"> (далее – Правила проведения оценки регулирующего воздействия), рассмотрело проект федерального закона </w:t>
      </w:r>
      <w:r>
        <w:rPr>
          <w:sz w:val="28"/>
          <w:szCs w:val="28"/>
        </w:rPr>
        <w:br/>
        <w:t xml:space="preserve">«О внесении изменений в часть первую Налогового кодекса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 </w:t>
      </w:r>
      <w:r w:rsidRPr="00EB17EF">
        <w:rPr>
          <w:rStyle w:val="FontStyle13"/>
          <w:sz w:val="28"/>
          <w:szCs w:val="28"/>
        </w:rPr>
        <w:t>(далее – проект акта), разработанный</w:t>
      </w:r>
      <w:r>
        <w:rPr>
          <w:rStyle w:val="FontStyle13"/>
          <w:sz w:val="28"/>
          <w:szCs w:val="28"/>
        </w:rPr>
        <w:t xml:space="preserve"> </w:t>
      </w:r>
      <w:r w:rsidRPr="00EB17EF">
        <w:rPr>
          <w:rStyle w:val="FontStyle13"/>
          <w:sz w:val="28"/>
          <w:szCs w:val="28"/>
        </w:rPr>
        <w:t>и направленный</w:t>
      </w:r>
      <w:r>
        <w:rPr>
          <w:rStyle w:val="FontStyle13"/>
          <w:sz w:val="28"/>
          <w:szCs w:val="28"/>
        </w:rPr>
        <w:t xml:space="preserve"> </w:t>
      </w:r>
      <w:r>
        <w:rPr>
          <w:rStyle w:val="FontStyle13"/>
          <w:sz w:val="28"/>
          <w:szCs w:val="28"/>
        </w:rPr>
        <w:br/>
      </w:r>
      <w:r w:rsidRPr="00EB17EF">
        <w:rPr>
          <w:rStyle w:val="FontStyle13"/>
          <w:sz w:val="28"/>
          <w:szCs w:val="28"/>
        </w:rPr>
        <w:t xml:space="preserve">для подготовки настоящего заключения </w:t>
      </w:r>
      <w:r>
        <w:rPr>
          <w:rStyle w:val="FontStyle13"/>
          <w:sz w:val="28"/>
          <w:szCs w:val="28"/>
        </w:rPr>
        <w:t xml:space="preserve">Минфином России </w:t>
      </w:r>
      <w:r w:rsidRPr="00EB17EF">
        <w:rPr>
          <w:rStyle w:val="FontStyle13"/>
          <w:sz w:val="28"/>
          <w:szCs w:val="28"/>
        </w:rPr>
        <w:t>(далее – разработчик),</w:t>
      </w:r>
      <w:r>
        <w:rPr>
          <w:rStyle w:val="FontStyle13"/>
          <w:sz w:val="28"/>
          <w:szCs w:val="28"/>
        </w:rPr>
        <w:t xml:space="preserve"> </w:t>
      </w:r>
      <w:r w:rsidRPr="00EB17EF">
        <w:rPr>
          <w:rStyle w:val="FontStyle13"/>
          <w:sz w:val="28"/>
          <w:szCs w:val="28"/>
        </w:rPr>
        <w:t>и сообщает следующее.</w:t>
      </w:r>
    </w:p>
    <w:p w:rsidR="003D211B" w:rsidRDefault="003D211B" w:rsidP="008C24F6">
      <w:pPr>
        <w:spacing w:line="360" w:lineRule="auto"/>
        <w:ind w:firstLine="709"/>
        <w:jc w:val="both"/>
        <w:rPr>
          <w:rStyle w:val="FontStyle13"/>
          <w:sz w:val="28"/>
          <w:szCs w:val="28"/>
        </w:rPr>
      </w:pPr>
      <w:r>
        <w:rPr>
          <w:rStyle w:val="FontStyle13"/>
          <w:sz w:val="28"/>
          <w:szCs w:val="28"/>
        </w:rPr>
        <w:t xml:space="preserve">Проект акта подготовлен во исполнение пункта 10 протокола совещания </w:t>
      </w:r>
      <w:r>
        <w:rPr>
          <w:rStyle w:val="FontStyle13"/>
          <w:sz w:val="28"/>
          <w:szCs w:val="28"/>
        </w:rPr>
        <w:br/>
        <w:t xml:space="preserve">у Первого заместителя Председателя Правительства Российской Федерации И.И. Шувалова от 10 декабря </w:t>
      </w:r>
      <w:smartTag w:uri="urn:schemas-microsoft-com:office:smarttags" w:element="metricconverter">
        <w:smartTagPr>
          <w:attr w:name="ProductID" w:val="2015 г"/>
        </w:smartTagPr>
        <w:r>
          <w:rPr>
            <w:rStyle w:val="FontStyle13"/>
            <w:sz w:val="28"/>
            <w:szCs w:val="28"/>
          </w:rPr>
          <w:t>2015 г</w:t>
        </w:r>
      </w:smartTag>
      <w:r>
        <w:rPr>
          <w:rStyle w:val="FontStyle13"/>
          <w:sz w:val="28"/>
          <w:szCs w:val="28"/>
        </w:rPr>
        <w:t xml:space="preserve">. № ИШ-П2-93пр. Проектом акта предлагается внести ряд изменений в Налоговый кодекс Российской Федерации (далее – НК РФ), предусматривающих создание механизма сбора налоговыми органами Российской Федерации информации, необходимой для осуществления автоматического обмена информацией с компетентными органами зарубежных стран в рамках выполнения Российской Федерацией условий многостороннего Соглашения компетентных органов об автоматическом обмене финансовой информацией от 29 октября </w:t>
      </w:r>
      <w:smartTag w:uri="urn:schemas-microsoft-com:office:smarttags" w:element="metricconverter">
        <w:smartTagPr>
          <w:attr w:name="ProductID" w:val="2014 г"/>
        </w:smartTagPr>
        <w:r>
          <w:rPr>
            <w:rStyle w:val="FontStyle13"/>
            <w:sz w:val="28"/>
            <w:szCs w:val="28"/>
          </w:rPr>
          <w:t>2014 г</w:t>
        </w:r>
      </w:smartTag>
      <w:r>
        <w:rPr>
          <w:rStyle w:val="FontStyle13"/>
          <w:sz w:val="28"/>
          <w:szCs w:val="28"/>
        </w:rPr>
        <w:t xml:space="preserve">. и многостороннего Соглашения компетентных органов об автоматическом обмене страновыми отчетами </w:t>
      </w:r>
      <w:r>
        <w:rPr>
          <w:rStyle w:val="FontStyle13"/>
          <w:sz w:val="28"/>
          <w:szCs w:val="28"/>
        </w:rPr>
        <w:br/>
        <w:t xml:space="preserve">от 27 января </w:t>
      </w:r>
      <w:smartTag w:uri="urn:schemas-microsoft-com:office:smarttags" w:element="metricconverter">
        <w:smartTagPr>
          <w:attr w:name="ProductID" w:val="2016 г"/>
        </w:smartTagPr>
        <w:r>
          <w:rPr>
            <w:rStyle w:val="FontStyle13"/>
            <w:sz w:val="28"/>
            <w:szCs w:val="28"/>
          </w:rPr>
          <w:t>2016 г</w:t>
        </w:r>
      </w:smartTag>
      <w:r>
        <w:rPr>
          <w:rStyle w:val="FontStyle13"/>
          <w:sz w:val="28"/>
          <w:szCs w:val="28"/>
        </w:rPr>
        <w:t xml:space="preserve">., к которым Российская Федерация присоединилась </w:t>
      </w:r>
      <w:r>
        <w:rPr>
          <w:rStyle w:val="FontStyle13"/>
          <w:sz w:val="28"/>
          <w:szCs w:val="28"/>
        </w:rPr>
        <w:br/>
        <w:t xml:space="preserve">12 мая </w:t>
      </w:r>
      <w:smartTag w:uri="urn:schemas-microsoft-com:office:smarttags" w:element="metricconverter">
        <w:smartTagPr>
          <w:attr w:name="ProductID" w:val="2016 г"/>
        </w:smartTagPr>
        <w:r>
          <w:rPr>
            <w:rStyle w:val="FontStyle13"/>
            <w:sz w:val="28"/>
            <w:szCs w:val="28"/>
          </w:rPr>
          <w:t>2016 г</w:t>
        </w:r>
      </w:smartTag>
      <w:r>
        <w:rPr>
          <w:rStyle w:val="FontStyle13"/>
          <w:sz w:val="28"/>
          <w:szCs w:val="28"/>
        </w:rPr>
        <w:t xml:space="preserve">. и 26 января </w:t>
      </w:r>
      <w:smartTag w:uri="urn:schemas-microsoft-com:office:smarttags" w:element="metricconverter">
        <w:smartTagPr>
          <w:attr w:name="ProductID" w:val="2017 г"/>
        </w:smartTagPr>
        <w:r>
          <w:rPr>
            <w:rStyle w:val="FontStyle13"/>
            <w:sz w:val="28"/>
            <w:szCs w:val="28"/>
          </w:rPr>
          <w:t>2017 г</w:t>
        </w:r>
      </w:smartTag>
      <w:r>
        <w:rPr>
          <w:rStyle w:val="FontStyle13"/>
          <w:sz w:val="28"/>
          <w:szCs w:val="28"/>
        </w:rPr>
        <w:t xml:space="preserve">. соответственно в рамках реализации Конвенции о взаимной административной помощи по налоговым делам.   </w:t>
      </w:r>
    </w:p>
    <w:p w:rsidR="003D211B" w:rsidRDefault="003D211B" w:rsidP="008C24F6">
      <w:pPr>
        <w:spacing w:line="360" w:lineRule="auto"/>
        <w:ind w:firstLine="709"/>
        <w:jc w:val="both"/>
        <w:rPr>
          <w:rStyle w:val="FontStyle13"/>
          <w:sz w:val="28"/>
          <w:szCs w:val="28"/>
        </w:rPr>
      </w:pPr>
      <w:r>
        <w:rPr>
          <w:rStyle w:val="FontStyle13"/>
          <w:sz w:val="28"/>
          <w:szCs w:val="28"/>
        </w:rPr>
        <w:t xml:space="preserve">Проект акта представлен разработчиком для подготовки настоящего заключения впервые. </w:t>
      </w:r>
    </w:p>
    <w:p w:rsidR="003D211B" w:rsidRPr="00370205" w:rsidRDefault="003D211B" w:rsidP="00B61EBD">
      <w:pPr>
        <w:spacing w:line="360" w:lineRule="auto"/>
        <w:ind w:firstLine="709"/>
        <w:jc w:val="both"/>
        <w:rPr>
          <w:sz w:val="28"/>
          <w:szCs w:val="28"/>
        </w:rPr>
      </w:pPr>
      <w:r w:rsidRPr="00EB17EF">
        <w:rPr>
          <w:sz w:val="28"/>
          <w:szCs w:val="28"/>
        </w:rPr>
        <w:t xml:space="preserve">Разработчиком проведены публичные обсуждения уведомления </w:t>
      </w:r>
      <w:r>
        <w:rPr>
          <w:sz w:val="28"/>
          <w:szCs w:val="28"/>
        </w:rPr>
        <w:br/>
      </w:r>
      <w:r w:rsidRPr="00EB17EF">
        <w:rPr>
          <w:sz w:val="28"/>
          <w:szCs w:val="28"/>
        </w:rPr>
        <w:t>о подготовке проекта акта в сроки с</w:t>
      </w:r>
      <w:r>
        <w:rPr>
          <w:sz w:val="28"/>
          <w:szCs w:val="28"/>
        </w:rPr>
        <w:t xml:space="preserve"> 10 октября </w:t>
      </w:r>
      <w:smartTag w:uri="urn:schemas-microsoft-com:office:smarttags" w:element="metricconverter">
        <w:smartTagPr>
          <w:attr w:name="ProductID" w:val="2015 г"/>
        </w:smartTagPr>
        <w:r>
          <w:rPr>
            <w:sz w:val="28"/>
            <w:szCs w:val="28"/>
          </w:rPr>
          <w:t>2015 г</w:t>
        </w:r>
      </w:smartTag>
      <w:r>
        <w:rPr>
          <w:sz w:val="28"/>
          <w:szCs w:val="28"/>
        </w:rPr>
        <w:t xml:space="preserve">. по 11 ноября </w:t>
      </w:r>
      <w:smartTag w:uri="urn:schemas-microsoft-com:office:smarttags" w:element="metricconverter">
        <w:smartTagPr>
          <w:attr w:name="ProductID" w:val="2015 г"/>
        </w:smartTagPr>
        <w:r>
          <w:rPr>
            <w:sz w:val="28"/>
            <w:szCs w:val="28"/>
          </w:rPr>
          <w:t>2015 г</w:t>
        </w:r>
      </w:smartTag>
      <w:r>
        <w:rPr>
          <w:sz w:val="28"/>
          <w:szCs w:val="28"/>
        </w:rPr>
        <w:t xml:space="preserve">., </w:t>
      </w:r>
      <w:r>
        <w:rPr>
          <w:sz w:val="28"/>
          <w:szCs w:val="28"/>
        </w:rPr>
        <w:br/>
      </w:r>
      <w:r w:rsidRPr="00EB17EF">
        <w:rPr>
          <w:sz w:val="28"/>
          <w:szCs w:val="28"/>
        </w:rPr>
        <w:t>а также проекта акта</w:t>
      </w:r>
      <w:r>
        <w:rPr>
          <w:sz w:val="28"/>
          <w:szCs w:val="28"/>
        </w:rPr>
        <w:t xml:space="preserve"> </w:t>
      </w:r>
      <w:r w:rsidRPr="00EB17EF">
        <w:rPr>
          <w:sz w:val="28"/>
          <w:szCs w:val="28"/>
        </w:rPr>
        <w:t>и сводного отчета</w:t>
      </w:r>
      <w:r>
        <w:rPr>
          <w:sz w:val="28"/>
          <w:szCs w:val="28"/>
        </w:rPr>
        <w:t xml:space="preserve"> </w:t>
      </w:r>
      <w:r w:rsidRPr="00EB17EF">
        <w:rPr>
          <w:sz w:val="28"/>
          <w:szCs w:val="28"/>
        </w:rPr>
        <w:t>о проведении оценки регулирующего воздействия проекта акта</w:t>
      </w:r>
      <w:r>
        <w:rPr>
          <w:sz w:val="28"/>
          <w:szCs w:val="28"/>
        </w:rPr>
        <w:t xml:space="preserve"> </w:t>
      </w:r>
      <w:r w:rsidRPr="00EB17EF">
        <w:rPr>
          <w:sz w:val="28"/>
          <w:szCs w:val="28"/>
        </w:rPr>
        <w:t>(далее – сводный отчет)</w:t>
      </w:r>
      <w:r>
        <w:rPr>
          <w:sz w:val="28"/>
          <w:szCs w:val="28"/>
        </w:rPr>
        <w:t xml:space="preserve"> с 8 апреля </w:t>
      </w:r>
      <w:smartTag w:uri="urn:schemas-microsoft-com:office:smarttags" w:element="metricconverter">
        <w:smartTagPr>
          <w:attr w:name="ProductID" w:val="2016 г"/>
        </w:smartTagPr>
        <w:r>
          <w:rPr>
            <w:sz w:val="28"/>
            <w:szCs w:val="28"/>
          </w:rPr>
          <w:t>2016 г</w:t>
        </w:r>
      </w:smartTag>
      <w:r>
        <w:rPr>
          <w:sz w:val="28"/>
          <w:szCs w:val="28"/>
        </w:rPr>
        <w:t xml:space="preserve">. </w:t>
      </w:r>
      <w:r>
        <w:rPr>
          <w:sz w:val="28"/>
          <w:szCs w:val="28"/>
        </w:rPr>
        <w:br/>
        <w:t xml:space="preserve">по 9 июня </w:t>
      </w:r>
      <w:smartTag w:uri="urn:schemas-microsoft-com:office:smarttags" w:element="metricconverter">
        <w:smartTagPr>
          <w:attr w:name="ProductID" w:val="2016 г"/>
        </w:smartTagPr>
        <w:r>
          <w:rPr>
            <w:sz w:val="28"/>
            <w:szCs w:val="28"/>
          </w:rPr>
          <w:t>2016 г</w:t>
        </w:r>
      </w:smartTag>
      <w:r>
        <w:rPr>
          <w:sz w:val="28"/>
          <w:szCs w:val="28"/>
        </w:rPr>
        <w:t xml:space="preserve">., с 6 сентября </w:t>
      </w:r>
      <w:smartTag w:uri="urn:schemas-microsoft-com:office:smarttags" w:element="metricconverter">
        <w:smartTagPr>
          <w:attr w:name="ProductID" w:val="2016 г"/>
        </w:smartTagPr>
        <w:r>
          <w:rPr>
            <w:sz w:val="28"/>
            <w:szCs w:val="28"/>
          </w:rPr>
          <w:t>2016 г</w:t>
        </w:r>
      </w:smartTag>
      <w:r>
        <w:rPr>
          <w:sz w:val="28"/>
          <w:szCs w:val="28"/>
        </w:rPr>
        <w:t xml:space="preserve">. по 6 октября </w:t>
      </w:r>
      <w:smartTag w:uri="urn:schemas-microsoft-com:office:smarttags" w:element="metricconverter">
        <w:smartTagPr>
          <w:attr w:name="ProductID" w:val="2016 г"/>
        </w:smartTagPr>
        <w:r>
          <w:rPr>
            <w:sz w:val="28"/>
            <w:szCs w:val="28"/>
          </w:rPr>
          <w:t>2016 г</w:t>
        </w:r>
      </w:smartTag>
      <w:r>
        <w:rPr>
          <w:sz w:val="28"/>
          <w:szCs w:val="28"/>
        </w:rPr>
        <w:t xml:space="preserve">. </w:t>
      </w:r>
      <w:r w:rsidRPr="00EB17EF">
        <w:rPr>
          <w:sz w:val="28"/>
          <w:szCs w:val="28"/>
        </w:rPr>
        <w:t>посредством</w:t>
      </w:r>
      <w:r>
        <w:rPr>
          <w:sz w:val="28"/>
          <w:szCs w:val="28"/>
        </w:rPr>
        <w:t xml:space="preserve"> </w:t>
      </w:r>
      <w:r>
        <w:rPr>
          <w:sz w:val="28"/>
          <w:szCs w:val="28"/>
        </w:rPr>
        <w:br/>
      </w:r>
      <w:r w:rsidRPr="00EB17EF">
        <w:rPr>
          <w:sz w:val="28"/>
          <w:szCs w:val="28"/>
        </w:rPr>
        <w:t>их размещения</w:t>
      </w:r>
      <w:r>
        <w:rPr>
          <w:sz w:val="28"/>
          <w:szCs w:val="28"/>
        </w:rPr>
        <w:t xml:space="preserve"> </w:t>
      </w:r>
      <w:r w:rsidRPr="00EB17EF">
        <w:rPr>
          <w:sz w:val="28"/>
          <w:szCs w:val="28"/>
        </w:rPr>
        <w:t>на официальном</w:t>
      </w:r>
      <w:r>
        <w:rPr>
          <w:sz w:val="28"/>
          <w:szCs w:val="28"/>
        </w:rPr>
        <w:t xml:space="preserve"> </w:t>
      </w:r>
      <w:r w:rsidRPr="00EB17EF">
        <w:rPr>
          <w:sz w:val="28"/>
          <w:szCs w:val="28"/>
        </w:rPr>
        <w:t>сайте</w:t>
      </w:r>
      <w:r>
        <w:rPr>
          <w:sz w:val="28"/>
          <w:szCs w:val="28"/>
        </w:rPr>
        <w:t xml:space="preserve"> </w:t>
      </w:r>
      <w:r w:rsidRPr="00EB17EF">
        <w:rPr>
          <w:sz w:val="28"/>
          <w:szCs w:val="28"/>
        </w:rPr>
        <w:t>в информационно-телекоммуникационной сети «Интернет» по адресу</w:t>
      </w:r>
      <w:r w:rsidRPr="0029359A">
        <w:rPr>
          <w:sz w:val="28"/>
          <w:szCs w:val="28"/>
        </w:rPr>
        <w:t xml:space="preserve">: </w:t>
      </w:r>
      <w:hyperlink r:id="rId7" w:anchor="npa=41254." w:history="1">
        <w:r w:rsidRPr="00322E97">
          <w:rPr>
            <w:rStyle w:val="Hyperlink"/>
            <w:color w:val="auto"/>
            <w:sz w:val="28"/>
            <w:szCs w:val="28"/>
            <w:u w:val="none"/>
            <w:lang w:val="en-US"/>
          </w:rPr>
          <w:t>www</w:t>
        </w:r>
        <w:r w:rsidRPr="00322E97">
          <w:rPr>
            <w:rStyle w:val="Hyperlink"/>
            <w:color w:val="auto"/>
            <w:sz w:val="28"/>
            <w:szCs w:val="28"/>
            <w:u w:val="none"/>
          </w:rPr>
          <w:t>.</w:t>
        </w:r>
        <w:r w:rsidRPr="00322E97">
          <w:rPr>
            <w:rStyle w:val="Hyperlink"/>
            <w:color w:val="auto"/>
            <w:sz w:val="28"/>
            <w:szCs w:val="28"/>
            <w:u w:val="none"/>
            <w:lang w:val="en-US"/>
          </w:rPr>
          <w:t>regulation</w:t>
        </w:r>
        <w:r w:rsidRPr="00322E97">
          <w:rPr>
            <w:rStyle w:val="Hyperlink"/>
            <w:color w:val="auto"/>
            <w:sz w:val="28"/>
            <w:szCs w:val="28"/>
            <w:u w:val="none"/>
          </w:rPr>
          <w:t>.</w:t>
        </w:r>
        <w:r w:rsidRPr="00322E97">
          <w:rPr>
            <w:rStyle w:val="Hyperlink"/>
            <w:color w:val="auto"/>
            <w:sz w:val="28"/>
            <w:szCs w:val="28"/>
            <w:u w:val="none"/>
            <w:lang w:val="en-US"/>
          </w:rPr>
          <w:t>gov</w:t>
        </w:r>
        <w:r w:rsidRPr="00322E97">
          <w:rPr>
            <w:rStyle w:val="Hyperlink"/>
            <w:color w:val="auto"/>
            <w:sz w:val="28"/>
            <w:szCs w:val="28"/>
            <w:u w:val="none"/>
          </w:rPr>
          <w:t>.</w:t>
        </w:r>
        <w:r w:rsidRPr="00322E97">
          <w:rPr>
            <w:rStyle w:val="Hyperlink"/>
            <w:color w:val="auto"/>
            <w:sz w:val="28"/>
            <w:szCs w:val="28"/>
            <w:u w:val="none"/>
            <w:lang w:val="en-US"/>
          </w:rPr>
          <w:t>ru</w:t>
        </w:r>
        <w:r w:rsidRPr="00322E97">
          <w:rPr>
            <w:rStyle w:val="Hyperlink"/>
            <w:color w:val="auto"/>
            <w:sz w:val="28"/>
            <w:szCs w:val="28"/>
            <w:u w:val="none"/>
          </w:rPr>
          <w:t>/</w:t>
        </w:r>
        <w:r w:rsidRPr="00322E97">
          <w:rPr>
            <w:rStyle w:val="Hyperlink"/>
            <w:color w:val="auto"/>
            <w:sz w:val="28"/>
            <w:szCs w:val="28"/>
            <w:u w:val="none"/>
            <w:lang w:val="en-US"/>
          </w:rPr>
          <w:t>projects</w:t>
        </w:r>
        <w:r w:rsidRPr="00322E97">
          <w:rPr>
            <w:rStyle w:val="Hyperlink"/>
            <w:color w:val="auto"/>
            <w:sz w:val="28"/>
            <w:szCs w:val="28"/>
            <w:u w:val="none"/>
          </w:rPr>
          <w:t>#</w:t>
        </w:r>
        <w:r w:rsidRPr="00322E97">
          <w:rPr>
            <w:rStyle w:val="Hyperlink"/>
            <w:color w:val="auto"/>
            <w:sz w:val="28"/>
            <w:szCs w:val="28"/>
            <w:u w:val="none"/>
            <w:lang w:val="en-US"/>
          </w:rPr>
          <w:t>npa</w:t>
        </w:r>
        <w:r w:rsidRPr="00322E97">
          <w:rPr>
            <w:rStyle w:val="Hyperlink"/>
            <w:color w:val="auto"/>
            <w:sz w:val="28"/>
            <w:szCs w:val="28"/>
            <w:u w:val="none"/>
          </w:rPr>
          <w:t>=41254.</w:t>
        </w:r>
      </w:hyperlink>
    </w:p>
    <w:p w:rsidR="003D211B" w:rsidRDefault="003D211B" w:rsidP="00A778D3">
      <w:pPr>
        <w:spacing w:line="360" w:lineRule="auto"/>
        <w:ind w:firstLine="709"/>
        <w:jc w:val="both"/>
        <w:rPr>
          <w:sz w:val="28"/>
          <w:szCs w:val="28"/>
        </w:rPr>
      </w:pPr>
      <w:r>
        <w:rPr>
          <w:sz w:val="28"/>
          <w:szCs w:val="28"/>
        </w:rPr>
        <w:t xml:space="preserve">По информации, указанной разработчиком в сводном отчете, замечания </w:t>
      </w:r>
      <w:r>
        <w:rPr>
          <w:sz w:val="28"/>
          <w:szCs w:val="28"/>
        </w:rPr>
        <w:br/>
        <w:t xml:space="preserve">и предложения по уведомлению о подготовке проекта акта не поступали. </w:t>
      </w:r>
    </w:p>
    <w:p w:rsidR="003D211B" w:rsidRDefault="003D211B" w:rsidP="0041277A">
      <w:pPr>
        <w:spacing w:line="360" w:lineRule="auto"/>
        <w:ind w:firstLine="709"/>
        <w:jc w:val="both"/>
        <w:rPr>
          <w:sz w:val="28"/>
          <w:szCs w:val="28"/>
        </w:rPr>
      </w:pPr>
      <w:r>
        <w:rPr>
          <w:sz w:val="28"/>
          <w:szCs w:val="28"/>
        </w:rPr>
        <w:t xml:space="preserve">Предложения по проекту акта поступили от </w:t>
      </w:r>
      <w:r w:rsidRPr="00FE53AC">
        <w:rPr>
          <w:sz w:val="28"/>
          <w:szCs w:val="28"/>
        </w:rPr>
        <w:t xml:space="preserve">Торгово-промышленной палаты Российской Федерации, Российского союза промышленников </w:t>
      </w:r>
      <w:r w:rsidRPr="00FE53AC">
        <w:rPr>
          <w:sz w:val="28"/>
          <w:szCs w:val="28"/>
        </w:rPr>
        <w:br/>
        <w:t xml:space="preserve">и предпринимателей, Ассоциации европейского бизнеса, Национального совета финансового рынка, ПАО «Газпром», ПАО «Роснефть», ПАО «ГМК «Норильский никель», Банка ВТБ (ПАО), БМК и граждан Ю.Г. Ильчук, </w:t>
      </w:r>
      <w:r>
        <w:rPr>
          <w:sz w:val="28"/>
          <w:szCs w:val="28"/>
        </w:rPr>
        <w:br/>
      </w:r>
      <w:r w:rsidRPr="00FE53AC">
        <w:rPr>
          <w:sz w:val="28"/>
          <w:szCs w:val="28"/>
        </w:rPr>
        <w:t>К.О. Забелина, С.Д. Гуковой, С. Мартьяновой, А. Поповой, А.С. Якунчикова, С.А. Шестаковой, Г. Мардиева, Д.В. Чистова, А.В. Хотеева.</w:t>
      </w:r>
    </w:p>
    <w:p w:rsidR="003D211B" w:rsidRDefault="003D211B" w:rsidP="0041277A">
      <w:pPr>
        <w:spacing w:line="360" w:lineRule="auto"/>
        <w:ind w:firstLine="709"/>
        <w:jc w:val="both"/>
        <w:rPr>
          <w:sz w:val="28"/>
          <w:szCs w:val="28"/>
        </w:rPr>
      </w:pPr>
      <w:r>
        <w:rPr>
          <w:sz w:val="28"/>
          <w:szCs w:val="28"/>
        </w:rPr>
        <w:t>Указанные замечания и предложения включены разработчиком в сводку предложений, в которой указаны сведения об их учете либо о причинах отклонения.</w:t>
      </w:r>
    </w:p>
    <w:p w:rsidR="003D211B" w:rsidRDefault="003D211B" w:rsidP="00E95708">
      <w:pPr>
        <w:spacing w:line="360" w:lineRule="auto"/>
        <w:ind w:firstLine="709"/>
        <w:jc w:val="both"/>
        <w:rPr>
          <w:color w:val="000000"/>
          <w:sz w:val="28"/>
          <w:szCs w:val="28"/>
        </w:rPr>
      </w:pPr>
      <w:r>
        <w:rPr>
          <w:sz w:val="28"/>
          <w:szCs w:val="28"/>
        </w:rPr>
        <w:t xml:space="preserve">В </w:t>
      </w:r>
      <w:r w:rsidRPr="00A306D3">
        <w:rPr>
          <w:sz w:val="28"/>
          <w:szCs w:val="28"/>
        </w:rPr>
        <w:t>ходе подготовки настоящего заключения Минэкономразвития России</w:t>
      </w:r>
      <w:r>
        <w:rPr>
          <w:sz w:val="28"/>
          <w:szCs w:val="28"/>
        </w:rPr>
        <w:t xml:space="preserve"> </w:t>
      </w:r>
      <w:r>
        <w:rPr>
          <w:sz w:val="28"/>
          <w:szCs w:val="28"/>
        </w:rPr>
        <w:br/>
      </w:r>
      <w:r w:rsidRPr="00A306D3">
        <w:rPr>
          <w:sz w:val="28"/>
          <w:szCs w:val="28"/>
        </w:rPr>
        <w:t>в соответствии с пунктом 28 Правил проведения оценки регулирующего воздействия были проведены дополнительные публичные консультации</w:t>
      </w:r>
      <w:r>
        <w:rPr>
          <w:sz w:val="28"/>
          <w:szCs w:val="28"/>
        </w:rPr>
        <w:t xml:space="preserve"> </w:t>
      </w:r>
      <w:r>
        <w:rPr>
          <w:sz w:val="28"/>
          <w:szCs w:val="28"/>
        </w:rPr>
        <w:br/>
      </w:r>
      <w:r w:rsidRPr="00A306D3">
        <w:rPr>
          <w:sz w:val="28"/>
          <w:szCs w:val="28"/>
        </w:rPr>
        <w:t>по проекту акта</w:t>
      </w:r>
      <w:r>
        <w:rPr>
          <w:sz w:val="28"/>
          <w:szCs w:val="28"/>
        </w:rPr>
        <w:t xml:space="preserve"> </w:t>
      </w:r>
      <w:r w:rsidRPr="00FF7853">
        <w:rPr>
          <w:color w:val="000000"/>
          <w:sz w:val="28"/>
          <w:szCs w:val="28"/>
        </w:rPr>
        <w:t>в сроки с</w:t>
      </w:r>
      <w:r>
        <w:rPr>
          <w:color w:val="000000"/>
          <w:sz w:val="28"/>
          <w:szCs w:val="28"/>
        </w:rPr>
        <w:t xml:space="preserve"> 13 марта </w:t>
      </w:r>
      <w:smartTag w:uri="urn:schemas-microsoft-com:office:smarttags" w:element="metricconverter">
        <w:smartTagPr>
          <w:attr w:name="ProductID" w:val="2017 г"/>
        </w:smartTagPr>
        <w:r>
          <w:rPr>
            <w:color w:val="000000"/>
            <w:sz w:val="28"/>
            <w:szCs w:val="28"/>
          </w:rPr>
          <w:t>2017 г</w:t>
        </w:r>
      </w:smartTag>
      <w:r>
        <w:rPr>
          <w:color w:val="000000"/>
          <w:sz w:val="28"/>
          <w:szCs w:val="28"/>
        </w:rPr>
        <w:t xml:space="preserve">. по 20 марта </w:t>
      </w:r>
      <w:smartTag w:uri="urn:schemas-microsoft-com:office:smarttags" w:element="metricconverter">
        <w:smartTagPr>
          <w:attr w:name="ProductID" w:val="2017 г"/>
        </w:smartTagPr>
        <w:r>
          <w:rPr>
            <w:color w:val="000000"/>
            <w:sz w:val="28"/>
            <w:szCs w:val="28"/>
          </w:rPr>
          <w:t>2017 г</w:t>
        </w:r>
      </w:smartTag>
      <w:r>
        <w:rPr>
          <w:color w:val="000000"/>
          <w:sz w:val="28"/>
          <w:szCs w:val="28"/>
        </w:rPr>
        <w:t xml:space="preserve">. </w:t>
      </w:r>
      <w:r w:rsidRPr="00FF7853">
        <w:rPr>
          <w:color w:val="000000"/>
          <w:sz w:val="28"/>
          <w:szCs w:val="28"/>
        </w:rPr>
        <w:t>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rsidR="003D211B" w:rsidRDefault="003D211B" w:rsidP="00610927">
      <w:pPr>
        <w:spacing w:line="360" w:lineRule="auto"/>
        <w:ind w:firstLine="709"/>
        <w:jc w:val="both"/>
        <w:rPr>
          <w:color w:val="000000"/>
          <w:sz w:val="28"/>
          <w:szCs w:val="28"/>
        </w:rPr>
      </w:pPr>
      <w:r>
        <w:rPr>
          <w:color w:val="000000"/>
          <w:sz w:val="28"/>
          <w:szCs w:val="28"/>
        </w:rPr>
        <w:t xml:space="preserve">По результатам дополнительных публичных консультаций были получены отзывы от Ассоциации российских банков, Всероссийского союза страховщиков, ПАО «Сбербанк России», АО «Россельхозбанк», АО «СОГАЗ», </w:t>
      </w:r>
      <w:r>
        <w:rPr>
          <w:color w:val="000000"/>
          <w:sz w:val="28"/>
          <w:szCs w:val="28"/>
        </w:rPr>
        <w:br/>
        <w:t xml:space="preserve">ОАО «Нефтегазовая компания «Славнефть», ПАО АНК «Башнефть», </w:t>
      </w:r>
      <w:r>
        <w:rPr>
          <w:color w:val="000000"/>
          <w:sz w:val="28"/>
          <w:szCs w:val="28"/>
        </w:rPr>
        <w:br/>
        <w:t xml:space="preserve">ПАО «Газпром», ПАО «Газпром нефть», ПАО «Татнефть» имени В.Д. Шашина и АК «АЛРОСА» (ПАО). Не учтенные в настоящем заключении замечания </w:t>
      </w:r>
      <w:r>
        <w:rPr>
          <w:color w:val="000000"/>
          <w:sz w:val="28"/>
          <w:szCs w:val="28"/>
        </w:rPr>
        <w:br/>
        <w:t xml:space="preserve">и предложения указанных экспертов по </w:t>
      </w:r>
      <w:r w:rsidRPr="00FF7853">
        <w:rPr>
          <w:color w:val="000000"/>
          <w:sz w:val="28"/>
          <w:szCs w:val="28"/>
        </w:rPr>
        <w:t xml:space="preserve">проекту </w:t>
      </w:r>
      <w:r>
        <w:rPr>
          <w:color w:val="000000"/>
          <w:sz w:val="28"/>
          <w:szCs w:val="28"/>
        </w:rPr>
        <w:t>акта</w:t>
      </w:r>
      <w:r w:rsidRPr="00FF7853">
        <w:rPr>
          <w:color w:val="000000"/>
          <w:sz w:val="28"/>
          <w:szCs w:val="28"/>
        </w:rPr>
        <w:t xml:space="preserve"> приведены</w:t>
      </w:r>
      <w:r>
        <w:rPr>
          <w:color w:val="000000"/>
          <w:sz w:val="28"/>
          <w:szCs w:val="28"/>
        </w:rPr>
        <w:t xml:space="preserve"> </w:t>
      </w:r>
      <w:r w:rsidRPr="00FF7853">
        <w:rPr>
          <w:color w:val="000000"/>
          <w:sz w:val="28"/>
          <w:szCs w:val="28"/>
        </w:rPr>
        <w:t>в прилагаемой</w:t>
      </w:r>
      <w:r>
        <w:rPr>
          <w:color w:val="000000"/>
          <w:sz w:val="28"/>
          <w:szCs w:val="28"/>
        </w:rPr>
        <w:t xml:space="preserve"> </w:t>
      </w:r>
      <w:r w:rsidRPr="00FF7853">
        <w:rPr>
          <w:color w:val="000000"/>
          <w:sz w:val="28"/>
          <w:szCs w:val="28"/>
        </w:rPr>
        <w:t>сводной таблице результатов проведения публичных консультаций.</w:t>
      </w:r>
      <w:r>
        <w:rPr>
          <w:color w:val="000000"/>
          <w:sz w:val="28"/>
          <w:szCs w:val="28"/>
        </w:rPr>
        <w:t xml:space="preserve"> Минэкономразвития России предлагает разработчику рассмотреть указанные замечания и предложения и по возможности учесть их при доработке проекта акта.</w:t>
      </w:r>
    </w:p>
    <w:p w:rsidR="003D211B" w:rsidRDefault="003D211B" w:rsidP="002942B7">
      <w:pPr>
        <w:spacing w:line="360" w:lineRule="auto"/>
        <w:ind w:firstLine="709"/>
        <w:jc w:val="both"/>
        <w:rPr>
          <w:rStyle w:val="FontStyle13"/>
          <w:sz w:val="28"/>
          <w:szCs w:val="28"/>
        </w:rPr>
      </w:pPr>
      <w:r w:rsidRPr="00EB17EF">
        <w:rPr>
          <w:rStyle w:val="FontStyle13"/>
          <w:sz w:val="28"/>
          <w:szCs w:val="28"/>
        </w:rPr>
        <w:t>По результатам рассмотрения проекта акта и сводного отчета установлено,</w:t>
      </w:r>
      <w:r>
        <w:rPr>
          <w:rStyle w:val="FontStyle13"/>
          <w:sz w:val="28"/>
          <w:szCs w:val="28"/>
        </w:rPr>
        <w:t xml:space="preserve"> </w:t>
      </w:r>
      <w:r w:rsidRPr="00EB17EF">
        <w:rPr>
          <w:rStyle w:val="FontStyle13"/>
          <w:sz w:val="28"/>
          <w:szCs w:val="28"/>
        </w:rPr>
        <w:t>что процедуры проведения оценки регулирующего воздействия разработчиком</w:t>
      </w:r>
      <w:r>
        <w:rPr>
          <w:rStyle w:val="FontStyle13"/>
          <w:sz w:val="28"/>
          <w:szCs w:val="28"/>
        </w:rPr>
        <w:t xml:space="preserve"> были соблюдены не в полном объеме.</w:t>
      </w:r>
    </w:p>
    <w:p w:rsidR="003D211B" w:rsidRDefault="003D211B" w:rsidP="002942B7">
      <w:pPr>
        <w:spacing w:line="360" w:lineRule="auto"/>
        <w:ind w:firstLine="709"/>
        <w:jc w:val="both"/>
        <w:rPr>
          <w:rStyle w:val="FontStyle13"/>
          <w:sz w:val="28"/>
          <w:szCs w:val="28"/>
        </w:rPr>
      </w:pPr>
      <w:r>
        <w:rPr>
          <w:rStyle w:val="FontStyle13"/>
          <w:sz w:val="28"/>
          <w:szCs w:val="28"/>
        </w:rPr>
        <w:t>Так, в сводном отчете разработчиком не была четко сформулирована проблема, на решение которой направлен предлагаемый проектом акта способ регулирования (пункты 1.4 и 3.1), а также нечетко обозначены негативные эффекты, возникающие в связи с наличием проблемы (пункт 3.2).</w:t>
      </w:r>
    </w:p>
    <w:p w:rsidR="003D211B" w:rsidRDefault="003D211B" w:rsidP="00610927">
      <w:pPr>
        <w:spacing w:line="360" w:lineRule="auto"/>
        <w:ind w:firstLine="709"/>
        <w:jc w:val="both"/>
        <w:rPr>
          <w:rStyle w:val="FontStyle13"/>
          <w:sz w:val="28"/>
          <w:szCs w:val="28"/>
        </w:rPr>
      </w:pPr>
      <w:r>
        <w:rPr>
          <w:rStyle w:val="FontStyle13"/>
          <w:sz w:val="28"/>
          <w:szCs w:val="28"/>
        </w:rPr>
        <w:t>Следует отметить, что указанная разработчиком в сводном отчете проблема, на решение которой направлен предлагаемый способ регулирования</w:t>
      </w:r>
      <w:r w:rsidRPr="00A147C4">
        <w:rPr>
          <w:rStyle w:val="FontStyle13"/>
          <w:sz w:val="28"/>
          <w:szCs w:val="28"/>
        </w:rPr>
        <w:t>:</w:t>
      </w:r>
      <w:r>
        <w:rPr>
          <w:rStyle w:val="FontStyle13"/>
          <w:sz w:val="28"/>
          <w:szCs w:val="28"/>
        </w:rPr>
        <w:t xml:space="preserve"> «создание механизма сбора налоговыми органами Российской Федерации информации, необходимой для осуществления автоматического обмена информацией с компетентными органами зарубежных стран в рамках выполнения Российской Федерацией условий многосторонних Соглашений», </w:t>
      </w:r>
      <w:r>
        <w:rPr>
          <w:rStyle w:val="FontStyle13"/>
          <w:sz w:val="28"/>
          <w:szCs w:val="28"/>
        </w:rPr>
        <w:br/>
        <w:t>по своей сути является лишь одной из целей (задач) введения в действие предлагаемого проектом акта регулирования.</w:t>
      </w:r>
    </w:p>
    <w:p w:rsidR="003D211B" w:rsidRDefault="003D211B" w:rsidP="002942B7">
      <w:pPr>
        <w:spacing w:line="360" w:lineRule="auto"/>
        <w:ind w:firstLine="709"/>
        <w:jc w:val="both"/>
        <w:rPr>
          <w:rStyle w:val="FontStyle13"/>
          <w:sz w:val="28"/>
          <w:szCs w:val="28"/>
        </w:rPr>
      </w:pPr>
      <w:r>
        <w:rPr>
          <w:rStyle w:val="FontStyle13"/>
          <w:sz w:val="28"/>
          <w:szCs w:val="28"/>
        </w:rPr>
        <w:t>Также вызывают сомнения и указанные разработчиком в сводном отчете негативные эффекты, возникающие в связи с наличием проблемы.</w:t>
      </w:r>
    </w:p>
    <w:p w:rsidR="003D211B" w:rsidRDefault="003D211B" w:rsidP="002942B7">
      <w:pPr>
        <w:spacing w:line="360" w:lineRule="auto"/>
        <w:ind w:firstLine="709"/>
        <w:jc w:val="both"/>
        <w:rPr>
          <w:sz w:val="28"/>
          <w:szCs w:val="28"/>
        </w:rPr>
      </w:pPr>
      <w:r>
        <w:rPr>
          <w:rStyle w:val="FontStyle13"/>
          <w:sz w:val="28"/>
          <w:szCs w:val="28"/>
        </w:rPr>
        <w:t xml:space="preserve">Согласно пункту 3.4.5 Методики оценки регулирующего воздействия, утвержденной приказом Минэкономразвития России от 27 мая </w:t>
      </w:r>
      <w:smartTag w:uri="urn:schemas-microsoft-com:office:smarttags" w:element="metricconverter">
        <w:smartTagPr>
          <w:attr w:name="ProductID" w:val="2013 г"/>
        </w:smartTagPr>
        <w:r>
          <w:rPr>
            <w:rStyle w:val="FontStyle13"/>
            <w:sz w:val="28"/>
            <w:szCs w:val="28"/>
          </w:rPr>
          <w:t>2013 г</w:t>
        </w:r>
      </w:smartTag>
      <w:r>
        <w:rPr>
          <w:rStyle w:val="FontStyle13"/>
          <w:sz w:val="28"/>
          <w:szCs w:val="28"/>
        </w:rPr>
        <w:t xml:space="preserve">. № 290, </w:t>
      </w:r>
      <w:r>
        <w:rPr>
          <w:rStyle w:val="FontStyle13"/>
          <w:sz w:val="28"/>
          <w:szCs w:val="28"/>
        </w:rPr>
        <w:br/>
        <w:t xml:space="preserve">в целях доказательства актуальности проблемы и количественного измерения </w:t>
      </w:r>
      <w:r>
        <w:rPr>
          <w:rStyle w:val="FontStyle13"/>
          <w:sz w:val="28"/>
          <w:szCs w:val="28"/>
        </w:rPr>
        <w:br/>
        <w:t xml:space="preserve">ее масштабов в пункте 3.2 сводного отчета приводится описание негативного воздействия и последствий существования данной проблемы, которые могут, </w:t>
      </w:r>
      <w:r>
        <w:rPr>
          <w:rStyle w:val="FontStyle13"/>
          <w:sz w:val="28"/>
          <w:szCs w:val="28"/>
        </w:rPr>
        <w:br/>
        <w:t xml:space="preserve">например, проявляться в наличии </w:t>
      </w:r>
      <w:r>
        <w:rPr>
          <w:sz w:val="28"/>
          <w:szCs w:val="28"/>
        </w:rPr>
        <w:t>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или в наличии необоснованно высоких издержек применения участниками отношений установленных процедур.</w:t>
      </w:r>
    </w:p>
    <w:p w:rsidR="003D211B" w:rsidRDefault="003D211B" w:rsidP="007B6CEA">
      <w:pPr>
        <w:autoSpaceDE w:val="0"/>
        <w:autoSpaceDN w:val="0"/>
        <w:adjustRightInd w:val="0"/>
        <w:spacing w:line="360" w:lineRule="auto"/>
        <w:ind w:firstLine="709"/>
        <w:jc w:val="both"/>
        <w:rPr>
          <w:sz w:val="28"/>
          <w:szCs w:val="28"/>
        </w:rPr>
      </w:pPr>
      <w:r>
        <w:rPr>
          <w:sz w:val="28"/>
          <w:szCs w:val="28"/>
        </w:rPr>
        <w:t xml:space="preserve">Указанные же разработчиком в сводном отчете негативные эффекты </w:t>
      </w:r>
      <w:r>
        <w:rPr>
          <w:sz w:val="28"/>
          <w:szCs w:val="28"/>
        </w:rPr>
        <w:br/>
        <w:t>не позволяют в полной мере оценить масштабность и значимость существующей в настоящее время проблемы.</w:t>
      </w:r>
    </w:p>
    <w:p w:rsidR="003D211B" w:rsidRDefault="003D211B" w:rsidP="004346BA">
      <w:pPr>
        <w:autoSpaceDE w:val="0"/>
        <w:autoSpaceDN w:val="0"/>
        <w:adjustRightInd w:val="0"/>
        <w:spacing w:line="360" w:lineRule="auto"/>
        <w:ind w:firstLine="709"/>
        <w:jc w:val="both"/>
        <w:rPr>
          <w:sz w:val="28"/>
          <w:szCs w:val="28"/>
        </w:rPr>
      </w:pPr>
      <w:r>
        <w:rPr>
          <w:sz w:val="28"/>
          <w:szCs w:val="28"/>
        </w:rPr>
        <w:t xml:space="preserve">Кроме того, в сводном отчете разработчиком не приведены риски решения проблемы предлагаемым способом регулирования и риски негативных последствий и описание методов контроля эффективности избранного способа достижения целей регулирования (раздел 13), а также не указаны необходимые для достижения заявленных целей регулирования организационно-технические, методологические, информационные и иные мероприятия (раздел 14), хотя представленным проектом акта предусматривается проведение ряда таких мероприятий, например, разработка и утверждение формы (формата) уведомления об участии в международной группе компаний, а также порядка заполнения формы и порядка представления уведомления в электронной форме, формы (формата) странового отчета, а также порядка заполнения формы </w:t>
      </w:r>
      <w:r>
        <w:rPr>
          <w:sz w:val="28"/>
          <w:szCs w:val="28"/>
        </w:rPr>
        <w:br/>
        <w:t>и порядка представления странового отчета в электронной форме, порядка передачи и получения страновых отчетов уполномоченным органом, условий, порядка и сроков представления и состава информации о клиентах, выгодоприобретателях и (или) лицах, прямо или косвенно их контролирующих, являющихся налоговыми резидентами иностранных государств (территорий).</w:t>
      </w:r>
    </w:p>
    <w:p w:rsidR="003D211B" w:rsidRDefault="003D211B" w:rsidP="004346BA">
      <w:pPr>
        <w:autoSpaceDE w:val="0"/>
        <w:autoSpaceDN w:val="0"/>
        <w:adjustRightInd w:val="0"/>
        <w:spacing w:line="360" w:lineRule="auto"/>
        <w:ind w:firstLine="709"/>
        <w:jc w:val="both"/>
        <w:rPr>
          <w:sz w:val="28"/>
          <w:szCs w:val="28"/>
        </w:rPr>
      </w:pPr>
      <w:r>
        <w:rPr>
          <w:sz w:val="28"/>
          <w:szCs w:val="28"/>
        </w:rPr>
        <w:t>Кроме того, по проекту акта имеются следующие замечания.</w:t>
      </w:r>
    </w:p>
    <w:p w:rsidR="003D211B" w:rsidRDefault="003D211B" w:rsidP="00610927">
      <w:pPr>
        <w:spacing w:line="360" w:lineRule="auto"/>
        <w:ind w:firstLine="709"/>
        <w:jc w:val="both"/>
        <w:rPr>
          <w:sz w:val="28"/>
          <w:szCs w:val="28"/>
        </w:rPr>
      </w:pPr>
      <w:r>
        <w:rPr>
          <w:sz w:val="28"/>
          <w:szCs w:val="28"/>
        </w:rPr>
        <w:t xml:space="preserve">1. В проекте акта используются термины и определения, которые </w:t>
      </w:r>
      <w:r>
        <w:rPr>
          <w:sz w:val="28"/>
          <w:szCs w:val="28"/>
        </w:rPr>
        <w:br/>
        <w:t xml:space="preserve">не имеют однозначного толкования, что на практике может привести </w:t>
      </w:r>
      <w:r>
        <w:rPr>
          <w:sz w:val="28"/>
          <w:szCs w:val="28"/>
        </w:rPr>
        <w:br/>
        <w:t xml:space="preserve">к конфликтным ситуациям между представителями предпринимательского сообщества и должностными лицами налоговых органов, а в ряде случаев </w:t>
      </w:r>
      <w:r>
        <w:rPr>
          <w:sz w:val="28"/>
          <w:szCs w:val="28"/>
        </w:rPr>
        <w:br/>
        <w:t>и к необоснованному привлечению лиц, на которых будет распространяться предлагаемое регулирование, к устанавливаемым проектом акта мерам налоговой ответственности.</w:t>
      </w:r>
    </w:p>
    <w:p w:rsidR="003D211B" w:rsidRDefault="003D211B" w:rsidP="00031B2A">
      <w:pPr>
        <w:spacing w:line="360" w:lineRule="auto"/>
        <w:ind w:firstLine="709"/>
        <w:jc w:val="both"/>
        <w:rPr>
          <w:sz w:val="28"/>
          <w:szCs w:val="28"/>
        </w:rPr>
      </w:pPr>
      <w:r>
        <w:rPr>
          <w:sz w:val="28"/>
          <w:szCs w:val="28"/>
        </w:rPr>
        <w:t xml:space="preserve">К указанным терминам, в частности, относятся такие термины </w:t>
      </w:r>
      <w:r>
        <w:rPr>
          <w:sz w:val="28"/>
          <w:szCs w:val="28"/>
        </w:rPr>
        <w:br/>
        <w:t>как «рыночная стратегия налогоплательщика», «существующий уровень конкуренции на рынке», «основные конкуренты», «влияние особенностей конкурентной среды на процессы ценообразования», «существенные внутригрупповые соглашения» (подпункт 3 пункта 1 проектируемой статьи 105.15 НК РФ), «ассоциированные предприятия» (подпункт 1 пункта 1 проектируемой статьи 105.16-6 НК РФ).</w:t>
      </w:r>
    </w:p>
    <w:p w:rsidR="003D211B" w:rsidRDefault="003D211B" w:rsidP="00D740B6">
      <w:pPr>
        <w:spacing w:line="360" w:lineRule="auto"/>
        <w:ind w:firstLine="709"/>
        <w:jc w:val="both"/>
        <w:rPr>
          <w:sz w:val="28"/>
          <w:szCs w:val="28"/>
        </w:rPr>
      </w:pPr>
      <w:r>
        <w:rPr>
          <w:sz w:val="28"/>
          <w:szCs w:val="28"/>
        </w:rPr>
        <w:t xml:space="preserve">Также разработчиком не дано определение понятия «финансовый год» </w:t>
      </w:r>
      <w:r>
        <w:rPr>
          <w:sz w:val="28"/>
          <w:szCs w:val="28"/>
        </w:rPr>
        <w:br/>
        <w:t xml:space="preserve">в целях предлагаемого проектом акта регулирования. При этом отмечаем, </w:t>
      </w:r>
      <w:r>
        <w:rPr>
          <w:sz w:val="28"/>
          <w:szCs w:val="28"/>
        </w:rPr>
        <w:br/>
        <w:t>что НК РФ определение указанного термина также не установлено.</w:t>
      </w:r>
    </w:p>
    <w:p w:rsidR="003D211B" w:rsidRDefault="003D211B" w:rsidP="00D740B6">
      <w:pPr>
        <w:spacing w:line="360" w:lineRule="auto"/>
        <w:ind w:firstLine="709"/>
        <w:jc w:val="both"/>
        <w:rPr>
          <w:sz w:val="28"/>
          <w:szCs w:val="28"/>
        </w:rPr>
      </w:pPr>
      <w:r>
        <w:rPr>
          <w:sz w:val="28"/>
          <w:szCs w:val="28"/>
        </w:rPr>
        <w:t>В целях минимизации данных рисков считаем, что указанные положения проекта акта нуждаются в конкретизации.</w:t>
      </w:r>
    </w:p>
    <w:p w:rsidR="003D211B" w:rsidRDefault="003D211B" w:rsidP="00D740B6">
      <w:pPr>
        <w:spacing w:line="360" w:lineRule="auto"/>
        <w:ind w:firstLine="709"/>
        <w:jc w:val="both"/>
        <w:rPr>
          <w:sz w:val="28"/>
          <w:szCs w:val="28"/>
        </w:rPr>
      </w:pPr>
      <w:r>
        <w:rPr>
          <w:sz w:val="28"/>
          <w:szCs w:val="28"/>
        </w:rPr>
        <w:t xml:space="preserve">2. Пунктом 6 проектируемой статьи 105.16-2 НК РФ устанавливается, </w:t>
      </w:r>
      <w:r>
        <w:rPr>
          <w:sz w:val="28"/>
          <w:szCs w:val="28"/>
        </w:rPr>
        <w:br/>
        <w:t xml:space="preserve">что в случае обнаружения налогоплательщиком неполноты сведений, неточностей либо ошибок в заполнении представленного уведомления </w:t>
      </w:r>
      <w:r>
        <w:rPr>
          <w:sz w:val="28"/>
          <w:szCs w:val="28"/>
        </w:rPr>
        <w:br/>
        <w:t>об участии в международной группе компаний налогоплательщик вправе представить уточненное уведомление об участии в международной группе компаний.</w:t>
      </w:r>
    </w:p>
    <w:p w:rsidR="003D211B" w:rsidRDefault="003D211B" w:rsidP="00D740B6">
      <w:pPr>
        <w:spacing w:line="360" w:lineRule="auto"/>
        <w:ind w:firstLine="709"/>
        <w:jc w:val="both"/>
        <w:rPr>
          <w:sz w:val="28"/>
          <w:szCs w:val="28"/>
        </w:rPr>
      </w:pPr>
      <w:r>
        <w:rPr>
          <w:sz w:val="28"/>
          <w:szCs w:val="28"/>
        </w:rPr>
        <w:t>Вместе с тем порядок, форма и формат представления уточненного уведомления проектом акта не устанавливаются, что может существенно затруднить процедуру представления уточненного уведомления.</w:t>
      </w:r>
    </w:p>
    <w:p w:rsidR="003D211B" w:rsidRDefault="003D211B" w:rsidP="00D740B6">
      <w:pPr>
        <w:spacing w:line="360" w:lineRule="auto"/>
        <w:ind w:firstLine="709"/>
        <w:jc w:val="both"/>
        <w:rPr>
          <w:sz w:val="28"/>
          <w:szCs w:val="28"/>
        </w:rPr>
      </w:pPr>
      <w:r>
        <w:rPr>
          <w:sz w:val="28"/>
          <w:szCs w:val="28"/>
        </w:rPr>
        <w:t xml:space="preserve">Данное замечание касается также положений пункта 2 проектируемой статьи 105.16-4 НК РФ, пункта 4 проектируемой статьи 105.16-5 НК РФ </w:t>
      </w:r>
      <w:r>
        <w:rPr>
          <w:sz w:val="28"/>
          <w:szCs w:val="28"/>
        </w:rPr>
        <w:br/>
        <w:t>и пункта 3 проектируемой статьи 105.16-6 НК РФ.</w:t>
      </w:r>
    </w:p>
    <w:p w:rsidR="003D211B" w:rsidRDefault="003D211B" w:rsidP="00D740B6">
      <w:pPr>
        <w:spacing w:line="360" w:lineRule="auto"/>
        <w:ind w:firstLine="709"/>
        <w:jc w:val="both"/>
        <w:rPr>
          <w:sz w:val="28"/>
          <w:szCs w:val="28"/>
        </w:rPr>
      </w:pPr>
      <w:r>
        <w:rPr>
          <w:sz w:val="28"/>
          <w:szCs w:val="28"/>
        </w:rPr>
        <w:t xml:space="preserve">В связи с изложенным считаем, что проектируемые статьи 105.16-2, 105.16-4, 105.16-5 и 105.16-6 НК РФ в этой части нуждаются в доработке.  </w:t>
      </w:r>
    </w:p>
    <w:p w:rsidR="003D211B" w:rsidRDefault="003D211B" w:rsidP="00D740B6">
      <w:pPr>
        <w:spacing w:line="360" w:lineRule="auto"/>
        <w:ind w:firstLine="709"/>
        <w:jc w:val="both"/>
        <w:rPr>
          <w:sz w:val="28"/>
          <w:szCs w:val="28"/>
        </w:rPr>
      </w:pPr>
      <w:r>
        <w:rPr>
          <w:sz w:val="28"/>
          <w:szCs w:val="28"/>
        </w:rPr>
        <w:t xml:space="preserve">3. В соответствии с пунктом 4 проектируемой статьи 105.16-3 НК РФ глобальная документация и национальная документация представляются </w:t>
      </w:r>
      <w:r>
        <w:rPr>
          <w:sz w:val="28"/>
          <w:szCs w:val="28"/>
        </w:rPr>
        <w:br/>
        <w:t xml:space="preserve">в федеральный орган исполнительной власти, уполномоченный по контролю </w:t>
      </w:r>
      <w:r>
        <w:rPr>
          <w:sz w:val="28"/>
          <w:szCs w:val="28"/>
        </w:rPr>
        <w:br/>
        <w:t xml:space="preserve">и надзору в области налогов и сборов (далее – уполномоченный орган) </w:t>
      </w:r>
      <w:r>
        <w:rPr>
          <w:sz w:val="28"/>
          <w:szCs w:val="28"/>
        </w:rPr>
        <w:br/>
        <w:t>в произвольной форме на бумажном носителе.</w:t>
      </w:r>
    </w:p>
    <w:p w:rsidR="003D211B" w:rsidRDefault="003D211B" w:rsidP="00D740B6">
      <w:pPr>
        <w:spacing w:line="360" w:lineRule="auto"/>
        <w:ind w:firstLine="709"/>
        <w:jc w:val="both"/>
        <w:rPr>
          <w:sz w:val="28"/>
          <w:szCs w:val="28"/>
        </w:rPr>
      </w:pPr>
      <w:r>
        <w:rPr>
          <w:sz w:val="28"/>
          <w:szCs w:val="28"/>
        </w:rPr>
        <w:t>При этом остается неясным, для каких целей разработчиком предусматривается в проекте акта требование о составлении и представлении указанной документации исключительно на бумажных носителях.</w:t>
      </w:r>
    </w:p>
    <w:p w:rsidR="003D211B" w:rsidRDefault="003D211B" w:rsidP="00E04ACC">
      <w:pPr>
        <w:spacing w:line="360" w:lineRule="auto"/>
        <w:ind w:firstLine="709"/>
        <w:jc w:val="both"/>
        <w:rPr>
          <w:sz w:val="28"/>
          <w:szCs w:val="28"/>
        </w:rPr>
      </w:pPr>
      <w:r>
        <w:rPr>
          <w:sz w:val="28"/>
          <w:szCs w:val="28"/>
        </w:rPr>
        <w:t xml:space="preserve">По мнению Минэкономразвития России и участников публичных консультаций, указанное требование вводит необоснованные ограничения </w:t>
      </w:r>
      <w:r>
        <w:rPr>
          <w:sz w:val="28"/>
          <w:szCs w:val="28"/>
        </w:rPr>
        <w:br/>
        <w:t xml:space="preserve">для участников международной группы компаний, а также приведет </w:t>
      </w:r>
      <w:r>
        <w:rPr>
          <w:sz w:val="28"/>
          <w:szCs w:val="28"/>
        </w:rPr>
        <w:br/>
        <w:t xml:space="preserve">к дополнительным расходам, связанным с подготовкой и представлением большого объема документации на бумажных носителях. Кроме того, дополнительные трудовые и финансовые ресурсы потребуются и налоговым органам для осуществления процедуры приема, обработки, хранения </w:t>
      </w:r>
      <w:r>
        <w:rPr>
          <w:sz w:val="28"/>
          <w:szCs w:val="28"/>
        </w:rPr>
        <w:br/>
        <w:t>и архивирования указанных документов.</w:t>
      </w:r>
    </w:p>
    <w:p w:rsidR="003D211B" w:rsidRDefault="003D211B" w:rsidP="00E04ACC">
      <w:pPr>
        <w:spacing w:line="360" w:lineRule="auto"/>
        <w:ind w:firstLine="709"/>
        <w:jc w:val="both"/>
        <w:rPr>
          <w:sz w:val="28"/>
          <w:szCs w:val="28"/>
        </w:rPr>
      </w:pPr>
      <w:r>
        <w:rPr>
          <w:sz w:val="28"/>
          <w:szCs w:val="28"/>
        </w:rPr>
        <w:t xml:space="preserve">Учитывая изложенное, а также принимая во внимание отсутствие убедительных обоснований необходимости составления и представления указанных документов исключительно на бумажных носителях, считаем целесообразным исключить из проекта акта данное требование, предоставив взамен участникам международной группы компаний право составлять </w:t>
      </w:r>
      <w:r>
        <w:rPr>
          <w:sz w:val="28"/>
          <w:szCs w:val="28"/>
        </w:rPr>
        <w:br/>
        <w:t xml:space="preserve">и представлять глобальную и национальную документацию в электронном виде. </w:t>
      </w:r>
    </w:p>
    <w:p w:rsidR="003D211B" w:rsidRDefault="003D211B" w:rsidP="00610927">
      <w:pPr>
        <w:spacing w:line="360" w:lineRule="auto"/>
        <w:ind w:firstLine="709"/>
        <w:jc w:val="both"/>
        <w:rPr>
          <w:sz w:val="28"/>
          <w:szCs w:val="28"/>
        </w:rPr>
      </w:pPr>
      <w:r>
        <w:rPr>
          <w:sz w:val="28"/>
          <w:szCs w:val="28"/>
        </w:rPr>
        <w:t xml:space="preserve">4. Подпунктом 3 пункта 6 проектируемой статьи 105.16-3 НК РФ устанавливается, что налогоплательщик, являющийся участником международной группы компаний и представивший (в отношении которого представлено) в уполномоченный орган уведомление об участии в этой группе, вправе не представлять в уполномоченный орган страновой отчет по этой группе том числе в случае, если совокупная выручка данной международной группы компаний в соответствии с консолидированной финансовой отчетностью за предшествующий финансовый год составляет или могла </w:t>
      </w:r>
      <w:r>
        <w:rPr>
          <w:sz w:val="28"/>
          <w:szCs w:val="28"/>
        </w:rPr>
        <w:br/>
        <w:t>бы составлять (в случае если бы составлялась консолидированная финансовая отчетность) менее 50 миллиардов рублей и если материнская компания такой международной группы компаний признается налоговым резидентом Российской Федерации.</w:t>
      </w:r>
    </w:p>
    <w:p w:rsidR="003D211B" w:rsidRDefault="003D211B" w:rsidP="00610927">
      <w:pPr>
        <w:spacing w:line="360" w:lineRule="auto"/>
        <w:ind w:firstLine="709"/>
        <w:jc w:val="both"/>
        <w:rPr>
          <w:sz w:val="28"/>
          <w:szCs w:val="28"/>
        </w:rPr>
      </w:pPr>
      <w:r>
        <w:rPr>
          <w:sz w:val="28"/>
          <w:szCs w:val="28"/>
        </w:rPr>
        <w:t xml:space="preserve">При этом следует отметить, что проектом акта не предусматривается порядок определения совокупной выручки международной группы компаний </w:t>
      </w:r>
      <w:r>
        <w:rPr>
          <w:sz w:val="28"/>
          <w:szCs w:val="28"/>
        </w:rPr>
        <w:br/>
        <w:t>в консолидированной финансовой отчетности.</w:t>
      </w:r>
    </w:p>
    <w:p w:rsidR="003D211B" w:rsidRDefault="003D211B" w:rsidP="00610927">
      <w:pPr>
        <w:spacing w:line="360" w:lineRule="auto"/>
        <w:ind w:firstLine="709"/>
        <w:jc w:val="both"/>
        <w:rPr>
          <w:sz w:val="28"/>
          <w:szCs w:val="28"/>
        </w:rPr>
      </w:pPr>
      <w:r>
        <w:rPr>
          <w:sz w:val="28"/>
          <w:szCs w:val="28"/>
        </w:rPr>
        <w:t xml:space="preserve">Учитывая то обстоятельство, что консолидированная финансовая отчетность может составляться в соответствии с различными стандартами, показатели совокупной выручки в указанной отчетности могут не совпадать, что существенно затруднит процедуру определения данного показателя и тем самым не позволит налогоплательщику воспользоваться правом </w:t>
      </w:r>
      <w:r>
        <w:rPr>
          <w:sz w:val="28"/>
          <w:szCs w:val="28"/>
        </w:rPr>
        <w:br/>
        <w:t>не представлять в уполномоченный орган страновой отчет.</w:t>
      </w:r>
    </w:p>
    <w:p w:rsidR="003D211B" w:rsidRDefault="003D211B" w:rsidP="00610927">
      <w:pPr>
        <w:spacing w:line="360" w:lineRule="auto"/>
        <w:ind w:firstLine="709"/>
        <w:jc w:val="both"/>
        <w:rPr>
          <w:sz w:val="28"/>
          <w:szCs w:val="28"/>
        </w:rPr>
      </w:pPr>
      <w:r>
        <w:rPr>
          <w:sz w:val="28"/>
          <w:szCs w:val="28"/>
        </w:rPr>
        <w:t xml:space="preserve">В связи с изложенным считаем, что проект акта в этой части нуждается </w:t>
      </w:r>
      <w:r>
        <w:rPr>
          <w:sz w:val="28"/>
          <w:szCs w:val="28"/>
        </w:rPr>
        <w:br/>
        <w:t xml:space="preserve">в доработке.  </w:t>
      </w:r>
    </w:p>
    <w:p w:rsidR="003D211B" w:rsidRDefault="003D211B" w:rsidP="00610927">
      <w:pPr>
        <w:spacing w:line="360" w:lineRule="auto"/>
        <w:ind w:firstLine="709"/>
        <w:jc w:val="both"/>
        <w:rPr>
          <w:sz w:val="28"/>
          <w:szCs w:val="28"/>
        </w:rPr>
      </w:pPr>
      <w:r>
        <w:rPr>
          <w:sz w:val="28"/>
          <w:szCs w:val="28"/>
        </w:rPr>
        <w:t>5. Проектируемыми статьями 105.16-4 и 105.16-5 НК РФ устанавливается перечень информации, подлежащей представлению в составе глобальной документации по международной группе компаний и национальной документации участника международной группы компаний.</w:t>
      </w:r>
    </w:p>
    <w:p w:rsidR="003D211B" w:rsidRDefault="003D211B" w:rsidP="00610927">
      <w:pPr>
        <w:spacing w:line="360" w:lineRule="auto"/>
        <w:ind w:firstLine="709"/>
        <w:jc w:val="both"/>
        <w:rPr>
          <w:sz w:val="28"/>
          <w:szCs w:val="28"/>
        </w:rPr>
      </w:pPr>
      <w:r>
        <w:rPr>
          <w:sz w:val="28"/>
          <w:szCs w:val="28"/>
        </w:rPr>
        <w:t xml:space="preserve">Однако необходимо отметить, что данная информация плохо поддается формализации и структурированию. При этом в значительной степени она зависит от специфики деятельности конкретной международной группы компаний и особенностей построения ее системы внутреннего управленческого учета. </w:t>
      </w:r>
    </w:p>
    <w:p w:rsidR="003D211B" w:rsidRDefault="003D211B" w:rsidP="00610927">
      <w:pPr>
        <w:spacing w:line="360" w:lineRule="auto"/>
        <w:ind w:firstLine="709"/>
        <w:jc w:val="both"/>
        <w:rPr>
          <w:sz w:val="28"/>
          <w:szCs w:val="28"/>
        </w:rPr>
      </w:pPr>
      <w:r>
        <w:rPr>
          <w:sz w:val="28"/>
          <w:szCs w:val="28"/>
        </w:rPr>
        <w:t xml:space="preserve">На основании изложенного Минэкономразвития России поддерживает позицию участников публичных консультаций о необходимости дополнения проектируемых статей 105.16-4 и 105.16-5 НК РФ положениями, предусматривающими, что оценка существенности операций, а также степень детализации и полноты сведений, отражаемых в составе глобальной документации по международной группе компаний и национальной документации участника международной группы компаний, определяются налогоплательщиком самостоятельно.      </w:t>
      </w:r>
    </w:p>
    <w:p w:rsidR="003D211B" w:rsidRDefault="003D211B" w:rsidP="003C167E">
      <w:pPr>
        <w:spacing w:line="360" w:lineRule="auto"/>
        <w:ind w:firstLine="709"/>
        <w:jc w:val="both"/>
        <w:rPr>
          <w:sz w:val="28"/>
          <w:szCs w:val="28"/>
        </w:rPr>
      </w:pPr>
      <w:r>
        <w:rPr>
          <w:sz w:val="28"/>
          <w:szCs w:val="28"/>
        </w:rPr>
        <w:t xml:space="preserve">  6. В соответствии с пунктом 2 проектируемой статьи 105.16-3 НК РФ страновой отчет представляется в уполномоченный орган материнской компанией международной группы компаний или ее уполномоченным участником, если такая материнская компания или ее уполномоченный участник являются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w:t>
      </w:r>
    </w:p>
    <w:p w:rsidR="003D211B" w:rsidRDefault="003D211B" w:rsidP="00EA28D1">
      <w:pPr>
        <w:spacing w:line="360" w:lineRule="auto"/>
        <w:ind w:firstLine="709"/>
        <w:jc w:val="both"/>
        <w:rPr>
          <w:sz w:val="28"/>
          <w:szCs w:val="28"/>
        </w:rPr>
      </w:pPr>
      <w:r>
        <w:rPr>
          <w:sz w:val="28"/>
          <w:szCs w:val="28"/>
        </w:rPr>
        <w:t xml:space="preserve">Кроме того, страновой отчет может быть представлен по требованию уполномоченного органа, направленному налогоплательщику, являющемуся участником международной группы компаний, в случае наличия </w:t>
      </w:r>
      <w:r>
        <w:rPr>
          <w:sz w:val="28"/>
          <w:szCs w:val="28"/>
        </w:rPr>
        <w:br/>
        <w:t>у уполномоченного органа информации о неисполнении материнской компанией или уполномоченным участником международной группы компаний обязанности по представлению странового отчета либо в случае, когда государство (территория), налоговым резидентом которого является материнская компания или уполномоченный участник, включено в перечень государств (территорий), допускающих систематическое неисполнение обязательств по автоматическому обмену страновыми отчетами (пункт 7 проектируемой статьи 105.16-3 НК РФ).</w:t>
      </w:r>
    </w:p>
    <w:p w:rsidR="003D211B" w:rsidRDefault="003D211B" w:rsidP="00A3642A">
      <w:pPr>
        <w:spacing w:line="360" w:lineRule="auto"/>
        <w:ind w:firstLine="709"/>
        <w:jc w:val="both"/>
        <w:rPr>
          <w:sz w:val="28"/>
          <w:szCs w:val="28"/>
        </w:rPr>
      </w:pPr>
      <w:r>
        <w:rPr>
          <w:sz w:val="28"/>
          <w:szCs w:val="28"/>
        </w:rPr>
        <w:t xml:space="preserve">Учитывая, что страновой отчет содержит сведения о деятельности </w:t>
      </w:r>
      <w:r>
        <w:rPr>
          <w:sz w:val="28"/>
          <w:szCs w:val="28"/>
        </w:rPr>
        <w:br/>
        <w:t xml:space="preserve">не только налогоплательщика, представляющего данный отчет, </w:t>
      </w:r>
      <w:r>
        <w:rPr>
          <w:sz w:val="28"/>
          <w:szCs w:val="28"/>
        </w:rPr>
        <w:br/>
        <w:t xml:space="preserve">но и о деятельности других участников международной группы компаний, </w:t>
      </w:r>
      <w:r>
        <w:rPr>
          <w:sz w:val="28"/>
          <w:szCs w:val="28"/>
        </w:rPr>
        <w:br/>
        <w:t xml:space="preserve">а также ряд сведений оценочного и описательного характера, которыми налогоплательщик может не обладать либо обладать не в полном объеме, </w:t>
      </w:r>
      <w:r>
        <w:rPr>
          <w:sz w:val="28"/>
          <w:szCs w:val="28"/>
        </w:rPr>
        <w:br/>
        <w:t>то могут возникать ситуации необоснованного привлечения налогоплательщика за представление информации, достоверность которой он не может проверить либо к которой не имеет доступа, к мерам ответственности, предусматриваемым проектируемой статьей 129.10 НК РФ.</w:t>
      </w:r>
    </w:p>
    <w:p w:rsidR="003D211B" w:rsidRDefault="003D211B" w:rsidP="00162E68">
      <w:pPr>
        <w:spacing w:line="360" w:lineRule="auto"/>
        <w:ind w:firstLine="709"/>
        <w:jc w:val="both"/>
        <w:rPr>
          <w:sz w:val="28"/>
          <w:szCs w:val="28"/>
        </w:rPr>
      </w:pPr>
      <w:r>
        <w:rPr>
          <w:sz w:val="28"/>
          <w:szCs w:val="28"/>
        </w:rPr>
        <w:t>По мнению Минэкономразвития России и участников публичных консультаций, применение в отношении налогоплательщиков штрафных санкций, предусматриваемых проектируемой статьей 129.10 НК РФ, не может быть признано в указанных обстоятельствах полностью соразмерным совершенному ими налоговому правонарушению.</w:t>
      </w:r>
    </w:p>
    <w:p w:rsidR="003D211B" w:rsidRDefault="003D211B" w:rsidP="00A3642A">
      <w:pPr>
        <w:spacing w:line="360" w:lineRule="auto"/>
        <w:ind w:firstLine="709"/>
        <w:jc w:val="both"/>
        <w:rPr>
          <w:sz w:val="28"/>
          <w:szCs w:val="28"/>
        </w:rPr>
      </w:pPr>
      <w:r>
        <w:rPr>
          <w:sz w:val="28"/>
          <w:szCs w:val="28"/>
        </w:rPr>
        <w:t xml:space="preserve">С учетом изложенного считаем целесообразным предусмотреть в проекте акта возможность применения дифференцированного подхода </w:t>
      </w:r>
      <w:r>
        <w:rPr>
          <w:sz w:val="28"/>
          <w:szCs w:val="28"/>
        </w:rPr>
        <w:br/>
        <w:t xml:space="preserve">к налогоплательщикам, допустившим правонарушения, предусматриваемые проектируемой статьей 129.10 НК РФ, например, в зависимости </w:t>
      </w:r>
      <w:r>
        <w:rPr>
          <w:sz w:val="28"/>
          <w:szCs w:val="28"/>
        </w:rPr>
        <w:br/>
        <w:t xml:space="preserve">от обстоятельств их совершения. </w:t>
      </w:r>
    </w:p>
    <w:p w:rsidR="003D211B" w:rsidRDefault="003D211B" w:rsidP="0016428A">
      <w:pPr>
        <w:spacing w:line="360" w:lineRule="auto"/>
        <w:ind w:firstLine="709"/>
        <w:jc w:val="both"/>
        <w:rPr>
          <w:sz w:val="28"/>
          <w:szCs w:val="28"/>
        </w:rPr>
      </w:pPr>
      <w:r>
        <w:rPr>
          <w:sz w:val="28"/>
          <w:szCs w:val="28"/>
        </w:rPr>
        <w:t xml:space="preserve">7. Статьей 2 проекта акта устанавливается, что правовое регулирование, предлагаемое проектом акта, вступает в силу со дня его официального опубликования. </w:t>
      </w:r>
    </w:p>
    <w:p w:rsidR="003D211B" w:rsidRDefault="003D211B" w:rsidP="0016428A">
      <w:pPr>
        <w:spacing w:line="360" w:lineRule="auto"/>
        <w:ind w:firstLine="709"/>
        <w:jc w:val="both"/>
        <w:rPr>
          <w:sz w:val="28"/>
          <w:szCs w:val="28"/>
        </w:rPr>
      </w:pPr>
      <w:r>
        <w:rPr>
          <w:sz w:val="28"/>
          <w:szCs w:val="28"/>
        </w:rPr>
        <w:t xml:space="preserve">Вместе с тем необходимо отметить, что во исполнение положений проекта акта уполномоченному органу по согласованию с Министерством финансов Российской Федерации необходимо разработать и установить форму (формат) уведомления об участии в международной группе компаний, а также порядок заполнения формы и порядок представления уведомления </w:t>
      </w:r>
      <w:r>
        <w:rPr>
          <w:sz w:val="28"/>
          <w:szCs w:val="28"/>
        </w:rPr>
        <w:br/>
        <w:t xml:space="preserve">в электронной форме (пункт 4 проектируемой статьи 105.16-2 НК РФ), форму (формат) странового отчета, а также порядок заполнения формы и порядок </w:t>
      </w:r>
      <w:r>
        <w:rPr>
          <w:sz w:val="28"/>
          <w:szCs w:val="28"/>
        </w:rPr>
        <w:br/>
        <w:t xml:space="preserve">представления странового отчета в электронной форме (пункт 4 проектируемой статьи 105.16-3 НК РФ). Также в соответствии с пунктом 3 проектируемой статьи 142.5 Правительством Российской Федерации должен быть установлен порядок передачи и получения страновых отчетов уполномоченным органом, </w:t>
      </w:r>
      <w:r>
        <w:rPr>
          <w:sz w:val="28"/>
          <w:szCs w:val="28"/>
        </w:rPr>
        <w:br/>
        <w:t xml:space="preserve">а в соответствии с положениями пункта 1 проектируемой статьи 142.2 НК РФ по согласованию с Банком России </w:t>
      </w:r>
      <w:r w:rsidRPr="00EB17EF">
        <w:rPr>
          <w:sz w:val="28"/>
          <w:szCs w:val="28"/>
        </w:rPr>
        <w:t>–</w:t>
      </w:r>
      <w:r>
        <w:rPr>
          <w:sz w:val="28"/>
          <w:szCs w:val="28"/>
        </w:rPr>
        <w:t xml:space="preserve"> условия, порядок, сроки представления </w:t>
      </w:r>
      <w:r>
        <w:rPr>
          <w:sz w:val="28"/>
          <w:szCs w:val="28"/>
        </w:rPr>
        <w:br/>
        <w:t>и состав информации о клиентах, выгодоприобретателях и (или) лицах, прямо или косвенно их контролирующих, являющихся налоговыми резидентами иностранных государств (территорий).</w:t>
      </w:r>
    </w:p>
    <w:p w:rsidR="003D211B" w:rsidRDefault="003D211B" w:rsidP="0016428A">
      <w:pPr>
        <w:spacing w:line="360" w:lineRule="auto"/>
        <w:ind w:firstLine="709"/>
        <w:jc w:val="both"/>
        <w:rPr>
          <w:sz w:val="28"/>
          <w:szCs w:val="28"/>
        </w:rPr>
      </w:pPr>
      <w:r>
        <w:rPr>
          <w:sz w:val="28"/>
          <w:szCs w:val="28"/>
        </w:rPr>
        <w:t>Кроме того, проектом акта предлагается введение дополнительных требований и обязанностей к представителям предпринимательского сообщества, выполнение которых связано с обучением и переквалификацией сотрудников, изменением внутренних бизнес-процессов организаций, подготовкой и утверждением новых распорядительных и нормативных локальных актов организаций.</w:t>
      </w:r>
    </w:p>
    <w:p w:rsidR="003D211B" w:rsidRDefault="003D211B" w:rsidP="0016428A">
      <w:pPr>
        <w:spacing w:line="360" w:lineRule="auto"/>
        <w:ind w:firstLine="709"/>
        <w:jc w:val="both"/>
        <w:rPr>
          <w:sz w:val="28"/>
          <w:szCs w:val="28"/>
        </w:rPr>
      </w:pPr>
      <w:r>
        <w:rPr>
          <w:sz w:val="28"/>
          <w:szCs w:val="28"/>
        </w:rPr>
        <w:t xml:space="preserve">В этих условиях считаем целесообразным установить в проекте акта переходный период сроком не менее чем 180 дней. </w:t>
      </w:r>
    </w:p>
    <w:p w:rsidR="003D211B" w:rsidRDefault="003D211B" w:rsidP="00DF098A">
      <w:pPr>
        <w:spacing w:line="360" w:lineRule="auto"/>
        <w:ind w:firstLine="709"/>
        <w:jc w:val="both"/>
        <w:rPr>
          <w:sz w:val="28"/>
          <w:szCs w:val="28"/>
        </w:rPr>
      </w:pPr>
      <w:r w:rsidRPr="00EB17EF">
        <w:rPr>
          <w:sz w:val="28"/>
          <w:szCs w:val="28"/>
        </w:rPr>
        <w:t xml:space="preserve">На основе проведенной оценки регулирующего воздействия проекта акта </w:t>
      </w:r>
      <w:r>
        <w:rPr>
          <w:sz w:val="28"/>
          <w:szCs w:val="28"/>
        </w:rPr>
        <w:br/>
      </w:r>
      <w:r w:rsidRPr="00EB17EF">
        <w:rPr>
          <w:sz w:val="28"/>
          <w:szCs w:val="28"/>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заявленной разработчиком, спосо</w:t>
      </w:r>
      <w:r>
        <w:rPr>
          <w:sz w:val="28"/>
          <w:szCs w:val="28"/>
        </w:rPr>
        <w:t>бом, предложенным проектом акта. Вместе с тем в проекте акта присутствуют положения</w:t>
      </w:r>
      <w:r w:rsidRPr="00EB17EF">
        <w:rPr>
          <w:sz w:val="28"/>
          <w:szCs w:val="28"/>
        </w:rPr>
        <w:t>, которые вводят избыточные административные</w:t>
      </w:r>
      <w:r>
        <w:rPr>
          <w:sz w:val="28"/>
          <w:szCs w:val="28"/>
        </w:rPr>
        <w:t xml:space="preserve"> </w:t>
      </w:r>
      <w:r w:rsidRPr="00EB17EF">
        <w:rPr>
          <w:sz w:val="28"/>
          <w:szCs w:val="28"/>
        </w:rPr>
        <w:t>и иные ограничения</w:t>
      </w:r>
      <w:r>
        <w:rPr>
          <w:sz w:val="28"/>
          <w:szCs w:val="28"/>
        </w:rPr>
        <w:t xml:space="preserve"> </w:t>
      </w:r>
      <w:r w:rsidRPr="00EB17EF">
        <w:rPr>
          <w:sz w:val="28"/>
          <w:szCs w:val="28"/>
        </w:rPr>
        <w:t xml:space="preserve">и обязанности </w:t>
      </w:r>
      <w:r>
        <w:rPr>
          <w:sz w:val="28"/>
          <w:szCs w:val="28"/>
        </w:rPr>
        <w:br/>
      </w:r>
      <w:r w:rsidRPr="00EB17EF">
        <w:rPr>
          <w:sz w:val="28"/>
          <w:szCs w:val="28"/>
        </w:rPr>
        <w:t xml:space="preserve">для субъектов предпринимательской и иной экономической деятельности </w:t>
      </w:r>
      <w:r>
        <w:rPr>
          <w:sz w:val="28"/>
          <w:szCs w:val="28"/>
        </w:rPr>
        <w:br/>
      </w:r>
      <w:r w:rsidRPr="00EB17EF">
        <w:rPr>
          <w:sz w:val="28"/>
          <w:szCs w:val="28"/>
        </w:rPr>
        <w:t>или способствуют</w:t>
      </w:r>
      <w:r>
        <w:rPr>
          <w:sz w:val="28"/>
          <w:szCs w:val="28"/>
        </w:rPr>
        <w:t xml:space="preserve"> </w:t>
      </w:r>
      <w:r w:rsidRPr="00EB17EF">
        <w:rPr>
          <w:sz w:val="28"/>
          <w:szCs w:val="28"/>
        </w:rPr>
        <w:t>их введению, а также способствуют</w:t>
      </w:r>
      <w:r>
        <w:rPr>
          <w:sz w:val="28"/>
          <w:szCs w:val="28"/>
        </w:rPr>
        <w:t xml:space="preserve"> </w:t>
      </w:r>
      <w:r w:rsidRPr="00EB17EF">
        <w:rPr>
          <w:sz w:val="28"/>
          <w:szCs w:val="28"/>
        </w:rPr>
        <w:t>возникновению необоснованных</w:t>
      </w:r>
      <w:r>
        <w:rPr>
          <w:sz w:val="28"/>
          <w:szCs w:val="28"/>
        </w:rPr>
        <w:t xml:space="preserve"> </w:t>
      </w:r>
      <w:r w:rsidRPr="00EB17EF">
        <w:rPr>
          <w:sz w:val="28"/>
          <w:szCs w:val="28"/>
        </w:rPr>
        <w:t>расходов</w:t>
      </w:r>
      <w:r>
        <w:rPr>
          <w:sz w:val="28"/>
          <w:szCs w:val="28"/>
        </w:rPr>
        <w:t xml:space="preserve"> </w:t>
      </w:r>
      <w:r w:rsidRPr="00EB17EF">
        <w:rPr>
          <w:sz w:val="28"/>
          <w:szCs w:val="28"/>
        </w:rPr>
        <w:t>субъе</w:t>
      </w:r>
      <w:r>
        <w:rPr>
          <w:sz w:val="28"/>
          <w:szCs w:val="28"/>
        </w:rPr>
        <w:t xml:space="preserve">ктов предпринимательской и иной </w:t>
      </w:r>
      <w:r w:rsidRPr="00EB17EF">
        <w:rPr>
          <w:sz w:val="28"/>
          <w:szCs w:val="28"/>
        </w:rPr>
        <w:t>экономической деятельности</w:t>
      </w:r>
      <w:r>
        <w:rPr>
          <w:sz w:val="28"/>
          <w:szCs w:val="28"/>
        </w:rPr>
        <w:t xml:space="preserve"> </w:t>
      </w:r>
      <w:r w:rsidRPr="00EB17EF">
        <w:rPr>
          <w:sz w:val="28"/>
          <w:szCs w:val="28"/>
        </w:rPr>
        <w:t>или способствуют возникновению необоснованных расходов бюджетов всех уровней бюджетной системы Российской Федерации.</w:t>
      </w:r>
    </w:p>
    <w:p w:rsidR="003D211B" w:rsidRPr="00EA3DC4" w:rsidRDefault="003D211B" w:rsidP="00DF098A">
      <w:pPr>
        <w:spacing w:line="360" w:lineRule="auto"/>
        <w:ind w:firstLine="709"/>
        <w:jc w:val="both"/>
        <w:rPr>
          <w:sz w:val="28"/>
          <w:szCs w:val="28"/>
        </w:rPr>
      </w:pPr>
      <w:r>
        <w:rPr>
          <w:sz w:val="28"/>
          <w:szCs w:val="28"/>
        </w:rPr>
        <w:t>Приложение</w:t>
      </w:r>
      <w:r w:rsidRPr="00EA3DC4">
        <w:rPr>
          <w:sz w:val="28"/>
          <w:szCs w:val="28"/>
        </w:rPr>
        <w:t>:</w:t>
      </w:r>
      <w:r>
        <w:rPr>
          <w:sz w:val="28"/>
          <w:szCs w:val="28"/>
        </w:rPr>
        <w:t xml:space="preserve"> на 16 л. в 1 экз. </w:t>
      </w:r>
    </w:p>
    <w:p w:rsidR="003D211B" w:rsidRDefault="003D211B" w:rsidP="00DF098A">
      <w:pPr>
        <w:spacing w:line="360" w:lineRule="auto"/>
        <w:ind w:firstLine="709"/>
        <w:jc w:val="both"/>
        <w:rPr>
          <w:sz w:val="28"/>
          <w:szCs w:val="28"/>
        </w:rPr>
      </w:pPr>
    </w:p>
    <w:p w:rsidR="003D211B" w:rsidRPr="00EB17EF" w:rsidRDefault="003D211B" w:rsidP="00681E13">
      <w:pPr>
        <w:spacing w:line="360" w:lineRule="auto"/>
        <w:ind w:firstLine="709"/>
        <w:jc w:val="right"/>
        <w:rPr>
          <w:sz w:val="28"/>
          <w:szCs w:val="28"/>
        </w:rPr>
      </w:pPr>
    </w:p>
    <w:p w:rsidR="003D211B" w:rsidRPr="00EB17EF" w:rsidRDefault="003D211B" w:rsidP="00681E13">
      <w:pPr>
        <w:spacing w:line="360" w:lineRule="auto"/>
        <w:ind w:firstLine="709"/>
        <w:jc w:val="right"/>
        <w:rPr>
          <w:sz w:val="28"/>
          <w:szCs w:val="28"/>
        </w:rPr>
      </w:pPr>
      <w:r>
        <w:rPr>
          <w:sz w:val="28"/>
          <w:szCs w:val="28"/>
        </w:rPr>
        <w:t>С.В. Шипов</w:t>
      </w:r>
    </w:p>
    <w:tbl>
      <w:tblPr>
        <w:tblW w:w="0" w:type="auto"/>
        <w:tblInd w:w="649" w:type="dxa"/>
        <w:tblLook w:val="01E0"/>
      </w:tblPr>
      <w:tblGrid>
        <w:gridCol w:w="4083"/>
        <w:gridCol w:w="5178"/>
      </w:tblGrid>
      <w:tr w:rsidR="003D211B" w:rsidRPr="006C42C6">
        <w:trPr>
          <w:trHeight w:val="890"/>
        </w:trPr>
        <w:tc>
          <w:tcPr>
            <w:tcW w:w="4219" w:type="dxa"/>
          </w:tcPr>
          <w:p w:rsidR="003D211B" w:rsidRDefault="003D211B" w:rsidP="004A76F2">
            <w:pPr>
              <w:jc w:val="center"/>
              <w:rPr>
                <w:sz w:val="26"/>
                <w:szCs w:val="26"/>
              </w:rPr>
            </w:pPr>
          </w:p>
          <w:p w:rsidR="003D211B" w:rsidRPr="006C42C6" w:rsidRDefault="003D211B" w:rsidP="004A76F2">
            <w:pPr>
              <w:jc w:val="center"/>
              <w:rPr>
                <w:sz w:val="26"/>
                <w:szCs w:val="26"/>
              </w:rPr>
            </w:pPr>
          </w:p>
        </w:tc>
        <w:tc>
          <w:tcPr>
            <w:tcW w:w="5352" w:type="dxa"/>
          </w:tcPr>
          <w:p w:rsidR="003D211B" w:rsidRDefault="003D211B" w:rsidP="004438A6">
            <w:pPr>
              <w:jc w:val="right"/>
              <w:rPr>
                <w:sz w:val="26"/>
                <w:szCs w:val="26"/>
              </w:rPr>
            </w:pPr>
          </w:p>
          <w:p w:rsidR="003D211B" w:rsidRDefault="003D211B" w:rsidP="004438A6">
            <w:pPr>
              <w:jc w:val="right"/>
              <w:rPr>
                <w:sz w:val="26"/>
                <w:szCs w:val="26"/>
              </w:rPr>
            </w:pPr>
          </w:p>
          <w:p w:rsidR="003D211B" w:rsidRDefault="003D211B" w:rsidP="004438A6">
            <w:pPr>
              <w:jc w:val="right"/>
              <w:rPr>
                <w:sz w:val="26"/>
                <w:szCs w:val="26"/>
              </w:rPr>
            </w:pPr>
          </w:p>
          <w:p w:rsidR="003D211B" w:rsidRPr="006C42C6" w:rsidRDefault="003D211B" w:rsidP="00681E13">
            <w:pPr>
              <w:jc w:val="right"/>
              <w:rPr>
                <w:sz w:val="26"/>
                <w:szCs w:val="26"/>
              </w:rPr>
            </w:pPr>
          </w:p>
        </w:tc>
      </w:tr>
    </w:tbl>
    <w:p w:rsidR="003D211B" w:rsidRDefault="003D211B" w:rsidP="00491A40">
      <w:pPr>
        <w:rPr>
          <w:sz w:val="12"/>
          <w:szCs w:val="16"/>
          <w:highlight w:val="green"/>
        </w:rPr>
      </w:pPr>
    </w:p>
    <w:p w:rsidR="003D211B" w:rsidRPr="00D8745C" w:rsidRDefault="003D211B" w:rsidP="00491A40">
      <w:pPr>
        <w:rPr>
          <w:sz w:val="12"/>
          <w:szCs w:val="16"/>
          <w:highlight w:val="green"/>
        </w:rPr>
      </w:pPr>
    </w:p>
    <w:tbl>
      <w:tblPr>
        <w:tblpPr w:leftFromText="180" w:rightFromText="180" w:vertAnchor="text" w:horzAnchor="page" w:tblpX="7387" w:tblpY="-69"/>
        <w:tblW w:w="0" w:type="auto"/>
        <w:tblLook w:val="00A0"/>
      </w:tblPr>
      <w:tblGrid>
        <w:gridCol w:w="3226"/>
      </w:tblGrid>
      <w:tr w:rsidR="003D211B" w:rsidRPr="00D8745C">
        <w:tc>
          <w:tcPr>
            <w:tcW w:w="3226" w:type="dxa"/>
          </w:tcPr>
          <w:p w:rsidR="003D211B" w:rsidRPr="00D8745C" w:rsidRDefault="003D211B" w:rsidP="00DC262B">
            <w:pPr>
              <w:widowControl w:val="0"/>
              <w:autoSpaceDE w:val="0"/>
              <w:autoSpaceDN w:val="0"/>
              <w:adjustRightInd w:val="0"/>
              <w:jc w:val="center"/>
              <w:rPr>
                <w:highlight w:val="green"/>
              </w:rPr>
            </w:pPr>
          </w:p>
        </w:tc>
      </w:tr>
    </w:tbl>
    <w:p w:rsidR="003D211B" w:rsidRPr="00D8745C" w:rsidRDefault="003D211B" w:rsidP="00491A40">
      <w:pPr>
        <w:rPr>
          <w:sz w:val="12"/>
          <w:szCs w:val="16"/>
          <w:highlight w:val="green"/>
        </w:rPr>
      </w:pPr>
    </w:p>
    <w:p w:rsidR="003D211B" w:rsidRPr="00D8745C" w:rsidRDefault="003D211B" w:rsidP="00491A40">
      <w:pPr>
        <w:rPr>
          <w:sz w:val="12"/>
          <w:szCs w:val="16"/>
          <w:highlight w:val="green"/>
        </w:rPr>
      </w:pPr>
    </w:p>
    <w:p w:rsidR="003D211B" w:rsidRDefault="003D211B" w:rsidP="00491A40">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Pr="00110B9B" w:rsidRDefault="003D211B" w:rsidP="00110B9B">
      <w:pPr>
        <w:rPr>
          <w:sz w:val="12"/>
          <w:szCs w:val="16"/>
        </w:rPr>
      </w:pPr>
    </w:p>
    <w:p w:rsidR="003D211B" w:rsidRDefault="003D211B" w:rsidP="00110B9B">
      <w:pPr>
        <w:rPr>
          <w:sz w:val="12"/>
          <w:szCs w:val="16"/>
        </w:rPr>
      </w:pPr>
    </w:p>
    <w:p w:rsidR="003D211B" w:rsidRDefault="003D211B" w:rsidP="00110B9B">
      <w:pPr>
        <w:rPr>
          <w:sz w:val="12"/>
          <w:szCs w:val="16"/>
        </w:rPr>
      </w:pPr>
    </w:p>
    <w:p w:rsidR="003D211B" w:rsidRPr="00110B9B" w:rsidRDefault="003D211B" w:rsidP="00110B9B">
      <w:pPr>
        <w:tabs>
          <w:tab w:val="left" w:pos="2065"/>
        </w:tabs>
        <w:rPr>
          <w:sz w:val="12"/>
          <w:szCs w:val="16"/>
        </w:rPr>
      </w:pPr>
      <w:r>
        <w:rPr>
          <w:sz w:val="12"/>
          <w:szCs w:val="16"/>
        </w:rPr>
        <w:tab/>
      </w:r>
    </w:p>
    <w:sectPr w:rsidR="003D211B" w:rsidRPr="00110B9B" w:rsidSect="00A62D55">
      <w:headerReference w:type="even" r:id="rId8"/>
      <w:headerReference w:type="default" r:id="rId9"/>
      <w:pgSz w:w="11906" w:h="16838"/>
      <w:pgMar w:top="1134" w:right="851" w:bottom="1134" w:left="136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1B" w:rsidRDefault="003D211B">
      <w:r>
        <w:separator/>
      </w:r>
    </w:p>
  </w:endnote>
  <w:endnote w:type="continuationSeparator" w:id="0">
    <w:p w:rsidR="003D211B" w:rsidRDefault="003D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1B" w:rsidRDefault="003D211B">
      <w:r>
        <w:separator/>
      </w:r>
    </w:p>
  </w:footnote>
  <w:footnote w:type="continuationSeparator" w:id="0">
    <w:p w:rsidR="003D211B" w:rsidRDefault="003D2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1B" w:rsidRDefault="003D211B" w:rsidP="003D2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11B" w:rsidRDefault="003D2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1B" w:rsidRDefault="003D211B" w:rsidP="003D2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D211B" w:rsidRDefault="003D2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87"/>
    <w:multiLevelType w:val="hybridMultilevel"/>
    <w:tmpl w:val="75500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4043ABA"/>
    <w:multiLevelType w:val="hybridMultilevel"/>
    <w:tmpl w:val="828A4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0D5AC6"/>
    <w:multiLevelType w:val="multilevel"/>
    <w:tmpl w:val="38AE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1B2C01"/>
    <w:multiLevelType w:val="hybridMultilevel"/>
    <w:tmpl w:val="68BC5A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2C7064"/>
    <w:multiLevelType w:val="hybridMultilevel"/>
    <w:tmpl w:val="FDD20830"/>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hint="default"/>
      </w:rPr>
    </w:lvl>
    <w:lvl w:ilvl="2" w:tplc="04190005" w:tentative="1">
      <w:start w:val="1"/>
      <w:numFmt w:val="bullet"/>
      <w:lvlText w:val=""/>
      <w:lvlJc w:val="left"/>
      <w:pPr>
        <w:ind w:left="3458" w:hanging="360"/>
      </w:pPr>
      <w:rPr>
        <w:rFonts w:ascii="Wingdings" w:hAnsi="Wingdings"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hint="default"/>
      </w:rPr>
    </w:lvl>
    <w:lvl w:ilvl="5" w:tplc="04190005" w:tentative="1">
      <w:start w:val="1"/>
      <w:numFmt w:val="bullet"/>
      <w:lvlText w:val=""/>
      <w:lvlJc w:val="left"/>
      <w:pPr>
        <w:ind w:left="5618" w:hanging="360"/>
      </w:pPr>
      <w:rPr>
        <w:rFonts w:ascii="Wingdings" w:hAnsi="Wingdings"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hint="default"/>
      </w:rPr>
    </w:lvl>
    <w:lvl w:ilvl="8" w:tplc="04190005" w:tentative="1">
      <w:start w:val="1"/>
      <w:numFmt w:val="bullet"/>
      <w:lvlText w:val=""/>
      <w:lvlJc w:val="left"/>
      <w:pPr>
        <w:ind w:left="7778" w:hanging="360"/>
      </w:pPr>
      <w:rPr>
        <w:rFonts w:ascii="Wingdings" w:hAnsi="Wingdings" w:hint="default"/>
      </w:rPr>
    </w:lvl>
  </w:abstractNum>
  <w:abstractNum w:abstractNumId="5">
    <w:nsid w:val="61972B37"/>
    <w:multiLevelType w:val="hybridMultilevel"/>
    <w:tmpl w:val="10166984"/>
    <w:lvl w:ilvl="0" w:tplc="CB8C2F7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6A6A2388"/>
    <w:multiLevelType w:val="hybridMultilevel"/>
    <w:tmpl w:val="47E0C2F2"/>
    <w:lvl w:ilvl="0" w:tplc="91C6BE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6F2"/>
    <w:rsid w:val="00000376"/>
    <w:rsid w:val="00000774"/>
    <w:rsid w:val="0000137F"/>
    <w:rsid w:val="00001EE4"/>
    <w:rsid w:val="00003626"/>
    <w:rsid w:val="00003BB2"/>
    <w:rsid w:val="00003E23"/>
    <w:rsid w:val="00004460"/>
    <w:rsid w:val="00004B1E"/>
    <w:rsid w:val="000052E8"/>
    <w:rsid w:val="000065C5"/>
    <w:rsid w:val="00006682"/>
    <w:rsid w:val="000075A1"/>
    <w:rsid w:val="00007AC3"/>
    <w:rsid w:val="00010644"/>
    <w:rsid w:val="00010BBC"/>
    <w:rsid w:val="000111EB"/>
    <w:rsid w:val="000118CB"/>
    <w:rsid w:val="000133AF"/>
    <w:rsid w:val="00013D85"/>
    <w:rsid w:val="00014DA1"/>
    <w:rsid w:val="00015593"/>
    <w:rsid w:val="00016A38"/>
    <w:rsid w:val="00020447"/>
    <w:rsid w:val="0002076C"/>
    <w:rsid w:val="00020EF0"/>
    <w:rsid w:val="000211B3"/>
    <w:rsid w:val="00021801"/>
    <w:rsid w:val="000222F5"/>
    <w:rsid w:val="000229C7"/>
    <w:rsid w:val="0002384A"/>
    <w:rsid w:val="00023854"/>
    <w:rsid w:val="00023A93"/>
    <w:rsid w:val="00023C86"/>
    <w:rsid w:val="000240C1"/>
    <w:rsid w:val="0002477F"/>
    <w:rsid w:val="0002583F"/>
    <w:rsid w:val="00025BA3"/>
    <w:rsid w:val="00025ECB"/>
    <w:rsid w:val="000260C9"/>
    <w:rsid w:val="00026237"/>
    <w:rsid w:val="00027DF4"/>
    <w:rsid w:val="00031878"/>
    <w:rsid w:val="00031B2A"/>
    <w:rsid w:val="00031FB2"/>
    <w:rsid w:val="0003212C"/>
    <w:rsid w:val="00034670"/>
    <w:rsid w:val="0003492F"/>
    <w:rsid w:val="0003615F"/>
    <w:rsid w:val="00036D7F"/>
    <w:rsid w:val="000373D8"/>
    <w:rsid w:val="00037B72"/>
    <w:rsid w:val="00040543"/>
    <w:rsid w:val="000414C8"/>
    <w:rsid w:val="00042AB9"/>
    <w:rsid w:val="00042BD3"/>
    <w:rsid w:val="000434AB"/>
    <w:rsid w:val="00043ED5"/>
    <w:rsid w:val="000440A2"/>
    <w:rsid w:val="0004568C"/>
    <w:rsid w:val="00046470"/>
    <w:rsid w:val="00046AEF"/>
    <w:rsid w:val="0004743F"/>
    <w:rsid w:val="0004797D"/>
    <w:rsid w:val="00047D1E"/>
    <w:rsid w:val="000506AF"/>
    <w:rsid w:val="00050CF3"/>
    <w:rsid w:val="00051580"/>
    <w:rsid w:val="000520FC"/>
    <w:rsid w:val="00053165"/>
    <w:rsid w:val="00053CAB"/>
    <w:rsid w:val="0005440E"/>
    <w:rsid w:val="00054DB2"/>
    <w:rsid w:val="00054E67"/>
    <w:rsid w:val="00055B42"/>
    <w:rsid w:val="00055BB6"/>
    <w:rsid w:val="00056288"/>
    <w:rsid w:val="00056472"/>
    <w:rsid w:val="00056625"/>
    <w:rsid w:val="000566C5"/>
    <w:rsid w:val="00056819"/>
    <w:rsid w:val="00056E3E"/>
    <w:rsid w:val="00056F93"/>
    <w:rsid w:val="0005731A"/>
    <w:rsid w:val="00060611"/>
    <w:rsid w:val="00060FC4"/>
    <w:rsid w:val="00061814"/>
    <w:rsid w:val="00062682"/>
    <w:rsid w:val="000630A5"/>
    <w:rsid w:val="00063172"/>
    <w:rsid w:val="00063216"/>
    <w:rsid w:val="000634D6"/>
    <w:rsid w:val="000636FB"/>
    <w:rsid w:val="0006462E"/>
    <w:rsid w:val="00064880"/>
    <w:rsid w:val="00065576"/>
    <w:rsid w:val="00065D9D"/>
    <w:rsid w:val="00066BA1"/>
    <w:rsid w:val="00067246"/>
    <w:rsid w:val="00067280"/>
    <w:rsid w:val="000676A1"/>
    <w:rsid w:val="00067A93"/>
    <w:rsid w:val="000707BA"/>
    <w:rsid w:val="00070985"/>
    <w:rsid w:val="000712F3"/>
    <w:rsid w:val="000721A3"/>
    <w:rsid w:val="0007236A"/>
    <w:rsid w:val="0007257C"/>
    <w:rsid w:val="00073520"/>
    <w:rsid w:val="000737D2"/>
    <w:rsid w:val="00073A11"/>
    <w:rsid w:val="00073A1B"/>
    <w:rsid w:val="00073FB4"/>
    <w:rsid w:val="00074956"/>
    <w:rsid w:val="00075BD8"/>
    <w:rsid w:val="00076A2F"/>
    <w:rsid w:val="00076B56"/>
    <w:rsid w:val="0007723A"/>
    <w:rsid w:val="000778AD"/>
    <w:rsid w:val="00080636"/>
    <w:rsid w:val="00081262"/>
    <w:rsid w:val="000815A8"/>
    <w:rsid w:val="000821B0"/>
    <w:rsid w:val="000822CB"/>
    <w:rsid w:val="00082321"/>
    <w:rsid w:val="00084B7F"/>
    <w:rsid w:val="0008529C"/>
    <w:rsid w:val="000854F1"/>
    <w:rsid w:val="000855A2"/>
    <w:rsid w:val="000856E1"/>
    <w:rsid w:val="000867B3"/>
    <w:rsid w:val="00087787"/>
    <w:rsid w:val="00087D71"/>
    <w:rsid w:val="00087F65"/>
    <w:rsid w:val="000913AD"/>
    <w:rsid w:val="000915D3"/>
    <w:rsid w:val="000923DE"/>
    <w:rsid w:val="000923FC"/>
    <w:rsid w:val="00092726"/>
    <w:rsid w:val="00092AAF"/>
    <w:rsid w:val="000935C7"/>
    <w:rsid w:val="000949AA"/>
    <w:rsid w:val="000950D4"/>
    <w:rsid w:val="000955BD"/>
    <w:rsid w:val="00096190"/>
    <w:rsid w:val="0009718F"/>
    <w:rsid w:val="00097935"/>
    <w:rsid w:val="000A2DEE"/>
    <w:rsid w:val="000A2FA4"/>
    <w:rsid w:val="000A3375"/>
    <w:rsid w:val="000A4126"/>
    <w:rsid w:val="000A5870"/>
    <w:rsid w:val="000A58A0"/>
    <w:rsid w:val="000A624C"/>
    <w:rsid w:val="000A6BBC"/>
    <w:rsid w:val="000A6DD1"/>
    <w:rsid w:val="000A6E0B"/>
    <w:rsid w:val="000A6FDB"/>
    <w:rsid w:val="000A737A"/>
    <w:rsid w:val="000A79EE"/>
    <w:rsid w:val="000B17BD"/>
    <w:rsid w:val="000B1FC6"/>
    <w:rsid w:val="000B223C"/>
    <w:rsid w:val="000B23DE"/>
    <w:rsid w:val="000B24C1"/>
    <w:rsid w:val="000B295A"/>
    <w:rsid w:val="000B2F78"/>
    <w:rsid w:val="000B31B0"/>
    <w:rsid w:val="000B33C2"/>
    <w:rsid w:val="000B397F"/>
    <w:rsid w:val="000B3A95"/>
    <w:rsid w:val="000B3E4D"/>
    <w:rsid w:val="000B5084"/>
    <w:rsid w:val="000B5C23"/>
    <w:rsid w:val="000B69D6"/>
    <w:rsid w:val="000B7351"/>
    <w:rsid w:val="000C00F1"/>
    <w:rsid w:val="000C1E17"/>
    <w:rsid w:val="000C2A04"/>
    <w:rsid w:val="000C2D09"/>
    <w:rsid w:val="000C437E"/>
    <w:rsid w:val="000C47B9"/>
    <w:rsid w:val="000C4A06"/>
    <w:rsid w:val="000C5D09"/>
    <w:rsid w:val="000C613C"/>
    <w:rsid w:val="000C64B5"/>
    <w:rsid w:val="000C6599"/>
    <w:rsid w:val="000C68A7"/>
    <w:rsid w:val="000C6C5A"/>
    <w:rsid w:val="000C6D80"/>
    <w:rsid w:val="000C7279"/>
    <w:rsid w:val="000D0751"/>
    <w:rsid w:val="000D08EC"/>
    <w:rsid w:val="000D21D1"/>
    <w:rsid w:val="000D2215"/>
    <w:rsid w:val="000D2340"/>
    <w:rsid w:val="000D25CC"/>
    <w:rsid w:val="000D33EE"/>
    <w:rsid w:val="000D3E75"/>
    <w:rsid w:val="000D498F"/>
    <w:rsid w:val="000D50AE"/>
    <w:rsid w:val="000D566D"/>
    <w:rsid w:val="000D5F33"/>
    <w:rsid w:val="000D6008"/>
    <w:rsid w:val="000D60CA"/>
    <w:rsid w:val="000D6946"/>
    <w:rsid w:val="000D7670"/>
    <w:rsid w:val="000E02AC"/>
    <w:rsid w:val="000E0998"/>
    <w:rsid w:val="000E09B0"/>
    <w:rsid w:val="000E0D00"/>
    <w:rsid w:val="000E0E6E"/>
    <w:rsid w:val="000E0ECE"/>
    <w:rsid w:val="000E143F"/>
    <w:rsid w:val="000E1578"/>
    <w:rsid w:val="000E1889"/>
    <w:rsid w:val="000E21A1"/>
    <w:rsid w:val="000E234F"/>
    <w:rsid w:val="000E2E38"/>
    <w:rsid w:val="000E355B"/>
    <w:rsid w:val="000E4285"/>
    <w:rsid w:val="000E6800"/>
    <w:rsid w:val="000E6F47"/>
    <w:rsid w:val="000E7C23"/>
    <w:rsid w:val="000F023B"/>
    <w:rsid w:val="000F0A6C"/>
    <w:rsid w:val="000F0AD8"/>
    <w:rsid w:val="000F1B8D"/>
    <w:rsid w:val="000F1C90"/>
    <w:rsid w:val="000F207C"/>
    <w:rsid w:val="000F2C96"/>
    <w:rsid w:val="000F4026"/>
    <w:rsid w:val="000F47A5"/>
    <w:rsid w:val="000F5689"/>
    <w:rsid w:val="000F586D"/>
    <w:rsid w:val="000F5DF9"/>
    <w:rsid w:val="000F674F"/>
    <w:rsid w:val="000F773F"/>
    <w:rsid w:val="000F7F0E"/>
    <w:rsid w:val="001014F5"/>
    <w:rsid w:val="00101DEB"/>
    <w:rsid w:val="001020D3"/>
    <w:rsid w:val="0010242F"/>
    <w:rsid w:val="0010310C"/>
    <w:rsid w:val="00103530"/>
    <w:rsid w:val="00103D70"/>
    <w:rsid w:val="0010454C"/>
    <w:rsid w:val="0010494B"/>
    <w:rsid w:val="00104959"/>
    <w:rsid w:val="00104AB3"/>
    <w:rsid w:val="00105A12"/>
    <w:rsid w:val="001069FE"/>
    <w:rsid w:val="001075C8"/>
    <w:rsid w:val="00110B9B"/>
    <w:rsid w:val="00110BD6"/>
    <w:rsid w:val="00110D34"/>
    <w:rsid w:val="00110F36"/>
    <w:rsid w:val="00111205"/>
    <w:rsid w:val="001124F0"/>
    <w:rsid w:val="00112AD1"/>
    <w:rsid w:val="001135D0"/>
    <w:rsid w:val="001144B8"/>
    <w:rsid w:val="00114868"/>
    <w:rsid w:val="00115262"/>
    <w:rsid w:val="0011544F"/>
    <w:rsid w:val="001156EA"/>
    <w:rsid w:val="00115F9B"/>
    <w:rsid w:val="00116772"/>
    <w:rsid w:val="00117AA5"/>
    <w:rsid w:val="00117EF4"/>
    <w:rsid w:val="00120478"/>
    <w:rsid w:val="00120BDD"/>
    <w:rsid w:val="001211EB"/>
    <w:rsid w:val="00122832"/>
    <w:rsid w:val="00122AFC"/>
    <w:rsid w:val="001235B1"/>
    <w:rsid w:val="001240F6"/>
    <w:rsid w:val="00124B49"/>
    <w:rsid w:val="0012501C"/>
    <w:rsid w:val="0012622E"/>
    <w:rsid w:val="001271AB"/>
    <w:rsid w:val="0012759B"/>
    <w:rsid w:val="001276E3"/>
    <w:rsid w:val="00127E32"/>
    <w:rsid w:val="00127FB1"/>
    <w:rsid w:val="00130308"/>
    <w:rsid w:val="00131777"/>
    <w:rsid w:val="00131E4F"/>
    <w:rsid w:val="001324F5"/>
    <w:rsid w:val="00134D8E"/>
    <w:rsid w:val="00136648"/>
    <w:rsid w:val="00136792"/>
    <w:rsid w:val="00136D5E"/>
    <w:rsid w:val="001377E4"/>
    <w:rsid w:val="00137A1B"/>
    <w:rsid w:val="001402DD"/>
    <w:rsid w:val="0014118A"/>
    <w:rsid w:val="001419CE"/>
    <w:rsid w:val="00141FBB"/>
    <w:rsid w:val="0014260C"/>
    <w:rsid w:val="00142879"/>
    <w:rsid w:val="00142B4C"/>
    <w:rsid w:val="00142D47"/>
    <w:rsid w:val="00144639"/>
    <w:rsid w:val="00145A12"/>
    <w:rsid w:val="00145BB4"/>
    <w:rsid w:val="00145D81"/>
    <w:rsid w:val="00145EC5"/>
    <w:rsid w:val="0014621B"/>
    <w:rsid w:val="00146614"/>
    <w:rsid w:val="001469E7"/>
    <w:rsid w:val="00146AB6"/>
    <w:rsid w:val="001473FD"/>
    <w:rsid w:val="00147760"/>
    <w:rsid w:val="001478C8"/>
    <w:rsid w:val="00150799"/>
    <w:rsid w:val="00150B72"/>
    <w:rsid w:val="00150E73"/>
    <w:rsid w:val="00151DD7"/>
    <w:rsid w:val="001525D1"/>
    <w:rsid w:val="00152FBE"/>
    <w:rsid w:val="0015356A"/>
    <w:rsid w:val="00154185"/>
    <w:rsid w:val="001545B0"/>
    <w:rsid w:val="00156FDC"/>
    <w:rsid w:val="00157226"/>
    <w:rsid w:val="00161624"/>
    <w:rsid w:val="00161C1B"/>
    <w:rsid w:val="00162517"/>
    <w:rsid w:val="00162C56"/>
    <w:rsid w:val="00162E68"/>
    <w:rsid w:val="00162F06"/>
    <w:rsid w:val="00162F35"/>
    <w:rsid w:val="0016428A"/>
    <w:rsid w:val="001642E6"/>
    <w:rsid w:val="001645D9"/>
    <w:rsid w:val="0016487D"/>
    <w:rsid w:val="00164890"/>
    <w:rsid w:val="00165102"/>
    <w:rsid w:val="00165256"/>
    <w:rsid w:val="0016597D"/>
    <w:rsid w:val="00165C4A"/>
    <w:rsid w:val="001678E3"/>
    <w:rsid w:val="001703A5"/>
    <w:rsid w:val="00170692"/>
    <w:rsid w:val="00171251"/>
    <w:rsid w:val="001714D7"/>
    <w:rsid w:val="00171C2A"/>
    <w:rsid w:val="0017313A"/>
    <w:rsid w:val="00174928"/>
    <w:rsid w:val="00175B1C"/>
    <w:rsid w:val="001764D6"/>
    <w:rsid w:val="00181900"/>
    <w:rsid w:val="00182C7A"/>
    <w:rsid w:val="00182CD7"/>
    <w:rsid w:val="00182FA1"/>
    <w:rsid w:val="00183019"/>
    <w:rsid w:val="00183087"/>
    <w:rsid w:val="0018337A"/>
    <w:rsid w:val="0018376F"/>
    <w:rsid w:val="001837C0"/>
    <w:rsid w:val="00183EFB"/>
    <w:rsid w:val="00183FCA"/>
    <w:rsid w:val="00184096"/>
    <w:rsid w:val="001853B6"/>
    <w:rsid w:val="00185598"/>
    <w:rsid w:val="00185790"/>
    <w:rsid w:val="00185990"/>
    <w:rsid w:val="0018679D"/>
    <w:rsid w:val="00186E85"/>
    <w:rsid w:val="00187408"/>
    <w:rsid w:val="001877E3"/>
    <w:rsid w:val="00190A06"/>
    <w:rsid w:val="00190CF4"/>
    <w:rsid w:val="001912EC"/>
    <w:rsid w:val="00191CC5"/>
    <w:rsid w:val="00191F95"/>
    <w:rsid w:val="00192A4D"/>
    <w:rsid w:val="00193947"/>
    <w:rsid w:val="00193F74"/>
    <w:rsid w:val="00194DFB"/>
    <w:rsid w:val="0019568C"/>
    <w:rsid w:val="001956BB"/>
    <w:rsid w:val="001967CE"/>
    <w:rsid w:val="00196A08"/>
    <w:rsid w:val="00197756"/>
    <w:rsid w:val="00197E14"/>
    <w:rsid w:val="001A02E5"/>
    <w:rsid w:val="001A0476"/>
    <w:rsid w:val="001A0833"/>
    <w:rsid w:val="001A0ACF"/>
    <w:rsid w:val="001A0BBD"/>
    <w:rsid w:val="001A1198"/>
    <w:rsid w:val="001A13B3"/>
    <w:rsid w:val="001A176F"/>
    <w:rsid w:val="001A1CB3"/>
    <w:rsid w:val="001A1E71"/>
    <w:rsid w:val="001A50CF"/>
    <w:rsid w:val="001A5FD4"/>
    <w:rsid w:val="001A7BAA"/>
    <w:rsid w:val="001A7C6E"/>
    <w:rsid w:val="001B18E2"/>
    <w:rsid w:val="001B2B77"/>
    <w:rsid w:val="001B3087"/>
    <w:rsid w:val="001B33E7"/>
    <w:rsid w:val="001B35FC"/>
    <w:rsid w:val="001B3859"/>
    <w:rsid w:val="001B4B15"/>
    <w:rsid w:val="001B6190"/>
    <w:rsid w:val="001C049F"/>
    <w:rsid w:val="001C098F"/>
    <w:rsid w:val="001C0B0B"/>
    <w:rsid w:val="001C1351"/>
    <w:rsid w:val="001C17D4"/>
    <w:rsid w:val="001C1A8F"/>
    <w:rsid w:val="001C1EAE"/>
    <w:rsid w:val="001C2AA0"/>
    <w:rsid w:val="001C30B7"/>
    <w:rsid w:val="001C3227"/>
    <w:rsid w:val="001C3B24"/>
    <w:rsid w:val="001C4AD5"/>
    <w:rsid w:val="001C72DE"/>
    <w:rsid w:val="001C758F"/>
    <w:rsid w:val="001D0D10"/>
    <w:rsid w:val="001D14F9"/>
    <w:rsid w:val="001D1530"/>
    <w:rsid w:val="001D1627"/>
    <w:rsid w:val="001D21C9"/>
    <w:rsid w:val="001D2C08"/>
    <w:rsid w:val="001D2ED8"/>
    <w:rsid w:val="001D2F88"/>
    <w:rsid w:val="001D34BC"/>
    <w:rsid w:val="001D4726"/>
    <w:rsid w:val="001D4CCE"/>
    <w:rsid w:val="001D521D"/>
    <w:rsid w:val="001D60EE"/>
    <w:rsid w:val="001D713F"/>
    <w:rsid w:val="001D7539"/>
    <w:rsid w:val="001E0374"/>
    <w:rsid w:val="001E09AE"/>
    <w:rsid w:val="001E0E4F"/>
    <w:rsid w:val="001E1B21"/>
    <w:rsid w:val="001E2A9B"/>
    <w:rsid w:val="001E3461"/>
    <w:rsid w:val="001E3CBD"/>
    <w:rsid w:val="001E3D3B"/>
    <w:rsid w:val="001E3FB3"/>
    <w:rsid w:val="001E4211"/>
    <w:rsid w:val="001E471B"/>
    <w:rsid w:val="001E4AB0"/>
    <w:rsid w:val="001E54E8"/>
    <w:rsid w:val="001E5BF7"/>
    <w:rsid w:val="001E630C"/>
    <w:rsid w:val="001E6B97"/>
    <w:rsid w:val="001E7BB4"/>
    <w:rsid w:val="001F0DEB"/>
    <w:rsid w:val="001F16CD"/>
    <w:rsid w:val="001F1836"/>
    <w:rsid w:val="001F1ADD"/>
    <w:rsid w:val="001F1EA0"/>
    <w:rsid w:val="001F2085"/>
    <w:rsid w:val="001F2B20"/>
    <w:rsid w:val="001F42C3"/>
    <w:rsid w:val="001F45D4"/>
    <w:rsid w:val="001F4825"/>
    <w:rsid w:val="001F50D6"/>
    <w:rsid w:val="001F5334"/>
    <w:rsid w:val="001F5D5A"/>
    <w:rsid w:val="001F6468"/>
    <w:rsid w:val="001F6E1F"/>
    <w:rsid w:val="001F70B3"/>
    <w:rsid w:val="00200D77"/>
    <w:rsid w:val="00201055"/>
    <w:rsid w:val="00201B8C"/>
    <w:rsid w:val="00202C81"/>
    <w:rsid w:val="00203167"/>
    <w:rsid w:val="00203204"/>
    <w:rsid w:val="002038C7"/>
    <w:rsid w:val="00204F4A"/>
    <w:rsid w:val="00204FFF"/>
    <w:rsid w:val="00205439"/>
    <w:rsid w:val="00205B14"/>
    <w:rsid w:val="00206242"/>
    <w:rsid w:val="00206304"/>
    <w:rsid w:val="00207555"/>
    <w:rsid w:val="00207E4F"/>
    <w:rsid w:val="00210243"/>
    <w:rsid w:val="00212CA5"/>
    <w:rsid w:val="00213FEB"/>
    <w:rsid w:val="002155E8"/>
    <w:rsid w:val="00215891"/>
    <w:rsid w:val="00216132"/>
    <w:rsid w:val="00216BC1"/>
    <w:rsid w:val="00216D0F"/>
    <w:rsid w:val="002176F8"/>
    <w:rsid w:val="00217B76"/>
    <w:rsid w:val="00221A8C"/>
    <w:rsid w:val="002220D4"/>
    <w:rsid w:val="002221D1"/>
    <w:rsid w:val="0022237C"/>
    <w:rsid w:val="00223191"/>
    <w:rsid w:val="002236A4"/>
    <w:rsid w:val="002239C7"/>
    <w:rsid w:val="002244CF"/>
    <w:rsid w:val="00225042"/>
    <w:rsid w:val="00225998"/>
    <w:rsid w:val="00226660"/>
    <w:rsid w:val="002266EF"/>
    <w:rsid w:val="00226D65"/>
    <w:rsid w:val="002275F7"/>
    <w:rsid w:val="0022766F"/>
    <w:rsid w:val="00227E85"/>
    <w:rsid w:val="002305FB"/>
    <w:rsid w:val="00231A73"/>
    <w:rsid w:val="00231D1E"/>
    <w:rsid w:val="0023224E"/>
    <w:rsid w:val="00232936"/>
    <w:rsid w:val="00232B1E"/>
    <w:rsid w:val="0023423A"/>
    <w:rsid w:val="002355A9"/>
    <w:rsid w:val="00235A22"/>
    <w:rsid w:val="00236D83"/>
    <w:rsid w:val="002376E9"/>
    <w:rsid w:val="002378CC"/>
    <w:rsid w:val="002401C2"/>
    <w:rsid w:val="00241545"/>
    <w:rsid w:val="0024198C"/>
    <w:rsid w:val="002421C8"/>
    <w:rsid w:val="00243670"/>
    <w:rsid w:val="00243C62"/>
    <w:rsid w:val="00243E2D"/>
    <w:rsid w:val="00244A5C"/>
    <w:rsid w:val="00244D69"/>
    <w:rsid w:val="0024533A"/>
    <w:rsid w:val="00245488"/>
    <w:rsid w:val="00245D60"/>
    <w:rsid w:val="00246446"/>
    <w:rsid w:val="00246D16"/>
    <w:rsid w:val="00247E0C"/>
    <w:rsid w:val="00251FF3"/>
    <w:rsid w:val="00252932"/>
    <w:rsid w:val="00253172"/>
    <w:rsid w:val="00253A77"/>
    <w:rsid w:val="00254D1C"/>
    <w:rsid w:val="00255114"/>
    <w:rsid w:val="00255367"/>
    <w:rsid w:val="00255742"/>
    <w:rsid w:val="002558A3"/>
    <w:rsid w:val="00255E00"/>
    <w:rsid w:val="002562CD"/>
    <w:rsid w:val="002617B5"/>
    <w:rsid w:val="00262055"/>
    <w:rsid w:val="0026230F"/>
    <w:rsid w:val="00262443"/>
    <w:rsid w:val="00262BD2"/>
    <w:rsid w:val="00263273"/>
    <w:rsid w:val="00263AFA"/>
    <w:rsid w:val="00263E19"/>
    <w:rsid w:val="0026430B"/>
    <w:rsid w:val="0027096B"/>
    <w:rsid w:val="00270F5D"/>
    <w:rsid w:val="00271794"/>
    <w:rsid w:val="00271D1F"/>
    <w:rsid w:val="00271F18"/>
    <w:rsid w:val="00272B21"/>
    <w:rsid w:val="002743D0"/>
    <w:rsid w:val="00274738"/>
    <w:rsid w:val="00275A35"/>
    <w:rsid w:val="00276074"/>
    <w:rsid w:val="0027644F"/>
    <w:rsid w:val="002803C0"/>
    <w:rsid w:val="00280A32"/>
    <w:rsid w:val="002826CB"/>
    <w:rsid w:val="00282E27"/>
    <w:rsid w:val="00282F49"/>
    <w:rsid w:val="0028393C"/>
    <w:rsid w:val="0028422E"/>
    <w:rsid w:val="00284A84"/>
    <w:rsid w:val="002873CA"/>
    <w:rsid w:val="00287623"/>
    <w:rsid w:val="002877CF"/>
    <w:rsid w:val="00287F70"/>
    <w:rsid w:val="002901E1"/>
    <w:rsid w:val="00290948"/>
    <w:rsid w:val="00291496"/>
    <w:rsid w:val="00291894"/>
    <w:rsid w:val="002926C2"/>
    <w:rsid w:val="002926EC"/>
    <w:rsid w:val="00292F89"/>
    <w:rsid w:val="002930FF"/>
    <w:rsid w:val="00293486"/>
    <w:rsid w:val="0029359A"/>
    <w:rsid w:val="002935A2"/>
    <w:rsid w:val="002937E5"/>
    <w:rsid w:val="00293987"/>
    <w:rsid w:val="002942B7"/>
    <w:rsid w:val="002947A6"/>
    <w:rsid w:val="00294DC3"/>
    <w:rsid w:val="00295BC4"/>
    <w:rsid w:val="00297D4E"/>
    <w:rsid w:val="002A0DCF"/>
    <w:rsid w:val="002A1191"/>
    <w:rsid w:val="002A3FF5"/>
    <w:rsid w:val="002A4AC6"/>
    <w:rsid w:val="002A4BBD"/>
    <w:rsid w:val="002A4D74"/>
    <w:rsid w:val="002A5757"/>
    <w:rsid w:val="002A6C78"/>
    <w:rsid w:val="002A6C80"/>
    <w:rsid w:val="002B0C88"/>
    <w:rsid w:val="002B1443"/>
    <w:rsid w:val="002B24E4"/>
    <w:rsid w:val="002B2505"/>
    <w:rsid w:val="002B2707"/>
    <w:rsid w:val="002B2847"/>
    <w:rsid w:val="002B30C7"/>
    <w:rsid w:val="002B359E"/>
    <w:rsid w:val="002B44B3"/>
    <w:rsid w:val="002B44E6"/>
    <w:rsid w:val="002B52C0"/>
    <w:rsid w:val="002B5694"/>
    <w:rsid w:val="002B601B"/>
    <w:rsid w:val="002B6F8B"/>
    <w:rsid w:val="002B775C"/>
    <w:rsid w:val="002C0161"/>
    <w:rsid w:val="002C0ADA"/>
    <w:rsid w:val="002C136F"/>
    <w:rsid w:val="002C186A"/>
    <w:rsid w:val="002C1F53"/>
    <w:rsid w:val="002C207F"/>
    <w:rsid w:val="002C242A"/>
    <w:rsid w:val="002C26BA"/>
    <w:rsid w:val="002C272F"/>
    <w:rsid w:val="002C39D2"/>
    <w:rsid w:val="002C3C30"/>
    <w:rsid w:val="002C431E"/>
    <w:rsid w:val="002C589E"/>
    <w:rsid w:val="002C59D4"/>
    <w:rsid w:val="002C67C8"/>
    <w:rsid w:val="002C68DD"/>
    <w:rsid w:val="002C6BA2"/>
    <w:rsid w:val="002C6F41"/>
    <w:rsid w:val="002C7DA8"/>
    <w:rsid w:val="002D008C"/>
    <w:rsid w:val="002D1698"/>
    <w:rsid w:val="002D223F"/>
    <w:rsid w:val="002D22C1"/>
    <w:rsid w:val="002D240F"/>
    <w:rsid w:val="002D2F32"/>
    <w:rsid w:val="002D309F"/>
    <w:rsid w:val="002D326A"/>
    <w:rsid w:val="002D3BB2"/>
    <w:rsid w:val="002D3D53"/>
    <w:rsid w:val="002D3E48"/>
    <w:rsid w:val="002D3EBE"/>
    <w:rsid w:val="002D4F66"/>
    <w:rsid w:val="002D52D2"/>
    <w:rsid w:val="002D62E8"/>
    <w:rsid w:val="002D68C9"/>
    <w:rsid w:val="002D7E6B"/>
    <w:rsid w:val="002E06C1"/>
    <w:rsid w:val="002E14D6"/>
    <w:rsid w:val="002E23F3"/>
    <w:rsid w:val="002E2DF7"/>
    <w:rsid w:val="002E33D3"/>
    <w:rsid w:val="002E4919"/>
    <w:rsid w:val="002E49FD"/>
    <w:rsid w:val="002E4D2B"/>
    <w:rsid w:val="002E54E1"/>
    <w:rsid w:val="002E57B8"/>
    <w:rsid w:val="002E5900"/>
    <w:rsid w:val="002F16D7"/>
    <w:rsid w:val="002F201B"/>
    <w:rsid w:val="002F229F"/>
    <w:rsid w:val="002F251F"/>
    <w:rsid w:val="002F2717"/>
    <w:rsid w:val="002F28AC"/>
    <w:rsid w:val="002F2A96"/>
    <w:rsid w:val="002F2C70"/>
    <w:rsid w:val="002F2EA4"/>
    <w:rsid w:val="002F307A"/>
    <w:rsid w:val="002F322F"/>
    <w:rsid w:val="002F32D9"/>
    <w:rsid w:val="002F400B"/>
    <w:rsid w:val="002F72C8"/>
    <w:rsid w:val="002F7D2E"/>
    <w:rsid w:val="00300F60"/>
    <w:rsid w:val="00301199"/>
    <w:rsid w:val="0030447D"/>
    <w:rsid w:val="00304590"/>
    <w:rsid w:val="00304CB2"/>
    <w:rsid w:val="00305720"/>
    <w:rsid w:val="00305856"/>
    <w:rsid w:val="0030615D"/>
    <w:rsid w:val="00307381"/>
    <w:rsid w:val="0031088C"/>
    <w:rsid w:val="003109F3"/>
    <w:rsid w:val="00310BE9"/>
    <w:rsid w:val="00311622"/>
    <w:rsid w:val="003125D5"/>
    <w:rsid w:val="0031468D"/>
    <w:rsid w:val="00314AA2"/>
    <w:rsid w:val="00314D7D"/>
    <w:rsid w:val="00315A7D"/>
    <w:rsid w:val="003162E0"/>
    <w:rsid w:val="00320928"/>
    <w:rsid w:val="00321EB1"/>
    <w:rsid w:val="003221CF"/>
    <w:rsid w:val="00322E97"/>
    <w:rsid w:val="00323240"/>
    <w:rsid w:val="00323242"/>
    <w:rsid w:val="00323688"/>
    <w:rsid w:val="00323A15"/>
    <w:rsid w:val="0032455A"/>
    <w:rsid w:val="003314B1"/>
    <w:rsid w:val="003318A5"/>
    <w:rsid w:val="00331E9C"/>
    <w:rsid w:val="00332839"/>
    <w:rsid w:val="00332C20"/>
    <w:rsid w:val="00332CBA"/>
    <w:rsid w:val="00334482"/>
    <w:rsid w:val="00334973"/>
    <w:rsid w:val="00334AF9"/>
    <w:rsid w:val="00334D31"/>
    <w:rsid w:val="00334DAD"/>
    <w:rsid w:val="003351CA"/>
    <w:rsid w:val="0033680E"/>
    <w:rsid w:val="00336B66"/>
    <w:rsid w:val="00341DF4"/>
    <w:rsid w:val="00342239"/>
    <w:rsid w:val="0034234C"/>
    <w:rsid w:val="00342BDD"/>
    <w:rsid w:val="00343D10"/>
    <w:rsid w:val="0034520E"/>
    <w:rsid w:val="0034561C"/>
    <w:rsid w:val="00345FCA"/>
    <w:rsid w:val="00346623"/>
    <w:rsid w:val="00346FAC"/>
    <w:rsid w:val="003474E8"/>
    <w:rsid w:val="0034750D"/>
    <w:rsid w:val="00350356"/>
    <w:rsid w:val="00351183"/>
    <w:rsid w:val="0035132D"/>
    <w:rsid w:val="00351DA4"/>
    <w:rsid w:val="003525C7"/>
    <w:rsid w:val="00352E54"/>
    <w:rsid w:val="00353294"/>
    <w:rsid w:val="0035389A"/>
    <w:rsid w:val="00353E15"/>
    <w:rsid w:val="00353E7A"/>
    <w:rsid w:val="003542E3"/>
    <w:rsid w:val="00354E52"/>
    <w:rsid w:val="00355159"/>
    <w:rsid w:val="003562FC"/>
    <w:rsid w:val="00356C4F"/>
    <w:rsid w:val="0035701D"/>
    <w:rsid w:val="00357EFD"/>
    <w:rsid w:val="00362094"/>
    <w:rsid w:val="00362233"/>
    <w:rsid w:val="00363260"/>
    <w:rsid w:val="00363E14"/>
    <w:rsid w:val="00365BD2"/>
    <w:rsid w:val="00365D15"/>
    <w:rsid w:val="0036637E"/>
    <w:rsid w:val="00366A34"/>
    <w:rsid w:val="00367FA2"/>
    <w:rsid w:val="00370028"/>
    <w:rsid w:val="00370205"/>
    <w:rsid w:val="00370D95"/>
    <w:rsid w:val="00371150"/>
    <w:rsid w:val="00371153"/>
    <w:rsid w:val="003711A5"/>
    <w:rsid w:val="00372199"/>
    <w:rsid w:val="00372567"/>
    <w:rsid w:val="003739D6"/>
    <w:rsid w:val="00374BA0"/>
    <w:rsid w:val="00374DAF"/>
    <w:rsid w:val="00375973"/>
    <w:rsid w:val="00375AF4"/>
    <w:rsid w:val="00375D49"/>
    <w:rsid w:val="00376459"/>
    <w:rsid w:val="003764D4"/>
    <w:rsid w:val="0037673B"/>
    <w:rsid w:val="00376DCD"/>
    <w:rsid w:val="00377517"/>
    <w:rsid w:val="00377549"/>
    <w:rsid w:val="00377881"/>
    <w:rsid w:val="00377D5C"/>
    <w:rsid w:val="003804A3"/>
    <w:rsid w:val="00382452"/>
    <w:rsid w:val="00382E85"/>
    <w:rsid w:val="003838F9"/>
    <w:rsid w:val="003839DE"/>
    <w:rsid w:val="0038580C"/>
    <w:rsid w:val="003864C5"/>
    <w:rsid w:val="003867A1"/>
    <w:rsid w:val="00386921"/>
    <w:rsid w:val="00386FB1"/>
    <w:rsid w:val="0038711E"/>
    <w:rsid w:val="00387F73"/>
    <w:rsid w:val="003906CC"/>
    <w:rsid w:val="00390CF9"/>
    <w:rsid w:val="0039218D"/>
    <w:rsid w:val="003923ED"/>
    <w:rsid w:val="003924DC"/>
    <w:rsid w:val="003929E4"/>
    <w:rsid w:val="00392FAA"/>
    <w:rsid w:val="003951B1"/>
    <w:rsid w:val="00396AE2"/>
    <w:rsid w:val="00396D24"/>
    <w:rsid w:val="00396FF8"/>
    <w:rsid w:val="003A1ABE"/>
    <w:rsid w:val="003A22B5"/>
    <w:rsid w:val="003A39F3"/>
    <w:rsid w:val="003A3BB3"/>
    <w:rsid w:val="003A3BBA"/>
    <w:rsid w:val="003A43C2"/>
    <w:rsid w:val="003A5B7D"/>
    <w:rsid w:val="003B0812"/>
    <w:rsid w:val="003B1C8B"/>
    <w:rsid w:val="003B1D22"/>
    <w:rsid w:val="003B25F2"/>
    <w:rsid w:val="003B2925"/>
    <w:rsid w:val="003B3BDE"/>
    <w:rsid w:val="003B3D48"/>
    <w:rsid w:val="003B4E10"/>
    <w:rsid w:val="003B5196"/>
    <w:rsid w:val="003B5C7F"/>
    <w:rsid w:val="003B5D21"/>
    <w:rsid w:val="003B6768"/>
    <w:rsid w:val="003B6FD3"/>
    <w:rsid w:val="003B79D1"/>
    <w:rsid w:val="003B7E3B"/>
    <w:rsid w:val="003C002C"/>
    <w:rsid w:val="003C014D"/>
    <w:rsid w:val="003C167E"/>
    <w:rsid w:val="003C17CB"/>
    <w:rsid w:val="003C1F55"/>
    <w:rsid w:val="003C24F4"/>
    <w:rsid w:val="003C31FC"/>
    <w:rsid w:val="003C3CFC"/>
    <w:rsid w:val="003C44F2"/>
    <w:rsid w:val="003C4E3B"/>
    <w:rsid w:val="003C50EF"/>
    <w:rsid w:val="003C5317"/>
    <w:rsid w:val="003C556E"/>
    <w:rsid w:val="003C66CD"/>
    <w:rsid w:val="003C6F05"/>
    <w:rsid w:val="003D0C78"/>
    <w:rsid w:val="003D12BC"/>
    <w:rsid w:val="003D211B"/>
    <w:rsid w:val="003D21B8"/>
    <w:rsid w:val="003D2A36"/>
    <w:rsid w:val="003D3EFD"/>
    <w:rsid w:val="003D4B52"/>
    <w:rsid w:val="003D4BD0"/>
    <w:rsid w:val="003D5195"/>
    <w:rsid w:val="003D5782"/>
    <w:rsid w:val="003D5FA6"/>
    <w:rsid w:val="003D7630"/>
    <w:rsid w:val="003D7A28"/>
    <w:rsid w:val="003D7AA4"/>
    <w:rsid w:val="003D7ABB"/>
    <w:rsid w:val="003E0653"/>
    <w:rsid w:val="003E105F"/>
    <w:rsid w:val="003E112C"/>
    <w:rsid w:val="003E177F"/>
    <w:rsid w:val="003E17F8"/>
    <w:rsid w:val="003E20DD"/>
    <w:rsid w:val="003E28B8"/>
    <w:rsid w:val="003E488F"/>
    <w:rsid w:val="003E55C8"/>
    <w:rsid w:val="003E5D8B"/>
    <w:rsid w:val="003E5DEF"/>
    <w:rsid w:val="003E5EEF"/>
    <w:rsid w:val="003E736F"/>
    <w:rsid w:val="003E73FA"/>
    <w:rsid w:val="003F003A"/>
    <w:rsid w:val="003F1570"/>
    <w:rsid w:val="003F2025"/>
    <w:rsid w:val="003F2541"/>
    <w:rsid w:val="003F36C3"/>
    <w:rsid w:val="003F5C39"/>
    <w:rsid w:val="003F6BBA"/>
    <w:rsid w:val="003F70E7"/>
    <w:rsid w:val="003F7F01"/>
    <w:rsid w:val="00401727"/>
    <w:rsid w:val="00401ED4"/>
    <w:rsid w:val="0040249E"/>
    <w:rsid w:val="00402E5E"/>
    <w:rsid w:val="00403900"/>
    <w:rsid w:val="004042C8"/>
    <w:rsid w:val="00404D8E"/>
    <w:rsid w:val="00405CE7"/>
    <w:rsid w:val="004070BA"/>
    <w:rsid w:val="0040784A"/>
    <w:rsid w:val="0041062B"/>
    <w:rsid w:val="004107C1"/>
    <w:rsid w:val="00411781"/>
    <w:rsid w:val="004124C0"/>
    <w:rsid w:val="0041277A"/>
    <w:rsid w:val="00413138"/>
    <w:rsid w:val="004132B9"/>
    <w:rsid w:val="0041343B"/>
    <w:rsid w:val="00413AFF"/>
    <w:rsid w:val="004146BD"/>
    <w:rsid w:val="00415145"/>
    <w:rsid w:val="00417898"/>
    <w:rsid w:val="00417F8C"/>
    <w:rsid w:val="00421B64"/>
    <w:rsid w:val="00421CEF"/>
    <w:rsid w:val="00422A24"/>
    <w:rsid w:val="00423170"/>
    <w:rsid w:val="0042455B"/>
    <w:rsid w:val="00425E27"/>
    <w:rsid w:val="004261E5"/>
    <w:rsid w:val="00426BD0"/>
    <w:rsid w:val="00426BD4"/>
    <w:rsid w:val="0042764F"/>
    <w:rsid w:val="00427DF1"/>
    <w:rsid w:val="0043019D"/>
    <w:rsid w:val="00430273"/>
    <w:rsid w:val="00430B05"/>
    <w:rsid w:val="00430D17"/>
    <w:rsid w:val="00431772"/>
    <w:rsid w:val="0043180D"/>
    <w:rsid w:val="00431E78"/>
    <w:rsid w:val="00431F81"/>
    <w:rsid w:val="00432437"/>
    <w:rsid w:val="004329C3"/>
    <w:rsid w:val="00432DD6"/>
    <w:rsid w:val="00433B01"/>
    <w:rsid w:val="00434052"/>
    <w:rsid w:val="00434572"/>
    <w:rsid w:val="004346BA"/>
    <w:rsid w:val="00435345"/>
    <w:rsid w:val="004354D2"/>
    <w:rsid w:val="00435BF9"/>
    <w:rsid w:val="00435D88"/>
    <w:rsid w:val="00435DFE"/>
    <w:rsid w:val="00435F92"/>
    <w:rsid w:val="004376D4"/>
    <w:rsid w:val="00437AAF"/>
    <w:rsid w:val="00437CE7"/>
    <w:rsid w:val="00437D3B"/>
    <w:rsid w:val="00440A21"/>
    <w:rsid w:val="00440A80"/>
    <w:rsid w:val="00441411"/>
    <w:rsid w:val="004438A6"/>
    <w:rsid w:val="00444C96"/>
    <w:rsid w:val="00444DC3"/>
    <w:rsid w:val="00445132"/>
    <w:rsid w:val="004458CF"/>
    <w:rsid w:val="00446728"/>
    <w:rsid w:val="0044684C"/>
    <w:rsid w:val="004470B7"/>
    <w:rsid w:val="00447CBA"/>
    <w:rsid w:val="00451430"/>
    <w:rsid w:val="00451C11"/>
    <w:rsid w:val="00452180"/>
    <w:rsid w:val="004527D3"/>
    <w:rsid w:val="00453285"/>
    <w:rsid w:val="00453375"/>
    <w:rsid w:val="00453881"/>
    <w:rsid w:val="00453B66"/>
    <w:rsid w:val="00455791"/>
    <w:rsid w:val="00455E36"/>
    <w:rsid w:val="00456B4F"/>
    <w:rsid w:val="0045733B"/>
    <w:rsid w:val="004607C1"/>
    <w:rsid w:val="00460AE4"/>
    <w:rsid w:val="0046180A"/>
    <w:rsid w:val="00461A2F"/>
    <w:rsid w:val="004622F2"/>
    <w:rsid w:val="00463F83"/>
    <w:rsid w:val="00464343"/>
    <w:rsid w:val="0046626E"/>
    <w:rsid w:val="0046687B"/>
    <w:rsid w:val="004669CB"/>
    <w:rsid w:val="00467616"/>
    <w:rsid w:val="00470F03"/>
    <w:rsid w:val="004713C0"/>
    <w:rsid w:val="00471782"/>
    <w:rsid w:val="0047265C"/>
    <w:rsid w:val="0047275A"/>
    <w:rsid w:val="0047407F"/>
    <w:rsid w:val="00474537"/>
    <w:rsid w:val="0047457C"/>
    <w:rsid w:val="00474962"/>
    <w:rsid w:val="00474D63"/>
    <w:rsid w:val="00475069"/>
    <w:rsid w:val="00476655"/>
    <w:rsid w:val="00476815"/>
    <w:rsid w:val="00476AD7"/>
    <w:rsid w:val="0047720A"/>
    <w:rsid w:val="00477532"/>
    <w:rsid w:val="00480C12"/>
    <w:rsid w:val="00480C5C"/>
    <w:rsid w:val="00482BCE"/>
    <w:rsid w:val="004839D4"/>
    <w:rsid w:val="00483A37"/>
    <w:rsid w:val="00483C29"/>
    <w:rsid w:val="0048458D"/>
    <w:rsid w:val="00484EF1"/>
    <w:rsid w:val="00485A89"/>
    <w:rsid w:val="00485E77"/>
    <w:rsid w:val="0048649E"/>
    <w:rsid w:val="00486B2D"/>
    <w:rsid w:val="00486EAE"/>
    <w:rsid w:val="00487608"/>
    <w:rsid w:val="00490468"/>
    <w:rsid w:val="004907A7"/>
    <w:rsid w:val="00490D09"/>
    <w:rsid w:val="00490EAF"/>
    <w:rsid w:val="004914A4"/>
    <w:rsid w:val="00491A40"/>
    <w:rsid w:val="00491CD5"/>
    <w:rsid w:val="00492792"/>
    <w:rsid w:val="004927BD"/>
    <w:rsid w:val="0049293A"/>
    <w:rsid w:val="004932E4"/>
    <w:rsid w:val="00493B5C"/>
    <w:rsid w:val="0049424F"/>
    <w:rsid w:val="004963E9"/>
    <w:rsid w:val="0049654B"/>
    <w:rsid w:val="00496D4C"/>
    <w:rsid w:val="004972C8"/>
    <w:rsid w:val="00497ED2"/>
    <w:rsid w:val="004A0DD1"/>
    <w:rsid w:val="004A10DD"/>
    <w:rsid w:val="004A12E1"/>
    <w:rsid w:val="004A1534"/>
    <w:rsid w:val="004A246A"/>
    <w:rsid w:val="004A2662"/>
    <w:rsid w:val="004A2802"/>
    <w:rsid w:val="004A2A20"/>
    <w:rsid w:val="004A5181"/>
    <w:rsid w:val="004A5CF3"/>
    <w:rsid w:val="004A606D"/>
    <w:rsid w:val="004A63FA"/>
    <w:rsid w:val="004A73D7"/>
    <w:rsid w:val="004A76F2"/>
    <w:rsid w:val="004A7F22"/>
    <w:rsid w:val="004B124B"/>
    <w:rsid w:val="004B13C0"/>
    <w:rsid w:val="004B226B"/>
    <w:rsid w:val="004B2313"/>
    <w:rsid w:val="004B27E4"/>
    <w:rsid w:val="004B29F8"/>
    <w:rsid w:val="004B2B1B"/>
    <w:rsid w:val="004B2D4D"/>
    <w:rsid w:val="004B353E"/>
    <w:rsid w:val="004B3F23"/>
    <w:rsid w:val="004B4776"/>
    <w:rsid w:val="004B478A"/>
    <w:rsid w:val="004B4DF9"/>
    <w:rsid w:val="004B508E"/>
    <w:rsid w:val="004B5191"/>
    <w:rsid w:val="004B5EC8"/>
    <w:rsid w:val="004B7E54"/>
    <w:rsid w:val="004C015C"/>
    <w:rsid w:val="004C1001"/>
    <w:rsid w:val="004C2400"/>
    <w:rsid w:val="004C341C"/>
    <w:rsid w:val="004C368C"/>
    <w:rsid w:val="004C3751"/>
    <w:rsid w:val="004C439B"/>
    <w:rsid w:val="004C44F1"/>
    <w:rsid w:val="004C4BF1"/>
    <w:rsid w:val="004C52F5"/>
    <w:rsid w:val="004C5415"/>
    <w:rsid w:val="004C60BD"/>
    <w:rsid w:val="004C70D1"/>
    <w:rsid w:val="004C7663"/>
    <w:rsid w:val="004C77B7"/>
    <w:rsid w:val="004C7C55"/>
    <w:rsid w:val="004C7DC1"/>
    <w:rsid w:val="004D0311"/>
    <w:rsid w:val="004D0669"/>
    <w:rsid w:val="004D0995"/>
    <w:rsid w:val="004D1584"/>
    <w:rsid w:val="004D3EFE"/>
    <w:rsid w:val="004D470F"/>
    <w:rsid w:val="004D48E2"/>
    <w:rsid w:val="004D4900"/>
    <w:rsid w:val="004D4E7E"/>
    <w:rsid w:val="004D50ED"/>
    <w:rsid w:val="004D56E1"/>
    <w:rsid w:val="004D6152"/>
    <w:rsid w:val="004D622F"/>
    <w:rsid w:val="004D6DB4"/>
    <w:rsid w:val="004D76B9"/>
    <w:rsid w:val="004D77EB"/>
    <w:rsid w:val="004E18A9"/>
    <w:rsid w:val="004E1BBD"/>
    <w:rsid w:val="004E233C"/>
    <w:rsid w:val="004E3B05"/>
    <w:rsid w:val="004E4447"/>
    <w:rsid w:val="004E4E00"/>
    <w:rsid w:val="004E6A77"/>
    <w:rsid w:val="004E6FF5"/>
    <w:rsid w:val="004F036F"/>
    <w:rsid w:val="004F03EC"/>
    <w:rsid w:val="004F1067"/>
    <w:rsid w:val="004F2DBA"/>
    <w:rsid w:val="004F3F1A"/>
    <w:rsid w:val="004F47AE"/>
    <w:rsid w:val="004F4921"/>
    <w:rsid w:val="004F564F"/>
    <w:rsid w:val="004F5DEB"/>
    <w:rsid w:val="004F750E"/>
    <w:rsid w:val="005001FE"/>
    <w:rsid w:val="0050049E"/>
    <w:rsid w:val="0050102E"/>
    <w:rsid w:val="00501382"/>
    <w:rsid w:val="00502157"/>
    <w:rsid w:val="00502E41"/>
    <w:rsid w:val="0050310F"/>
    <w:rsid w:val="00504E53"/>
    <w:rsid w:val="005056C2"/>
    <w:rsid w:val="005061F1"/>
    <w:rsid w:val="005066E9"/>
    <w:rsid w:val="005078C3"/>
    <w:rsid w:val="00507BA4"/>
    <w:rsid w:val="0051059B"/>
    <w:rsid w:val="005106BF"/>
    <w:rsid w:val="00510A55"/>
    <w:rsid w:val="00510C21"/>
    <w:rsid w:val="00511CEE"/>
    <w:rsid w:val="00511D00"/>
    <w:rsid w:val="0051350B"/>
    <w:rsid w:val="00514314"/>
    <w:rsid w:val="005149AB"/>
    <w:rsid w:val="00515276"/>
    <w:rsid w:val="00515B4D"/>
    <w:rsid w:val="00516EA3"/>
    <w:rsid w:val="00517612"/>
    <w:rsid w:val="00517676"/>
    <w:rsid w:val="0051771E"/>
    <w:rsid w:val="00517E6F"/>
    <w:rsid w:val="005202BF"/>
    <w:rsid w:val="00521B03"/>
    <w:rsid w:val="00521E73"/>
    <w:rsid w:val="00521ED3"/>
    <w:rsid w:val="005230D6"/>
    <w:rsid w:val="00523BD6"/>
    <w:rsid w:val="00524EE8"/>
    <w:rsid w:val="005252FE"/>
    <w:rsid w:val="00525A6F"/>
    <w:rsid w:val="00525CA7"/>
    <w:rsid w:val="00526915"/>
    <w:rsid w:val="00526E4F"/>
    <w:rsid w:val="00530638"/>
    <w:rsid w:val="0053087A"/>
    <w:rsid w:val="005321A3"/>
    <w:rsid w:val="005331F9"/>
    <w:rsid w:val="0053478D"/>
    <w:rsid w:val="00534A5D"/>
    <w:rsid w:val="00535298"/>
    <w:rsid w:val="005357D4"/>
    <w:rsid w:val="0053651D"/>
    <w:rsid w:val="00536794"/>
    <w:rsid w:val="00536A0F"/>
    <w:rsid w:val="00536F5B"/>
    <w:rsid w:val="005374E2"/>
    <w:rsid w:val="005376CB"/>
    <w:rsid w:val="00537700"/>
    <w:rsid w:val="00537A79"/>
    <w:rsid w:val="0054050E"/>
    <w:rsid w:val="00540A87"/>
    <w:rsid w:val="00540D2E"/>
    <w:rsid w:val="0054237E"/>
    <w:rsid w:val="00542A4F"/>
    <w:rsid w:val="00542A6B"/>
    <w:rsid w:val="00542BDD"/>
    <w:rsid w:val="00542DE6"/>
    <w:rsid w:val="005430F6"/>
    <w:rsid w:val="00544504"/>
    <w:rsid w:val="00550099"/>
    <w:rsid w:val="00550100"/>
    <w:rsid w:val="0055070C"/>
    <w:rsid w:val="00550B09"/>
    <w:rsid w:val="0055171C"/>
    <w:rsid w:val="00551C51"/>
    <w:rsid w:val="005526F8"/>
    <w:rsid w:val="0055273E"/>
    <w:rsid w:val="00554FF2"/>
    <w:rsid w:val="005556B5"/>
    <w:rsid w:val="00555807"/>
    <w:rsid w:val="005560C4"/>
    <w:rsid w:val="00556750"/>
    <w:rsid w:val="005576DD"/>
    <w:rsid w:val="005579E1"/>
    <w:rsid w:val="005601F1"/>
    <w:rsid w:val="00560273"/>
    <w:rsid w:val="00560FE6"/>
    <w:rsid w:val="00561817"/>
    <w:rsid w:val="00561FB2"/>
    <w:rsid w:val="0056258A"/>
    <w:rsid w:val="005625E1"/>
    <w:rsid w:val="00562903"/>
    <w:rsid w:val="00563806"/>
    <w:rsid w:val="00563992"/>
    <w:rsid w:val="00563C42"/>
    <w:rsid w:val="005645C0"/>
    <w:rsid w:val="00565035"/>
    <w:rsid w:val="00565B20"/>
    <w:rsid w:val="00570794"/>
    <w:rsid w:val="00570A3E"/>
    <w:rsid w:val="00570B20"/>
    <w:rsid w:val="00570B73"/>
    <w:rsid w:val="00570DBF"/>
    <w:rsid w:val="00570E1D"/>
    <w:rsid w:val="00570FBD"/>
    <w:rsid w:val="00573ACF"/>
    <w:rsid w:val="00573BF4"/>
    <w:rsid w:val="00573C07"/>
    <w:rsid w:val="00575B09"/>
    <w:rsid w:val="00575E28"/>
    <w:rsid w:val="00576B2C"/>
    <w:rsid w:val="00577BA1"/>
    <w:rsid w:val="00577F51"/>
    <w:rsid w:val="005815A4"/>
    <w:rsid w:val="005828F6"/>
    <w:rsid w:val="00583017"/>
    <w:rsid w:val="00583A6B"/>
    <w:rsid w:val="00584190"/>
    <w:rsid w:val="00584F2C"/>
    <w:rsid w:val="00586E7F"/>
    <w:rsid w:val="00587B71"/>
    <w:rsid w:val="00587D42"/>
    <w:rsid w:val="00587D44"/>
    <w:rsid w:val="00590550"/>
    <w:rsid w:val="005905F0"/>
    <w:rsid w:val="00590B56"/>
    <w:rsid w:val="00590C77"/>
    <w:rsid w:val="005918FC"/>
    <w:rsid w:val="00592904"/>
    <w:rsid w:val="00593187"/>
    <w:rsid w:val="005931E9"/>
    <w:rsid w:val="00593F3C"/>
    <w:rsid w:val="00593F95"/>
    <w:rsid w:val="00594AE0"/>
    <w:rsid w:val="00594D08"/>
    <w:rsid w:val="00595341"/>
    <w:rsid w:val="0059564B"/>
    <w:rsid w:val="00595A04"/>
    <w:rsid w:val="00596069"/>
    <w:rsid w:val="005967CD"/>
    <w:rsid w:val="00597DA7"/>
    <w:rsid w:val="005A0DDE"/>
    <w:rsid w:val="005A1638"/>
    <w:rsid w:val="005A24A5"/>
    <w:rsid w:val="005A29F9"/>
    <w:rsid w:val="005A3B1A"/>
    <w:rsid w:val="005A406A"/>
    <w:rsid w:val="005A4455"/>
    <w:rsid w:val="005A5796"/>
    <w:rsid w:val="005A63C9"/>
    <w:rsid w:val="005B0647"/>
    <w:rsid w:val="005B0CB8"/>
    <w:rsid w:val="005B1009"/>
    <w:rsid w:val="005B1064"/>
    <w:rsid w:val="005B3980"/>
    <w:rsid w:val="005B3991"/>
    <w:rsid w:val="005B3A35"/>
    <w:rsid w:val="005B4BBA"/>
    <w:rsid w:val="005B5C45"/>
    <w:rsid w:val="005B6AB1"/>
    <w:rsid w:val="005B6D0D"/>
    <w:rsid w:val="005B6D64"/>
    <w:rsid w:val="005B6D7C"/>
    <w:rsid w:val="005B6FE0"/>
    <w:rsid w:val="005B763A"/>
    <w:rsid w:val="005C03C7"/>
    <w:rsid w:val="005C0BF8"/>
    <w:rsid w:val="005C0CBF"/>
    <w:rsid w:val="005C1BDB"/>
    <w:rsid w:val="005C2101"/>
    <w:rsid w:val="005C21E3"/>
    <w:rsid w:val="005C285D"/>
    <w:rsid w:val="005C2F1C"/>
    <w:rsid w:val="005C3649"/>
    <w:rsid w:val="005C6205"/>
    <w:rsid w:val="005C646F"/>
    <w:rsid w:val="005C6BF9"/>
    <w:rsid w:val="005C6CFB"/>
    <w:rsid w:val="005D1824"/>
    <w:rsid w:val="005D24EA"/>
    <w:rsid w:val="005D288C"/>
    <w:rsid w:val="005D2BB5"/>
    <w:rsid w:val="005D2EC1"/>
    <w:rsid w:val="005D30FD"/>
    <w:rsid w:val="005D3C0F"/>
    <w:rsid w:val="005D414D"/>
    <w:rsid w:val="005D50C3"/>
    <w:rsid w:val="005D545B"/>
    <w:rsid w:val="005D5FAF"/>
    <w:rsid w:val="005D68CE"/>
    <w:rsid w:val="005D6A49"/>
    <w:rsid w:val="005D6E99"/>
    <w:rsid w:val="005E0B31"/>
    <w:rsid w:val="005E30BD"/>
    <w:rsid w:val="005E333E"/>
    <w:rsid w:val="005E3EAE"/>
    <w:rsid w:val="005E3F0F"/>
    <w:rsid w:val="005E4EFC"/>
    <w:rsid w:val="005E6591"/>
    <w:rsid w:val="005E672C"/>
    <w:rsid w:val="005F0A26"/>
    <w:rsid w:val="005F0A48"/>
    <w:rsid w:val="005F20CE"/>
    <w:rsid w:val="005F2443"/>
    <w:rsid w:val="005F2C8A"/>
    <w:rsid w:val="005F3365"/>
    <w:rsid w:val="005F361A"/>
    <w:rsid w:val="005F452E"/>
    <w:rsid w:val="005F526D"/>
    <w:rsid w:val="005F5B8A"/>
    <w:rsid w:val="005F5D90"/>
    <w:rsid w:val="005F7930"/>
    <w:rsid w:val="005F7974"/>
    <w:rsid w:val="005F7C1E"/>
    <w:rsid w:val="005F7D7A"/>
    <w:rsid w:val="005F7F18"/>
    <w:rsid w:val="00600F69"/>
    <w:rsid w:val="00602814"/>
    <w:rsid w:val="006029A4"/>
    <w:rsid w:val="00602C3C"/>
    <w:rsid w:val="0060308A"/>
    <w:rsid w:val="00604255"/>
    <w:rsid w:val="00606026"/>
    <w:rsid w:val="00606393"/>
    <w:rsid w:val="00607F20"/>
    <w:rsid w:val="006103E2"/>
    <w:rsid w:val="00610430"/>
    <w:rsid w:val="00610927"/>
    <w:rsid w:val="006109FA"/>
    <w:rsid w:val="006135E9"/>
    <w:rsid w:val="00613C7C"/>
    <w:rsid w:val="006149CA"/>
    <w:rsid w:val="00614DF2"/>
    <w:rsid w:val="00615182"/>
    <w:rsid w:val="0061547A"/>
    <w:rsid w:val="00615D56"/>
    <w:rsid w:val="00616293"/>
    <w:rsid w:val="0061701F"/>
    <w:rsid w:val="00620095"/>
    <w:rsid w:val="006200F3"/>
    <w:rsid w:val="006206FD"/>
    <w:rsid w:val="0062321E"/>
    <w:rsid w:val="006243DA"/>
    <w:rsid w:val="00624481"/>
    <w:rsid w:val="00624B41"/>
    <w:rsid w:val="0062600C"/>
    <w:rsid w:val="00626B03"/>
    <w:rsid w:val="006273DE"/>
    <w:rsid w:val="00627973"/>
    <w:rsid w:val="00627E3D"/>
    <w:rsid w:val="00631074"/>
    <w:rsid w:val="0063159B"/>
    <w:rsid w:val="00632BBE"/>
    <w:rsid w:val="0063318B"/>
    <w:rsid w:val="00634EA0"/>
    <w:rsid w:val="006365D9"/>
    <w:rsid w:val="00636706"/>
    <w:rsid w:val="006372B9"/>
    <w:rsid w:val="00637452"/>
    <w:rsid w:val="006407F7"/>
    <w:rsid w:val="00640D2C"/>
    <w:rsid w:val="0064124E"/>
    <w:rsid w:val="00641FAC"/>
    <w:rsid w:val="00642C57"/>
    <w:rsid w:val="00642FA3"/>
    <w:rsid w:val="006430D7"/>
    <w:rsid w:val="0064439A"/>
    <w:rsid w:val="00645083"/>
    <w:rsid w:val="0064522D"/>
    <w:rsid w:val="006459ED"/>
    <w:rsid w:val="00646174"/>
    <w:rsid w:val="006471EC"/>
    <w:rsid w:val="00647530"/>
    <w:rsid w:val="00647542"/>
    <w:rsid w:val="00650976"/>
    <w:rsid w:val="00650B98"/>
    <w:rsid w:val="00650DF6"/>
    <w:rsid w:val="00651400"/>
    <w:rsid w:val="00654B7B"/>
    <w:rsid w:val="00654C7F"/>
    <w:rsid w:val="0065529F"/>
    <w:rsid w:val="00655395"/>
    <w:rsid w:val="00656833"/>
    <w:rsid w:val="00657667"/>
    <w:rsid w:val="00660016"/>
    <w:rsid w:val="0066360C"/>
    <w:rsid w:val="00663BA9"/>
    <w:rsid w:val="00663E9B"/>
    <w:rsid w:val="00664F05"/>
    <w:rsid w:val="006652D3"/>
    <w:rsid w:val="00666248"/>
    <w:rsid w:val="0066628F"/>
    <w:rsid w:val="0066645D"/>
    <w:rsid w:val="00666635"/>
    <w:rsid w:val="006666C4"/>
    <w:rsid w:val="0066671E"/>
    <w:rsid w:val="00667FC7"/>
    <w:rsid w:val="00670D12"/>
    <w:rsid w:val="00670F79"/>
    <w:rsid w:val="0067113A"/>
    <w:rsid w:val="00671285"/>
    <w:rsid w:val="006717E1"/>
    <w:rsid w:val="006723AD"/>
    <w:rsid w:val="006725C6"/>
    <w:rsid w:val="006729D4"/>
    <w:rsid w:val="00672FEA"/>
    <w:rsid w:val="00673871"/>
    <w:rsid w:val="006745CD"/>
    <w:rsid w:val="00675A11"/>
    <w:rsid w:val="00675A44"/>
    <w:rsid w:val="00675A62"/>
    <w:rsid w:val="0067660E"/>
    <w:rsid w:val="006770F9"/>
    <w:rsid w:val="00677B26"/>
    <w:rsid w:val="006809D7"/>
    <w:rsid w:val="00680AE5"/>
    <w:rsid w:val="00680DCE"/>
    <w:rsid w:val="00680E29"/>
    <w:rsid w:val="00680F51"/>
    <w:rsid w:val="0068189D"/>
    <w:rsid w:val="00681E13"/>
    <w:rsid w:val="00681E69"/>
    <w:rsid w:val="00682D36"/>
    <w:rsid w:val="00682D9F"/>
    <w:rsid w:val="00682DA1"/>
    <w:rsid w:val="00682DA3"/>
    <w:rsid w:val="006838E9"/>
    <w:rsid w:val="00683D49"/>
    <w:rsid w:val="00684C20"/>
    <w:rsid w:val="006860C0"/>
    <w:rsid w:val="00687A2D"/>
    <w:rsid w:val="00687DA4"/>
    <w:rsid w:val="006906DD"/>
    <w:rsid w:val="00690DB8"/>
    <w:rsid w:val="006929AA"/>
    <w:rsid w:val="006939C1"/>
    <w:rsid w:val="0069403E"/>
    <w:rsid w:val="00694804"/>
    <w:rsid w:val="0069492F"/>
    <w:rsid w:val="006949C9"/>
    <w:rsid w:val="00694FA3"/>
    <w:rsid w:val="006953E5"/>
    <w:rsid w:val="006953F7"/>
    <w:rsid w:val="0069569F"/>
    <w:rsid w:val="00695B33"/>
    <w:rsid w:val="0069727F"/>
    <w:rsid w:val="00697D8D"/>
    <w:rsid w:val="006A0067"/>
    <w:rsid w:val="006A141F"/>
    <w:rsid w:val="006A2F34"/>
    <w:rsid w:val="006A3593"/>
    <w:rsid w:val="006A3F03"/>
    <w:rsid w:val="006A457C"/>
    <w:rsid w:val="006A46B2"/>
    <w:rsid w:val="006A4B66"/>
    <w:rsid w:val="006A4FA0"/>
    <w:rsid w:val="006A6DF0"/>
    <w:rsid w:val="006A7C8F"/>
    <w:rsid w:val="006B016C"/>
    <w:rsid w:val="006B021C"/>
    <w:rsid w:val="006B0313"/>
    <w:rsid w:val="006B08B7"/>
    <w:rsid w:val="006B4038"/>
    <w:rsid w:val="006B41D9"/>
    <w:rsid w:val="006B53A1"/>
    <w:rsid w:val="006B54AF"/>
    <w:rsid w:val="006B55BB"/>
    <w:rsid w:val="006B6D61"/>
    <w:rsid w:val="006B751A"/>
    <w:rsid w:val="006B79DE"/>
    <w:rsid w:val="006C0FBD"/>
    <w:rsid w:val="006C27B5"/>
    <w:rsid w:val="006C289F"/>
    <w:rsid w:val="006C2E4B"/>
    <w:rsid w:val="006C39D1"/>
    <w:rsid w:val="006C3B15"/>
    <w:rsid w:val="006C3E97"/>
    <w:rsid w:val="006C42C6"/>
    <w:rsid w:val="006C47E1"/>
    <w:rsid w:val="006C4F87"/>
    <w:rsid w:val="006C6AB0"/>
    <w:rsid w:val="006C7020"/>
    <w:rsid w:val="006C720C"/>
    <w:rsid w:val="006C7588"/>
    <w:rsid w:val="006D0B3B"/>
    <w:rsid w:val="006D11F8"/>
    <w:rsid w:val="006D26D1"/>
    <w:rsid w:val="006D2B2B"/>
    <w:rsid w:val="006D2D5E"/>
    <w:rsid w:val="006D46AF"/>
    <w:rsid w:val="006D48DC"/>
    <w:rsid w:val="006D5226"/>
    <w:rsid w:val="006D66CD"/>
    <w:rsid w:val="006D7E24"/>
    <w:rsid w:val="006E0C1D"/>
    <w:rsid w:val="006E0FD1"/>
    <w:rsid w:val="006E194F"/>
    <w:rsid w:val="006E21ED"/>
    <w:rsid w:val="006E232E"/>
    <w:rsid w:val="006E2FAB"/>
    <w:rsid w:val="006E4BAE"/>
    <w:rsid w:val="006E5276"/>
    <w:rsid w:val="006E532F"/>
    <w:rsid w:val="006E5AA1"/>
    <w:rsid w:val="006E619A"/>
    <w:rsid w:val="006E658E"/>
    <w:rsid w:val="006E6E34"/>
    <w:rsid w:val="006E7191"/>
    <w:rsid w:val="006F0527"/>
    <w:rsid w:val="006F07B6"/>
    <w:rsid w:val="006F0F8B"/>
    <w:rsid w:val="006F3A77"/>
    <w:rsid w:val="006F3CA9"/>
    <w:rsid w:val="006F3F08"/>
    <w:rsid w:val="006F463C"/>
    <w:rsid w:val="006F513A"/>
    <w:rsid w:val="006F7138"/>
    <w:rsid w:val="006F752E"/>
    <w:rsid w:val="006F755D"/>
    <w:rsid w:val="00700798"/>
    <w:rsid w:val="0070133F"/>
    <w:rsid w:val="007013EF"/>
    <w:rsid w:val="007029F7"/>
    <w:rsid w:val="00702B3A"/>
    <w:rsid w:val="0070360B"/>
    <w:rsid w:val="00703923"/>
    <w:rsid w:val="007042A1"/>
    <w:rsid w:val="007048BE"/>
    <w:rsid w:val="00704DE4"/>
    <w:rsid w:val="00704E30"/>
    <w:rsid w:val="0070677A"/>
    <w:rsid w:val="00707715"/>
    <w:rsid w:val="00707C12"/>
    <w:rsid w:val="0071059E"/>
    <w:rsid w:val="007120EA"/>
    <w:rsid w:val="00712EF0"/>
    <w:rsid w:val="007131BE"/>
    <w:rsid w:val="007161E4"/>
    <w:rsid w:val="007162D0"/>
    <w:rsid w:val="00717955"/>
    <w:rsid w:val="00717D70"/>
    <w:rsid w:val="00717DFD"/>
    <w:rsid w:val="00720109"/>
    <w:rsid w:val="007203AC"/>
    <w:rsid w:val="00720413"/>
    <w:rsid w:val="00720580"/>
    <w:rsid w:val="0072096B"/>
    <w:rsid w:val="007209C9"/>
    <w:rsid w:val="0072119D"/>
    <w:rsid w:val="007222B4"/>
    <w:rsid w:val="007226D1"/>
    <w:rsid w:val="007228AE"/>
    <w:rsid w:val="00727AED"/>
    <w:rsid w:val="0073378A"/>
    <w:rsid w:val="00734780"/>
    <w:rsid w:val="007351BB"/>
    <w:rsid w:val="0073534F"/>
    <w:rsid w:val="0073538C"/>
    <w:rsid w:val="0073620E"/>
    <w:rsid w:val="00737108"/>
    <w:rsid w:val="00737809"/>
    <w:rsid w:val="00737FC5"/>
    <w:rsid w:val="00740ED0"/>
    <w:rsid w:val="00741868"/>
    <w:rsid w:val="00742B87"/>
    <w:rsid w:val="00742EF6"/>
    <w:rsid w:val="00742F86"/>
    <w:rsid w:val="00743DD3"/>
    <w:rsid w:val="00744ADC"/>
    <w:rsid w:val="00744B38"/>
    <w:rsid w:val="007456C3"/>
    <w:rsid w:val="0074574E"/>
    <w:rsid w:val="00745BE0"/>
    <w:rsid w:val="00745E27"/>
    <w:rsid w:val="00747500"/>
    <w:rsid w:val="007475B1"/>
    <w:rsid w:val="007504F6"/>
    <w:rsid w:val="007506BF"/>
    <w:rsid w:val="00750B0B"/>
    <w:rsid w:val="00750EC7"/>
    <w:rsid w:val="0075237E"/>
    <w:rsid w:val="00752F7D"/>
    <w:rsid w:val="00753866"/>
    <w:rsid w:val="00754650"/>
    <w:rsid w:val="00754F09"/>
    <w:rsid w:val="0075507F"/>
    <w:rsid w:val="007553B9"/>
    <w:rsid w:val="00756559"/>
    <w:rsid w:val="00756D4A"/>
    <w:rsid w:val="007570CE"/>
    <w:rsid w:val="00757C10"/>
    <w:rsid w:val="00760E5A"/>
    <w:rsid w:val="00761319"/>
    <w:rsid w:val="007624F1"/>
    <w:rsid w:val="00762E26"/>
    <w:rsid w:val="00763081"/>
    <w:rsid w:val="00763D69"/>
    <w:rsid w:val="00763E2A"/>
    <w:rsid w:val="00763EF5"/>
    <w:rsid w:val="0076472F"/>
    <w:rsid w:val="00765F56"/>
    <w:rsid w:val="00766906"/>
    <w:rsid w:val="00766A87"/>
    <w:rsid w:val="0076705B"/>
    <w:rsid w:val="00767A01"/>
    <w:rsid w:val="007711DC"/>
    <w:rsid w:val="00771524"/>
    <w:rsid w:val="00771965"/>
    <w:rsid w:val="00771EDA"/>
    <w:rsid w:val="00773964"/>
    <w:rsid w:val="00775B21"/>
    <w:rsid w:val="0077612D"/>
    <w:rsid w:val="00777126"/>
    <w:rsid w:val="0077730A"/>
    <w:rsid w:val="007801DC"/>
    <w:rsid w:val="007802BE"/>
    <w:rsid w:val="007814F2"/>
    <w:rsid w:val="007815E3"/>
    <w:rsid w:val="007818F8"/>
    <w:rsid w:val="00782EAD"/>
    <w:rsid w:val="00782F4E"/>
    <w:rsid w:val="007860FE"/>
    <w:rsid w:val="00786650"/>
    <w:rsid w:val="007867C6"/>
    <w:rsid w:val="00786F4D"/>
    <w:rsid w:val="00791360"/>
    <w:rsid w:val="00791E79"/>
    <w:rsid w:val="00791FA2"/>
    <w:rsid w:val="00792F05"/>
    <w:rsid w:val="007939EF"/>
    <w:rsid w:val="00794CE7"/>
    <w:rsid w:val="0079507B"/>
    <w:rsid w:val="007960F3"/>
    <w:rsid w:val="007962B9"/>
    <w:rsid w:val="0079696D"/>
    <w:rsid w:val="00796D08"/>
    <w:rsid w:val="007A1C5A"/>
    <w:rsid w:val="007A22AD"/>
    <w:rsid w:val="007A22DF"/>
    <w:rsid w:val="007A2B29"/>
    <w:rsid w:val="007A2D35"/>
    <w:rsid w:val="007A2D80"/>
    <w:rsid w:val="007A3045"/>
    <w:rsid w:val="007A45F7"/>
    <w:rsid w:val="007A4716"/>
    <w:rsid w:val="007A49AA"/>
    <w:rsid w:val="007A6312"/>
    <w:rsid w:val="007A7230"/>
    <w:rsid w:val="007B0D65"/>
    <w:rsid w:val="007B20FF"/>
    <w:rsid w:val="007B2A35"/>
    <w:rsid w:val="007B3B4E"/>
    <w:rsid w:val="007B5B26"/>
    <w:rsid w:val="007B6589"/>
    <w:rsid w:val="007B66CB"/>
    <w:rsid w:val="007B6CEA"/>
    <w:rsid w:val="007B7734"/>
    <w:rsid w:val="007B7AD2"/>
    <w:rsid w:val="007B7D32"/>
    <w:rsid w:val="007C10D7"/>
    <w:rsid w:val="007C2BDE"/>
    <w:rsid w:val="007C2EA5"/>
    <w:rsid w:val="007C3393"/>
    <w:rsid w:val="007C3D38"/>
    <w:rsid w:val="007C4469"/>
    <w:rsid w:val="007C5756"/>
    <w:rsid w:val="007C6E65"/>
    <w:rsid w:val="007C725E"/>
    <w:rsid w:val="007D00A2"/>
    <w:rsid w:val="007D00CD"/>
    <w:rsid w:val="007D135F"/>
    <w:rsid w:val="007D1BD3"/>
    <w:rsid w:val="007D202F"/>
    <w:rsid w:val="007D2659"/>
    <w:rsid w:val="007D33A8"/>
    <w:rsid w:val="007D3B38"/>
    <w:rsid w:val="007D40C7"/>
    <w:rsid w:val="007D4442"/>
    <w:rsid w:val="007D4789"/>
    <w:rsid w:val="007D4A5F"/>
    <w:rsid w:val="007D7900"/>
    <w:rsid w:val="007D7E01"/>
    <w:rsid w:val="007D7E74"/>
    <w:rsid w:val="007E0C88"/>
    <w:rsid w:val="007E0EAD"/>
    <w:rsid w:val="007E115D"/>
    <w:rsid w:val="007E16B0"/>
    <w:rsid w:val="007E4FCF"/>
    <w:rsid w:val="007E5128"/>
    <w:rsid w:val="007E5D3D"/>
    <w:rsid w:val="007E6511"/>
    <w:rsid w:val="007E6B63"/>
    <w:rsid w:val="007E6BC4"/>
    <w:rsid w:val="007E7ECE"/>
    <w:rsid w:val="007F0307"/>
    <w:rsid w:val="007F0774"/>
    <w:rsid w:val="007F095C"/>
    <w:rsid w:val="007F09DA"/>
    <w:rsid w:val="007F1AAA"/>
    <w:rsid w:val="007F2C0D"/>
    <w:rsid w:val="007F3907"/>
    <w:rsid w:val="007F474B"/>
    <w:rsid w:val="007F6188"/>
    <w:rsid w:val="007F6E86"/>
    <w:rsid w:val="00800655"/>
    <w:rsid w:val="008012BA"/>
    <w:rsid w:val="00801320"/>
    <w:rsid w:val="00802D9E"/>
    <w:rsid w:val="00803543"/>
    <w:rsid w:val="00803A1A"/>
    <w:rsid w:val="0080413A"/>
    <w:rsid w:val="0080440F"/>
    <w:rsid w:val="00804620"/>
    <w:rsid w:val="00804A1D"/>
    <w:rsid w:val="00804F90"/>
    <w:rsid w:val="0080553A"/>
    <w:rsid w:val="008055EC"/>
    <w:rsid w:val="0080658A"/>
    <w:rsid w:val="00806CEF"/>
    <w:rsid w:val="00806F23"/>
    <w:rsid w:val="00810D9F"/>
    <w:rsid w:val="00810FB4"/>
    <w:rsid w:val="00811419"/>
    <w:rsid w:val="00811595"/>
    <w:rsid w:val="0081223C"/>
    <w:rsid w:val="008127B5"/>
    <w:rsid w:val="0081298C"/>
    <w:rsid w:val="00813B5E"/>
    <w:rsid w:val="00814504"/>
    <w:rsid w:val="00814D83"/>
    <w:rsid w:val="008151E9"/>
    <w:rsid w:val="008152CF"/>
    <w:rsid w:val="00815EAD"/>
    <w:rsid w:val="00816C68"/>
    <w:rsid w:val="00816DA1"/>
    <w:rsid w:val="00817553"/>
    <w:rsid w:val="0081756A"/>
    <w:rsid w:val="00817CD6"/>
    <w:rsid w:val="008210CF"/>
    <w:rsid w:val="00821479"/>
    <w:rsid w:val="0082168D"/>
    <w:rsid w:val="008217D8"/>
    <w:rsid w:val="00822832"/>
    <w:rsid w:val="00822BAF"/>
    <w:rsid w:val="008232E7"/>
    <w:rsid w:val="00825A4C"/>
    <w:rsid w:val="00826078"/>
    <w:rsid w:val="008264D9"/>
    <w:rsid w:val="00826752"/>
    <w:rsid w:val="008270C1"/>
    <w:rsid w:val="008270D3"/>
    <w:rsid w:val="0082755C"/>
    <w:rsid w:val="00827775"/>
    <w:rsid w:val="00827800"/>
    <w:rsid w:val="00827E40"/>
    <w:rsid w:val="00830752"/>
    <w:rsid w:val="008307A5"/>
    <w:rsid w:val="008318AE"/>
    <w:rsid w:val="00831A14"/>
    <w:rsid w:val="008326BA"/>
    <w:rsid w:val="008331AA"/>
    <w:rsid w:val="00833AC3"/>
    <w:rsid w:val="0083684E"/>
    <w:rsid w:val="00837956"/>
    <w:rsid w:val="00837F9C"/>
    <w:rsid w:val="0084041A"/>
    <w:rsid w:val="0084047C"/>
    <w:rsid w:val="00840689"/>
    <w:rsid w:val="00840E9E"/>
    <w:rsid w:val="008424D3"/>
    <w:rsid w:val="008428DB"/>
    <w:rsid w:val="0084297B"/>
    <w:rsid w:val="00842FEA"/>
    <w:rsid w:val="00843D3C"/>
    <w:rsid w:val="00844014"/>
    <w:rsid w:val="00845D6B"/>
    <w:rsid w:val="00846FAA"/>
    <w:rsid w:val="008470F9"/>
    <w:rsid w:val="00847157"/>
    <w:rsid w:val="00847C48"/>
    <w:rsid w:val="00850148"/>
    <w:rsid w:val="0085101B"/>
    <w:rsid w:val="008511E6"/>
    <w:rsid w:val="00851471"/>
    <w:rsid w:val="00851966"/>
    <w:rsid w:val="00851BE8"/>
    <w:rsid w:val="0085216B"/>
    <w:rsid w:val="00852460"/>
    <w:rsid w:val="00852611"/>
    <w:rsid w:val="00852C2E"/>
    <w:rsid w:val="008535D9"/>
    <w:rsid w:val="00854EEA"/>
    <w:rsid w:val="00855DF7"/>
    <w:rsid w:val="008566D9"/>
    <w:rsid w:val="00857606"/>
    <w:rsid w:val="00857696"/>
    <w:rsid w:val="0086010B"/>
    <w:rsid w:val="00860B1C"/>
    <w:rsid w:val="00860CBB"/>
    <w:rsid w:val="00862F2D"/>
    <w:rsid w:val="00863B77"/>
    <w:rsid w:val="008643DA"/>
    <w:rsid w:val="008649FB"/>
    <w:rsid w:val="00864AF9"/>
    <w:rsid w:val="00864EDA"/>
    <w:rsid w:val="00867511"/>
    <w:rsid w:val="00867555"/>
    <w:rsid w:val="00867CB3"/>
    <w:rsid w:val="008703C4"/>
    <w:rsid w:val="00872B3F"/>
    <w:rsid w:val="00872D5A"/>
    <w:rsid w:val="00873004"/>
    <w:rsid w:val="00873920"/>
    <w:rsid w:val="00873BA0"/>
    <w:rsid w:val="00873C67"/>
    <w:rsid w:val="00874832"/>
    <w:rsid w:val="00874C94"/>
    <w:rsid w:val="00874CEE"/>
    <w:rsid w:val="008758E0"/>
    <w:rsid w:val="00875E78"/>
    <w:rsid w:val="00877598"/>
    <w:rsid w:val="0088004B"/>
    <w:rsid w:val="008809D2"/>
    <w:rsid w:val="00880A17"/>
    <w:rsid w:val="0088137E"/>
    <w:rsid w:val="008815E3"/>
    <w:rsid w:val="008818E8"/>
    <w:rsid w:val="00881E68"/>
    <w:rsid w:val="0088269A"/>
    <w:rsid w:val="008829D0"/>
    <w:rsid w:val="0088308B"/>
    <w:rsid w:val="00883AC4"/>
    <w:rsid w:val="00883B8A"/>
    <w:rsid w:val="00883D3F"/>
    <w:rsid w:val="008848C1"/>
    <w:rsid w:val="008866D9"/>
    <w:rsid w:val="00886B64"/>
    <w:rsid w:val="00886F15"/>
    <w:rsid w:val="00887E14"/>
    <w:rsid w:val="00890965"/>
    <w:rsid w:val="00890C91"/>
    <w:rsid w:val="008916E5"/>
    <w:rsid w:val="00891853"/>
    <w:rsid w:val="00891E4C"/>
    <w:rsid w:val="00891ECA"/>
    <w:rsid w:val="0089233D"/>
    <w:rsid w:val="0089360E"/>
    <w:rsid w:val="00893689"/>
    <w:rsid w:val="00894B8C"/>
    <w:rsid w:val="00895E8F"/>
    <w:rsid w:val="00896359"/>
    <w:rsid w:val="00897373"/>
    <w:rsid w:val="00897798"/>
    <w:rsid w:val="00897FB4"/>
    <w:rsid w:val="008A010D"/>
    <w:rsid w:val="008A0315"/>
    <w:rsid w:val="008A0D73"/>
    <w:rsid w:val="008A1265"/>
    <w:rsid w:val="008A137F"/>
    <w:rsid w:val="008A1B14"/>
    <w:rsid w:val="008A2E0C"/>
    <w:rsid w:val="008A32BE"/>
    <w:rsid w:val="008A435F"/>
    <w:rsid w:val="008A44EE"/>
    <w:rsid w:val="008A46CE"/>
    <w:rsid w:val="008A4980"/>
    <w:rsid w:val="008A4E12"/>
    <w:rsid w:val="008A5508"/>
    <w:rsid w:val="008A79C5"/>
    <w:rsid w:val="008B568C"/>
    <w:rsid w:val="008B7CC1"/>
    <w:rsid w:val="008C004C"/>
    <w:rsid w:val="008C05FF"/>
    <w:rsid w:val="008C0855"/>
    <w:rsid w:val="008C11BC"/>
    <w:rsid w:val="008C20AD"/>
    <w:rsid w:val="008C24F6"/>
    <w:rsid w:val="008C4FF3"/>
    <w:rsid w:val="008C501F"/>
    <w:rsid w:val="008C5250"/>
    <w:rsid w:val="008C53F3"/>
    <w:rsid w:val="008C60D6"/>
    <w:rsid w:val="008C6273"/>
    <w:rsid w:val="008C7FDB"/>
    <w:rsid w:val="008D095A"/>
    <w:rsid w:val="008D1B9F"/>
    <w:rsid w:val="008D226E"/>
    <w:rsid w:val="008D26DA"/>
    <w:rsid w:val="008D2AE5"/>
    <w:rsid w:val="008D2DDC"/>
    <w:rsid w:val="008D34F9"/>
    <w:rsid w:val="008D3B8C"/>
    <w:rsid w:val="008D4369"/>
    <w:rsid w:val="008D43E0"/>
    <w:rsid w:val="008D4CC4"/>
    <w:rsid w:val="008D4F7F"/>
    <w:rsid w:val="008D50E9"/>
    <w:rsid w:val="008D5FA1"/>
    <w:rsid w:val="008D6CA5"/>
    <w:rsid w:val="008D7982"/>
    <w:rsid w:val="008E0258"/>
    <w:rsid w:val="008E290F"/>
    <w:rsid w:val="008E2BF0"/>
    <w:rsid w:val="008E367E"/>
    <w:rsid w:val="008E48AC"/>
    <w:rsid w:val="008E50B7"/>
    <w:rsid w:val="008E6147"/>
    <w:rsid w:val="008E68E9"/>
    <w:rsid w:val="008E70AB"/>
    <w:rsid w:val="008E7405"/>
    <w:rsid w:val="008E7C0C"/>
    <w:rsid w:val="008F175A"/>
    <w:rsid w:val="008F1A29"/>
    <w:rsid w:val="008F2449"/>
    <w:rsid w:val="008F245F"/>
    <w:rsid w:val="008F24AE"/>
    <w:rsid w:val="008F3418"/>
    <w:rsid w:val="008F36D9"/>
    <w:rsid w:val="008F3931"/>
    <w:rsid w:val="008F42A2"/>
    <w:rsid w:val="008F4721"/>
    <w:rsid w:val="008F4939"/>
    <w:rsid w:val="008F4B03"/>
    <w:rsid w:val="008F60C8"/>
    <w:rsid w:val="008F653F"/>
    <w:rsid w:val="008F6B12"/>
    <w:rsid w:val="00900FAC"/>
    <w:rsid w:val="009016BB"/>
    <w:rsid w:val="00901F91"/>
    <w:rsid w:val="00902341"/>
    <w:rsid w:val="00903B80"/>
    <w:rsid w:val="00904A81"/>
    <w:rsid w:val="00904EC4"/>
    <w:rsid w:val="00905009"/>
    <w:rsid w:val="00906210"/>
    <w:rsid w:val="00906C93"/>
    <w:rsid w:val="0090751B"/>
    <w:rsid w:val="00907D0A"/>
    <w:rsid w:val="00907E55"/>
    <w:rsid w:val="00910018"/>
    <w:rsid w:val="0091016F"/>
    <w:rsid w:val="009108AD"/>
    <w:rsid w:val="009111ED"/>
    <w:rsid w:val="00911DC3"/>
    <w:rsid w:val="00911E9E"/>
    <w:rsid w:val="00912283"/>
    <w:rsid w:val="009129A5"/>
    <w:rsid w:val="009137B6"/>
    <w:rsid w:val="00914C8D"/>
    <w:rsid w:val="0091651D"/>
    <w:rsid w:val="009165A4"/>
    <w:rsid w:val="0091670C"/>
    <w:rsid w:val="00916F9F"/>
    <w:rsid w:val="00917718"/>
    <w:rsid w:val="00917EDD"/>
    <w:rsid w:val="009200C8"/>
    <w:rsid w:val="009205F0"/>
    <w:rsid w:val="00920833"/>
    <w:rsid w:val="00920CE5"/>
    <w:rsid w:val="00921456"/>
    <w:rsid w:val="00922968"/>
    <w:rsid w:val="00922CDC"/>
    <w:rsid w:val="00923F5C"/>
    <w:rsid w:val="00924BAF"/>
    <w:rsid w:val="00924F47"/>
    <w:rsid w:val="009250C5"/>
    <w:rsid w:val="00925920"/>
    <w:rsid w:val="00925B57"/>
    <w:rsid w:val="00925C4C"/>
    <w:rsid w:val="009260CD"/>
    <w:rsid w:val="0092663F"/>
    <w:rsid w:val="009266D8"/>
    <w:rsid w:val="00926AB0"/>
    <w:rsid w:val="0092749C"/>
    <w:rsid w:val="00927B66"/>
    <w:rsid w:val="00927B9C"/>
    <w:rsid w:val="00927F31"/>
    <w:rsid w:val="00930399"/>
    <w:rsid w:val="00930E07"/>
    <w:rsid w:val="00933803"/>
    <w:rsid w:val="00933971"/>
    <w:rsid w:val="00933C4B"/>
    <w:rsid w:val="00934AC6"/>
    <w:rsid w:val="00934D1C"/>
    <w:rsid w:val="009354CD"/>
    <w:rsid w:val="0093671A"/>
    <w:rsid w:val="00937A2E"/>
    <w:rsid w:val="00940DFF"/>
    <w:rsid w:val="00940E5E"/>
    <w:rsid w:val="00940FC2"/>
    <w:rsid w:val="00941141"/>
    <w:rsid w:val="0094136D"/>
    <w:rsid w:val="00941A0E"/>
    <w:rsid w:val="00941D89"/>
    <w:rsid w:val="00943C4F"/>
    <w:rsid w:val="009449E5"/>
    <w:rsid w:val="00944F1F"/>
    <w:rsid w:val="0094579D"/>
    <w:rsid w:val="0094582D"/>
    <w:rsid w:val="0094601B"/>
    <w:rsid w:val="0094719B"/>
    <w:rsid w:val="00947A88"/>
    <w:rsid w:val="009503A7"/>
    <w:rsid w:val="00950F0B"/>
    <w:rsid w:val="00951A44"/>
    <w:rsid w:val="0095231E"/>
    <w:rsid w:val="009527CB"/>
    <w:rsid w:val="0095282B"/>
    <w:rsid w:val="00952FF7"/>
    <w:rsid w:val="009530E3"/>
    <w:rsid w:val="00953169"/>
    <w:rsid w:val="00954694"/>
    <w:rsid w:val="00955C93"/>
    <w:rsid w:val="009562AA"/>
    <w:rsid w:val="009569EA"/>
    <w:rsid w:val="0095704A"/>
    <w:rsid w:val="00957E9F"/>
    <w:rsid w:val="00960566"/>
    <w:rsid w:val="00960DE3"/>
    <w:rsid w:val="00960F89"/>
    <w:rsid w:val="00962B4C"/>
    <w:rsid w:val="00962C87"/>
    <w:rsid w:val="009637AC"/>
    <w:rsid w:val="00964106"/>
    <w:rsid w:val="00964717"/>
    <w:rsid w:val="00964D52"/>
    <w:rsid w:val="00964F9A"/>
    <w:rsid w:val="00964FBB"/>
    <w:rsid w:val="0096627F"/>
    <w:rsid w:val="00966560"/>
    <w:rsid w:val="00966A31"/>
    <w:rsid w:val="00967397"/>
    <w:rsid w:val="009673FA"/>
    <w:rsid w:val="009676FE"/>
    <w:rsid w:val="00970823"/>
    <w:rsid w:val="0097086D"/>
    <w:rsid w:val="0097135D"/>
    <w:rsid w:val="0097149B"/>
    <w:rsid w:val="00971C86"/>
    <w:rsid w:val="00972021"/>
    <w:rsid w:val="00972806"/>
    <w:rsid w:val="00972936"/>
    <w:rsid w:val="00974029"/>
    <w:rsid w:val="00974140"/>
    <w:rsid w:val="00974915"/>
    <w:rsid w:val="00974A97"/>
    <w:rsid w:val="00974F1E"/>
    <w:rsid w:val="0097598D"/>
    <w:rsid w:val="00975C64"/>
    <w:rsid w:val="00976C19"/>
    <w:rsid w:val="00976D02"/>
    <w:rsid w:val="00977422"/>
    <w:rsid w:val="0098094F"/>
    <w:rsid w:val="00980BB9"/>
    <w:rsid w:val="00981255"/>
    <w:rsid w:val="0098157A"/>
    <w:rsid w:val="00982787"/>
    <w:rsid w:val="00982C36"/>
    <w:rsid w:val="00982C4B"/>
    <w:rsid w:val="00983703"/>
    <w:rsid w:val="0098420E"/>
    <w:rsid w:val="00985EA5"/>
    <w:rsid w:val="00986DD9"/>
    <w:rsid w:val="009907B9"/>
    <w:rsid w:val="009914D0"/>
    <w:rsid w:val="00991ED7"/>
    <w:rsid w:val="00993451"/>
    <w:rsid w:val="0099546A"/>
    <w:rsid w:val="00996558"/>
    <w:rsid w:val="00997179"/>
    <w:rsid w:val="009A0C72"/>
    <w:rsid w:val="009A0FF4"/>
    <w:rsid w:val="009A2D97"/>
    <w:rsid w:val="009A351E"/>
    <w:rsid w:val="009A3637"/>
    <w:rsid w:val="009A3DFD"/>
    <w:rsid w:val="009A4302"/>
    <w:rsid w:val="009A4623"/>
    <w:rsid w:val="009A4C65"/>
    <w:rsid w:val="009A52E4"/>
    <w:rsid w:val="009A585E"/>
    <w:rsid w:val="009A6AE6"/>
    <w:rsid w:val="009A6EA2"/>
    <w:rsid w:val="009A794B"/>
    <w:rsid w:val="009A7C0C"/>
    <w:rsid w:val="009A7E41"/>
    <w:rsid w:val="009A7F15"/>
    <w:rsid w:val="009B0216"/>
    <w:rsid w:val="009B028F"/>
    <w:rsid w:val="009B0863"/>
    <w:rsid w:val="009B0B03"/>
    <w:rsid w:val="009B151A"/>
    <w:rsid w:val="009B1B68"/>
    <w:rsid w:val="009B1EF3"/>
    <w:rsid w:val="009B1FDB"/>
    <w:rsid w:val="009B36B5"/>
    <w:rsid w:val="009B397F"/>
    <w:rsid w:val="009B5214"/>
    <w:rsid w:val="009B5A54"/>
    <w:rsid w:val="009B6577"/>
    <w:rsid w:val="009B68E0"/>
    <w:rsid w:val="009B6950"/>
    <w:rsid w:val="009B74DC"/>
    <w:rsid w:val="009B74F0"/>
    <w:rsid w:val="009B7C14"/>
    <w:rsid w:val="009C04D3"/>
    <w:rsid w:val="009C0CBB"/>
    <w:rsid w:val="009C123C"/>
    <w:rsid w:val="009C1E53"/>
    <w:rsid w:val="009C2C77"/>
    <w:rsid w:val="009C3C7D"/>
    <w:rsid w:val="009C3ED3"/>
    <w:rsid w:val="009C3F2A"/>
    <w:rsid w:val="009C4449"/>
    <w:rsid w:val="009C569B"/>
    <w:rsid w:val="009C5C0A"/>
    <w:rsid w:val="009C614D"/>
    <w:rsid w:val="009C6168"/>
    <w:rsid w:val="009C731D"/>
    <w:rsid w:val="009D0693"/>
    <w:rsid w:val="009D2142"/>
    <w:rsid w:val="009D2788"/>
    <w:rsid w:val="009D2CFB"/>
    <w:rsid w:val="009D2F62"/>
    <w:rsid w:val="009D313D"/>
    <w:rsid w:val="009D3AF7"/>
    <w:rsid w:val="009D3E8D"/>
    <w:rsid w:val="009D6DB0"/>
    <w:rsid w:val="009D711A"/>
    <w:rsid w:val="009D7282"/>
    <w:rsid w:val="009E161A"/>
    <w:rsid w:val="009E2887"/>
    <w:rsid w:val="009E2C1C"/>
    <w:rsid w:val="009E4BEF"/>
    <w:rsid w:val="009E4D51"/>
    <w:rsid w:val="009E4FCA"/>
    <w:rsid w:val="009E5498"/>
    <w:rsid w:val="009E5779"/>
    <w:rsid w:val="009E5EF3"/>
    <w:rsid w:val="009E5F49"/>
    <w:rsid w:val="009F0DE0"/>
    <w:rsid w:val="009F1081"/>
    <w:rsid w:val="009F1E69"/>
    <w:rsid w:val="009F35B2"/>
    <w:rsid w:val="009F3BB8"/>
    <w:rsid w:val="009F4CC9"/>
    <w:rsid w:val="009F5214"/>
    <w:rsid w:val="009F5BE2"/>
    <w:rsid w:val="009F6D86"/>
    <w:rsid w:val="009F6EF1"/>
    <w:rsid w:val="009F6F13"/>
    <w:rsid w:val="009F79F5"/>
    <w:rsid w:val="00A00D9D"/>
    <w:rsid w:val="00A01E10"/>
    <w:rsid w:val="00A03574"/>
    <w:rsid w:val="00A03F31"/>
    <w:rsid w:val="00A04520"/>
    <w:rsid w:val="00A04669"/>
    <w:rsid w:val="00A049D9"/>
    <w:rsid w:val="00A0560D"/>
    <w:rsid w:val="00A0561B"/>
    <w:rsid w:val="00A059D1"/>
    <w:rsid w:val="00A05A58"/>
    <w:rsid w:val="00A05CA7"/>
    <w:rsid w:val="00A07ADB"/>
    <w:rsid w:val="00A10C83"/>
    <w:rsid w:val="00A11D8F"/>
    <w:rsid w:val="00A122CC"/>
    <w:rsid w:val="00A12AE6"/>
    <w:rsid w:val="00A14425"/>
    <w:rsid w:val="00A147C4"/>
    <w:rsid w:val="00A148C7"/>
    <w:rsid w:val="00A156E6"/>
    <w:rsid w:val="00A168BF"/>
    <w:rsid w:val="00A16EDD"/>
    <w:rsid w:val="00A16F07"/>
    <w:rsid w:val="00A17A3C"/>
    <w:rsid w:val="00A17B2C"/>
    <w:rsid w:val="00A20A55"/>
    <w:rsid w:val="00A2162E"/>
    <w:rsid w:val="00A2219E"/>
    <w:rsid w:val="00A22D8C"/>
    <w:rsid w:val="00A2378B"/>
    <w:rsid w:val="00A23B7E"/>
    <w:rsid w:val="00A243DF"/>
    <w:rsid w:val="00A24B60"/>
    <w:rsid w:val="00A24C10"/>
    <w:rsid w:val="00A25A1C"/>
    <w:rsid w:val="00A270CC"/>
    <w:rsid w:val="00A306D3"/>
    <w:rsid w:val="00A310FE"/>
    <w:rsid w:val="00A31419"/>
    <w:rsid w:val="00A32FEC"/>
    <w:rsid w:val="00A33363"/>
    <w:rsid w:val="00A347D3"/>
    <w:rsid w:val="00A34A34"/>
    <w:rsid w:val="00A354E0"/>
    <w:rsid w:val="00A355A4"/>
    <w:rsid w:val="00A357D8"/>
    <w:rsid w:val="00A35EFE"/>
    <w:rsid w:val="00A3642A"/>
    <w:rsid w:val="00A36616"/>
    <w:rsid w:val="00A36DFF"/>
    <w:rsid w:val="00A3709D"/>
    <w:rsid w:val="00A402E8"/>
    <w:rsid w:val="00A40454"/>
    <w:rsid w:val="00A40508"/>
    <w:rsid w:val="00A408BB"/>
    <w:rsid w:val="00A41AED"/>
    <w:rsid w:val="00A41B2C"/>
    <w:rsid w:val="00A4272D"/>
    <w:rsid w:val="00A43107"/>
    <w:rsid w:val="00A43219"/>
    <w:rsid w:val="00A43683"/>
    <w:rsid w:val="00A438A6"/>
    <w:rsid w:val="00A459BC"/>
    <w:rsid w:val="00A45B67"/>
    <w:rsid w:val="00A45C8D"/>
    <w:rsid w:val="00A47606"/>
    <w:rsid w:val="00A47658"/>
    <w:rsid w:val="00A50E0E"/>
    <w:rsid w:val="00A51752"/>
    <w:rsid w:val="00A52D54"/>
    <w:rsid w:val="00A52F07"/>
    <w:rsid w:val="00A53843"/>
    <w:rsid w:val="00A53A77"/>
    <w:rsid w:val="00A6016F"/>
    <w:rsid w:val="00A60865"/>
    <w:rsid w:val="00A60D9E"/>
    <w:rsid w:val="00A615B1"/>
    <w:rsid w:val="00A62791"/>
    <w:rsid w:val="00A627C4"/>
    <w:rsid w:val="00A62D55"/>
    <w:rsid w:val="00A62ED3"/>
    <w:rsid w:val="00A632BD"/>
    <w:rsid w:val="00A63978"/>
    <w:rsid w:val="00A63E23"/>
    <w:rsid w:val="00A63FA9"/>
    <w:rsid w:val="00A641C3"/>
    <w:rsid w:val="00A648F0"/>
    <w:rsid w:val="00A64E90"/>
    <w:rsid w:val="00A66436"/>
    <w:rsid w:val="00A67A11"/>
    <w:rsid w:val="00A67D19"/>
    <w:rsid w:val="00A7078D"/>
    <w:rsid w:val="00A7110A"/>
    <w:rsid w:val="00A71123"/>
    <w:rsid w:val="00A711F6"/>
    <w:rsid w:val="00A7181A"/>
    <w:rsid w:val="00A7195B"/>
    <w:rsid w:val="00A723A6"/>
    <w:rsid w:val="00A73860"/>
    <w:rsid w:val="00A73B0B"/>
    <w:rsid w:val="00A73E76"/>
    <w:rsid w:val="00A74450"/>
    <w:rsid w:val="00A74D7C"/>
    <w:rsid w:val="00A7552D"/>
    <w:rsid w:val="00A76691"/>
    <w:rsid w:val="00A76DBF"/>
    <w:rsid w:val="00A76EBA"/>
    <w:rsid w:val="00A778D3"/>
    <w:rsid w:val="00A814D0"/>
    <w:rsid w:val="00A81683"/>
    <w:rsid w:val="00A816E3"/>
    <w:rsid w:val="00A81F01"/>
    <w:rsid w:val="00A824D9"/>
    <w:rsid w:val="00A828DA"/>
    <w:rsid w:val="00A82A86"/>
    <w:rsid w:val="00A8316F"/>
    <w:rsid w:val="00A84A02"/>
    <w:rsid w:val="00A85A6A"/>
    <w:rsid w:val="00A86738"/>
    <w:rsid w:val="00A8695D"/>
    <w:rsid w:val="00A86CAC"/>
    <w:rsid w:val="00A876BA"/>
    <w:rsid w:val="00A87AD1"/>
    <w:rsid w:val="00A87B05"/>
    <w:rsid w:val="00A87C44"/>
    <w:rsid w:val="00A87D93"/>
    <w:rsid w:val="00A90416"/>
    <w:rsid w:val="00A9095F"/>
    <w:rsid w:val="00A917F0"/>
    <w:rsid w:val="00A91FD0"/>
    <w:rsid w:val="00A92374"/>
    <w:rsid w:val="00A93A25"/>
    <w:rsid w:val="00A94843"/>
    <w:rsid w:val="00A94A97"/>
    <w:rsid w:val="00A95408"/>
    <w:rsid w:val="00A97855"/>
    <w:rsid w:val="00A97C4C"/>
    <w:rsid w:val="00A97C57"/>
    <w:rsid w:val="00AA08D4"/>
    <w:rsid w:val="00AA11BA"/>
    <w:rsid w:val="00AA212F"/>
    <w:rsid w:val="00AA21DC"/>
    <w:rsid w:val="00AA2B5D"/>
    <w:rsid w:val="00AA384A"/>
    <w:rsid w:val="00AA3EF8"/>
    <w:rsid w:val="00AA45FF"/>
    <w:rsid w:val="00AA4C50"/>
    <w:rsid w:val="00AA4D56"/>
    <w:rsid w:val="00AA4F08"/>
    <w:rsid w:val="00AA5184"/>
    <w:rsid w:val="00AA5DC3"/>
    <w:rsid w:val="00AA635D"/>
    <w:rsid w:val="00AA6457"/>
    <w:rsid w:val="00AA6867"/>
    <w:rsid w:val="00AA6C0A"/>
    <w:rsid w:val="00AA6E10"/>
    <w:rsid w:val="00AA6EC8"/>
    <w:rsid w:val="00AA7483"/>
    <w:rsid w:val="00AA768A"/>
    <w:rsid w:val="00AA76BA"/>
    <w:rsid w:val="00AB1059"/>
    <w:rsid w:val="00AB18A7"/>
    <w:rsid w:val="00AB1DE4"/>
    <w:rsid w:val="00AB2DBE"/>
    <w:rsid w:val="00AB32AD"/>
    <w:rsid w:val="00AB47F6"/>
    <w:rsid w:val="00AB4E1E"/>
    <w:rsid w:val="00AB5E38"/>
    <w:rsid w:val="00AB7962"/>
    <w:rsid w:val="00AB7997"/>
    <w:rsid w:val="00AC0184"/>
    <w:rsid w:val="00AC0A7B"/>
    <w:rsid w:val="00AC0CA1"/>
    <w:rsid w:val="00AC1D08"/>
    <w:rsid w:val="00AC238F"/>
    <w:rsid w:val="00AC3A7A"/>
    <w:rsid w:val="00AC45F2"/>
    <w:rsid w:val="00AC500C"/>
    <w:rsid w:val="00AC78EF"/>
    <w:rsid w:val="00AC78F5"/>
    <w:rsid w:val="00AC7ABC"/>
    <w:rsid w:val="00AC7BAE"/>
    <w:rsid w:val="00AD149F"/>
    <w:rsid w:val="00AD226C"/>
    <w:rsid w:val="00AD2BA9"/>
    <w:rsid w:val="00AD3147"/>
    <w:rsid w:val="00AD31B3"/>
    <w:rsid w:val="00AD4B37"/>
    <w:rsid w:val="00AD590B"/>
    <w:rsid w:val="00AD6DAC"/>
    <w:rsid w:val="00AD7F0C"/>
    <w:rsid w:val="00AE0BB6"/>
    <w:rsid w:val="00AE0D28"/>
    <w:rsid w:val="00AE0F2E"/>
    <w:rsid w:val="00AE1DE4"/>
    <w:rsid w:val="00AE2EF7"/>
    <w:rsid w:val="00AE3780"/>
    <w:rsid w:val="00AE3BFC"/>
    <w:rsid w:val="00AE3C68"/>
    <w:rsid w:val="00AE4AAD"/>
    <w:rsid w:val="00AE59D3"/>
    <w:rsid w:val="00AE5B24"/>
    <w:rsid w:val="00AE5CAD"/>
    <w:rsid w:val="00AE6639"/>
    <w:rsid w:val="00AE6C6F"/>
    <w:rsid w:val="00AE7474"/>
    <w:rsid w:val="00AE795B"/>
    <w:rsid w:val="00AF0297"/>
    <w:rsid w:val="00AF0E1F"/>
    <w:rsid w:val="00AF103B"/>
    <w:rsid w:val="00AF1517"/>
    <w:rsid w:val="00AF1893"/>
    <w:rsid w:val="00AF2333"/>
    <w:rsid w:val="00AF2580"/>
    <w:rsid w:val="00AF288C"/>
    <w:rsid w:val="00AF2E4A"/>
    <w:rsid w:val="00AF4973"/>
    <w:rsid w:val="00AF506F"/>
    <w:rsid w:val="00AF52C4"/>
    <w:rsid w:val="00AF58C8"/>
    <w:rsid w:val="00AF6566"/>
    <w:rsid w:val="00AF776D"/>
    <w:rsid w:val="00AF7AE9"/>
    <w:rsid w:val="00AF7B05"/>
    <w:rsid w:val="00B001D6"/>
    <w:rsid w:val="00B0040B"/>
    <w:rsid w:val="00B00FC4"/>
    <w:rsid w:val="00B019D1"/>
    <w:rsid w:val="00B02277"/>
    <w:rsid w:val="00B03FF2"/>
    <w:rsid w:val="00B045BF"/>
    <w:rsid w:val="00B05DB9"/>
    <w:rsid w:val="00B063DB"/>
    <w:rsid w:val="00B06C6C"/>
    <w:rsid w:val="00B07236"/>
    <w:rsid w:val="00B07462"/>
    <w:rsid w:val="00B07B9D"/>
    <w:rsid w:val="00B10580"/>
    <w:rsid w:val="00B11257"/>
    <w:rsid w:val="00B11A2A"/>
    <w:rsid w:val="00B12714"/>
    <w:rsid w:val="00B12AE5"/>
    <w:rsid w:val="00B12FC4"/>
    <w:rsid w:val="00B1498D"/>
    <w:rsid w:val="00B14D42"/>
    <w:rsid w:val="00B1570C"/>
    <w:rsid w:val="00B1622F"/>
    <w:rsid w:val="00B16351"/>
    <w:rsid w:val="00B16927"/>
    <w:rsid w:val="00B17862"/>
    <w:rsid w:val="00B200D8"/>
    <w:rsid w:val="00B21F26"/>
    <w:rsid w:val="00B222DA"/>
    <w:rsid w:val="00B222FC"/>
    <w:rsid w:val="00B22787"/>
    <w:rsid w:val="00B22DE5"/>
    <w:rsid w:val="00B234CD"/>
    <w:rsid w:val="00B240C9"/>
    <w:rsid w:val="00B24B82"/>
    <w:rsid w:val="00B25C70"/>
    <w:rsid w:val="00B25FC0"/>
    <w:rsid w:val="00B26112"/>
    <w:rsid w:val="00B26654"/>
    <w:rsid w:val="00B2712A"/>
    <w:rsid w:val="00B27360"/>
    <w:rsid w:val="00B30CC2"/>
    <w:rsid w:val="00B315BF"/>
    <w:rsid w:val="00B31F01"/>
    <w:rsid w:val="00B324E8"/>
    <w:rsid w:val="00B33218"/>
    <w:rsid w:val="00B337B8"/>
    <w:rsid w:val="00B347F3"/>
    <w:rsid w:val="00B34845"/>
    <w:rsid w:val="00B348E7"/>
    <w:rsid w:val="00B35716"/>
    <w:rsid w:val="00B35D9B"/>
    <w:rsid w:val="00B35DBD"/>
    <w:rsid w:val="00B35EEE"/>
    <w:rsid w:val="00B3601A"/>
    <w:rsid w:val="00B36210"/>
    <w:rsid w:val="00B4019A"/>
    <w:rsid w:val="00B407FC"/>
    <w:rsid w:val="00B42C08"/>
    <w:rsid w:val="00B42F3A"/>
    <w:rsid w:val="00B43A92"/>
    <w:rsid w:val="00B43E5A"/>
    <w:rsid w:val="00B4468D"/>
    <w:rsid w:val="00B44818"/>
    <w:rsid w:val="00B44F81"/>
    <w:rsid w:val="00B454BB"/>
    <w:rsid w:val="00B461F0"/>
    <w:rsid w:val="00B479C7"/>
    <w:rsid w:val="00B50563"/>
    <w:rsid w:val="00B50FF1"/>
    <w:rsid w:val="00B51117"/>
    <w:rsid w:val="00B5294E"/>
    <w:rsid w:val="00B52D13"/>
    <w:rsid w:val="00B52D6D"/>
    <w:rsid w:val="00B52FA0"/>
    <w:rsid w:val="00B52FB5"/>
    <w:rsid w:val="00B52FFC"/>
    <w:rsid w:val="00B54CC0"/>
    <w:rsid w:val="00B553C1"/>
    <w:rsid w:val="00B55CC8"/>
    <w:rsid w:val="00B56D07"/>
    <w:rsid w:val="00B570AF"/>
    <w:rsid w:val="00B57BD8"/>
    <w:rsid w:val="00B6014F"/>
    <w:rsid w:val="00B6034E"/>
    <w:rsid w:val="00B60886"/>
    <w:rsid w:val="00B61383"/>
    <w:rsid w:val="00B61EBD"/>
    <w:rsid w:val="00B63B81"/>
    <w:rsid w:val="00B6431B"/>
    <w:rsid w:val="00B645F4"/>
    <w:rsid w:val="00B658BB"/>
    <w:rsid w:val="00B66F13"/>
    <w:rsid w:val="00B6715A"/>
    <w:rsid w:val="00B67935"/>
    <w:rsid w:val="00B70692"/>
    <w:rsid w:val="00B709EB"/>
    <w:rsid w:val="00B71899"/>
    <w:rsid w:val="00B71C0B"/>
    <w:rsid w:val="00B71C45"/>
    <w:rsid w:val="00B7234A"/>
    <w:rsid w:val="00B72AC7"/>
    <w:rsid w:val="00B74725"/>
    <w:rsid w:val="00B75636"/>
    <w:rsid w:val="00B777C6"/>
    <w:rsid w:val="00B7781C"/>
    <w:rsid w:val="00B77A85"/>
    <w:rsid w:val="00B80F1A"/>
    <w:rsid w:val="00B8143D"/>
    <w:rsid w:val="00B832FC"/>
    <w:rsid w:val="00B83D13"/>
    <w:rsid w:val="00B844FC"/>
    <w:rsid w:val="00B8578E"/>
    <w:rsid w:val="00B85798"/>
    <w:rsid w:val="00B9251B"/>
    <w:rsid w:val="00B92817"/>
    <w:rsid w:val="00B92F16"/>
    <w:rsid w:val="00B92F18"/>
    <w:rsid w:val="00B9320E"/>
    <w:rsid w:val="00B9377C"/>
    <w:rsid w:val="00B93B94"/>
    <w:rsid w:val="00B93F87"/>
    <w:rsid w:val="00B94ADF"/>
    <w:rsid w:val="00B95226"/>
    <w:rsid w:val="00B95D52"/>
    <w:rsid w:val="00B97F7F"/>
    <w:rsid w:val="00BA0467"/>
    <w:rsid w:val="00BA0995"/>
    <w:rsid w:val="00BA0BF2"/>
    <w:rsid w:val="00BA116F"/>
    <w:rsid w:val="00BA1902"/>
    <w:rsid w:val="00BA1963"/>
    <w:rsid w:val="00BA1A35"/>
    <w:rsid w:val="00BA1AC4"/>
    <w:rsid w:val="00BA1E32"/>
    <w:rsid w:val="00BA210D"/>
    <w:rsid w:val="00BA2E47"/>
    <w:rsid w:val="00BA3200"/>
    <w:rsid w:val="00BA33AF"/>
    <w:rsid w:val="00BA47C0"/>
    <w:rsid w:val="00BA47EE"/>
    <w:rsid w:val="00BA5831"/>
    <w:rsid w:val="00BA5BDF"/>
    <w:rsid w:val="00BA6F30"/>
    <w:rsid w:val="00BA72A8"/>
    <w:rsid w:val="00BA7484"/>
    <w:rsid w:val="00BA7D01"/>
    <w:rsid w:val="00BA7DE5"/>
    <w:rsid w:val="00BB1E8A"/>
    <w:rsid w:val="00BB261D"/>
    <w:rsid w:val="00BB4124"/>
    <w:rsid w:val="00BB51C9"/>
    <w:rsid w:val="00BB520B"/>
    <w:rsid w:val="00BB663A"/>
    <w:rsid w:val="00BB7054"/>
    <w:rsid w:val="00BC0382"/>
    <w:rsid w:val="00BC0A1D"/>
    <w:rsid w:val="00BC279A"/>
    <w:rsid w:val="00BC2A19"/>
    <w:rsid w:val="00BC34F2"/>
    <w:rsid w:val="00BC38C2"/>
    <w:rsid w:val="00BC4D53"/>
    <w:rsid w:val="00BC4F79"/>
    <w:rsid w:val="00BC7EB3"/>
    <w:rsid w:val="00BD07CE"/>
    <w:rsid w:val="00BD0CD9"/>
    <w:rsid w:val="00BD1DA1"/>
    <w:rsid w:val="00BD1F90"/>
    <w:rsid w:val="00BD2159"/>
    <w:rsid w:val="00BD26E7"/>
    <w:rsid w:val="00BD367F"/>
    <w:rsid w:val="00BD39C6"/>
    <w:rsid w:val="00BD43E2"/>
    <w:rsid w:val="00BD456B"/>
    <w:rsid w:val="00BD4D44"/>
    <w:rsid w:val="00BD5BBE"/>
    <w:rsid w:val="00BD681C"/>
    <w:rsid w:val="00BD6FE3"/>
    <w:rsid w:val="00BD7579"/>
    <w:rsid w:val="00BD773E"/>
    <w:rsid w:val="00BE0072"/>
    <w:rsid w:val="00BE2A23"/>
    <w:rsid w:val="00BE2DA4"/>
    <w:rsid w:val="00BE44B6"/>
    <w:rsid w:val="00BE463E"/>
    <w:rsid w:val="00BE6741"/>
    <w:rsid w:val="00BE75C7"/>
    <w:rsid w:val="00BE7AEB"/>
    <w:rsid w:val="00BE7FA7"/>
    <w:rsid w:val="00BF076A"/>
    <w:rsid w:val="00BF105C"/>
    <w:rsid w:val="00BF119D"/>
    <w:rsid w:val="00BF1281"/>
    <w:rsid w:val="00BF142C"/>
    <w:rsid w:val="00BF1B79"/>
    <w:rsid w:val="00BF2337"/>
    <w:rsid w:val="00BF2560"/>
    <w:rsid w:val="00BF2A4E"/>
    <w:rsid w:val="00BF2CEB"/>
    <w:rsid w:val="00BF2EFD"/>
    <w:rsid w:val="00BF3AA4"/>
    <w:rsid w:val="00BF3AD8"/>
    <w:rsid w:val="00BF453F"/>
    <w:rsid w:val="00BF5635"/>
    <w:rsid w:val="00BF5887"/>
    <w:rsid w:val="00BF592B"/>
    <w:rsid w:val="00BF5AFE"/>
    <w:rsid w:val="00BF779C"/>
    <w:rsid w:val="00BF7ACF"/>
    <w:rsid w:val="00C014AE"/>
    <w:rsid w:val="00C014BE"/>
    <w:rsid w:val="00C016E4"/>
    <w:rsid w:val="00C01A81"/>
    <w:rsid w:val="00C0219F"/>
    <w:rsid w:val="00C022AE"/>
    <w:rsid w:val="00C0292D"/>
    <w:rsid w:val="00C02F3A"/>
    <w:rsid w:val="00C02F5C"/>
    <w:rsid w:val="00C031DD"/>
    <w:rsid w:val="00C03D08"/>
    <w:rsid w:val="00C04832"/>
    <w:rsid w:val="00C05500"/>
    <w:rsid w:val="00C06C59"/>
    <w:rsid w:val="00C06DD8"/>
    <w:rsid w:val="00C06E10"/>
    <w:rsid w:val="00C076F8"/>
    <w:rsid w:val="00C07969"/>
    <w:rsid w:val="00C07A62"/>
    <w:rsid w:val="00C102FF"/>
    <w:rsid w:val="00C105E7"/>
    <w:rsid w:val="00C10FD9"/>
    <w:rsid w:val="00C11459"/>
    <w:rsid w:val="00C1171D"/>
    <w:rsid w:val="00C12207"/>
    <w:rsid w:val="00C12EAA"/>
    <w:rsid w:val="00C1390C"/>
    <w:rsid w:val="00C13CD7"/>
    <w:rsid w:val="00C147BE"/>
    <w:rsid w:val="00C15642"/>
    <w:rsid w:val="00C1597D"/>
    <w:rsid w:val="00C15987"/>
    <w:rsid w:val="00C15DDD"/>
    <w:rsid w:val="00C1650F"/>
    <w:rsid w:val="00C16747"/>
    <w:rsid w:val="00C16E70"/>
    <w:rsid w:val="00C1776C"/>
    <w:rsid w:val="00C177D8"/>
    <w:rsid w:val="00C17C7C"/>
    <w:rsid w:val="00C21478"/>
    <w:rsid w:val="00C218A3"/>
    <w:rsid w:val="00C22D2E"/>
    <w:rsid w:val="00C2410F"/>
    <w:rsid w:val="00C24444"/>
    <w:rsid w:val="00C24955"/>
    <w:rsid w:val="00C25931"/>
    <w:rsid w:val="00C26E43"/>
    <w:rsid w:val="00C26F7E"/>
    <w:rsid w:val="00C270D1"/>
    <w:rsid w:val="00C30063"/>
    <w:rsid w:val="00C307DC"/>
    <w:rsid w:val="00C32362"/>
    <w:rsid w:val="00C32E3C"/>
    <w:rsid w:val="00C33705"/>
    <w:rsid w:val="00C33C81"/>
    <w:rsid w:val="00C33E84"/>
    <w:rsid w:val="00C34265"/>
    <w:rsid w:val="00C34392"/>
    <w:rsid w:val="00C35A27"/>
    <w:rsid w:val="00C36B50"/>
    <w:rsid w:val="00C36C5D"/>
    <w:rsid w:val="00C37ED3"/>
    <w:rsid w:val="00C40C4E"/>
    <w:rsid w:val="00C40DB2"/>
    <w:rsid w:val="00C42783"/>
    <w:rsid w:val="00C42EFD"/>
    <w:rsid w:val="00C4303D"/>
    <w:rsid w:val="00C43DB8"/>
    <w:rsid w:val="00C44CAC"/>
    <w:rsid w:val="00C47034"/>
    <w:rsid w:val="00C47202"/>
    <w:rsid w:val="00C47743"/>
    <w:rsid w:val="00C50655"/>
    <w:rsid w:val="00C50CC7"/>
    <w:rsid w:val="00C5179C"/>
    <w:rsid w:val="00C51CC2"/>
    <w:rsid w:val="00C521EB"/>
    <w:rsid w:val="00C52314"/>
    <w:rsid w:val="00C52DD2"/>
    <w:rsid w:val="00C53442"/>
    <w:rsid w:val="00C53B62"/>
    <w:rsid w:val="00C53C54"/>
    <w:rsid w:val="00C53EC6"/>
    <w:rsid w:val="00C5464C"/>
    <w:rsid w:val="00C54850"/>
    <w:rsid w:val="00C54C3A"/>
    <w:rsid w:val="00C550E7"/>
    <w:rsid w:val="00C564A6"/>
    <w:rsid w:val="00C5761F"/>
    <w:rsid w:val="00C576CC"/>
    <w:rsid w:val="00C57978"/>
    <w:rsid w:val="00C57D30"/>
    <w:rsid w:val="00C6086D"/>
    <w:rsid w:val="00C60BC5"/>
    <w:rsid w:val="00C60D6E"/>
    <w:rsid w:val="00C61CEC"/>
    <w:rsid w:val="00C61DBB"/>
    <w:rsid w:val="00C62E6B"/>
    <w:rsid w:val="00C633B0"/>
    <w:rsid w:val="00C65721"/>
    <w:rsid w:val="00C66EDE"/>
    <w:rsid w:val="00C67016"/>
    <w:rsid w:val="00C67CEE"/>
    <w:rsid w:val="00C70214"/>
    <w:rsid w:val="00C70AA9"/>
    <w:rsid w:val="00C70CC5"/>
    <w:rsid w:val="00C710B8"/>
    <w:rsid w:val="00C71C0E"/>
    <w:rsid w:val="00C726A4"/>
    <w:rsid w:val="00C7275E"/>
    <w:rsid w:val="00C72A79"/>
    <w:rsid w:val="00C72A98"/>
    <w:rsid w:val="00C741BA"/>
    <w:rsid w:val="00C7426A"/>
    <w:rsid w:val="00C74D55"/>
    <w:rsid w:val="00C75371"/>
    <w:rsid w:val="00C7727A"/>
    <w:rsid w:val="00C773EC"/>
    <w:rsid w:val="00C77B40"/>
    <w:rsid w:val="00C80CE5"/>
    <w:rsid w:val="00C81342"/>
    <w:rsid w:val="00C8140A"/>
    <w:rsid w:val="00C8144A"/>
    <w:rsid w:val="00C81EC2"/>
    <w:rsid w:val="00C82269"/>
    <w:rsid w:val="00C832C6"/>
    <w:rsid w:val="00C835D5"/>
    <w:rsid w:val="00C8366D"/>
    <w:rsid w:val="00C85165"/>
    <w:rsid w:val="00C85434"/>
    <w:rsid w:val="00C869DA"/>
    <w:rsid w:val="00C86F25"/>
    <w:rsid w:val="00C9140A"/>
    <w:rsid w:val="00C914D2"/>
    <w:rsid w:val="00C914D6"/>
    <w:rsid w:val="00C91C59"/>
    <w:rsid w:val="00C92182"/>
    <w:rsid w:val="00C928EF"/>
    <w:rsid w:val="00C93B42"/>
    <w:rsid w:val="00C94B52"/>
    <w:rsid w:val="00C9581E"/>
    <w:rsid w:val="00C964C2"/>
    <w:rsid w:val="00C966B3"/>
    <w:rsid w:val="00C968C1"/>
    <w:rsid w:val="00CA0795"/>
    <w:rsid w:val="00CA0F81"/>
    <w:rsid w:val="00CA166C"/>
    <w:rsid w:val="00CA1D3C"/>
    <w:rsid w:val="00CA2DA5"/>
    <w:rsid w:val="00CA3D44"/>
    <w:rsid w:val="00CA4AA8"/>
    <w:rsid w:val="00CA50CA"/>
    <w:rsid w:val="00CA50D1"/>
    <w:rsid w:val="00CA5D44"/>
    <w:rsid w:val="00CA6A63"/>
    <w:rsid w:val="00CA7FE8"/>
    <w:rsid w:val="00CB0895"/>
    <w:rsid w:val="00CB0B36"/>
    <w:rsid w:val="00CB1029"/>
    <w:rsid w:val="00CB16B1"/>
    <w:rsid w:val="00CB24C7"/>
    <w:rsid w:val="00CB253C"/>
    <w:rsid w:val="00CB2E44"/>
    <w:rsid w:val="00CB30B7"/>
    <w:rsid w:val="00CB3165"/>
    <w:rsid w:val="00CB3A6B"/>
    <w:rsid w:val="00CB3C19"/>
    <w:rsid w:val="00CB405A"/>
    <w:rsid w:val="00CB419E"/>
    <w:rsid w:val="00CB45B5"/>
    <w:rsid w:val="00CB4866"/>
    <w:rsid w:val="00CB4FA4"/>
    <w:rsid w:val="00CB5742"/>
    <w:rsid w:val="00CB7544"/>
    <w:rsid w:val="00CB7E7C"/>
    <w:rsid w:val="00CC01C0"/>
    <w:rsid w:val="00CC09F2"/>
    <w:rsid w:val="00CC0F29"/>
    <w:rsid w:val="00CC18EF"/>
    <w:rsid w:val="00CC1A96"/>
    <w:rsid w:val="00CC1CC9"/>
    <w:rsid w:val="00CC1EA5"/>
    <w:rsid w:val="00CC2D42"/>
    <w:rsid w:val="00CC3D98"/>
    <w:rsid w:val="00CC4DEB"/>
    <w:rsid w:val="00CC56A0"/>
    <w:rsid w:val="00CC59D9"/>
    <w:rsid w:val="00CC5E03"/>
    <w:rsid w:val="00CC6186"/>
    <w:rsid w:val="00CC6DCA"/>
    <w:rsid w:val="00CC759B"/>
    <w:rsid w:val="00CD01AD"/>
    <w:rsid w:val="00CD0C9C"/>
    <w:rsid w:val="00CD275F"/>
    <w:rsid w:val="00CD2767"/>
    <w:rsid w:val="00CD2ACC"/>
    <w:rsid w:val="00CD2BC9"/>
    <w:rsid w:val="00CD3B13"/>
    <w:rsid w:val="00CD50C5"/>
    <w:rsid w:val="00CD51CB"/>
    <w:rsid w:val="00CD5E17"/>
    <w:rsid w:val="00CD6198"/>
    <w:rsid w:val="00CD6BB0"/>
    <w:rsid w:val="00CD75B4"/>
    <w:rsid w:val="00CE0752"/>
    <w:rsid w:val="00CE0832"/>
    <w:rsid w:val="00CE116D"/>
    <w:rsid w:val="00CE1BBF"/>
    <w:rsid w:val="00CE1DEB"/>
    <w:rsid w:val="00CE3598"/>
    <w:rsid w:val="00CE506E"/>
    <w:rsid w:val="00CE5268"/>
    <w:rsid w:val="00CE54B0"/>
    <w:rsid w:val="00CE55CE"/>
    <w:rsid w:val="00CE56ED"/>
    <w:rsid w:val="00CE5802"/>
    <w:rsid w:val="00CE5A3F"/>
    <w:rsid w:val="00CE5AC1"/>
    <w:rsid w:val="00CE5EDF"/>
    <w:rsid w:val="00CE771A"/>
    <w:rsid w:val="00CF0D6A"/>
    <w:rsid w:val="00CF19B9"/>
    <w:rsid w:val="00CF2062"/>
    <w:rsid w:val="00CF2F78"/>
    <w:rsid w:val="00CF4064"/>
    <w:rsid w:val="00CF40E3"/>
    <w:rsid w:val="00CF4703"/>
    <w:rsid w:val="00CF4D79"/>
    <w:rsid w:val="00CF5B91"/>
    <w:rsid w:val="00CF5BAA"/>
    <w:rsid w:val="00CF6104"/>
    <w:rsid w:val="00CF68F5"/>
    <w:rsid w:val="00D00079"/>
    <w:rsid w:val="00D01663"/>
    <w:rsid w:val="00D01F78"/>
    <w:rsid w:val="00D029AB"/>
    <w:rsid w:val="00D02AEF"/>
    <w:rsid w:val="00D02E61"/>
    <w:rsid w:val="00D05399"/>
    <w:rsid w:val="00D05410"/>
    <w:rsid w:val="00D05536"/>
    <w:rsid w:val="00D056CD"/>
    <w:rsid w:val="00D0607B"/>
    <w:rsid w:val="00D06745"/>
    <w:rsid w:val="00D068D2"/>
    <w:rsid w:val="00D069C7"/>
    <w:rsid w:val="00D079FC"/>
    <w:rsid w:val="00D10D57"/>
    <w:rsid w:val="00D1137E"/>
    <w:rsid w:val="00D1148D"/>
    <w:rsid w:val="00D125C1"/>
    <w:rsid w:val="00D13195"/>
    <w:rsid w:val="00D13DEA"/>
    <w:rsid w:val="00D141D7"/>
    <w:rsid w:val="00D14EFA"/>
    <w:rsid w:val="00D1531B"/>
    <w:rsid w:val="00D177EB"/>
    <w:rsid w:val="00D17BEE"/>
    <w:rsid w:val="00D201F5"/>
    <w:rsid w:val="00D20CBB"/>
    <w:rsid w:val="00D212A9"/>
    <w:rsid w:val="00D217DF"/>
    <w:rsid w:val="00D21FFF"/>
    <w:rsid w:val="00D22062"/>
    <w:rsid w:val="00D22163"/>
    <w:rsid w:val="00D234C0"/>
    <w:rsid w:val="00D23E53"/>
    <w:rsid w:val="00D249CE"/>
    <w:rsid w:val="00D24EA6"/>
    <w:rsid w:val="00D252E8"/>
    <w:rsid w:val="00D254A2"/>
    <w:rsid w:val="00D27BDC"/>
    <w:rsid w:val="00D30422"/>
    <w:rsid w:val="00D309BB"/>
    <w:rsid w:val="00D30D64"/>
    <w:rsid w:val="00D30E2B"/>
    <w:rsid w:val="00D31811"/>
    <w:rsid w:val="00D327DC"/>
    <w:rsid w:val="00D33A51"/>
    <w:rsid w:val="00D33BDB"/>
    <w:rsid w:val="00D3412F"/>
    <w:rsid w:val="00D34306"/>
    <w:rsid w:val="00D35F4D"/>
    <w:rsid w:val="00D365D1"/>
    <w:rsid w:val="00D40889"/>
    <w:rsid w:val="00D41B7A"/>
    <w:rsid w:val="00D42552"/>
    <w:rsid w:val="00D42763"/>
    <w:rsid w:val="00D43632"/>
    <w:rsid w:val="00D43981"/>
    <w:rsid w:val="00D44952"/>
    <w:rsid w:val="00D44B1A"/>
    <w:rsid w:val="00D45332"/>
    <w:rsid w:val="00D4666D"/>
    <w:rsid w:val="00D46A02"/>
    <w:rsid w:val="00D46C69"/>
    <w:rsid w:val="00D50064"/>
    <w:rsid w:val="00D514E2"/>
    <w:rsid w:val="00D51C4B"/>
    <w:rsid w:val="00D52E01"/>
    <w:rsid w:val="00D54310"/>
    <w:rsid w:val="00D54BB8"/>
    <w:rsid w:val="00D55EE0"/>
    <w:rsid w:val="00D560CD"/>
    <w:rsid w:val="00D5671C"/>
    <w:rsid w:val="00D56951"/>
    <w:rsid w:val="00D57123"/>
    <w:rsid w:val="00D60702"/>
    <w:rsid w:val="00D608A5"/>
    <w:rsid w:val="00D609C5"/>
    <w:rsid w:val="00D60B50"/>
    <w:rsid w:val="00D60DFF"/>
    <w:rsid w:val="00D61AE2"/>
    <w:rsid w:val="00D61E10"/>
    <w:rsid w:val="00D62504"/>
    <w:rsid w:val="00D62E8C"/>
    <w:rsid w:val="00D6595A"/>
    <w:rsid w:val="00D66600"/>
    <w:rsid w:val="00D66FFB"/>
    <w:rsid w:val="00D67854"/>
    <w:rsid w:val="00D67E9C"/>
    <w:rsid w:val="00D72516"/>
    <w:rsid w:val="00D72C89"/>
    <w:rsid w:val="00D72D76"/>
    <w:rsid w:val="00D73FBB"/>
    <w:rsid w:val="00D740B6"/>
    <w:rsid w:val="00D7574C"/>
    <w:rsid w:val="00D7609F"/>
    <w:rsid w:val="00D776C9"/>
    <w:rsid w:val="00D779D5"/>
    <w:rsid w:val="00D808C5"/>
    <w:rsid w:val="00D809C4"/>
    <w:rsid w:val="00D81004"/>
    <w:rsid w:val="00D8104A"/>
    <w:rsid w:val="00D81D7D"/>
    <w:rsid w:val="00D82140"/>
    <w:rsid w:val="00D822F6"/>
    <w:rsid w:val="00D82961"/>
    <w:rsid w:val="00D829ED"/>
    <w:rsid w:val="00D8304D"/>
    <w:rsid w:val="00D8334C"/>
    <w:rsid w:val="00D83604"/>
    <w:rsid w:val="00D842B5"/>
    <w:rsid w:val="00D85703"/>
    <w:rsid w:val="00D85874"/>
    <w:rsid w:val="00D85A8A"/>
    <w:rsid w:val="00D8648E"/>
    <w:rsid w:val="00D86AD9"/>
    <w:rsid w:val="00D86F78"/>
    <w:rsid w:val="00D8711D"/>
    <w:rsid w:val="00D8745C"/>
    <w:rsid w:val="00D87BE2"/>
    <w:rsid w:val="00D900BA"/>
    <w:rsid w:val="00D91166"/>
    <w:rsid w:val="00D91EA4"/>
    <w:rsid w:val="00D92084"/>
    <w:rsid w:val="00D92366"/>
    <w:rsid w:val="00D92D75"/>
    <w:rsid w:val="00D9333A"/>
    <w:rsid w:val="00D93526"/>
    <w:rsid w:val="00D93EC0"/>
    <w:rsid w:val="00D94080"/>
    <w:rsid w:val="00D94CCF"/>
    <w:rsid w:val="00D95882"/>
    <w:rsid w:val="00D96ABC"/>
    <w:rsid w:val="00D96E8B"/>
    <w:rsid w:val="00D9722C"/>
    <w:rsid w:val="00DA05A7"/>
    <w:rsid w:val="00DA0AE8"/>
    <w:rsid w:val="00DA23E7"/>
    <w:rsid w:val="00DA285B"/>
    <w:rsid w:val="00DA2ABB"/>
    <w:rsid w:val="00DA47C1"/>
    <w:rsid w:val="00DA665E"/>
    <w:rsid w:val="00DA6BD7"/>
    <w:rsid w:val="00DB02A0"/>
    <w:rsid w:val="00DB0FA0"/>
    <w:rsid w:val="00DB108C"/>
    <w:rsid w:val="00DB11EB"/>
    <w:rsid w:val="00DB160A"/>
    <w:rsid w:val="00DB20C4"/>
    <w:rsid w:val="00DB2B3B"/>
    <w:rsid w:val="00DB313E"/>
    <w:rsid w:val="00DB3C45"/>
    <w:rsid w:val="00DB3FBB"/>
    <w:rsid w:val="00DB48DF"/>
    <w:rsid w:val="00DB5621"/>
    <w:rsid w:val="00DB699B"/>
    <w:rsid w:val="00DB6B4C"/>
    <w:rsid w:val="00DC09DB"/>
    <w:rsid w:val="00DC0B34"/>
    <w:rsid w:val="00DC262B"/>
    <w:rsid w:val="00DC28A8"/>
    <w:rsid w:val="00DC2CBF"/>
    <w:rsid w:val="00DC370B"/>
    <w:rsid w:val="00DC3B4B"/>
    <w:rsid w:val="00DC42B0"/>
    <w:rsid w:val="00DC44DC"/>
    <w:rsid w:val="00DC4A74"/>
    <w:rsid w:val="00DC542D"/>
    <w:rsid w:val="00DC5A48"/>
    <w:rsid w:val="00DC65FA"/>
    <w:rsid w:val="00DC6C03"/>
    <w:rsid w:val="00DC71A1"/>
    <w:rsid w:val="00DD0588"/>
    <w:rsid w:val="00DD0AF6"/>
    <w:rsid w:val="00DD262E"/>
    <w:rsid w:val="00DD2652"/>
    <w:rsid w:val="00DD2A04"/>
    <w:rsid w:val="00DD2F42"/>
    <w:rsid w:val="00DD3092"/>
    <w:rsid w:val="00DD3259"/>
    <w:rsid w:val="00DD39F5"/>
    <w:rsid w:val="00DD43CC"/>
    <w:rsid w:val="00DD5BBA"/>
    <w:rsid w:val="00DD6037"/>
    <w:rsid w:val="00DD720E"/>
    <w:rsid w:val="00DD7737"/>
    <w:rsid w:val="00DD779B"/>
    <w:rsid w:val="00DD7B41"/>
    <w:rsid w:val="00DE04C7"/>
    <w:rsid w:val="00DE051C"/>
    <w:rsid w:val="00DE0EB9"/>
    <w:rsid w:val="00DE3A21"/>
    <w:rsid w:val="00DE427F"/>
    <w:rsid w:val="00DE4632"/>
    <w:rsid w:val="00DE4872"/>
    <w:rsid w:val="00DE4A82"/>
    <w:rsid w:val="00DE55FA"/>
    <w:rsid w:val="00DE5B13"/>
    <w:rsid w:val="00DE729F"/>
    <w:rsid w:val="00DE765F"/>
    <w:rsid w:val="00DE7C1C"/>
    <w:rsid w:val="00DF01ED"/>
    <w:rsid w:val="00DF0625"/>
    <w:rsid w:val="00DF0796"/>
    <w:rsid w:val="00DF098A"/>
    <w:rsid w:val="00DF0C8D"/>
    <w:rsid w:val="00DF20D0"/>
    <w:rsid w:val="00DF239E"/>
    <w:rsid w:val="00DF3290"/>
    <w:rsid w:val="00DF3BE6"/>
    <w:rsid w:val="00DF409F"/>
    <w:rsid w:val="00DF5D56"/>
    <w:rsid w:val="00DF5F41"/>
    <w:rsid w:val="00DF6027"/>
    <w:rsid w:val="00DF6EAC"/>
    <w:rsid w:val="00E00ACA"/>
    <w:rsid w:val="00E01754"/>
    <w:rsid w:val="00E02C8B"/>
    <w:rsid w:val="00E02E88"/>
    <w:rsid w:val="00E03078"/>
    <w:rsid w:val="00E034AF"/>
    <w:rsid w:val="00E034E2"/>
    <w:rsid w:val="00E0429A"/>
    <w:rsid w:val="00E04983"/>
    <w:rsid w:val="00E04A1C"/>
    <w:rsid w:val="00E04ACC"/>
    <w:rsid w:val="00E04B1F"/>
    <w:rsid w:val="00E04F85"/>
    <w:rsid w:val="00E052E1"/>
    <w:rsid w:val="00E053FB"/>
    <w:rsid w:val="00E058FE"/>
    <w:rsid w:val="00E05D65"/>
    <w:rsid w:val="00E0649F"/>
    <w:rsid w:val="00E074C9"/>
    <w:rsid w:val="00E07E88"/>
    <w:rsid w:val="00E1049E"/>
    <w:rsid w:val="00E118C3"/>
    <w:rsid w:val="00E13064"/>
    <w:rsid w:val="00E132FB"/>
    <w:rsid w:val="00E142BD"/>
    <w:rsid w:val="00E14893"/>
    <w:rsid w:val="00E1543A"/>
    <w:rsid w:val="00E20A23"/>
    <w:rsid w:val="00E20B81"/>
    <w:rsid w:val="00E20F32"/>
    <w:rsid w:val="00E21019"/>
    <w:rsid w:val="00E21315"/>
    <w:rsid w:val="00E21728"/>
    <w:rsid w:val="00E21ED1"/>
    <w:rsid w:val="00E22248"/>
    <w:rsid w:val="00E22C38"/>
    <w:rsid w:val="00E22FC0"/>
    <w:rsid w:val="00E254E5"/>
    <w:rsid w:val="00E26E65"/>
    <w:rsid w:val="00E2755D"/>
    <w:rsid w:val="00E27860"/>
    <w:rsid w:val="00E27CF4"/>
    <w:rsid w:val="00E3158C"/>
    <w:rsid w:val="00E32ACA"/>
    <w:rsid w:val="00E34CAA"/>
    <w:rsid w:val="00E35C9F"/>
    <w:rsid w:val="00E36151"/>
    <w:rsid w:val="00E36503"/>
    <w:rsid w:val="00E373D9"/>
    <w:rsid w:val="00E404F7"/>
    <w:rsid w:val="00E4147A"/>
    <w:rsid w:val="00E41E40"/>
    <w:rsid w:val="00E44308"/>
    <w:rsid w:val="00E445FD"/>
    <w:rsid w:val="00E44AB5"/>
    <w:rsid w:val="00E4574B"/>
    <w:rsid w:val="00E45D40"/>
    <w:rsid w:val="00E46929"/>
    <w:rsid w:val="00E469DC"/>
    <w:rsid w:val="00E46D85"/>
    <w:rsid w:val="00E476C6"/>
    <w:rsid w:val="00E47ABA"/>
    <w:rsid w:val="00E47BBB"/>
    <w:rsid w:val="00E50742"/>
    <w:rsid w:val="00E508CF"/>
    <w:rsid w:val="00E529A7"/>
    <w:rsid w:val="00E53FAD"/>
    <w:rsid w:val="00E54719"/>
    <w:rsid w:val="00E54842"/>
    <w:rsid w:val="00E569E0"/>
    <w:rsid w:val="00E56EE8"/>
    <w:rsid w:val="00E57B54"/>
    <w:rsid w:val="00E57DE0"/>
    <w:rsid w:val="00E6052D"/>
    <w:rsid w:val="00E62315"/>
    <w:rsid w:val="00E636F8"/>
    <w:rsid w:val="00E64B19"/>
    <w:rsid w:val="00E65198"/>
    <w:rsid w:val="00E655C3"/>
    <w:rsid w:val="00E6578B"/>
    <w:rsid w:val="00E65915"/>
    <w:rsid w:val="00E67B42"/>
    <w:rsid w:val="00E67E32"/>
    <w:rsid w:val="00E70045"/>
    <w:rsid w:val="00E75BDE"/>
    <w:rsid w:val="00E769A1"/>
    <w:rsid w:val="00E77B89"/>
    <w:rsid w:val="00E80E23"/>
    <w:rsid w:val="00E81BEC"/>
    <w:rsid w:val="00E821E4"/>
    <w:rsid w:val="00E83383"/>
    <w:rsid w:val="00E837EF"/>
    <w:rsid w:val="00E84070"/>
    <w:rsid w:val="00E84094"/>
    <w:rsid w:val="00E84598"/>
    <w:rsid w:val="00E849D5"/>
    <w:rsid w:val="00E84FFB"/>
    <w:rsid w:val="00E86BA5"/>
    <w:rsid w:val="00E86EB1"/>
    <w:rsid w:val="00E90219"/>
    <w:rsid w:val="00E90794"/>
    <w:rsid w:val="00E90EC3"/>
    <w:rsid w:val="00E9162F"/>
    <w:rsid w:val="00E91F09"/>
    <w:rsid w:val="00E92328"/>
    <w:rsid w:val="00E944A6"/>
    <w:rsid w:val="00E94ACB"/>
    <w:rsid w:val="00E94B19"/>
    <w:rsid w:val="00E95708"/>
    <w:rsid w:val="00E95BED"/>
    <w:rsid w:val="00E96F55"/>
    <w:rsid w:val="00E97226"/>
    <w:rsid w:val="00E972E6"/>
    <w:rsid w:val="00E97E89"/>
    <w:rsid w:val="00EA00E5"/>
    <w:rsid w:val="00EA0190"/>
    <w:rsid w:val="00EA08D3"/>
    <w:rsid w:val="00EA1D98"/>
    <w:rsid w:val="00EA28D1"/>
    <w:rsid w:val="00EA2E26"/>
    <w:rsid w:val="00EA3DC4"/>
    <w:rsid w:val="00EA3E7D"/>
    <w:rsid w:val="00EA4358"/>
    <w:rsid w:val="00EA46BE"/>
    <w:rsid w:val="00EA48FD"/>
    <w:rsid w:val="00EA54B7"/>
    <w:rsid w:val="00EA6F11"/>
    <w:rsid w:val="00EA7588"/>
    <w:rsid w:val="00EA75D7"/>
    <w:rsid w:val="00EA7CC5"/>
    <w:rsid w:val="00EB077A"/>
    <w:rsid w:val="00EB09FD"/>
    <w:rsid w:val="00EB144F"/>
    <w:rsid w:val="00EB17EF"/>
    <w:rsid w:val="00EB1A1F"/>
    <w:rsid w:val="00EB203A"/>
    <w:rsid w:val="00EB3E73"/>
    <w:rsid w:val="00EB3F00"/>
    <w:rsid w:val="00EB41DD"/>
    <w:rsid w:val="00EB46BE"/>
    <w:rsid w:val="00EB4C05"/>
    <w:rsid w:val="00EB545B"/>
    <w:rsid w:val="00EB5A77"/>
    <w:rsid w:val="00EB5D70"/>
    <w:rsid w:val="00EB7EFD"/>
    <w:rsid w:val="00EC03E2"/>
    <w:rsid w:val="00EC0894"/>
    <w:rsid w:val="00EC0B20"/>
    <w:rsid w:val="00EC0D65"/>
    <w:rsid w:val="00EC2459"/>
    <w:rsid w:val="00EC2464"/>
    <w:rsid w:val="00EC320B"/>
    <w:rsid w:val="00EC46C6"/>
    <w:rsid w:val="00EC4F77"/>
    <w:rsid w:val="00EC534A"/>
    <w:rsid w:val="00EC58E8"/>
    <w:rsid w:val="00EC5A49"/>
    <w:rsid w:val="00EC65DE"/>
    <w:rsid w:val="00EC6B89"/>
    <w:rsid w:val="00EC7209"/>
    <w:rsid w:val="00EC726C"/>
    <w:rsid w:val="00EC76A0"/>
    <w:rsid w:val="00ED0454"/>
    <w:rsid w:val="00ED069B"/>
    <w:rsid w:val="00ED163B"/>
    <w:rsid w:val="00ED18B5"/>
    <w:rsid w:val="00ED1E44"/>
    <w:rsid w:val="00ED23C2"/>
    <w:rsid w:val="00ED377D"/>
    <w:rsid w:val="00ED3E4D"/>
    <w:rsid w:val="00ED3F09"/>
    <w:rsid w:val="00ED4FF7"/>
    <w:rsid w:val="00ED54B9"/>
    <w:rsid w:val="00ED5BBB"/>
    <w:rsid w:val="00ED6655"/>
    <w:rsid w:val="00ED6A30"/>
    <w:rsid w:val="00ED6B89"/>
    <w:rsid w:val="00ED740F"/>
    <w:rsid w:val="00ED76BD"/>
    <w:rsid w:val="00EE0853"/>
    <w:rsid w:val="00EE1F98"/>
    <w:rsid w:val="00EE2277"/>
    <w:rsid w:val="00EE278F"/>
    <w:rsid w:val="00EE3214"/>
    <w:rsid w:val="00EE3EAB"/>
    <w:rsid w:val="00EE43DA"/>
    <w:rsid w:val="00EE4700"/>
    <w:rsid w:val="00EE4CB3"/>
    <w:rsid w:val="00EE68A3"/>
    <w:rsid w:val="00EE7CF9"/>
    <w:rsid w:val="00EF0AB7"/>
    <w:rsid w:val="00EF0AE0"/>
    <w:rsid w:val="00EF2574"/>
    <w:rsid w:val="00EF32B5"/>
    <w:rsid w:val="00EF354A"/>
    <w:rsid w:val="00EF4AB4"/>
    <w:rsid w:val="00EF512E"/>
    <w:rsid w:val="00EF586A"/>
    <w:rsid w:val="00EF6ED2"/>
    <w:rsid w:val="00EF72C8"/>
    <w:rsid w:val="00F0048A"/>
    <w:rsid w:val="00F009EA"/>
    <w:rsid w:val="00F00C89"/>
    <w:rsid w:val="00F01149"/>
    <w:rsid w:val="00F02056"/>
    <w:rsid w:val="00F0217F"/>
    <w:rsid w:val="00F0221F"/>
    <w:rsid w:val="00F03827"/>
    <w:rsid w:val="00F0493B"/>
    <w:rsid w:val="00F04AB9"/>
    <w:rsid w:val="00F04B5A"/>
    <w:rsid w:val="00F0609D"/>
    <w:rsid w:val="00F07092"/>
    <w:rsid w:val="00F071ED"/>
    <w:rsid w:val="00F07303"/>
    <w:rsid w:val="00F07CBE"/>
    <w:rsid w:val="00F07D3E"/>
    <w:rsid w:val="00F100D4"/>
    <w:rsid w:val="00F1243E"/>
    <w:rsid w:val="00F12789"/>
    <w:rsid w:val="00F12DCF"/>
    <w:rsid w:val="00F13AC9"/>
    <w:rsid w:val="00F13B87"/>
    <w:rsid w:val="00F14939"/>
    <w:rsid w:val="00F153BA"/>
    <w:rsid w:val="00F155D9"/>
    <w:rsid w:val="00F1574F"/>
    <w:rsid w:val="00F16631"/>
    <w:rsid w:val="00F16D6F"/>
    <w:rsid w:val="00F20213"/>
    <w:rsid w:val="00F202DE"/>
    <w:rsid w:val="00F20C26"/>
    <w:rsid w:val="00F20C89"/>
    <w:rsid w:val="00F226E0"/>
    <w:rsid w:val="00F22DF1"/>
    <w:rsid w:val="00F231C7"/>
    <w:rsid w:val="00F23627"/>
    <w:rsid w:val="00F23AEF"/>
    <w:rsid w:val="00F23B31"/>
    <w:rsid w:val="00F25A7F"/>
    <w:rsid w:val="00F271B2"/>
    <w:rsid w:val="00F302B2"/>
    <w:rsid w:val="00F30340"/>
    <w:rsid w:val="00F30EE1"/>
    <w:rsid w:val="00F32BCF"/>
    <w:rsid w:val="00F335F4"/>
    <w:rsid w:val="00F33A80"/>
    <w:rsid w:val="00F3401A"/>
    <w:rsid w:val="00F361B6"/>
    <w:rsid w:val="00F36B56"/>
    <w:rsid w:val="00F37437"/>
    <w:rsid w:val="00F37D1B"/>
    <w:rsid w:val="00F40A27"/>
    <w:rsid w:val="00F40A68"/>
    <w:rsid w:val="00F41122"/>
    <w:rsid w:val="00F41927"/>
    <w:rsid w:val="00F41A46"/>
    <w:rsid w:val="00F42879"/>
    <w:rsid w:val="00F428B7"/>
    <w:rsid w:val="00F43348"/>
    <w:rsid w:val="00F44011"/>
    <w:rsid w:val="00F44E69"/>
    <w:rsid w:val="00F45222"/>
    <w:rsid w:val="00F45D3F"/>
    <w:rsid w:val="00F462F7"/>
    <w:rsid w:val="00F470E1"/>
    <w:rsid w:val="00F47273"/>
    <w:rsid w:val="00F478AB"/>
    <w:rsid w:val="00F47981"/>
    <w:rsid w:val="00F47E5F"/>
    <w:rsid w:val="00F501A7"/>
    <w:rsid w:val="00F50E3A"/>
    <w:rsid w:val="00F51669"/>
    <w:rsid w:val="00F51CFE"/>
    <w:rsid w:val="00F529DE"/>
    <w:rsid w:val="00F53EE8"/>
    <w:rsid w:val="00F54405"/>
    <w:rsid w:val="00F55BD1"/>
    <w:rsid w:val="00F5612E"/>
    <w:rsid w:val="00F56D27"/>
    <w:rsid w:val="00F572DC"/>
    <w:rsid w:val="00F578A9"/>
    <w:rsid w:val="00F605F9"/>
    <w:rsid w:val="00F60615"/>
    <w:rsid w:val="00F60707"/>
    <w:rsid w:val="00F60A1C"/>
    <w:rsid w:val="00F60AF5"/>
    <w:rsid w:val="00F6180E"/>
    <w:rsid w:val="00F618F6"/>
    <w:rsid w:val="00F61FCC"/>
    <w:rsid w:val="00F631B7"/>
    <w:rsid w:val="00F63327"/>
    <w:rsid w:val="00F637E0"/>
    <w:rsid w:val="00F63DB5"/>
    <w:rsid w:val="00F647EF"/>
    <w:rsid w:val="00F64E3F"/>
    <w:rsid w:val="00F650CB"/>
    <w:rsid w:val="00F65376"/>
    <w:rsid w:val="00F65D8B"/>
    <w:rsid w:val="00F710D8"/>
    <w:rsid w:val="00F71BC1"/>
    <w:rsid w:val="00F72204"/>
    <w:rsid w:val="00F7406A"/>
    <w:rsid w:val="00F75994"/>
    <w:rsid w:val="00F75DA5"/>
    <w:rsid w:val="00F767BB"/>
    <w:rsid w:val="00F80A4A"/>
    <w:rsid w:val="00F80ADC"/>
    <w:rsid w:val="00F817DD"/>
    <w:rsid w:val="00F824EA"/>
    <w:rsid w:val="00F83944"/>
    <w:rsid w:val="00F839DA"/>
    <w:rsid w:val="00F8631C"/>
    <w:rsid w:val="00F8654A"/>
    <w:rsid w:val="00F865F1"/>
    <w:rsid w:val="00F872FF"/>
    <w:rsid w:val="00F87CAE"/>
    <w:rsid w:val="00F87D37"/>
    <w:rsid w:val="00F905DB"/>
    <w:rsid w:val="00F90674"/>
    <w:rsid w:val="00F90AB9"/>
    <w:rsid w:val="00F92A04"/>
    <w:rsid w:val="00F93016"/>
    <w:rsid w:val="00F93CE3"/>
    <w:rsid w:val="00F94349"/>
    <w:rsid w:val="00F94636"/>
    <w:rsid w:val="00F94E43"/>
    <w:rsid w:val="00F9538B"/>
    <w:rsid w:val="00F95C20"/>
    <w:rsid w:val="00F95C9A"/>
    <w:rsid w:val="00F95CE0"/>
    <w:rsid w:val="00F9731F"/>
    <w:rsid w:val="00F975B9"/>
    <w:rsid w:val="00F978F9"/>
    <w:rsid w:val="00FA05D7"/>
    <w:rsid w:val="00FA21E3"/>
    <w:rsid w:val="00FA223E"/>
    <w:rsid w:val="00FA3110"/>
    <w:rsid w:val="00FA322B"/>
    <w:rsid w:val="00FA3257"/>
    <w:rsid w:val="00FA4779"/>
    <w:rsid w:val="00FA6868"/>
    <w:rsid w:val="00FA6DF6"/>
    <w:rsid w:val="00FB045C"/>
    <w:rsid w:val="00FB107A"/>
    <w:rsid w:val="00FB165D"/>
    <w:rsid w:val="00FB1E8A"/>
    <w:rsid w:val="00FB25A4"/>
    <w:rsid w:val="00FB2AEB"/>
    <w:rsid w:val="00FB2CDD"/>
    <w:rsid w:val="00FB3131"/>
    <w:rsid w:val="00FB3766"/>
    <w:rsid w:val="00FB3A05"/>
    <w:rsid w:val="00FB3CBA"/>
    <w:rsid w:val="00FB4594"/>
    <w:rsid w:val="00FB463E"/>
    <w:rsid w:val="00FB46F3"/>
    <w:rsid w:val="00FB4B38"/>
    <w:rsid w:val="00FB4F08"/>
    <w:rsid w:val="00FB5F22"/>
    <w:rsid w:val="00FB6CBC"/>
    <w:rsid w:val="00FB6F4D"/>
    <w:rsid w:val="00FB7156"/>
    <w:rsid w:val="00FB773B"/>
    <w:rsid w:val="00FB7B0D"/>
    <w:rsid w:val="00FB7EC8"/>
    <w:rsid w:val="00FB7F78"/>
    <w:rsid w:val="00FC114C"/>
    <w:rsid w:val="00FC18AE"/>
    <w:rsid w:val="00FC1A0E"/>
    <w:rsid w:val="00FC1D7C"/>
    <w:rsid w:val="00FC1DB4"/>
    <w:rsid w:val="00FC2299"/>
    <w:rsid w:val="00FC4BE4"/>
    <w:rsid w:val="00FC5465"/>
    <w:rsid w:val="00FC63CD"/>
    <w:rsid w:val="00FC687A"/>
    <w:rsid w:val="00FC7FD2"/>
    <w:rsid w:val="00FD0934"/>
    <w:rsid w:val="00FD0E6B"/>
    <w:rsid w:val="00FD1395"/>
    <w:rsid w:val="00FD1542"/>
    <w:rsid w:val="00FD22A0"/>
    <w:rsid w:val="00FD2609"/>
    <w:rsid w:val="00FD262F"/>
    <w:rsid w:val="00FD27A9"/>
    <w:rsid w:val="00FD282A"/>
    <w:rsid w:val="00FD2AAD"/>
    <w:rsid w:val="00FD2AC3"/>
    <w:rsid w:val="00FD3549"/>
    <w:rsid w:val="00FD3EC6"/>
    <w:rsid w:val="00FD434F"/>
    <w:rsid w:val="00FD500E"/>
    <w:rsid w:val="00FD5333"/>
    <w:rsid w:val="00FD5D9A"/>
    <w:rsid w:val="00FD666A"/>
    <w:rsid w:val="00FD76C5"/>
    <w:rsid w:val="00FE0860"/>
    <w:rsid w:val="00FE09DD"/>
    <w:rsid w:val="00FE0BEB"/>
    <w:rsid w:val="00FE0C6E"/>
    <w:rsid w:val="00FE1FE5"/>
    <w:rsid w:val="00FE284E"/>
    <w:rsid w:val="00FE3463"/>
    <w:rsid w:val="00FE5166"/>
    <w:rsid w:val="00FE53AC"/>
    <w:rsid w:val="00FE6042"/>
    <w:rsid w:val="00FE65FB"/>
    <w:rsid w:val="00FE6831"/>
    <w:rsid w:val="00FE7935"/>
    <w:rsid w:val="00FE7CE7"/>
    <w:rsid w:val="00FE7EA1"/>
    <w:rsid w:val="00FF027B"/>
    <w:rsid w:val="00FF03D6"/>
    <w:rsid w:val="00FF0CA2"/>
    <w:rsid w:val="00FF2332"/>
    <w:rsid w:val="00FF2E34"/>
    <w:rsid w:val="00FF3064"/>
    <w:rsid w:val="00FF3EC8"/>
    <w:rsid w:val="00FF567D"/>
    <w:rsid w:val="00FF5A35"/>
    <w:rsid w:val="00FF6372"/>
    <w:rsid w:val="00FF6804"/>
    <w:rsid w:val="00FF68C1"/>
    <w:rsid w:val="00FF6F5C"/>
    <w:rsid w:val="00FF7853"/>
    <w:rsid w:val="00FF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C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A1D"/>
    <w:rPr>
      <w:rFonts w:cs="Times New Roman"/>
      <w:color w:val="0000FF"/>
      <w:u w:val="single"/>
    </w:rPr>
  </w:style>
  <w:style w:type="table" w:styleId="TableGrid">
    <w:name w:val="Table Grid"/>
    <w:basedOn w:val="TableNormal"/>
    <w:uiPriority w:val="99"/>
    <w:rsid w:val="00804A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3C44F2"/>
    <w:rPr>
      <w:rFonts w:ascii="Times New Roman" w:hAnsi="Times New Roman"/>
      <w:sz w:val="26"/>
    </w:rPr>
  </w:style>
  <w:style w:type="paragraph" w:customStyle="1" w:styleId="Style1">
    <w:name w:val="Style1"/>
    <w:basedOn w:val="Normal"/>
    <w:uiPriority w:val="99"/>
    <w:rsid w:val="003C44F2"/>
    <w:pPr>
      <w:widowControl w:val="0"/>
      <w:autoSpaceDE w:val="0"/>
      <w:autoSpaceDN w:val="0"/>
      <w:adjustRightInd w:val="0"/>
      <w:spacing w:line="485" w:lineRule="exact"/>
      <w:ind w:firstLine="595"/>
      <w:jc w:val="both"/>
    </w:pPr>
  </w:style>
  <w:style w:type="character" w:styleId="Strong">
    <w:name w:val="Strong"/>
    <w:basedOn w:val="DefaultParagraphFont"/>
    <w:uiPriority w:val="99"/>
    <w:qFormat/>
    <w:rsid w:val="00C33705"/>
    <w:rPr>
      <w:rFonts w:cs="Times New Roman"/>
      <w:b/>
    </w:rPr>
  </w:style>
  <w:style w:type="paragraph" w:styleId="Footer">
    <w:name w:val="footer"/>
    <w:basedOn w:val="Normal"/>
    <w:link w:val="FooterChar"/>
    <w:uiPriority w:val="99"/>
    <w:rsid w:val="004D1584"/>
    <w:pPr>
      <w:tabs>
        <w:tab w:val="center" w:pos="4677"/>
        <w:tab w:val="right" w:pos="9355"/>
      </w:tabs>
    </w:pPr>
  </w:style>
  <w:style w:type="character" w:customStyle="1" w:styleId="FooterChar">
    <w:name w:val="Footer Char"/>
    <w:basedOn w:val="DefaultParagraphFont"/>
    <w:link w:val="Footer"/>
    <w:uiPriority w:val="99"/>
    <w:semiHidden/>
    <w:rsid w:val="00DF03A1"/>
    <w:rPr>
      <w:sz w:val="24"/>
      <w:szCs w:val="24"/>
    </w:rPr>
  </w:style>
  <w:style w:type="paragraph" w:styleId="Header">
    <w:name w:val="header"/>
    <w:basedOn w:val="Normal"/>
    <w:link w:val="HeaderChar"/>
    <w:uiPriority w:val="99"/>
    <w:rsid w:val="003D2A36"/>
    <w:pPr>
      <w:tabs>
        <w:tab w:val="center" w:pos="4677"/>
        <w:tab w:val="right" w:pos="9355"/>
      </w:tabs>
    </w:pPr>
  </w:style>
  <w:style w:type="character" w:customStyle="1" w:styleId="HeaderChar">
    <w:name w:val="Header Char"/>
    <w:basedOn w:val="DefaultParagraphFont"/>
    <w:link w:val="Header"/>
    <w:uiPriority w:val="99"/>
    <w:locked/>
    <w:rsid w:val="00E67E32"/>
    <w:rPr>
      <w:sz w:val="24"/>
    </w:rPr>
  </w:style>
  <w:style w:type="character" w:styleId="PageNumber">
    <w:name w:val="page number"/>
    <w:basedOn w:val="DefaultParagraphFont"/>
    <w:uiPriority w:val="99"/>
    <w:rsid w:val="003D2A36"/>
    <w:rPr>
      <w:rFonts w:cs="Times New Roman"/>
    </w:rPr>
  </w:style>
  <w:style w:type="paragraph" w:styleId="BalloonText">
    <w:name w:val="Balloon Text"/>
    <w:basedOn w:val="Normal"/>
    <w:link w:val="BalloonTextChar"/>
    <w:uiPriority w:val="99"/>
    <w:semiHidden/>
    <w:rsid w:val="00B93B94"/>
    <w:rPr>
      <w:rFonts w:ascii="Tahoma" w:hAnsi="Tahoma"/>
      <w:sz w:val="16"/>
      <w:szCs w:val="16"/>
    </w:rPr>
  </w:style>
  <w:style w:type="character" w:customStyle="1" w:styleId="BalloonTextChar">
    <w:name w:val="Balloon Text Char"/>
    <w:basedOn w:val="DefaultParagraphFont"/>
    <w:link w:val="BalloonText"/>
    <w:uiPriority w:val="99"/>
    <w:semiHidden/>
    <w:rsid w:val="00DF03A1"/>
    <w:rPr>
      <w:sz w:val="0"/>
      <w:szCs w:val="0"/>
    </w:rPr>
  </w:style>
  <w:style w:type="paragraph" w:styleId="FootnoteText">
    <w:name w:val="footnote text"/>
    <w:basedOn w:val="Normal"/>
    <w:link w:val="FootnoteTextChar"/>
    <w:uiPriority w:val="99"/>
    <w:rsid w:val="00BD26E7"/>
    <w:rPr>
      <w:sz w:val="20"/>
      <w:szCs w:val="20"/>
    </w:rPr>
  </w:style>
  <w:style w:type="character" w:customStyle="1" w:styleId="FootnoteTextChar">
    <w:name w:val="Footnote Text Char"/>
    <w:basedOn w:val="DefaultParagraphFont"/>
    <w:link w:val="FootnoteText"/>
    <w:uiPriority w:val="99"/>
    <w:locked/>
    <w:rsid w:val="00BD26E7"/>
    <w:rPr>
      <w:rFonts w:cs="Times New Roman"/>
    </w:rPr>
  </w:style>
  <w:style w:type="character" w:styleId="FootnoteReference">
    <w:name w:val="footnote reference"/>
    <w:basedOn w:val="DefaultParagraphFont"/>
    <w:uiPriority w:val="99"/>
    <w:rsid w:val="00BD26E7"/>
    <w:rPr>
      <w:rFonts w:cs="Times New Roman"/>
      <w:vertAlign w:val="superscript"/>
    </w:rPr>
  </w:style>
  <w:style w:type="paragraph" w:styleId="PlainText">
    <w:name w:val="Plain Text"/>
    <w:basedOn w:val="Normal"/>
    <w:link w:val="PlainTextChar"/>
    <w:uiPriority w:val="99"/>
    <w:rsid w:val="00CC3D98"/>
    <w:rPr>
      <w:rFonts w:ascii="Consolas" w:hAnsi="Consolas"/>
      <w:sz w:val="21"/>
      <w:szCs w:val="21"/>
      <w:lang w:eastAsia="en-US"/>
    </w:rPr>
  </w:style>
  <w:style w:type="character" w:customStyle="1" w:styleId="PlainTextChar">
    <w:name w:val="Plain Text Char"/>
    <w:basedOn w:val="DefaultParagraphFont"/>
    <w:link w:val="PlainText"/>
    <w:uiPriority w:val="99"/>
    <w:locked/>
    <w:rsid w:val="00CC3D98"/>
    <w:rPr>
      <w:rFonts w:ascii="Consolas" w:eastAsia="Times New Roman" w:hAnsi="Consolas"/>
      <w:sz w:val="21"/>
      <w:lang w:eastAsia="en-US"/>
    </w:rPr>
  </w:style>
  <w:style w:type="paragraph" w:styleId="NormalWeb">
    <w:name w:val="Normal (Web)"/>
    <w:basedOn w:val="Normal"/>
    <w:uiPriority w:val="99"/>
    <w:rsid w:val="00756559"/>
    <w:pPr>
      <w:spacing w:before="100" w:beforeAutospacing="1" w:after="100" w:afterAutospacing="1"/>
    </w:pPr>
  </w:style>
  <w:style w:type="character" w:styleId="FollowedHyperlink">
    <w:name w:val="FollowedHyperlink"/>
    <w:basedOn w:val="DefaultParagraphFont"/>
    <w:uiPriority w:val="99"/>
    <w:rsid w:val="0084047C"/>
    <w:rPr>
      <w:rFonts w:cs="Times New Roman"/>
      <w:color w:val="954F72"/>
      <w:u w:val="single"/>
    </w:rPr>
  </w:style>
  <w:style w:type="paragraph" w:customStyle="1" w:styleId="ConsPlusNormal">
    <w:name w:val="ConsPlusNormal"/>
    <w:uiPriority w:val="99"/>
    <w:rsid w:val="003351CA"/>
    <w:pPr>
      <w:autoSpaceDE w:val="0"/>
      <w:autoSpaceDN w:val="0"/>
      <w:adjustRightInd w:val="0"/>
    </w:pPr>
    <w:rPr>
      <w:sz w:val="28"/>
      <w:szCs w:val="28"/>
    </w:rPr>
  </w:style>
  <w:style w:type="character" w:customStyle="1" w:styleId="a">
    <w:name w:val="Сноска_"/>
    <w:link w:val="a0"/>
    <w:uiPriority w:val="99"/>
    <w:locked/>
    <w:rsid w:val="008818E8"/>
    <w:rPr>
      <w:spacing w:val="-10"/>
      <w:sz w:val="22"/>
      <w:shd w:val="clear" w:color="auto" w:fill="FFFFFF"/>
    </w:rPr>
  </w:style>
  <w:style w:type="character" w:customStyle="1" w:styleId="9">
    <w:name w:val="Сноска + 9"/>
    <w:aliases w:val="5 pt"/>
    <w:uiPriority w:val="99"/>
    <w:rsid w:val="008818E8"/>
    <w:rPr>
      <w:rFonts w:ascii="Times New Roman" w:hAnsi="Times New Roman"/>
      <w:color w:val="000000"/>
      <w:spacing w:val="-10"/>
      <w:w w:val="100"/>
      <w:position w:val="0"/>
      <w:sz w:val="19"/>
      <w:shd w:val="clear" w:color="auto" w:fill="FFFFFF"/>
      <w:lang w:val="ru-RU"/>
    </w:rPr>
  </w:style>
  <w:style w:type="character" w:customStyle="1" w:styleId="a1">
    <w:name w:val="Основной текст_"/>
    <w:link w:val="3"/>
    <w:uiPriority w:val="99"/>
    <w:locked/>
    <w:rsid w:val="008818E8"/>
    <w:rPr>
      <w:spacing w:val="-10"/>
      <w:sz w:val="27"/>
      <w:shd w:val="clear" w:color="auto" w:fill="FFFFFF"/>
    </w:rPr>
  </w:style>
  <w:style w:type="character" w:customStyle="1" w:styleId="11pt">
    <w:name w:val="Основной текст + 11 pt"/>
    <w:uiPriority w:val="99"/>
    <w:rsid w:val="008818E8"/>
    <w:rPr>
      <w:rFonts w:ascii="Times New Roman" w:hAnsi="Times New Roman"/>
      <w:color w:val="000000"/>
      <w:spacing w:val="-10"/>
      <w:w w:val="100"/>
      <w:position w:val="0"/>
      <w:sz w:val="22"/>
      <w:shd w:val="clear" w:color="auto" w:fill="FFFFFF"/>
      <w:lang w:val="ru-RU"/>
    </w:rPr>
  </w:style>
  <w:style w:type="paragraph" w:customStyle="1" w:styleId="a0">
    <w:name w:val="Сноска"/>
    <w:basedOn w:val="Normal"/>
    <w:link w:val="a"/>
    <w:uiPriority w:val="99"/>
    <w:rsid w:val="008818E8"/>
    <w:pPr>
      <w:widowControl w:val="0"/>
      <w:shd w:val="clear" w:color="auto" w:fill="FFFFFF"/>
      <w:spacing w:line="331" w:lineRule="exact"/>
      <w:jc w:val="both"/>
    </w:pPr>
    <w:rPr>
      <w:spacing w:val="-10"/>
      <w:sz w:val="22"/>
      <w:szCs w:val="22"/>
    </w:rPr>
  </w:style>
  <w:style w:type="paragraph" w:customStyle="1" w:styleId="3">
    <w:name w:val="Основной текст3"/>
    <w:basedOn w:val="Normal"/>
    <w:link w:val="a1"/>
    <w:uiPriority w:val="99"/>
    <w:rsid w:val="008818E8"/>
    <w:pPr>
      <w:widowControl w:val="0"/>
      <w:shd w:val="clear" w:color="auto" w:fill="FFFFFF"/>
      <w:spacing w:before="1080" w:line="464" w:lineRule="exact"/>
      <w:jc w:val="both"/>
    </w:pPr>
    <w:rPr>
      <w:spacing w:val="-10"/>
      <w:sz w:val="27"/>
      <w:szCs w:val="27"/>
    </w:rPr>
  </w:style>
</w:styles>
</file>

<file path=word/webSettings.xml><?xml version="1.0" encoding="utf-8"?>
<w:webSettings xmlns:r="http://schemas.openxmlformats.org/officeDocument/2006/relationships" xmlns:w="http://schemas.openxmlformats.org/wordprocessingml/2006/main">
  <w:divs>
    <w:div w:id="1674644556">
      <w:marLeft w:val="0"/>
      <w:marRight w:val="0"/>
      <w:marTop w:val="0"/>
      <w:marBottom w:val="0"/>
      <w:divBdr>
        <w:top w:val="none" w:sz="0" w:space="0" w:color="auto"/>
        <w:left w:val="none" w:sz="0" w:space="0" w:color="auto"/>
        <w:bottom w:val="none" w:sz="0" w:space="0" w:color="auto"/>
        <w:right w:val="none" w:sz="0" w:space="0" w:color="auto"/>
      </w:divBdr>
    </w:div>
    <w:div w:id="1674644557">
      <w:marLeft w:val="0"/>
      <w:marRight w:val="0"/>
      <w:marTop w:val="0"/>
      <w:marBottom w:val="0"/>
      <w:divBdr>
        <w:top w:val="none" w:sz="0" w:space="0" w:color="auto"/>
        <w:left w:val="none" w:sz="0" w:space="0" w:color="auto"/>
        <w:bottom w:val="none" w:sz="0" w:space="0" w:color="auto"/>
        <w:right w:val="none" w:sz="0" w:space="0" w:color="auto"/>
      </w:divBdr>
    </w:div>
    <w:div w:id="1674644558">
      <w:marLeft w:val="0"/>
      <w:marRight w:val="0"/>
      <w:marTop w:val="0"/>
      <w:marBottom w:val="0"/>
      <w:divBdr>
        <w:top w:val="none" w:sz="0" w:space="0" w:color="auto"/>
        <w:left w:val="none" w:sz="0" w:space="0" w:color="auto"/>
        <w:bottom w:val="none" w:sz="0" w:space="0" w:color="auto"/>
        <w:right w:val="none" w:sz="0" w:space="0" w:color="auto"/>
      </w:divBdr>
    </w:div>
    <w:div w:id="1674644559">
      <w:marLeft w:val="0"/>
      <w:marRight w:val="0"/>
      <w:marTop w:val="0"/>
      <w:marBottom w:val="0"/>
      <w:divBdr>
        <w:top w:val="none" w:sz="0" w:space="0" w:color="auto"/>
        <w:left w:val="none" w:sz="0" w:space="0" w:color="auto"/>
        <w:bottom w:val="none" w:sz="0" w:space="0" w:color="auto"/>
        <w:right w:val="none" w:sz="0" w:space="0" w:color="auto"/>
      </w:divBdr>
    </w:div>
    <w:div w:id="1674644560">
      <w:marLeft w:val="0"/>
      <w:marRight w:val="0"/>
      <w:marTop w:val="0"/>
      <w:marBottom w:val="0"/>
      <w:divBdr>
        <w:top w:val="none" w:sz="0" w:space="0" w:color="auto"/>
        <w:left w:val="none" w:sz="0" w:space="0" w:color="auto"/>
        <w:bottom w:val="none" w:sz="0" w:space="0" w:color="auto"/>
        <w:right w:val="none" w:sz="0" w:space="0" w:color="auto"/>
      </w:divBdr>
    </w:div>
    <w:div w:id="1674644561">
      <w:marLeft w:val="0"/>
      <w:marRight w:val="0"/>
      <w:marTop w:val="0"/>
      <w:marBottom w:val="0"/>
      <w:divBdr>
        <w:top w:val="none" w:sz="0" w:space="0" w:color="auto"/>
        <w:left w:val="none" w:sz="0" w:space="0" w:color="auto"/>
        <w:bottom w:val="none" w:sz="0" w:space="0" w:color="auto"/>
        <w:right w:val="none" w:sz="0" w:space="0" w:color="auto"/>
      </w:divBdr>
    </w:div>
    <w:div w:id="1674644562">
      <w:marLeft w:val="0"/>
      <w:marRight w:val="0"/>
      <w:marTop w:val="0"/>
      <w:marBottom w:val="0"/>
      <w:divBdr>
        <w:top w:val="none" w:sz="0" w:space="0" w:color="auto"/>
        <w:left w:val="none" w:sz="0" w:space="0" w:color="auto"/>
        <w:bottom w:val="none" w:sz="0" w:space="0" w:color="auto"/>
        <w:right w:val="none" w:sz="0" w:space="0" w:color="auto"/>
      </w:divBdr>
    </w:div>
    <w:div w:id="1674644563">
      <w:marLeft w:val="0"/>
      <w:marRight w:val="0"/>
      <w:marTop w:val="0"/>
      <w:marBottom w:val="0"/>
      <w:divBdr>
        <w:top w:val="none" w:sz="0" w:space="0" w:color="auto"/>
        <w:left w:val="none" w:sz="0" w:space="0" w:color="auto"/>
        <w:bottom w:val="none" w:sz="0" w:space="0" w:color="auto"/>
        <w:right w:val="none" w:sz="0" w:space="0" w:color="auto"/>
      </w:divBdr>
    </w:div>
    <w:div w:id="1674644564">
      <w:marLeft w:val="0"/>
      <w:marRight w:val="0"/>
      <w:marTop w:val="0"/>
      <w:marBottom w:val="0"/>
      <w:divBdr>
        <w:top w:val="none" w:sz="0" w:space="0" w:color="auto"/>
        <w:left w:val="none" w:sz="0" w:space="0" w:color="auto"/>
        <w:bottom w:val="none" w:sz="0" w:space="0" w:color="auto"/>
        <w:right w:val="none" w:sz="0" w:space="0" w:color="auto"/>
      </w:divBdr>
    </w:div>
    <w:div w:id="1674644565">
      <w:marLeft w:val="0"/>
      <w:marRight w:val="0"/>
      <w:marTop w:val="0"/>
      <w:marBottom w:val="0"/>
      <w:divBdr>
        <w:top w:val="none" w:sz="0" w:space="0" w:color="auto"/>
        <w:left w:val="none" w:sz="0" w:space="0" w:color="auto"/>
        <w:bottom w:val="none" w:sz="0" w:space="0" w:color="auto"/>
        <w:right w:val="none" w:sz="0" w:space="0" w:color="auto"/>
      </w:divBdr>
    </w:div>
    <w:div w:id="1674644566">
      <w:marLeft w:val="0"/>
      <w:marRight w:val="0"/>
      <w:marTop w:val="0"/>
      <w:marBottom w:val="0"/>
      <w:divBdr>
        <w:top w:val="none" w:sz="0" w:space="0" w:color="auto"/>
        <w:left w:val="none" w:sz="0" w:space="0" w:color="auto"/>
        <w:bottom w:val="none" w:sz="0" w:space="0" w:color="auto"/>
        <w:right w:val="none" w:sz="0" w:space="0" w:color="auto"/>
      </w:divBdr>
    </w:div>
    <w:div w:id="167464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teevOV\&#1056;&#1072;&#1073;&#1086;&#1095;&#1080;&#1081;%20&#1089;&#1090;&#1086;&#1083;\&#1058;&#1080;&#1087;&#1086;&#1074;&#1099;&#1077;%20&#1092;&#1086;&#1088;&#1084;&#1099;%20&#1076;&#1086;&#1082;&#1091;&#1084;&#1077;&#1085;&#1090;&#1086;&#1074;\&#1058;&#1080;&#1087;&#1086;&#1074;&#1099;&#1077;%20&#1092;&#1086;&#1088;&#1084;&#1099;%20&#1076;&#1086;&#1082;&#1091;&#1084;&#1077;&#1085;&#1090;&#1086;&#1074;\&#1060;&#1086;&#1088;&#1084;&#1072;%205.3.%20&#1055;&#1080;&#1089;&#1100;&#1084;&#1086;%20&#1074;%20&#1073;&#1080;&#1079;&#1085;&#1077;&#1089;-&#1072;&#1089;&#1089;&#1086;&#1094;&#1080;&#1072;&#1094;&#108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5.3. Письмо в бизнес-ассоциации.dot</Template>
  <TotalTime>3</TotalTime>
  <Pages>11</Pages>
  <Words>2771</Words>
  <Characters>15799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subject/>
  <dc:creator>EvteevOV</dc:creator>
  <cp:keywords/>
  <dc:description/>
  <cp:lastModifiedBy>Image-ПК</cp:lastModifiedBy>
  <cp:revision>8</cp:revision>
  <cp:lastPrinted>2017-04-03T07:16:00Z</cp:lastPrinted>
  <dcterms:created xsi:type="dcterms:W3CDTF">2017-04-03T14:39:00Z</dcterms:created>
  <dcterms:modified xsi:type="dcterms:W3CDTF">2017-04-04T11:23:00Z</dcterms:modified>
</cp:coreProperties>
</file>