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2" w:rsidRDefault="007A7E02" w:rsidP="00380167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7D9E" w:rsidRPr="00FA47A3" w:rsidRDefault="00FA47A3" w:rsidP="00FA47A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A3">
        <w:rPr>
          <w:rFonts w:ascii="Times New Roman" w:hAnsi="Times New Roman" w:cs="Times New Roman"/>
          <w:b/>
          <w:sz w:val="28"/>
          <w:szCs w:val="28"/>
        </w:rPr>
        <w:t>Заключение на проект закона Республики Коми «О внесении изменения в статью 1 Закона Республики Коми «Об установлении отдельных требований и дополнительных ограничений при розничной продаже алкогольной продукции на территории Республики Коми»</w:t>
      </w:r>
    </w:p>
    <w:p w:rsidR="00FA47A3" w:rsidRPr="00FA47A3" w:rsidRDefault="00FA47A3" w:rsidP="00BC7D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47A3" w:rsidRPr="00FA47A3" w:rsidRDefault="00FA47A3" w:rsidP="00BC7D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031" w:rsidRPr="000861C4" w:rsidRDefault="00426E2B" w:rsidP="00B85D30">
      <w:pPr>
        <w:ind w:firstLine="708"/>
        <w:jc w:val="both"/>
        <w:rPr>
          <w:sz w:val="28"/>
          <w:szCs w:val="28"/>
        </w:rPr>
      </w:pPr>
      <w:proofErr w:type="gramStart"/>
      <w:r w:rsidRPr="000861C4">
        <w:rPr>
          <w:sz w:val="28"/>
          <w:szCs w:val="28"/>
        </w:rPr>
        <w:t xml:space="preserve">Министерство экономики </w:t>
      </w:r>
      <w:r w:rsidR="008A5DD9" w:rsidRPr="000861C4">
        <w:rPr>
          <w:sz w:val="28"/>
          <w:szCs w:val="28"/>
        </w:rPr>
        <w:t>Республики Коми</w:t>
      </w:r>
      <w:r w:rsidR="00CB34B1" w:rsidRPr="000861C4">
        <w:rPr>
          <w:sz w:val="28"/>
          <w:szCs w:val="28"/>
        </w:rPr>
        <w:t xml:space="preserve"> </w:t>
      </w:r>
      <w:r w:rsidR="00CF6031" w:rsidRPr="000861C4">
        <w:rPr>
          <w:sz w:val="28"/>
          <w:szCs w:val="28"/>
        </w:rPr>
        <w:t xml:space="preserve">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Коми, </w:t>
      </w:r>
      <w:r w:rsidR="00F07D02" w:rsidRPr="000861C4">
        <w:rPr>
          <w:sz w:val="28"/>
          <w:szCs w:val="28"/>
        </w:rPr>
        <w:t>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</w:t>
      </w:r>
      <w:proofErr w:type="gramEnd"/>
      <w:r w:rsidR="00F07D02" w:rsidRPr="000861C4">
        <w:rPr>
          <w:sz w:val="28"/>
          <w:szCs w:val="28"/>
        </w:rPr>
        <w:t xml:space="preserve"> </w:t>
      </w:r>
      <w:proofErr w:type="gramStart"/>
      <w:r w:rsidR="00F07D02" w:rsidRPr="000861C4">
        <w:rPr>
          <w:sz w:val="28"/>
          <w:szCs w:val="28"/>
        </w:rPr>
        <w:t xml:space="preserve">Коми, </w:t>
      </w:r>
      <w:r w:rsidR="00CF6031" w:rsidRPr="000861C4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6C611D" w:rsidRPr="000861C4">
        <w:rPr>
          <w:sz w:val="28"/>
          <w:szCs w:val="28"/>
        </w:rPr>
        <w:t>,</w:t>
      </w:r>
      <w:r w:rsidR="00544F5F" w:rsidRPr="000861C4">
        <w:rPr>
          <w:sz w:val="28"/>
          <w:szCs w:val="28"/>
        </w:rPr>
        <w:t xml:space="preserve"> рассмотрело поступивший </w:t>
      </w:r>
      <w:r w:rsidR="004A1827" w:rsidRPr="004A1827">
        <w:rPr>
          <w:sz w:val="28"/>
          <w:szCs w:val="28"/>
        </w:rPr>
        <w:t>19</w:t>
      </w:r>
      <w:r w:rsidR="00B76C15" w:rsidRPr="000861C4">
        <w:rPr>
          <w:sz w:val="28"/>
          <w:szCs w:val="28"/>
        </w:rPr>
        <w:t>.</w:t>
      </w:r>
      <w:r w:rsidR="004A1827" w:rsidRPr="004A1827">
        <w:rPr>
          <w:sz w:val="28"/>
          <w:szCs w:val="28"/>
        </w:rPr>
        <w:t>08</w:t>
      </w:r>
      <w:r w:rsidR="000216B9" w:rsidRPr="000861C4">
        <w:rPr>
          <w:sz w:val="28"/>
          <w:szCs w:val="28"/>
        </w:rPr>
        <w:t>.20</w:t>
      </w:r>
      <w:r w:rsidR="004A1827" w:rsidRPr="004A1827">
        <w:rPr>
          <w:sz w:val="28"/>
          <w:szCs w:val="28"/>
        </w:rPr>
        <w:t>20</w:t>
      </w:r>
      <w:r w:rsidR="002A188B" w:rsidRPr="000861C4">
        <w:rPr>
          <w:sz w:val="28"/>
          <w:szCs w:val="28"/>
        </w:rPr>
        <w:t xml:space="preserve"> </w:t>
      </w:r>
      <w:r w:rsidR="00FD5C0C" w:rsidRPr="000861C4">
        <w:rPr>
          <w:sz w:val="28"/>
          <w:szCs w:val="28"/>
        </w:rPr>
        <w:t xml:space="preserve">проект закона Республики Коми «О внесении изменения в статью 1 Закона Республики Коми «Об установлении отдельных требований и дополнительных ограничений при розничной продаже алкогольной продукции на территории Республики Коми» </w:t>
      </w:r>
      <w:r w:rsidR="00B85D30" w:rsidRPr="000861C4">
        <w:rPr>
          <w:sz w:val="28"/>
          <w:szCs w:val="28"/>
        </w:rPr>
        <w:t xml:space="preserve"> </w:t>
      </w:r>
      <w:r w:rsidR="000216B9" w:rsidRPr="000861C4">
        <w:rPr>
          <w:sz w:val="28"/>
          <w:szCs w:val="28"/>
        </w:rPr>
        <w:t>(далее –</w:t>
      </w:r>
      <w:r w:rsidR="00CF6031" w:rsidRPr="000861C4">
        <w:rPr>
          <w:sz w:val="28"/>
          <w:szCs w:val="28"/>
        </w:rPr>
        <w:t xml:space="preserve"> </w:t>
      </w:r>
      <w:r w:rsidR="009155CD">
        <w:rPr>
          <w:sz w:val="28"/>
          <w:szCs w:val="28"/>
        </w:rPr>
        <w:t>п</w:t>
      </w:r>
      <w:r w:rsidR="000216B9" w:rsidRPr="000861C4">
        <w:rPr>
          <w:sz w:val="28"/>
          <w:szCs w:val="28"/>
        </w:rPr>
        <w:t>роект</w:t>
      </w:r>
      <w:r w:rsidR="009155CD">
        <w:rPr>
          <w:sz w:val="28"/>
          <w:szCs w:val="28"/>
        </w:rPr>
        <w:t xml:space="preserve"> акта</w:t>
      </w:r>
      <w:r w:rsidR="00CF6031" w:rsidRPr="000861C4">
        <w:rPr>
          <w:sz w:val="28"/>
          <w:szCs w:val="28"/>
        </w:rPr>
        <w:t>), направленный для подготовки настоящего</w:t>
      </w:r>
      <w:r w:rsidR="00B76C15" w:rsidRPr="000861C4">
        <w:rPr>
          <w:sz w:val="28"/>
          <w:szCs w:val="28"/>
        </w:rPr>
        <w:t xml:space="preserve"> з</w:t>
      </w:r>
      <w:r w:rsidR="00CF6031" w:rsidRPr="000861C4">
        <w:rPr>
          <w:sz w:val="28"/>
          <w:szCs w:val="28"/>
        </w:rPr>
        <w:t xml:space="preserve">аключения </w:t>
      </w:r>
      <w:r w:rsidR="000216B9" w:rsidRPr="000861C4">
        <w:rPr>
          <w:sz w:val="28"/>
          <w:szCs w:val="28"/>
        </w:rPr>
        <w:t xml:space="preserve">Министерством </w:t>
      </w:r>
      <w:r w:rsidR="00544F5F" w:rsidRPr="000861C4">
        <w:rPr>
          <w:sz w:val="28"/>
          <w:szCs w:val="28"/>
        </w:rPr>
        <w:t>сельского хозяйства и потребительского рынка</w:t>
      </w:r>
      <w:r w:rsidR="00157958" w:rsidRPr="000861C4">
        <w:rPr>
          <w:sz w:val="28"/>
          <w:szCs w:val="28"/>
        </w:rPr>
        <w:t xml:space="preserve"> </w:t>
      </w:r>
      <w:r w:rsidR="000216B9" w:rsidRPr="000861C4">
        <w:rPr>
          <w:sz w:val="28"/>
          <w:szCs w:val="28"/>
        </w:rPr>
        <w:t>Республики Коми</w:t>
      </w:r>
      <w:r w:rsidR="00945ABD" w:rsidRPr="000861C4">
        <w:rPr>
          <w:sz w:val="28"/>
          <w:szCs w:val="28"/>
        </w:rPr>
        <w:t xml:space="preserve"> </w:t>
      </w:r>
      <w:r w:rsidR="00CF6031" w:rsidRPr="000861C4">
        <w:rPr>
          <w:sz w:val="28"/>
          <w:szCs w:val="28"/>
        </w:rPr>
        <w:t>(далее – разработчик)</w:t>
      </w:r>
      <w:r w:rsidR="006C611D" w:rsidRPr="000861C4">
        <w:rPr>
          <w:sz w:val="28"/>
          <w:szCs w:val="28"/>
        </w:rPr>
        <w:t>,</w:t>
      </w:r>
      <w:r w:rsidR="00CF6031" w:rsidRPr="000861C4">
        <w:rPr>
          <w:sz w:val="28"/>
          <w:szCs w:val="28"/>
        </w:rPr>
        <w:t xml:space="preserve"> и сообщает</w:t>
      </w:r>
      <w:proofErr w:type="gramEnd"/>
      <w:r w:rsidR="00CF6031" w:rsidRPr="000861C4">
        <w:rPr>
          <w:sz w:val="28"/>
          <w:szCs w:val="28"/>
        </w:rPr>
        <w:t xml:space="preserve"> следующее.</w:t>
      </w:r>
    </w:p>
    <w:p w:rsidR="00CF6031" w:rsidRPr="000861C4" w:rsidRDefault="00CE3138" w:rsidP="00E9417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7854BE" w:rsidRPr="000861C4">
        <w:rPr>
          <w:rFonts w:ascii="Times New Roman" w:hAnsi="Times New Roman" w:cs="Times New Roman"/>
          <w:sz w:val="28"/>
          <w:szCs w:val="28"/>
        </w:rPr>
        <w:t xml:space="preserve"> Порядка </w:t>
      </w:r>
      <w:proofErr w:type="gramStart"/>
      <w:r w:rsidR="007854BE" w:rsidRPr="000861C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="007854BE" w:rsidRPr="000861C4">
        <w:rPr>
          <w:rFonts w:ascii="Times New Roman" w:hAnsi="Times New Roman" w:cs="Times New Roman"/>
          <w:sz w:val="28"/>
          <w:szCs w:val="28"/>
        </w:rPr>
        <w:t xml:space="preserve"> Коми, утверждённого постановлением Правительства Республики Коми от 18 марта 2</w:t>
      </w:r>
      <w:r w:rsidRPr="000861C4">
        <w:rPr>
          <w:rFonts w:ascii="Times New Roman" w:hAnsi="Times New Roman" w:cs="Times New Roman"/>
          <w:sz w:val="28"/>
          <w:szCs w:val="28"/>
        </w:rPr>
        <w:t>016 г. №</w:t>
      </w:r>
      <w:r w:rsidR="00157958" w:rsidRPr="000861C4">
        <w:rPr>
          <w:rFonts w:ascii="Times New Roman" w:hAnsi="Times New Roman" w:cs="Times New Roman"/>
          <w:sz w:val="28"/>
          <w:szCs w:val="28"/>
        </w:rPr>
        <w:t xml:space="preserve"> </w:t>
      </w:r>
      <w:r w:rsidRPr="000861C4">
        <w:rPr>
          <w:rFonts w:ascii="Times New Roman" w:hAnsi="Times New Roman" w:cs="Times New Roman"/>
          <w:sz w:val="28"/>
          <w:szCs w:val="28"/>
        </w:rPr>
        <w:t xml:space="preserve">136 (далее – Порядок), </w:t>
      </w:r>
      <w:r w:rsidR="009155CD">
        <w:rPr>
          <w:rFonts w:ascii="Times New Roman" w:hAnsi="Times New Roman" w:cs="Times New Roman"/>
          <w:sz w:val="28"/>
          <w:szCs w:val="28"/>
        </w:rPr>
        <w:t>п</w:t>
      </w:r>
      <w:r w:rsidR="007854BE" w:rsidRPr="000861C4">
        <w:rPr>
          <w:rFonts w:ascii="Times New Roman" w:hAnsi="Times New Roman" w:cs="Times New Roman"/>
          <w:sz w:val="28"/>
          <w:szCs w:val="28"/>
        </w:rPr>
        <w:t>роект</w:t>
      </w:r>
      <w:r w:rsidR="009155CD">
        <w:rPr>
          <w:rFonts w:ascii="Times New Roman" w:hAnsi="Times New Roman" w:cs="Times New Roman"/>
          <w:sz w:val="28"/>
          <w:szCs w:val="28"/>
        </w:rPr>
        <w:t xml:space="preserve"> акта</w:t>
      </w:r>
      <w:r w:rsidR="007854BE" w:rsidRPr="000861C4">
        <w:rPr>
          <w:rFonts w:ascii="Times New Roman" w:hAnsi="Times New Roman" w:cs="Times New Roman"/>
          <w:sz w:val="28"/>
          <w:szCs w:val="28"/>
        </w:rPr>
        <w:t xml:space="preserve"> подлежит проведению оценки регулирующего воздействия.</w:t>
      </w:r>
    </w:p>
    <w:p w:rsidR="00BC7D9E" w:rsidRDefault="00CF6031" w:rsidP="00DF07D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</w:t>
      </w:r>
      <w:r w:rsidR="00DF07D2" w:rsidRPr="000861C4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0861C4">
        <w:rPr>
          <w:rFonts w:ascii="Times New Roman" w:hAnsi="Times New Roman" w:cs="Times New Roman"/>
          <w:sz w:val="28"/>
          <w:szCs w:val="28"/>
        </w:rPr>
        <w:t>.</w:t>
      </w:r>
    </w:p>
    <w:p w:rsidR="00FA47A3" w:rsidRPr="000861C4" w:rsidRDefault="00FA47A3" w:rsidP="00DF07D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1D" w:rsidRPr="000861C4" w:rsidRDefault="00CF6031" w:rsidP="00BC7D9E">
      <w:pPr>
        <w:pStyle w:val="ConsPlusNonformat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Описание предлагаемого правового регулирования.</w:t>
      </w:r>
    </w:p>
    <w:p w:rsidR="000861C4" w:rsidRDefault="003525CF" w:rsidP="00FD5C0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Проект</w:t>
      </w:r>
      <w:r w:rsidR="00FD5C0C" w:rsidRPr="000861C4">
        <w:rPr>
          <w:rFonts w:ascii="Times New Roman" w:hAnsi="Times New Roman" w:cs="Times New Roman"/>
          <w:sz w:val="28"/>
          <w:szCs w:val="28"/>
        </w:rPr>
        <w:t xml:space="preserve">ом </w:t>
      </w:r>
      <w:r w:rsidR="00E0095E" w:rsidRPr="00A4628C">
        <w:rPr>
          <w:rFonts w:ascii="Times New Roman" w:hAnsi="Times New Roman"/>
          <w:sz w:val="28"/>
          <w:szCs w:val="28"/>
        </w:rPr>
        <w:t>предлагается установить</w:t>
      </w:r>
      <w:r w:rsidR="00E0095E">
        <w:rPr>
          <w:rFonts w:ascii="Times New Roman" w:hAnsi="Times New Roman"/>
          <w:sz w:val="28"/>
          <w:szCs w:val="28"/>
        </w:rPr>
        <w:t xml:space="preserve"> </w:t>
      </w:r>
      <w:r w:rsidR="00E0095E" w:rsidRPr="00A4628C">
        <w:rPr>
          <w:rFonts w:ascii="Times New Roman" w:hAnsi="Times New Roman"/>
          <w:sz w:val="28"/>
          <w:szCs w:val="28"/>
        </w:rPr>
        <w:t>временно</w:t>
      </w:r>
      <w:r w:rsidR="00E0095E">
        <w:rPr>
          <w:rFonts w:ascii="Times New Roman" w:hAnsi="Times New Roman"/>
          <w:sz w:val="28"/>
          <w:szCs w:val="28"/>
        </w:rPr>
        <w:t>е ограничение</w:t>
      </w:r>
      <w:r w:rsidR="00E0095E" w:rsidRPr="00A4628C">
        <w:rPr>
          <w:rFonts w:ascii="Times New Roman" w:hAnsi="Times New Roman"/>
          <w:sz w:val="28"/>
          <w:szCs w:val="28"/>
        </w:rPr>
        <w:t xml:space="preserve"> продажи </w:t>
      </w:r>
      <w:r w:rsidR="00E0095E">
        <w:rPr>
          <w:rFonts w:ascii="Times New Roman" w:hAnsi="Times New Roman"/>
          <w:sz w:val="28"/>
          <w:szCs w:val="28"/>
        </w:rPr>
        <w:t xml:space="preserve">алкогольной продукции </w:t>
      </w:r>
      <w:r w:rsidR="00E0095E" w:rsidRPr="00A4628C">
        <w:rPr>
          <w:rFonts w:ascii="Times New Roman" w:hAnsi="Times New Roman"/>
          <w:sz w:val="28"/>
          <w:szCs w:val="28"/>
        </w:rPr>
        <w:t>с 20.00 часов до 11.00 часов, за исключением продажи при оказании услуг общественного питания.</w:t>
      </w:r>
    </w:p>
    <w:p w:rsidR="00FA47A3" w:rsidRDefault="00FA47A3" w:rsidP="00FD5C0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BD" w:rsidRDefault="00FD5C0C" w:rsidP="00FD5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/>
          <w:sz w:val="28"/>
          <w:szCs w:val="28"/>
        </w:rPr>
        <w:t xml:space="preserve">2. </w:t>
      </w:r>
      <w:r w:rsidR="009120D8" w:rsidRPr="000861C4">
        <w:rPr>
          <w:rFonts w:ascii="Times New Roman" w:hAnsi="Times New Roman" w:cs="Times New Roman"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</w:t>
      </w:r>
      <w:r w:rsidR="00DC023E" w:rsidRPr="000861C4">
        <w:rPr>
          <w:rFonts w:ascii="Times New Roman" w:hAnsi="Times New Roman" w:cs="Times New Roman"/>
          <w:sz w:val="28"/>
          <w:szCs w:val="28"/>
        </w:rPr>
        <w:t>ы</w:t>
      </w:r>
      <w:r w:rsidR="009120D8" w:rsidRPr="000861C4">
        <w:rPr>
          <w:rFonts w:ascii="Times New Roman" w:hAnsi="Times New Roman" w:cs="Times New Roman"/>
          <w:sz w:val="28"/>
          <w:szCs w:val="28"/>
        </w:rPr>
        <w:t>.</w:t>
      </w:r>
    </w:p>
    <w:p w:rsidR="00E0095E" w:rsidRDefault="00E0095E" w:rsidP="00FD5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представленным разработчиком, основным критерием разработки проекта акта </w:t>
      </w:r>
      <w:r w:rsidRPr="00E0095E">
        <w:rPr>
          <w:rFonts w:ascii="Times New Roman" w:hAnsi="Times New Roman" w:cs="Times New Roman"/>
          <w:sz w:val="28"/>
          <w:szCs w:val="28"/>
        </w:rPr>
        <w:t xml:space="preserve">является угроза жизни и здоровью населения Республики Коми от чрезмерного употребления алкогольной продукции. </w:t>
      </w:r>
      <w:proofErr w:type="gramStart"/>
      <w:r w:rsidRPr="00E0095E">
        <w:rPr>
          <w:rFonts w:ascii="Times New Roman" w:hAnsi="Times New Roman" w:cs="Times New Roman"/>
          <w:sz w:val="28"/>
          <w:szCs w:val="28"/>
        </w:rPr>
        <w:t xml:space="preserve">В 2019 году в Республике Коми зафиксированы высокие показатели по количеству умерших по причинам, связанным с употреблением алкоголя – 17 человек на 100 тысяч совершеннолетнего населения (для сравнения по Российской Федерации – 11 </w:t>
      </w:r>
      <w:r w:rsidRPr="00E0095E">
        <w:rPr>
          <w:rFonts w:ascii="Times New Roman" w:hAnsi="Times New Roman" w:cs="Times New Roman"/>
          <w:sz w:val="28"/>
          <w:szCs w:val="28"/>
        </w:rPr>
        <w:lastRenderedPageBreak/>
        <w:t>человек); по числу лиц, совершивших преступления в состоянии алкогольного опьянения – 599 человек в расчете на 100 тысяч совершеннолетнего населения (по Российской Федерации – 253 человека).</w:t>
      </w:r>
      <w:proofErr w:type="gramEnd"/>
      <w:r w:rsidRPr="00E0095E">
        <w:rPr>
          <w:rFonts w:ascii="Times New Roman" w:hAnsi="Times New Roman" w:cs="Times New Roman"/>
          <w:sz w:val="28"/>
          <w:szCs w:val="28"/>
        </w:rPr>
        <w:t xml:space="preserve"> Подобные негативные показатели фиксируются в Республике Коми на протяжении последних трех лет.</w:t>
      </w:r>
    </w:p>
    <w:p w:rsidR="00E0095E" w:rsidRDefault="00E0095E" w:rsidP="00FD5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C03">
        <w:rPr>
          <w:rFonts w:ascii="Times New Roman" w:hAnsi="Times New Roman" w:cs="Times New Roman"/>
          <w:sz w:val="28"/>
          <w:szCs w:val="28"/>
        </w:rPr>
        <w:t>Уровень среднедушевого потребления алкогольной продукции в Республике Коми в 2019 году сложился в объеме 10,67 литров абсолютного алкоголя и остается на высоком уровне (2018 г. –  9,97 л, 2017 г. – 9,76 л, 2016 г. – 10,1 л, 2015 г. – 10,4 л, 2014 г. – 11,19 л, 2013 г. – 12,47, 2012 г. – 13,9 л, 2011 г. – 13,41 л, 2010 г. – 12,22 л).</w:t>
      </w:r>
      <w:proofErr w:type="gramEnd"/>
    </w:p>
    <w:p w:rsidR="00E0095E" w:rsidRPr="00566C03" w:rsidRDefault="00E0095E" w:rsidP="00E009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негативных эффектов, возникающих с наличием указанной проблемы, разработчик </w:t>
      </w:r>
      <w:r w:rsidR="00E73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Pr="00566C03">
        <w:rPr>
          <w:rFonts w:ascii="Times New Roman" w:hAnsi="Times New Roman" w:cs="Times New Roman"/>
          <w:sz w:val="28"/>
          <w:szCs w:val="28"/>
        </w:rPr>
        <w:t>Министерства внутренних дел по Республике Коми</w:t>
      </w:r>
      <w:r w:rsidR="00E738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указал</w:t>
      </w:r>
      <w:r w:rsidR="00E7388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66C03">
        <w:rPr>
          <w:rFonts w:ascii="Times New Roman" w:hAnsi="Times New Roman" w:cs="Times New Roman"/>
          <w:sz w:val="28"/>
          <w:szCs w:val="28"/>
        </w:rPr>
        <w:t xml:space="preserve">по итогам 5 месяцев 2020 года число преступлений, совершенных в состоянии алкогольного опьянения в общественных местах и на улице, увеличилось на 5,5 %. Их удельный вес в общем объеме преступлений составляет 44,8 %. </w:t>
      </w:r>
      <w:proofErr w:type="gramEnd"/>
    </w:p>
    <w:p w:rsidR="00E0095E" w:rsidRDefault="00E0095E" w:rsidP="00E009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3">
        <w:rPr>
          <w:rFonts w:ascii="Times New Roman" w:hAnsi="Times New Roman" w:cs="Times New Roman"/>
          <w:sz w:val="28"/>
          <w:szCs w:val="28"/>
        </w:rPr>
        <w:t>При этом за периоды времени с 20.00 до 22.00 часов и с 08.00 до 11.00 часов объем совершенных преступлений в состоянии алкогольного опьянения составляет порядка 40 % от общего числа совершенных преступлений в указанное время.</w:t>
      </w:r>
    </w:p>
    <w:p w:rsidR="00645699" w:rsidRDefault="00B73052" w:rsidP="00E009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мер, принятых ранее для решения проблемы, разработчик указал установление </w:t>
      </w:r>
      <w:r w:rsidRPr="00566C03">
        <w:rPr>
          <w:rFonts w:ascii="Times New Roman" w:hAnsi="Times New Roman" w:cs="Times New Roman"/>
          <w:sz w:val="28"/>
          <w:szCs w:val="28"/>
        </w:rPr>
        <w:t>дополнительного ограничения путем увеличения времени розничной продажи алкогольной продукции на один час с 22 часов до 23 часов</w:t>
      </w:r>
      <w:r>
        <w:rPr>
          <w:rFonts w:ascii="Times New Roman" w:hAnsi="Times New Roman" w:cs="Times New Roman"/>
          <w:sz w:val="28"/>
          <w:szCs w:val="28"/>
        </w:rPr>
        <w:t xml:space="preserve"> (ограничение по </w:t>
      </w:r>
      <w:r w:rsidRPr="00566C03">
        <w:rPr>
          <w:rFonts w:ascii="Times New Roman" w:hAnsi="Times New Roman" w:cs="Times New Roman"/>
          <w:sz w:val="28"/>
          <w:szCs w:val="28"/>
        </w:rPr>
        <w:t>времени с 23.00 часов до 8.00 часов установлено Федеральным законом на всей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6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Указанное временное о</w:t>
      </w:r>
      <w:r w:rsidRPr="00566C03">
        <w:rPr>
          <w:rFonts w:ascii="Times New Roman" w:hAnsi="Times New Roman" w:cs="Times New Roman"/>
          <w:sz w:val="28"/>
          <w:szCs w:val="28"/>
        </w:rPr>
        <w:t>граничение установлено в 2012 году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66C03">
        <w:rPr>
          <w:rFonts w:ascii="Times New Roman" w:hAnsi="Times New Roman" w:cs="Times New Roman"/>
          <w:sz w:val="28"/>
          <w:szCs w:val="28"/>
        </w:rPr>
        <w:t xml:space="preserve"> Республики Коми «Об установлении дополнительных ограничений при розничной продаже алкогольной продукции на территории Республики Коми».</w:t>
      </w:r>
    </w:p>
    <w:p w:rsidR="009D05B2" w:rsidRPr="00351410" w:rsidRDefault="00C31AF4" w:rsidP="009D05B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разработчиком</w:t>
      </w:r>
      <w:r w:rsidR="009D05B2">
        <w:rPr>
          <w:rFonts w:ascii="Times New Roman" w:hAnsi="Times New Roman" w:cs="Times New Roman"/>
          <w:sz w:val="28"/>
          <w:szCs w:val="28"/>
        </w:rPr>
        <w:t xml:space="preserve"> отмечено, что ранее введенные на законодательном уровне дополнительные ограничения розничной продажи алкогольной продукции на территории Республики Коми, а также реализация п</w:t>
      </w:r>
      <w:r w:rsidR="009D05B2" w:rsidRPr="002B613A">
        <w:rPr>
          <w:rFonts w:ascii="Times New Roman" w:hAnsi="Times New Roman" w:cs="Times New Roman"/>
          <w:sz w:val="28"/>
          <w:szCs w:val="28"/>
        </w:rPr>
        <w:t>лан</w:t>
      </w:r>
      <w:r w:rsidR="009D05B2">
        <w:rPr>
          <w:rFonts w:ascii="Times New Roman" w:hAnsi="Times New Roman" w:cs="Times New Roman"/>
          <w:sz w:val="28"/>
          <w:szCs w:val="28"/>
        </w:rPr>
        <w:t>а</w:t>
      </w:r>
      <w:r w:rsidR="009D05B2" w:rsidRPr="002B613A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пьянства и алкоголизма в Республи</w:t>
      </w:r>
      <w:r w:rsidR="009D05B2">
        <w:rPr>
          <w:rFonts w:ascii="Times New Roman" w:hAnsi="Times New Roman" w:cs="Times New Roman"/>
          <w:sz w:val="28"/>
          <w:szCs w:val="28"/>
        </w:rPr>
        <w:t xml:space="preserve">ке Коми, утвержденного Распоряжением Правительства Республики Коми </w:t>
      </w:r>
      <w:r w:rsidR="009D05B2" w:rsidRPr="00F95C77">
        <w:rPr>
          <w:rFonts w:ascii="Times New Roman" w:hAnsi="Times New Roman" w:cs="Times New Roman"/>
          <w:sz w:val="28"/>
          <w:szCs w:val="28"/>
        </w:rPr>
        <w:t xml:space="preserve">от 20 августа 2014 г. </w:t>
      </w:r>
      <w:r w:rsidR="009D05B2">
        <w:rPr>
          <w:rFonts w:ascii="Times New Roman" w:hAnsi="Times New Roman" w:cs="Times New Roman"/>
          <w:sz w:val="28"/>
          <w:szCs w:val="28"/>
        </w:rPr>
        <w:t>№</w:t>
      </w:r>
      <w:r w:rsidR="009D05B2" w:rsidRPr="00F95C77">
        <w:rPr>
          <w:rFonts w:ascii="Times New Roman" w:hAnsi="Times New Roman" w:cs="Times New Roman"/>
          <w:sz w:val="28"/>
          <w:szCs w:val="28"/>
        </w:rPr>
        <w:t xml:space="preserve"> 294-р</w:t>
      </w:r>
      <w:r w:rsidR="009D05B2">
        <w:rPr>
          <w:rFonts w:ascii="Times New Roman" w:hAnsi="Times New Roman" w:cs="Times New Roman"/>
          <w:sz w:val="28"/>
          <w:szCs w:val="28"/>
        </w:rPr>
        <w:t xml:space="preserve">, позволили снизить объемы </w:t>
      </w:r>
      <w:r w:rsidR="009D05B2" w:rsidRPr="00351410">
        <w:rPr>
          <w:rFonts w:ascii="Times New Roman" w:hAnsi="Times New Roman" w:cs="Times New Roman"/>
          <w:sz w:val="28"/>
          <w:szCs w:val="28"/>
        </w:rPr>
        <w:t>потребления алкогольной продукции только на 13 % (2019 г. к 2010 г.).</w:t>
      </w:r>
      <w:proofErr w:type="gramEnd"/>
    </w:p>
    <w:p w:rsidR="009D05B2" w:rsidRDefault="00C31AF4" w:rsidP="00E0095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варианта решения вышеуказанных проблем разработчиком предложено принять проект акта, которым будет 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28C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е ограничение</w:t>
      </w:r>
      <w:r w:rsidRPr="00A4628C">
        <w:rPr>
          <w:rFonts w:ascii="Times New Roman" w:hAnsi="Times New Roman"/>
          <w:sz w:val="28"/>
          <w:szCs w:val="28"/>
        </w:rPr>
        <w:t xml:space="preserve"> продажи </w:t>
      </w:r>
      <w:r>
        <w:rPr>
          <w:rFonts w:ascii="Times New Roman" w:hAnsi="Times New Roman"/>
          <w:sz w:val="28"/>
          <w:szCs w:val="28"/>
        </w:rPr>
        <w:t xml:space="preserve">алкогольной продукции </w:t>
      </w:r>
      <w:r w:rsidRPr="00A4628C">
        <w:rPr>
          <w:rFonts w:ascii="Times New Roman" w:hAnsi="Times New Roman"/>
          <w:sz w:val="28"/>
          <w:szCs w:val="28"/>
        </w:rPr>
        <w:t>с 20.00 часов до 11.00 часов, за исключением продажи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C31AF4" w:rsidRPr="006B43AA" w:rsidRDefault="00C31AF4" w:rsidP="006B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указанного ограничения разработчик считает </w:t>
      </w:r>
      <w:r w:rsidRPr="006B43AA">
        <w:rPr>
          <w:sz w:val="28"/>
          <w:szCs w:val="28"/>
        </w:rPr>
        <w:t>предпочтительным</w:t>
      </w:r>
      <w:r w:rsidR="009155CD">
        <w:rPr>
          <w:sz w:val="28"/>
          <w:szCs w:val="28"/>
        </w:rPr>
        <w:t>,</w:t>
      </w:r>
      <w:r w:rsidRPr="006B43AA">
        <w:rPr>
          <w:sz w:val="28"/>
          <w:szCs w:val="28"/>
        </w:rPr>
        <w:t xml:space="preserve"> так как запрет продажи алкогольной продукции в отдельные часы будет способствовать постепенному снижению уровня потребления алкогольной продукции на душу населения, числа отравлений и смертей от чрезмерного употребления алкогольной продукции, формированию здорового образа жизни, снижению количества преступлений, совершенных в состоянии алкогольного опьянения. </w:t>
      </w:r>
    </w:p>
    <w:p w:rsidR="00C31AF4" w:rsidRPr="006B43AA" w:rsidRDefault="00C31AF4" w:rsidP="006B4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lastRenderedPageBreak/>
        <w:t>В качестве рисков неблагоприятных последствий указанного ограничения разработчиком заявлено возможное увеличение случаев незаконной продажи алкоголя, злоупотребления в части реализации алкогольной продукцией в местах общественного питания (рестораны, бары, кафе и пр.), упущенная выгода от продажи алкогольной продукции потенциальных адресатов предлагаемого правового регулирования в отдельные часы.</w:t>
      </w:r>
    </w:p>
    <w:p w:rsidR="006B43AA" w:rsidRPr="006B43AA" w:rsidRDefault="006B43AA" w:rsidP="006B4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t>Оценка упущенной выгоды (выручки) организаций и индивидуальных предпринимателей, осуществляющих розничную продажу алкогольной продукции на территории Республики Коми от запрета продажи алкогольной продукции с 20 до 22 час., с 8 до 11 час</w:t>
      </w:r>
      <w:proofErr w:type="gramStart"/>
      <w:r w:rsidRPr="006B4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3AA">
        <w:rPr>
          <w:rFonts w:ascii="Times New Roman" w:hAnsi="Times New Roman" w:cs="Times New Roman"/>
          <w:sz w:val="28"/>
          <w:szCs w:val="28"/>
        </w:rPr>
        <w:t xml:space="preserve"> год </w:t>
      </w:r>
      <w:r w:rsidR="009155CD">
        <w:rPr>
          <w:rFonts w:ascii="Times New Roman" w:hAnsi="Times New Roman" w:cs="Times New Roman"/>
          <w:sz w:val="28"/>
          <w:szCs w:val="28"/>
        </w:rPr>
        <w:t>составляет</w:t>
      </w:r>
      <w:r w:rsidRPr="006B43AA">
        <w:rPr>
          <w:rFonts w:ascii="Times New Roman" w:hAnsi="Times New Roman" w:cs="Times New Roman"/>
          <w:sz w:val="28"/>
          <w:szCs w:val="28"/>
        </w:rPr>
        <w:t xml:space="preserve"> 6 652 899 тыс.</w:t>
      </w:r>
      <w:r w:rsidR="009155CD">
        <w:rPr>
          <w:rFonts w:ascii="Times New Roman" w:hAnsi="Times New Roman" w:cs="Times New Roman"/>
          <w:sz w:val="28"/>
          <w:szCs w:val="28"/>
        </w:rPr>
        <w:t xml:space="preserve"> </w:t>
      </w:r>
      <w:r w:rsidRPr="006B43AA">
        <w:rPr>
          <w:rFonts w:ascii="Times New Roman" w:hAnsi="Times New Roman" w:cs="Times New Roman"/>
          <w:sz w:val="28"/>
          <w:szCs w:val="28"/>
        </w:rPr>
        <w:t>руб</w:t>
      </w:r>
      <w:r w:rsidR="009155CD">
        <w:rPr>
          <w:rFonts w:ascii="Times New Roman" w:hAnsi="Times New Roman" w:cs="Times New Roman"/>
          <w:sz w:val="28"/>
          <w:szCs w:val="28"/>
        </w:rPr>
        <w:t>.</w:t>
      </w:r>
      <w:r w:rsidRPr="006B43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B43AA" w:rsidRDefault="006B43AA" w:rsidP="006B4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t>- организаций, имеющих лицензии на розничную продажу алкогольной продукции (за исключением организаций, осуществляющих розничную</w:t>
      </w:r>
      <w:r w:rsidRPr="008A3747">
        <w:rPr>
          <w:rFonts w:ascii="Times New Roman" w:hAnsi="Times New Roman" w:cs="Times New Roman"/>
          <w:sz w:val="28"/>
          <w:szCs w:val="28"/>
        </w:rPr>
        <w:t xml:space="preserve"> продажу алкогольной продукции при оказании услуг общественного питания)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запрета </w:t>
      </w:r>
      <w:r w:rsidRPr="00E15963">
        <w:rPr>
          <w:rFonts w:ascii="Times New Roman" w:hAnsi="Times New Roman" w:cs="Times New Roman"/>
          <w:sz w:val="28"/>
          <w:szCs w:val="28"/>
        </w:rPr>
        <w:t>продажи алкогольной про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5963">
        <w:rPr>
          <w:rFonts w:ascii="Times New Roman" w:hAnsi="Times New Roman" w:cs="Times New Roman"/>
          <w:sz w:val="28"/>
          <w:szCs w:val="28"/>
        </w:rPr>
        <w:t xml:space="preserve">укции </w:t>
      </w:r>
      <w:r w:rsidRPr="00F1107F">
        <w:rPr>
          <w:rFonts w:ascii="Times New Roman" w:hAnsi="Times New Roman" w:cs="Times New Roman"/>
          <w:sz w:val="28"/>
          <w:szCs w:val="28"/>
        </w:rPr>
        <w:t>с 20 до 22 час., с 8 до 11 час</w:t>
      </w:r>
      <w:proofErr w:type="gramStart"/>
      <w:r w:rsidRPr="00F110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9927E6">
        <w:rPr>
          <w:rFonts w:ascii="Times New Roman" w:hAnsi="Times New Roman" w:cs="Times New Roman"/>
          <w:sz w:val="28"/>
          <w:szCs w:val="28"/>
        </w:rPr>
        <w:t>4 236 932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84F5E">
        <w:rPr>
          <w:rFonts w:ascii="Times New Roman" w:hAnsi="Times New Roman" w:cs="Times New Roman"/>
          <w:sz w:val="28"/>
          <w:szCs w:val="28"/>
        </w:rPr>
        <w:t>.</w:t>
      </w:r>
    </w:p>
    <w:p w:rsidR="006B43AA" w:rsidRDefault="006B43AA" w:rsidP="006B43AA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EE7AE6">
        <w:rPr>
          <w:rFonts w:ascii="Times New Roman" w:hAnsi="Times New Roman" w:cs="Times New Roman"/>
          <w:spacing w:val="-4"/>
          <w:sz w:val="28"/>
          <w:szCs w:val="28"/>
        </w:rPr>
        <w:t>организаций и индивидуальных предпринимателей, осуществляющих розничную продажу пива, пивных на</w:t>
      </w:r>
      <w:r w:rsidRPr="00EE7AE6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питков, сидра, </w:t>
      </w:r>
      <w:proofErr w:type="spellStart"/>
      <w:r w:rsidRPr="00EE7AE6">
        <w:rPr>
          <w:rFonts w:ascii="Times New Roman" w:hAnsi="Times New Roman" w:cs="Times New Roman"/>
          <w:spacing w:val="-4"/>
          <w:sz w:val="28"/>
          <w:szCs w:val="28"/>
        </w:rPr>
        <w:t>пуаре</w:t>
      </w:r>
      <w:proofErr w:type="spellEnd"/>
      <w:r w:rsidRPr="00EE7AE6">
        <w:rPr>
          <w:rFonts w:ascii="Times New Roman" w:hAnsi="Times New Roman" w:cs="Times New Roman"/>
          <w:spacing w:val="-4"/>
          <w:sz w:val="28"/>
          <w:szCs w:val="28"/>
        </w:rPr>
        <w:t xml:space="preserve"> и медовухи (за исключением организаций и индивидуальных предпринимателей, осуществляющих розничную продажу алкогольной продукции при оказании услуг общественного питания) от запрета продажи алкогольной продукции с 20 до 22 час., с 8 до 11 час</w:t>
      </w:r>
      <w:proofErr w:type="gramStart"/>
      <w:r w:rsidRPr="00EE7AE6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EE7A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E7AE6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EE7AE6">
        <w:rPr>
          <w:rFonts w:ascii="Times New Roman" w:hAnsi="Times New Roman" w:cs="Times New Roman"/>
          <w:spacing w:val="-4"/>
          <w:sz w:val="28"/>
          <w:szCs w:val="28"/>
        </w:rPr>
        <w:t xml:space="preserve"> год – 2 415 968 тыс. руб.</w:t>
      </w:r>
    </w:p>
    <w:p w:rsidR="006B43AA" w:rsidRDefault="006B43AA" w:rsidP="006B4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 при продаже алкогольной продукции за 2019 год составил 19,4% (15 466 650 тыс.</w:t>
      </w:r>
      <w:r w:rsidR="0091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от объема продажи пищевых продуктов, включая напитки (79 725 000 тыс. руб.). </w:t>
      </w:r>
    </w:p>
    <w:p w:rsidR="00C31AF4" w:rsidRDefault="006B43AA" w:rsidP="006B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доля недополученной выручки </w:t>
      </w:r>
      <w:r w:rsidR="009155CD">
        <w:rPr>
          <w:sz w:val="28"/>
          <w:szCs w:val="28"/>
        </w:rPr>
        <w:t xml:space="preserve">от продажи алкогольной продукции </w:t>
      </w:r>
      <w:r>
        <w:rPr>
          <w:sz w:val="28"/>
          <w:szCs w:val="28"/>
        </w:rPr>
        <w:t xml:space="preserve">в целом по Республике </w:t>
      </w:r>
      <w:r w:rsidRPr="005D2A48">
        <w:rPr>
          <w:sz w:val="28"/>
          <w:szCs w:val="28"/>
        </w:rPr>
        <w:t>Коми может составить 43 % (6 652 899 тыс.</w:t>
      </w:r>
      <w:r w:rsidR="009155CD">
        <w:rPr>
          <w:sz w:val="28"/>
          <w:szCs w:val="28"/>
        </w:rPr>
        <w:t xml:space="preserve"> </w:t>
      </w:r>
      <w:r w:rsidRPr="005D2A48">
        <w:rPr>
          <w:sz w:val="28"/>
          <w:szCs w:val="28"/>
        </w:rPr>
        <w:t xml:space="preserve">руб. от </w:t>
      </w:r>
      <w:r>
        <w:rPr>
          <w:sz w:val="28"/>
          <w:szCs w:val="28"/>
        </w:rPr>
        <w:t>15 466 650 тыс.</w:t>
      </w:r>
      <w:r w:rsidR="009155CD">
        <w:rPr>
          <w:sz w:val="28"/>
          <w:szCs w:val="28"/>
        </w:rPr>
        <w:t xml:space="preserve"> </w:t>
      </w:r>
      <w:r>
        <w:rPr>
          <w:sz w:val="28"/>
          <w:szCs w:val="28"/>
        </w:rPr>
        <w:t>руб.).</w:t>
      </w:r>
    </w:p>
    <w:p w:rsidR="000861C4" w:rsidRDefault="00E653BA" w:rsidP="006F6072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отмечено, что у</w:t>
      </w:r>
      <w:r w:rsidRPr="00F51997">
        <w:rPr>
          <w:rFonts w:ascii="Times New Roman" w:hAnsi="Times New Roman" w:cs="Times New Roman"/>
          <w:sz w:val="28"/>
          <w:szCs w:val="28"/>
        </w:rPr>
        <w:t>пущенная выгода от продажи алкогольной продукции потенциальных адресатов предлагаемого правового регулирования (организаций и индивидуальных предпринимателей, осуществляющих продажу алкогольной продукции на территории Республики Коми) частично компенсируется более высоким объемом продаж в разрешенное время.</w:t>
      </w:r>
    </w:p>
    <w:p w:rsidR="009155CD" w:rsidRDefault="009155CD" w:rsidP="006F6072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47" w:rsidRPr="006B43AA" w:rsidRDefault="00FD5C0C" w:rsidP="006F6072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t xml:space="preserve">3. </w:t>
      </w:r>
      <w:r w:rsidR="00DD462F" w:rsidRPr="006B43AA">
        <w:rPr>
          <w:rFonts w:ascii="Times New Roman" w:hAnsi="Times New Roman" w:cs="Times New Roman"/>
          <w:sz w:val="28"/>
          <w:szCs w:val="28"/>
        </w:rPr>
        <w:t>Цель</w:t>
      </w:r>
      <w:r w:rsidR="00343119" w:rsidRPr="006B43AA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регулирования.</w:t>
      </w:r>
    </w:p>
    <w:p w:rsidR="006B43AA" w:rsidRPr="006B43AA" w:rsidRDefault="006B43AA" w:rsidP="006F6072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t>Разработчиком заявлены следующие цели правового регулирования:</w:t>
      </w:r>
    </w:p>
    <w:p w:rsidR="006B43AA" w:rsidRPr="006B43AA" w:rsidRDefault="009155CD" w:rsidP="009F1E90">
      <w:pPr>
        <w:pStyle w:val="pt-a"/>
        <w:numPr>
          <w:ilvl w:val="0"/>
          <w:numId w:val="19"/>
        </w:numPr>
        <w:shd w:val="clear" w:color="auto" w:fill="FFFFFF"/>
        <w:spacing w:before="0" w:beforeAutospacing="0" w:after="0" w:afterAutospacing="0" w:line="259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6B43AA" w:rsidRPr="006B43AA">
        <w:rPr>
          <w:sz w:val="28"/>
          <w:szCs w:val="28"/>
        </w:rPr>
        <w:t>ащита жизни и здоровья населения республики от негативного воздействия чрезмерного потребления алкогольной продукции</w:t>
      </w:r>
      <w:r>
        <w:rPr>
          <w:sz w:val="28"/>
          <w:szCs w:val="28"/>
        </w:rPr>
        <w:t>;</w:t>
      </w:r>
    </w:p>
    <w:p w:rsidR="009F1E90" w:rsidRPr="006B43AA" w:rsidRDefault="009155CD" w:rsidP="009F1E90">
      <w:pPr>
        <w:pStyle w:val="pt-a"/>
        <w:numPr>
          <w:ilvl w:val="0"/>
          <w:numId w:val="19"/>
        </w:numPr>
        <w:shd w:val="clear" w:color="auto" w:fill="FFFFFF"/>
        <w:spacing w:before="0" w:beforeAutospacing="0" w:after="0" w:afterAutospacing="0" w:line="259" w:lineRule="atLeast"/>
        <w:ind w:left="0" w:firstLine="708"/>
        <w:jc w:val="both"/>
        <w:rPr>
          <w:rStyle w:val="pt-a0-000004"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6B43AA" w:rsidRPr="006B43AA">
        <w:rPr>
          <w:sz w:val="28"/>
          <w:szCs w:val="28"/>
        </w:rPr>
        <w:t>меньшение количества преступлений, совершенных в состоянии алкогольного опьянения</w:t>
      </w:r>
      <w:r w:rsidR="009F1E90" w:rsidRPr="006B43AA">
        <w:rPr>
          <w:rStyle w:val="pt-a0-000004"/>
          <w:color w:val="000000"/>
          <w:sz w:val="28"/>
          <w:szCs w:val="28"/>
        </w:rPr>
        <w:t>.</w:t>
      </w:r>
    </w:p>
    <w:p w:rsidR="006B43AA" w:rsidRPr="006B43AA" w:rsidRDefault="006B43AA" w:rsidP="00F052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3AA">
        <w:rPr>
          <w:rFonts w:ascii="Times New Roman" w:hAnsi="Times New Roman" w:cs="Times New Roman"/>
          <w:color w:val="000000"/>
          <w:sz w:val="28"/>
          <w:szCs w:val="28"/>
        </w:rPr>
        <w:t>По данным разработчика в</w:t>
      </w:r>
      <w:r w:rsidR="00FD5C0C" w:rsidRPr="006B43AA">
        <w:rPr>
          <w:rFonts w:ascii="Times New Roman" w:hAnsi="Times New Roman" w:cs="Times New Roman"/>
          <w:color w:val="000000"/>
          <w:sz w:val="28"/>
          <w:szCs w:val="28"/>
        </w:rPr>
        <w:t>ведение правого регулирования позволит обеспечить</w:t>
      </w:r>
      <w:r w:rsidRPr="006B43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43AA" w:rsidRPr="006B43AA" w:rsidRDefault="006B43AA" w:rsidP="006B4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6B43AA">
        <w:rPr>
          <w:rFonts w:ascii="Times New Roman" w:hAnsi="Times New Roman" w:cs="Times New Roman"/>
          <w:sz w:val="28"/>
          <w:szCs w:val="28"/>
        </w:rPr>
        <w:t xml:space="preserve">нижение уровня среднедушевого потребления алкоголя на 0,8 литра (в пересчете на абсолютный алкоголь) за год; </w:t>
      </w:r>
    </w:p>
    <w:p w:rsidR="006B43AA" w:rsidRPr="006B43AA" w:rsidRDefault="006B43AA" w:rsidP="006B4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AA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количества </w:t>
      </w:r>
      <w:proofErr w:type="gramStart"/>
      <w:r w:rsidRPr="006B43A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B43AA">
        <w:rPr>
          <w:rFonts w:ascii="Times New Roman" w:hAnsi="Times New Roman" w:cs="Times New Roman"/>
          <w:sz w:val="28"/>
          <w:szCs w:val="28"/>
        </w:rPr>
        <w:t xml:space="preserve"> по причинам, связанным с употреблением алкогольной продукции на 2 лица за год, в расчете на 100 тыс. совершеннолетнего населения;</w:t>
      </w:r>
    </w:p>
    <w:p w:rsidR="006B43AA" w:rsidRPr="006B43AA" w:rsidRDefault="006B43AA" w:rsidP="006B43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3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43AA">
        <w:rPr>
          <w:rFonts w:ascii="Times New Roman" w:hAnsi="Times New Roman" w:cs="Times New Roman"/>
          <w:sz w:val="28"/>
          <w:szCs w:val="28"/>
        </w:rPr>
        <w:t>нижение количества выявляемых лиц, совершивших преступления в состоянии алкогольного опьянения, на 15 % от общего количества за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AF4" w:rsidRDefault="00C31AF4" w:rsidP="005359E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63622" w:rsidRPr="000861C4" w:rsidRDefault="0074179F" w:rsidP="005359E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 xml:space="preserve">4. </w:t>
      </w:r>
      <w:r w:rsidR="00D753D6" w:rsidRPr="000861C4">
        <w:rPr>
          <w:rFonts w:ascii="Times New Roman" w:hAnsi="Times New Roman" w:cs="Times New Roman"/>
          <w:sz w:val="28"/>
          <w:szCs w:val="28"/>
        </w:rPr>
        <w:t>Сведения о проведении общественных обсуждений.</w:t>
      </w:r>
    </w:p>
    <w:p w:rsidR="00CC072E" w:rsidRPr="000861C4" w:rsidRDefault="00D753D6" w:rsidP="00DF07D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 xml:space="preserve">Разработчиком проведены общественные обсуждения с </w:t>
      </w:r>
      <w:r w:rsidR="002F5DF3">
        <w:rPr>
          <w:rFonts w:ascii="Times New Roman" w:hAnsi="Times New Roman" w:cs="Times New Roman"/>
          <w:sz w:val="28"/>
          <w:szCs w:val="28"/>
        </w:rPr>
        <w:t>24</w:t>
      </w:r>
      <w:r w:rsidR="009F1E90" w:rsidRPr="000861C4">
        <w:rPr>
          <w:rFonts w:ascii="Times New Roman" w:hAnsi="Times New Roman" w:cs="Times New Roman"/>
          <w:sz w:val="28"/>
          <w:szCs w:val="28"/>
        </w:rPr>
        <w:t>.</w:t>
      </w:r>
      <w:r w:rsidR="002F5DF3">
        <w:rPr>
          <w:rFonts w:ascii="Times New Roman" w:hAnsi="Times New Roman" w:cs="Times New Roman"/>
          <w:sz w:val="28"/>
          <w:szCs w:val="28"/>
        </w:rPr>
        <w:t>07</w:t>
      </w:r>
      <w:r w:rsidR="00507AD9" w:rsidRPr="000861C4">
        <w:rPr>
          <w:rFonts w:ascii="Times New Roman" w:hAnsi="Times New Roman" w:cs="Times New Roman"/>
          <w:sz w:val="28"/>
          <w:szCs w:val="28"/>
        </w:rPr>
        <w:t>.</w:t>
      </w:r>
      <w:r w:rsidR="00225A56" w:rsidRPr="000861C4">
        <w:rPr>
          <w:rFonts w:ascii="Times New Roman" w:hAnsi="Times New Roman" w:cs="Times New Roman"/>
          <w:sz w:val="28"/>
          <w:szCs w:val="28"/>
        </w:rPr>
        <w:t>20</w:t>
      </w:r>
      <w:r w:rsidR="002F5DF3">
        <w:rPr>
          <w:rFonts w:ascii="Times New Roman" w:hAnsi="Times New Roman" w:cs="Times New Roman"/>
          <w:sz w:val="28"/>
          <w:szCs w:val="28"/>
        </w:rPr>
        <w:t>20</w:t>
      </w:r>
      <w:r w:rsidRPr="000861C4">
        <w:rPr>
          <w:rFonts w:ascii="Times New Roman" w:hAnsi="Times New Roman" w:cs="Times New Roman"/>
          <w:sz w:val="28"/>
          <w:szCs w:val="28"/>
        </w:rPr>
        <w:t xml:space="preserve"> </w:t>
      </w:r>
      <w:r w:rsidR="00225A56" w:rsidRPr="000861C4">
        <w:rPr>
          <w:rFonts w:ascii="Times New Roman" w:hAnsi="Times New Roman" w:cs="Times New Roman"/>
          <w:sz w:val="28"/>
          <w:szCs w:val="28"/>
        </w:rPr>
        <w:t xml:space="preserve">по </w:t>
      </w:r>
      <w:r w:rsidR="002F5DF3">
        <w:rPr>
          <w:rFonts w:ascii="Times New Roman" w:hAnsi="Times New Roman" w:cs="Times New Roman"/>
          <w:sz w:val="28"/>
          <w:szCs w:val="28"/>
        </w:rPr>
        <w:t>06</w:t>
      </w:r>
      <w:r w:rsidR="00CC72CB" w:rsidRPr="000861C4">
        <w:rPr>
          <w:rFonts w:ascii="Times New Roman" w:hAnsi="Times New Roman" w:cs="Times New Roman"/>
          <w:sz w:val="28"/>
          <w:szCs w:val="28"/>
        </w:rPr>
        <w:t>.</w:t>
      </w:r>
      <w:r w:rsidR="002F5DF3">
        <w:rPr>
          <w:rFonts w:ascii="Times New Roman" w:hAnsi="Times New Roman" w:cs="Times New Roman"/>
          <w:sz w:val="28"/>
          <w:szCs w:val="28"/>
        </w:rPr>
        <w:t>08</w:t>
      </w:r>
      <w:r w:rsidR="00507AD9" w:rsidRPr="000861C4">
        <w:rPr>
          <w:rFonts w:ascii="Times New Roman" w:hAnsi="Times New Roman" w:cs="Times New Roman"/>
          <w:sz w:val="28"/>
          <w:szCs w:val="28"/>
        </w:rPr>
        <w:t>.20</w:t>
      </w:r>
      <w:r w:rsidR="002F5DF3">
        <w:rPr>
          <w:rFonts w:ascii="Times New Roman" w:hAnsi="Times New Roman" w:cs="Times New Roman"/>
          <w:sz w:val="28"/>
          <w:szCs w:val="28"/>
        </w:rPr>
        <w:t>20</w:t>
      </w:r>
      <w:r w:rsidR="00B005E5" w:rsidRPr="000861C4">
        <w:rPr>
          <w:rFonts w:ascii="Times New Roman" w:hAnsi="Times New Roman" w:cs="Times New Roman"/>
          <w:sz w:val="28"/>
          <w:szCs w:val="28"/>
        </w:rPr>
        <w:t xml:space="preserve"> </w:t>
      </w:r>
      <w:r w:rsidR="00CC072E" w:rsidRPr="000861C4">
        <w:rPr>
          <w:rFonts w:ascii="Times New Roman" w:hAnsi="Times New Roman" w:cs="Times New Roman"/>
          <w:sz w:val="28"/>
          <w:szCs w:val="28"/>
        </w:rPr>
        <w:t>со следующими участниками:</w:t>
      </w:r>
    </w:p>
    <w:p w:rsidR="00CC072E" w:rsidRPr="000861C4" w:rsidRDefault="00CC072E" w:rsidP="00CC072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1C4">
        <w:rPr>
          <w:rFonts w:ascii="Times New Roman" w:hAnsi="Times New Roman" w:cs="Times New Roman"/>
          <w:sz w:val="28"/>
          <w:szCs w:val="28"/>
        </w:rPr>
        <w:t>- физические и юридические лица</w:t>
      </w:r>
      <w:r w:rsidR="00DF07D2" w:rsidRPr="000861C4">
        <w:rPr>
          <w:rFonts w:ascii="Times New Roman" w:hAnsi="Times New Roman" w:cs="Times New Roman"/>
          <w:sz w:val="28"/>
          <w:szCs w:val="28"/>
        </w:rPr>
        <w:t xml:space="preserve"> путем размещения проекта акта с документами для общественного обсуждения на </w:t>
      </w:r>
      <w:r w:rsidR="009F1E90" w:rsidRPr="000861C4">
        <w:rPr>
          <w:rFonts w:ascii="Times New Roman" w:hAnsi="Times New Roman" w:cs="Times New Roman"/>
          <w:sz w:val="28"/>
          <w:szCs w:val="28"/>
        </w:rPr>
        <w:t>Интернет портале для общественного обсуждения</w:t>
      </w:r>
      <w:r w:rsidR="00DF07D2" w:rsidRPr="000861C4">
        <w:rPr>
          <w:rFonts w:ascii="Times New Roman" w:hAnsi="Times New Roman" w:cs="Times New Roman"/>
          <w:sz w:val="28"/>
          <w:szCs w:val="28"/>
        </w:rPr>
        <w:t xml:space="preserve"> </w:t>
      </w:r>
      <w:r w:rsidR="009F1E90" w:rsidRPr="000861C4">
        <w:rPr>
          <w:rFonts w:ascii="Times New Roman" w:hAnsi="Times New Roman" w:cs="Times New Roman"/>
          <w:sz w:val="28"/>
          <w:szCs w:val="28"/>
        </w:rPr>
        <w:t>нормативных правовых актов Республики Коми и их проектов</w:t>
      </w:r>
      <w:r w:rsidRPr="000861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72E" w:rsidRPr="000861C4" w:rsidRDefault="00CC072E" w:rsidP="00CC072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Региональное объединение работодателей Союз промышленников и предпринимателей Республики Коми;</w:t>
      </w:r>
    </w:p>
    <w:p w:rsidR="008146FB" w:rsidRPr="000861C4" w:rsidRDefault="008146FB" w:rsidP="008146F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Коми республиканское региональное отделение общероссийской общественной организации «Деловая Россия»;</w:t>
      </w:r>
    </w:p>
    <w:p w:rsidR="008146FB" w:rsidRPr="000861C4" w:rsidRDefault="008146FB" w:rsidP="008146F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Коми республиканское отделение Общероссийской общественной организации малого и среднего предпринимательства «ОПОРА РОССИИ»;</w:t>
      </w:r>
    </w:p>
    <w:p w:rsidR="008146FB" w:rsidRPr="000861C4" w:rsidRDefault="008146FB" w:rsidP="008146F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Уполномоченный по защите прав предпринимателей в Республике Коми;</w:t>
      </w:r>
    </w:p>
    <w:p w:rsidR="005359E0" w:rsidRPr="000861C4" w:rsidRDefault="008146FB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Торгово-промышленная палата Республики Коми</w:t>
      </w:r>
      <w:r w:rsidR="000C1829" w:rsidRPr="000861C4">
        <w:rPr>
          <w:rFonts w:ascii="Times New Roman" w:hAnsi="Times New Roman" w:cs="Times New Roman"/>
          <w:sz w:val="28"/>
          <w:szCs w:val="28"/>
        </w:rPr>
        <w:t>;</w:t>
      </w:r>
    </w:p>
    <w:p w:rsidR="000C1829" w:rsidRPr="000861C4" w:rsidRDefault="000C1829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- ООО «Империя Вин»;</w:t>
      </w:r>
    </w:p>
    <w:p w:rsidR="000C1829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«Агроторг»;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«Галатея»;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Сыктывкарпиво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Сыктывкарский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ЛВЗ»;</w:t>
      </w:r>
    </w:p>
    <w:p w:rsidR="00510054" w:rsidRDefault="00510054" w:rsidP="009F1E90">
      <w:pPr>
        <w:pStyle w:val="ConsPlusNormal"/>
        <w:tabs>
          <w:tab w:val="left" w:pos="993"/>
          <w:tab w:val="left" w:pos="1134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производителей пива.</w:t>
      </w:r>
    </w:p>
    <w:p w:rsidR="00510054" w:rsidRPr="000861C4" w:rsidRDefault="00510054" w:rsidP="00510054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C4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</w:t>
      </w:r>
      <w:proofErr w:type="gramStart"/>
      <w:r w:rsidRPr="000861C4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0861C4">
        <w:rPr>
          <w:rFonts w:ascii="Times New Roman" w:hAnsi="Times New Roman" w:cs="Times New Roman"/>
          <w:sz w:val="28"/>
          <w:szCs w:val="28"/>
        </w:rPr>
        <w:t xml:space="preserve"> проекта акта поступил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61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отзыв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учтено частично замечаний – 3, не учтено – 24. </w:t>
      </w:r>
      <w:r w:rsidRPr="000861C4">
        <w:rPr>
          <w:rFonts w:ascii="Times New Roman" w:hAnsi="Times New Roman" w:cs="Times New Roman"/>
          <w:sz w:val="28"/>
          <w:szCs w:val="28"/>
        </w:rPr>
        <w:t>Проект акта согласован Торгово-промышленной палатой Республики Коми, Региональным объединением работодателей Союз промышленников и п</w:t>
      </w:r>
      <w:r>
        <w:rPr>
          <w:rFonts w:ascii="Times New Roman" w:hAnsi="Times New Roman" w:cs="Times New Roman"/>
          <w:sz w:val="28"/>
          <w:szCs w:val="28"/>
        </w:rPr>
        <w:t>редпринимателей Республики Коми</w:t>
      </w:r>
      <w:r w:rsidRPr="000861C4">
        <w:rPr>
          <w:rFonts w:ascii="Times New Roman" w:hAnsi="Times New Roman" w:cs="Times New Roman"/>
          <w:sz w:val="28"/>
          <w:szCs w:val="28"/>
        </w:rPr>
        <w:t>.</w:t>
      </w:r>
    </w:p>
    <w:p w:rsidR="002F5DF3" w:rsidRPr="00DB3B60" w:rsidRDefault="002F5DF3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Разработчиком были </w:t>
      </w:r>
      <w:r w:rsidRPr="00DB3B60">
        <w:rPr>
          <w:rFonts w:ascii="Times New Roman" w:hAnsi="Times New Roman" w:cs="Times New Roman"/>
          <w:spacing w:val="-4"/>
          <w:sz w:val="28"/>
          <w:szCs w:val="28"/>
        </w:rPr>
        <w:t xml:space="preserve">сделаны запросы в крупные организации розничной торговли, осуществляющие розничную продажу алкогольной продукции в сети магазинов «Пятерочка», «Империя Вин» и другие. </w:t>
      </w:r>
    </w:p>
    <w:p w:rsidR="002F5DF3" w:rsidRDefault="002F5DF3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B3B60">
        <w:rPr>
          <w:rFonts w:ascii="Times New Roman" w:hAnsi="Times New Roman" w:cs="Times New Roman"/>
          <w:spacing w:val="-4"/>
          <w:sz w:val="28"/>
          <w:szCs w:val="28"/>
        </w:rPr>
        <w:t xml:space="preserve">От торговой сети «Пятерочка» получен ответ, что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редлагаемые законопроектом ограничения существенно ухудшают финансовые показатели торговой сети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 потеря розничного товарооборота за год составит от 400 до 600 млн.</w:t>
      </w:r>
      <w:r w:rsidR="009155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078C8">
        <w:rPr>
          <w:rFonts w:ascii="Times New Roman" w:hAnsi="Times New Roman" w:cs="Times New Roman"/>
          <w:spacing w:val="-4"/>
          <w:sz w:val="28"/>
          <w:szCs w:val="28"/>
        </w:rPr>
        <w:t>руб</w:t>
      </w:r>
      <w:proofErr w:type="spellEnd"/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, ожидаемы закрытия торговых объектов в связи с нерентабельностью 10-20 магазинов, сокращение </w:t>
      </w:r>
      <w:r w:rsidR="009155CD">
        <w:rPr>
          <w:rFonts w:ascii="Times New Roman" w:hAnsi="Times New Roman" w:cs="Times New Roman"/>
          <w:spacing w:val="-4"/>
          <w:sz w:val="28"/>
          <w:szCs w:val="28"/>
        </w:rPr>
        <w:t xml:space="preserve">от 200 до 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350 сотрудников; косвенные потери от нереали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ованных товаров, продаваемых совместно с алкогольной продукцией – 150</w:t>
      </w:r>
      <w:r>
        <w:rPr>
          <w:rFonts w:ascii="Times New Roman" w:hAnsi="Times New Roman" w:cs="Times New Roman"/>
          <w:spacing w:val="-4"/>
          <w:sz w:val="28"/>
          <w:szCs w:val="28"/>
        </w:rPr>
        <w:noBreakHyphen/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250 млн.</w:t>
      </w:r>
      <w:r w:rsidR="009155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руб.</w:t>
      </w:r>
      <w:proofErr w:type="gramEnd"/>
    </w:p>
    <w:p w:rsidR="002F5DF3" w:rsidRDefault="002F5DF3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 оценке 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>АО «</w:t>
      </w:r>
      <w:proofErr w:type="spellStart"/>
      <w:r w:rsidRPr="009078C8">
        <w:rPr>
          <w:rFonts w:ascii="Times New Roman" w:hAnsi="Times New Roman" w:cs="Times New Roman"/>
          <w:spacing w:val="-4"/>
          <w:sz w:val="28"/>
          <w:szCs w:val="28"/>
        </w:rPr>
        <w:t>Сыктывкарпиво</w:t>
      </w:r>
      <w:proofErr w:type="spellEnd"/>
      <w:r w:rsidRPr="009078C8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ограничения </w:t>
      </w:r>
      <w:r>
        <w:rPr>
          <w:rFonts w:ascii="Times New Roman" w:hAnsi="Times New Roman" w:cs="Times New Roman"/>
          <w:spacing w:val="-4"/>
          <w:sz w:val="28"/>
          <w:szCs w:val="28"/>
        </w:rPr>
        <w:t>повлекут за собой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 сокращение рабочих мест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заводе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 и снижение налоговых отчислений в бюджет республики в размере 120 млн.</w:t>
      </w:r>
      <w:r w:rsidR="009155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78C8">
        <w:rPr>
          <w:rFonts w:ascii="Times New Roman" w:hAnsi="Times New Roman" w:cs="Times New Roman"/>
          <w:spacing w:val="-4"/>
          <w:sz w:val="28"/>
          <w:szCs w:val="28"/>
        </w:rPr>
        <w:t xml:space="preserve">руб. </w:t>
      </w:r>
    </w:p>
    <w:p w:rsidR="002F5DF3" w:rsidRDefault="002F5DF3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По оценке АО «Сыктывкарский ЛВЗ», п</w:t>
      </w:r>
      <w:r w:rsidRPr="00CF4D8F">
        <w:rPr>
          <w:rFonts w:ascii="Times New Roman" w:hAnsi="Times New Roman" w:cs="Times New Roman"/>
          <w:spacing w:val="-4"/>
          <w:sz w:val="28"/>
          <w:szCs w:val="28"/>
        </w:rPr>
        <w:t>редлагаемые законопроектом ограничения приведут к сокращению реализации продукции завода на 25% в Республике Коми, что составит 150-170 тыс. декалитров, что повлечёт за собой уменьшение уплачиваемого в бюджет акциза на 330-370 млн. руб.; предприятие станет убыточным, необходимо будет сократить около 20 человек и снизить заработную плату оставшимся не менее чем на 15%.</w:t>
      </w:r>
      <w:proofErr w:type="gramEnd"/>
    </w:p>
    <w:p w:rsidR="00DC7565" w:rsidRDefault="00626207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Большинство участников общественных обсуждений отмечают, что принятие предлагаемого варианта правового регулирования не позволит обеспечить снижение потребления алкоголя, приведет к сокращению рабочих мест, снизит поступления в республиканский бюджет Республики Коми, будет способствовать увеличению незаконного </w:t>
      </w:r>
      <w:r w:rsidR="00DC7565">
        <w:rPr>
          <w:rFonts w:ascii="Times New Roman" w:hAnsi="Times New Roman" w:cs="Times New Roman"/>
          <w:spacing w:val="-4"/>
          <w:sz w:val="28"/>
          <w:szCs w:val="28"/>
        </w:rPr>
        <w:t>оборота алкогольной продукции, а также сокращению количества торговых объектов, особенно в сельской местности.</w:t>
      </w:r>
    </w:p>
    <w:p w:rsidR="00626207" w:rsidRDefault="00DC7565" w:rsidP="002F5DF3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626207">
        <w:rPr>
          <w:rFonts w:ascii="Times New Roman" w:hAnsi="Times New Roman" w:cs="Times New Roman"/>
          <w:spacing w:val="-4"/>
          <w:sz w:val="28"/>
          <w:szCs w:val="28"/>
        </w:rPr>
        <w:t xml:space="preserve"> качестве варианта решения проблемы предлагаются пропаганда здорового образа жизни, организация досуга молодежи</w:t>
      </w:r>
      <w:r w:rsidR="00FA7A2A">
        <w:rPr>
          <w:rFonts w:ascii="Times New Roman" w:hAnsi="Times New Roman" w:cs="Times New Roman"/>
          <w:spacing w:val="-4"/>
          <w:sz w:val="28"/>
          <w:szCs w:val="28"/>
        </w:rPr>
        <w:t>, открытие культурно-спортивных объектов</w:t>
      </w:r>
      <w:r w:rsidR="00626207">
        <w:rPr>
          <w:rFonts w:ascii="Times New Roman" w:hAnsi="Times New Roman" w:cs="Times New Roman"/>
          <w:spacing w:val="-4"/>
          <w:sz w:val="28"/>
          <w:szCs w:val="28"/>
        </w:rPr>
        <w:t xml:space="preserve"> и пр. </w:t>
      </w:r>
    </w:p>
    <w:p w:rsidR="000861C4" w:rsidRPr="000861C4" w:rsidRDefault="000861C4" w:rsidP="006F60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47" w:rsidRPr="000861C4" w:rsidRDefault="002908B7" w:rsidP="006F60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 xml:space="preserve">5. </w:t>
      </w:r>
      <w:r w:rsidR="00167233" w:rsidRPr="000861C4">
        <w:rPr>
          <w:rFonts w:ascii="Times New Roman" w:hAnsi="Times New Roman" w:cs="Times New Roman"/>
          <w:sz w:val="28"/>
          <w:szCs w:val="28"/>
        </w:rPr>
        <w:t xml:space="preserve">Выводы по результатам проведения оценки </w:t>
      </w:r>
      <w:r w:rsidRPr="000861C4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7A76FE" w:rsidRPr="0008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BA" w:rsidRDefault="009F5945" w:rsidP="009F59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 xml:space="preserve">5.1. </w:t>
      </w:r>
      <w:r w:rsidR="006F6072" w:rsidRPr="000861C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разработчиком </w:t>
      </w:r>
      <w:r w:rsidR="00E653BA">
        <w:rPr>
          <w:rFonts w:ascii="Times New Roman" w:hAnsi="Times New Roman" w:cs="Times New Roman"/>
          <w:sz w:val="28"/>
          <w:szCs w:val="28"/>
        </w:rPr>
        <w:t>соблюдены требования, установленные Порядком.</w:t>
      </w:r>
    </w:p>
    <w:p w:rsidR="002B70E0" w:rsidRDefault="00D65994" w:rsidP="00DC7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61C4">
        <w:rPr>
          <w:sz w:val="28"/>
          <w:szCs w:val="28"/>
        </w:rPr>
        <w:t>5.</w:t>
      </w:r>
      <w:r w:rsidR="009F5945" w:rsidRPr="000861C4">
        <w:rPr>
          <w:sz w:val="28"/>
          <w:szCs w:val="28"/>
        </w:rPr>
        <w:t>2</w:t>
      </w:r>
      <w:r w:rsidRPr="000861C4">
        <w:rPr>
          <w:sz w:val="28"/>
          <w:szCs w:val="28"/>
        </w:rPr>
        <w:t xml:space="preserve">. </w:t>
      </w:r>
      <w:r w:rsidR="003247B6" w:rsidRPr="000861C4">
        <w:rPr>
          <w:sz w:val="28"/>
          <w:szCs w:val="28"/>
        </w:rPr>
        <w:t>Проект</w:t>
      </w:r>
      <w:r w:rsidRPr="000861C4">
        <w:rPr>
          <w:sz w:val="28"/>
          <w:szCs w:val="28"/>
        </w:rPr>
        <w:t xml:space="preserve"> </w:t>
      </w:r>
      <w:r w:rsidR="002B70E0">
        <w:rPr>
          <w:sz w:val="28"/>
          <w:szCs w:val="28"/>
        </w:rPr>
        <w:t xml:space="preserve">содержит </w:t>
      </w:r>
      <w:r w:rsidR="002B70E0">
        <w:rPr>
          <w:rFonts w:eastAsia="Calibri"/>
          <w:sz w:val="28"/>
          <w:szCs w:val="28"/>
        </w:rP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деятельности, а также положения, приводящие к возникновению необоснованных расходов юридических лиц в сфере предпринимательской и инвестиционной деятельности и республиканского бюджета Республики Коми.</w:t>
      </w:r>
    </w:p>
    <w:p w:rsidR="001C740F" w:rsidRDefault="001C740F" w:rsidP="00DC7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Отмечаем, что разработчиком не проведен анализ по предполагаемому снижению поступлений в республиканский бюджет Республики Коми, и в сводном отчете данная информация отсутствует.</w:t>
      </w:r>
    </w:p>
    <w:p w:rsidR="00EE00D0" w:rsidRPr="00DC7565" w:rsidRDefault="009F5945" w:rsidP="00DC75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4">
        <w:rPr>
          <w:rFonts w:ascii="Times New Roman" w:hAnsi="Times New Roman" w:cs="Times New Roman"/>
          <w:sz w:val="28"/>
          <w:szCs w:val="28"/>
        </w:rPr>
        <w:t>5.3</w:t>
      </w:r>
      <w:r w:rsidR="00D65994" w:rsidRPr="000861C4">
        <w:rPr>
          <w:rFonts w:ascii="Times New Roman" w:hAnsi="Times New Roman" w:cs="Times New Roman"/>
          <w:sz w:val="28"/>
          <w:szCs w:val="28"/>
        </w:rPr>
        <w:t xml:space="preserve">. Решение проблемы предложенным способом регулирования </w:t>
      </w:r>
      <w:r w:rsidR="00E653BA">
        <w:rPr>
          <w:rFonts w:ascii="Times New Roman" w:hAnsi="Times New Roman" w:cs="Times New Roman"/>
          <w:sz w:val="28"/>
          <w:szCs w:val="28"/>
        </w:rPr>
        <w:t xml:space="preserve">не </w:t>
      </w:r>
      <w:r w:rsidR="00D65994" w:rsidRPr="00DC7565">
        <w:rPr>
          <w:rFonts w:ascii="Times New Roman" w:hAnsi="Times New Roman" w:cs="Times New Roman"/>
          <w:sz w:val="28"/>
          <w:szCs w:val="28"/>
        </w:rPr>
        <w:t>обосновано.</w:t>
      </w:r>
    </w:p>
    <w:p w:rsidR="001C740F" w:rsidRPr="00DC7565" w:rsidRDefault="001C740F" w:rsidP="00DC75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6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C7565">
        <w:rPr>
          <w:rFonts w:ascii="Times New Roman" w:hAnsi="Times New Roman" w:cs="Times New Roman"/>
          <w:sz w:val="28"/>
          <w:szCs w:val="28"/>
        </w:rPr>
        <w:t>негативного эффекта, возникающего в связи с наличием проблемы разработчик выделил</w:t>
      </w:r>
      <w:proofErr w:type="gramEnd"/>
      <w:r w:rsidRPr="00DC7565">
        <w:rPr>
          <w:rFonts w:ascii="Times New Roman" w:hAnsi="Times New Roman" w:cs="Times New Roman"/>
          <w:sz w:val="28"/>
          <w:szCs w:val="28"/>
        </w:rPr>
        <w:t xml:space="preserve"> негативную динамику по показателю «Число выявленных лиц, совершивших преступления в состоянии алкогольного опьянения, числу умерших по причинам, связанным с употреблением алкогольной продукции» за 2017-2019 гг.  </w:t>
      </w:r>
    </w:p>
    <w:p w:rsidR="001117D5" w:rsidRPr="00DC7565" w:rsidRDefault="001117D5" w:rsidP="00DC7565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7565">
        <w:rPr>
          <w:rFonts w:ascii="Times New Roman" w:hAnsi="Times New Roman" w:cs="Times New Roman"/>
          <w:sz w:val="28"/>
          <w:szCs w:val="28"/>
        </w:rPr>
        <w:t xml:space="preserve">Министерством были рассмотрены данные </w:t>
      </w: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Информационно-аналитического портала правовой статистики Генеральной прокуратуры Российской </w:t>
      </w:r>
      <w:proofErr w:type="gramStart"/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</w:t>
      </w:r>
      <w:proofErr w:type="gramEnd"/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ряду показателей начиная с 2010 г.</w:t>
      </w:r>
    </w:p>
    <w:p w:rsidR="001C740F" w:rsidRPr="00DC7565" w:rsidRDefault="001117D5" w:rsidP="00DC75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Выявлено лиц, совершивших преступления</w:t>
      </w:r>
      <w:r w:rsidR="00BB10C3"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состоянии </w:t>
      </w: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алкогольно</w:t>
      </w:r>
      <w:r w:rsidR="00BB10C3"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опьянени</w:t>
      </w:r>
      <w:r w:rsidR="00BB10C3"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я.</w:t>
      </w: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C740F" w:rsidRDefault="00ED34C7" w:rsidP="001117D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614045</wp:posOffset>
            </wp:positionH>
            <wp:positionV relativeFrom="paragraph">
              <wp:posOffset>126365</wp:posOffset>
            </wp:positionV>
            <wp:extent cx="4456430" cy="3046095"/>
            <wp:effectExtent l="0" t="0" r="1270" b="1905"/>
            <wp:wrapThrough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0F" w:rsidRDefault="001C740F" w:rsidP="00D659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0F" w:rsidRPr="000861C4" w:rsidRDefault="001C740F" w:rsidP="00D659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7D5" w:rsidRDefault="001117D5" w:rsidP="00DC756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17D5">
        <w:rPr>
          <w:rFonts w:ascii="Times New Roman" w:hAnsi="Times New Roman" w:cs="Times New Roman"/>
          <w:sz w:val="28"/>
          <w:szCs w:val="28"/>
        </w:rPr>
        <w:t>Предварительно расследовано преступлений</w:t>
      </w:r>
      <w:r>
        <w:rPr>
          <w:rFonts w:ascii="Times New Roman" w:hAnsi="Times New Roman" w:cs="Times New Roman"/>
          <w:sz w:val="28"/>
          <w:szCs w:val="28"/>
        </w:rPr>
        <w:t>, совершенных в состоянии</w:t>
      </w:r>
      <w:r w:rsidRPr="001117D5">
        <w:rPr>
          <w:rFonts w:ascii="Times New Roman" w:hAnsi="Times New Roman" w:cs="Times New Roman"/>
          <w:sz w:val="28"/>
          <w:szCs w:val="28"/>
        </w:rPr>
        <w:t xml:space="preserve"> алкогольного опьянени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117D5" w:rsidRDefault="00ED34C7" w:rsidP="00BB10C3">
      <w:pPr>
        <w:pStyle w:val="ConsPlusNonformat"/>
        <w:tabs>
          <w:tab w:val="left" w:pos="56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27940</wp:posOffset>
            </wp:positionV>
            <wp:extent cx="4507230" cy="3286760"/>
            <wp:effectExtent l="0" t="0" r="7620" b="8890"/>
            <wp:wrapThrough wrapText="bothSides">
              <wp:wrapPolygon edited="0">
                <wp:start x="0" y="0"/>
                <wp:lineTo x="0" y="21533"/>
                <wp:lineTo x="21545" y="21533"/>
                <wp:lineTo x="21545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D5" w:rsidRDefault="001117D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C3" w:rsidRDefault="00BB10C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41" w:rsidRDefault="00C47041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41" w:rsidRDefault="00C47041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41" w:rsidRDefault="00C47041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7D4" w:rsidRDefault="007537D4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виду того, что употребление алкоголя является одной из причин дорожно-транспортных происшествий, рассмотрены</w:t>
      </w:r>
      <w:r w:rsidR="00B672DA">
        <w:rPr>
          <w:rFonts w:ascii="Times New Roman" w:hAnsi="Times New Roman" w:cs="Times New Roman"/>
          <w:sz w:val="28"/>
          <w:szCs w:val="28"/>
        </w:rPr>
        <w:t xml:space="preserve"> данные по количеству </w:t>
      </w:r>
      <w:r w:rsidR="00B672DA" w:rsidRPr="00B672DA"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 w:rsidR="00B672DA">
        <w:rPr>
          <w:rFonts w:ascii="Times New Roman" w:hAnsi="Times New Roman" w:cs="Times New Roman"/>
          <w:sz w:val="28"/>
          <w:szCs w:val="28"/>
        </w:rPr>
        <w:t xml:space="preserve">и количеству погибших </w:t>
      </w:r>
      <w:r w:rsidR="00B672DA" w:rsidRPr="00B672DA">
        <w:rPr>
          <w:rFonts w:ascii="Times New Roman" w:hAnsi="Times New Roman" w:cs="Times New Roman"/>
          <w:sz w:val="28"/>
          <w:szCs w:val="28"/>
        </w:rPr>
        <w:t>в происшествиях</w:t>
      </w:r>
      <w:r w:rsidR="00B672DA">
        <w:rPr>
          <w:rFonts w:ascii="Times New Roman" w:hAnsi="Times New Roman" w:cs="Times New Roman"/>
          <w:sz w:val="28"/>
          <w:szCs w:val="28"/>
        </w:rPr>
        <w:t xml:space="preserve"> </w:t>
      </w:r>
      <w:r w:rsidR="00B672DA" w:rsidRPr="00B672DA">
        <w:rPr>
          <w:rFonts w:ascii="Times New Roman" w:hAnsi="Times New Roman" w:cs="Times New Roman"/>
          <w:sz w:val="28"/>
          <w:szCs w:val="28"/>
        </w:rPr>
        <w:t>на автомобильных дорогах и улицах</w:t>
      </w:r>
      <w:r w:rsidR="00B672DA">
        <w:rPr>
          <w:rFonts w:ascii="Times New Roman" w:hAnsi="Times New Roman" w:cs="Times New Roman"/>
          <w:sz w:val="28"/>
          <w:szCs w:val="28"/>
        </w:rPr>
        <w:t xml:space="preserve"> </w:t>
      </w:r>
      <w:r w:rsidR="00B672DA" w:rsidRPr="00B672DA">
        <w:rPr>
          <w:rFonts w:ascii="Times New Roman" w:hAnsi="Times New Roman" w:cs="Times New Roman"/>
          <w:sz w:val="28"/>
          <w:szCs w:val="28"/>
        </w:rPr>
        <w:t>по вине водителей в состоянии опьянения</w:t>
      </w:r>
      <w:r w:rsidR="00B672DA">
        <w:rPr>
          <w:rFonts w:ascii="Times New Roman" w:hAnsi="Times New Roman" w:cs="Times New Roman"/>
          <w:sz w:val="28"/>
          <w:szCs w:val="28"/>
        </w:rPr>
        <w:t>.</w:t>
      </w:r>
    </w:p>
    <w:p w:rsidR="00DD5BC8" w:rsidRDefault="00DD5BC8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A2A" w:rsidRDefault="00ED34C7" w:rsidP="00FA7A2A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2540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DA" w:rsidRDefault="00B672DA" w:rsidP="00FA7A2A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A2A" w:rsidRDefault="00FA7A2A" w:rsidP="00FA7A2A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A2A" w:rsidRDefault="00FA7A2A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F54EBB" wp14:editId="5CDA175A">
            <wp:simplePos x="0" y="0"/>
            <wp:positionH relativeFrom="column">
              <wp:posOffset>1023620</wp:posOffset>
            </wp:positionH>
            <wp:positionV relativeFrom="paragraph">
              <wp:posOffset>249555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F8F" w:rsidRDefault="00B34F8F" w:rsidP="00B672D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7D4" w:rsidRDefault="00BB10C3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вышеуказанные данные, можно констатировать, что </w:t>
      </w:r>
      <w:r w:rsidR="007537D4">
        <w:rPr>
          <w:rFonts w:ascii="Times New Roman" w:hAnsi="Times New Roman" w:cs="Times New Roman"/>
          <w:sz w:val="28"/>
          <w:szCs w:val="28"/>
        </w:rPr>
        <w:t>не усматривается прямой взаимосвязи между ранее установленными временными ограничениями на реализацию алкогольной продукции и однозначно выраженного положительного социального эффекта от этого (рост смертности от отравлений алкогольной продукции, рост умерших по причинам, связанным с употреблением алкогольной продукции). Самим разработчиком отмечено, что в сравнении с 2010 годом снижение уровня потребления алкогольной продукции произошло только на 13%.</w:t>
      </w:r>
    </w:p>
    <w:p w:rsidR="007537D4" w:rsidRDefault="007537D4" w:rsidP="007537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статистические данные содержат обобщенные показатели, связанные с негативными последствиями потребления алкогольной продукции в целом.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дать достоверную оценку степени наличия проблемы, как в целом по Республике Коми, так и в отдельных муниципальных образованиях в Республике Коми.</w:t>
      </w:r>
    </w:p>
    <w:p w:rsidR="007537D4" w:rsidRDefault="00036510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в сводном отчете указал опыт регионов по установлению дополнительных временных ограничений продажи </w:t>
      </w:r>
      <w:r w:rsidR="00DD5BC8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>. Но при этом эффект от внедрения дополнительных ограничений не рассмотрен.</w:t>
      </w:r>
    </w:p>
    <w:p w:rsidR="00036510" w:rsidRDefault="00036510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DC7565">
        <w:rPr>
          <w:rFonts w:ascii="Times New Roman" w:hAnsi="Times New Roman" w:cs="Times New Roman"/>
          <w:sz w:val="28"/>
          <w:szCs w:val="28"/>
        </w:rPr>
        <w:t>Так данные по показателю «</w:t>
      </w:r>
      <w:r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Выявлено лиц, совершивших преступления в состоянии алкогольного опьянения»</w:t>
      </w:r>
      <w:r w:rsidR="00DC7565" w:rsidRPr="00DC75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Мурманской, Калининградской и Новгородской областях (на опыт которых ссылается разработчик) показывают, что ограничения розничной продажи алкогольной продукции не являются особо сдерживающим фактором.</w:t>
      </w:r>
      <w:proofErr w:type="gramEnd"/>
    </w:p>
    <w:p w:rsidR="00C76D33" w:rsidRPr="00DC7565" w:rsidRDefault="00C76D33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42090" w:rsidRDefault="00ED34C7" w:rsidP="00842090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B6BA6F5" wp14:editId="0BF0D4E2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6299835" cy="2416810"/>
            <wp:effectExtent l="0" t="0" r="24765" b="21590"/>
            <wp:wrapThrough wrapText="bothSides">
              <wp:wrapPolygon edited="0">
                <wp:start x="0" y="0"/>
                <wp:lineTo x="0" y="21623"/>
                <wp:lineTo x="21620" y="21623"/>
                <wp:lineTo x="21620" y="0"/>
                <wp:lineTo x="0" y="0"/>
              </wp:wrapPolygon>
            </wp:wrapThrough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090" w:rsidRDefault="00842090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65" w:rsidRDefault="00DC7565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рост потребления алкоголя имеет не правовые, а социальные причины,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введение очередных ограничений должно быть взвешенным и выверенным решением, которое впоследствии не приведет к усугублению ситуации с употреблением алкогольной продукции в Республике Коми. </w:t>
      </w:r>
      <w:r w:rsidR="009155CD"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социальный эффект можно будет ожидать только в случае комплексного подхода к решению обозначенных проблем.</w:t>
      </w:r>
    </w:p>
    <w:p w:rsidR="00DC7565" w:rsidRDefault="00D06240" w:rsidP="00E653B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введении </w:t>
      </w:r>
      <w:r w:rsidR="00FC733F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C8">
        <w:rPr>
          <w:rFonts w:ascii="Times New Roman" w:hAnsi="Times New Roman" w:cs="Times New Roman"/>
          <w:sz w:val="28"/>
          <w:szCs w:val="28"/>
        </w:rPr>
        <w:t>регулирования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учитывать, что принятие проекта</w:t>
      </w:r>
      <w:r w:rsidR="009155CD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создаст ряд издержек д</w:t>
      </w:r>
      <w:r w:rsidR="00FC733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что в условиях </w:t>
      </w:r>
      <w:r w:rsidR="00842090">
        <w:rPr>
          <w:rFonts w:ascii="Times New Roman" w:hAnsi="Times New Roman" w:cs="Times New Roman"/>
          <w:sz w:val="28"/>
          <w:szCs w:val="28"/>
        </w:rPr>
        <w:t>распространения</w:t>
      </w:r>
      <w:r w:rsidR="00842090" w:rsidRPr="0088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90" w:rsidRPr="00885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42090" w:rsidRPr="0088556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42090">
        <w:rPr>
          <w:rFonts w:ascii="Times New Roman" w:hAnsi="Times New Roman" w:cs="Times New Roman"/>
          <w:sz w:val="28"/>
          <w:szCs w:val="28"/>
        </w:rPr>
        <w:t xml:space="preserve"> </w:t>
      </w:r>
      <w:r w:rsidR="008420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2090">
        <w:rPr>
          <w:rFonts w:ascii="Times New Roman" w:hAnsi="Times New Roman" w:cs="Times New Roman"/>
          <w:sz w:val="28"/>
          <w:szCs w:val="28"/>
        </w:rPr>
        <w:t xml:space="preserve">-19 только </w:t>
      </w:r>
      <w:proofErr w:type="gramStart"/>
      <w:r w:rsidR="00842090">
        <w:rPr>
          <w:rFonts w:ascii="Times New Roman" w:hAnsi="Times New Roman" w:cs="Times New Roman"/>
          <w:sz w:val="28"/>
          <w:szCs w:val="28"/>
        </w:rPr>
        <w:t>усилит негативные тенденции в экономике Республики Коми и повысит</w:t>
      </w:r>
      <w:proofErr w:type="gramEnd"/>
      <w:r w:rsidR="00842090">
        <w:rPr>
          <w:rFonts w:ascii="Times New Roman" w:hAnsi="Times New Roman" w:cs="Times New Roman"/>
          <w:sz w:val="28"/>
          <w:szCs w:val="28"/>
        </w:rPr>
        <w:t xml:space="preserve"> социальную напряжённость.</w:t>
      </w:r>
    </w:p>
    <w:p w:rsidR="00842090" w:rsidRPr="007D6770" w:rsidRDefault="00842090" w:rsidP="00842090">
      <w:pPr>
        <w:ind w:firstLine="708"/>
        <w:jc w:val="both"/>
        <w:rPr>
          <w:sz w:val="28"/>
          <w:szCs w:val="28"/>
        </w:rPr>
      </w:pPr>
      <w:r w:rsidRPr="004771AD">
        <w:rPr>
          <w:sz w:val="28"/>
          <w:szCs w:val="28"/>
        </w:rPr>
        <w:t xml:space="preserve">За период январь-май 2020 г. </w:t>
      </w:r>
      <w:r w:rsidRPr="007D6770">
        <w:rPr>
          <w:sz w:val="28"/>
          <w:szCs w:val="28"/>
        </w:rPr>
        <w:t>в Республике Коми количество ликвидированных организаций составило 674 ед</w:t>
      </w:r>
      <w:r>
        <w:rPr>
          <w:sz w:val="28"/>
          <w:szCs w:val="28"/>
        </w:rPr>
        <w:t>иницы</w:t>
      </w:r>
      <w:r w:rsidRPr="007D6770">
        <w:rPr>
          <w:sz w:val="28"/>
          <w:szCs w:val="28"/>
        </w:rPr>
        <w:t xml:space="preserve">. Наибольшее количество ликвидированных организаций наблюдалось в следующих отраслях: </w:t>
      </w:r>
    </w:p>
    <w:p w:rsidR="00842090" w:rsidRPr="007D6770" w:rsidRDefault="00842090" w:rsidP="00842090">
      <w:pPr>
        <w:ind w:firstLine="708"/>
        <w:jc w:val="both"/>
        <w:rPr>
          <w:sz w:val="28"/>
          <w:szCs w:val="28"/>
        </w:rPr>
      </w:pPr>
      <w:r w:rsidRPr="007D6770">
        <w:rPr>
          <w:sz w:val="28"/>
          <w:szCs w:val="28"/>
        </w:rPr>
        <w:t>- торговля оптовая, кроме оптовой торговли автотранспортными средствами и мотоциклами (17%);</w:t>
      </w:r>
    </w:p>
    <w:p w:rsidR="00842090" w:rsidRPr="007D6770" w:rsidRDefault="00842090" w:rsidP="00842090">
      <w:pPr>
        <w:ind w:firstLine="708"/>
        <w:jc w:val="both"/>
        <w:rPr>
          <w:sz w:val="28"/>
          <w:szCs w:val="28"/>
        </w:rPr>
      </w:pPr>
      <w:r w:rsidRPr="007D6770">
        <w:rPr>
          <w:sz w:val="28"/>
          <w:szCs w:val="28"/>
        </w:rPr>
        <w:t>- строительство (13%);</w:t>
      </w:r>
    </w:p>
    <w:p w:rsidR="00842090" w:rsidRPr="007D6770" w:rsidRDefault="00842090" w:rsidP="00842090">
      <w:pPr>
        <w:ind w:firstLine="708"/>
        <w:jc w:val="both"/>
        <w:rPr>
          <w:sz w:val="28"/>
          <w:szCs w:val="28"/>
        </w:rPr>
      </w:pPr>
      <w:r w:rsidRPr="007D6770">
        <w:rPr>
          <w:sz w:val="28"/>
          <w:szCs w:val="28"/>
        </w:rPr>
        <w:t>- торговля розничная, кроме торговли автотранспортным</w:t>
      </w:r>
      <w:r>
        <w:rPr>
          <w:sz w:val="28"/>
          <w:szCs w:val="28"/>
        </w:rPr>
        <w:t>и средствами и мотоциклами (9%).</w:t>
      </w:r>
    </w:p>
    <w:p w:rsidR="00842090" w:rsidRDefault="00842090" w:rsidP="0084209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FF">
        <w:rPr>
          <w:rFonts w:ascii="Times New Roman" w:hAnsi="Times New Roman" w:cs="Times New Roman"/>
          <w:sz w:val="28"/>
          <w:szCs w:val="28"/>
        </w:rPr>
        <w:t>В апреле</w:t>
      </w:r>
      <w:r>
        <w:rPr>
          <w:rFonts w:ascii="Times New Roman" w:hAnsi="Times New Roman" w:cs="Times New Roman"/>
          <w:sz w:val="28"/>
          <w:szCs w:val="28"/>
        </w:rPr>
        <w:t>-мае 2020 года</w:t>
      </w:r>
      <w:r w:rsidRPr="00F72D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2DFF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r w:rsidRPr="00F72DFF">
        <w:rPr>
          <w:rFonts w:ascii="Times New Roman" w:hAnsi="Times New Roman" w:cs="Times New Roman"/>
          <w:sz w:val="28"/>
          <w:szCs w:val="28"/>
        </w:rPr>
        <w:t xml:space="preserve">из-за введения ограничений на работу магазинов, ресторанов и столовых значительно сократился оборот </w:t>
      </w:r>
      <w:r w:rsidRPr="00F72DFF">
        <w:rPr>
          <w:rFonts w:ascii="Times New Roman" w:hAnsi="Times New Roman" w:cs="Times New Roman"/>
          <w:sz w:val="28"/>
          <w:szCs w:val="28"/>
        </w:rPr>
        <w:lastRenderedPageBreak/>
        <w:t>розничной тор</w:t>
      </w:r>
      <w:bookmarkStart w:id="0" w:name="_GoBack"/>
      <w:bookmarkEnd w:id="0"/>
      <w:r w:rsidRPr="00F72DFF">
        <w:rPr>
          <w:rFonts w:ascii="Times New Roman" w:hAnsi="Times New Roman" w:cs="Times New Roman"/>
          <w:sz w:val="28"/>
          <w:szCs w:val="28"/>
        </w:rPr>
        <w:t>говли и общественного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информации </w:t>
      </w:r>
      <w:r w:rsidRPr="007D677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677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770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770">
        <w:rPr>
          <w:rFonts w:ascii="Times New Roman" w:hAnsi="Times New Roman" w:cs="Times New Roman"/>
          <w:sz w:val="28"/>
          <w:szCs w:val="28"/>
        </w:rPr>
        <w:t>государственной статистики по Республике Коми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72DF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пять месяцев </w:t>
      </w:r>
      <w:r w:rsidRPr="00F72DFF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Коми </w:t>
      </w:r>
      <w:r w:rsidRPr="00F72DFF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65,5</w:t>
      </w:r>
      <w:r w:rsidRPr="00F7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DF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72DFF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72DFF">
        <w:rPr>
          <w:rFonts w:ascii="Times New Roman" w:hAnsi="Times New Roman" w:cs="Times New Roman"/>
          <w:sz w:val="28"/>
          <w:szCs w:val="28"/>
        </w:rPr>
        <w:t xml:space="preserve"> на 2,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DFF">
        <w:rPr>
          <w:rFonts w:ascii="Times New Roman" w:hAnsi="Times New Roman" w:cs="Times New Roman"/>
          <w:sz w:val="28"/>
          <w:szCs w:val="28"/>
        </w:rPr>
        <w:t>% меньше уровня соответствующего периода предыдущего года.</w:t>
      </w:r>
      <w:r>
        <w:rPr>
          <w:rFonts w:ascii="Times New Roman" w:hAnsi="Times New Roman" w:cs="Times New Roman"/>
          <w:sz w:val="28"/>
          <w:szCs w:val="28"/>
        </w:rPr>
        <w:t xml:space="preserve"> Так в январе – июне 2020 года оборот розничной торговли составил – 79,4 млрд. рублей, что составляет 97,9 % к уровню соответствующего периода предыдущего года.</w:t>
      </w:r>
    </w:p>
    <w:sectPr w:rsidR="00842090" w:rsidSect="00842090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4" w:right="567" w:bottom="1134" w:left="1418" w:header="720" w:footer="363" w:gutter="0"/>
      <w:pgNumType w:start="1"/>
      <w:cols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77" w:rsidRDefault="00623E77" w:rsidP="00033D5A">
      <w:r>
        <w:separator/>
      </w:r>
    </w:p>
  </w:endnote>
  <w:endnote w:type="continuationSeparator" w:id="0">
    <w:p w:rsidR="00623E77" w:rsidRDefault="00623E77" w:rsidP="000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A5DD9" w:rsidRDefault="008A5D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77" w:rsidRDefault="00623E77" w:rsidP="00033D5A">
      <w:r>
        <w:separator/>
      </w:r>
    </w:p>
  </w:footnote>
  <w:footnote w:type="continuationSeparator" w:id="0">
    <w:p w:rsidR="00623E77" w:rsidRDefault="00623E77" w:rsidP="0003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90" w:rsidRPr="00842090" w:rsidRDefault="00842090">
    <w:pPr>
      <w:pStyle w:val="ad"/>
      <w:jc w:val="center"/>
      <w:rPr>
        <w:sz w:val="24"/>
        <w:szCs w:val="24"/>
      </w:rPr>
    </w:pPr>
    <w:r w:rsidRPr="00842090">
      <w:rPr>
        <w:sz w:val="24"/>
        <w:szCs w:val="24"/>
      </w:rPr>
      <w:fldChar w:fldCharType="begin"/>
    </w:r>
    <w:r w:rsidRPr="00842090">
      <w:rPr>
        <w:sz w:val="24"/>
        <w:szCs w:val="24"/>
      </w:rPr>
      <w:instrText>PAGE   \* MERGEFORMAT</w:instrText>
    </w:r>
    <w:r w:rsidRPr="00842090">
      <w:rPr>
        <w:sz w:val="24"/>
        <w:szCs w:val="24"/>
      </w:rPr>
      <w:fldChar w:fldCharType="separate"/>
    </w:r>
    <w:r w:rsidR="00A2630E">
      <w:rPr>
        <w:noProof/>
        <w:sz w:val="24"/>
        <w:szCs w:val="24"/>
      </w:rPr>
      <w:t>9</w:t>
    </w:r>
    <w:r w:rsidRPr="00842090">
      <w:rPr>
        <w:sz w:val="24"/>
        <w:szCs w:val="24"/>
      </w:rPr>
      <w:fldChar w:fldCharType="end"/>
    </w:r>
  </w:p>
  <w:p w:rsidR="00842090" w:rsidRDefault="008420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7E0EA3"/>
    <w:multiLevelType w:val="hybridMultilevel"/>
    <w:tmpl w:val="73DA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E6693"/>
    <w:multiLevelType w:val="hybridMultilevel"/>
    <w:tmpl w:val="E1FE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55"/>
    <w:multiLevelType w:val="hybridMultilevel"/>
    <w:tmpl w:val="78FA7C1A"/>
    <w:lvl w:ilvl="0" w:tplc="09F4510A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12D23EC9"/>
    <w:multiLevelType w:val="hybridMultilevel"/>
    <w:tmpl w:val="FBDCD274"/>
    <w:lvl w:ilvl="0" w:tplc="5B46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B280A"/>
    <w:multiLevelType w:val="hybridMultilevel"/>
    <w:tmpl w:val="0AB05342"/>
    <w:lvl w:ilvl="0" w:tplc="826CE46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33C6EC3"/>
    <w:multiLevelType w:val="hybridMultilevel"/>
    <w:tmpl w:val="0A328494"/>
    <w:lvl w:ilvl="0" w:tplc="8A0EC3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45368"/>
    <w:multiLevelType w:val="hybridMultilevel"/>
    <w:tmpl w:val="958CA1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061E"/>
    <w:multiLevelType w:val="hybridMultilevel"/>
    <w:tmpl w:val="8244ED44"/>
    <w:lvl w:ilvl="0" w:tplc="7908AB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B80D39"/>
    <w:multiLevelType w:val="hybridMultilevel"/>
    <w:tmpl w:val="49FA82E4"/>
    <w:lvl w:ilvl="0" w:tplc="7616C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87652D"/>
    <w:multiLevelType w:val="hybridMultilevel"/>
    <w:tmpl w:val="0A2C92EA"/>
    <w:lvl w:ilvl="0" w:tplc="848A2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B058AD"/>
    <w:multiLevelType w:val="hybridMultilevel"/>
    <w:tmpl w:val="6C1E4A96"/>
    <w:lvl w:ilvl="0" w:tplc="6EF41C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37F5C"/>
    <w:multiLevelType w:val="hybridMultilevel"/>
    <w:tmpl w:val="87761896"/>
    <w:lvl w:ilvl="0" w:tplc="EB560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A45E0"/>
    <w:multiLevelType w:val="hybridMultilevel"/>
    <w:tmpl w:val="EA684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035388"/>
    <w:multiLevelType w:val="hybridMultilevel"/>
    <w:tmpl w:val="F1003C2C"/>
    <w:lvl w:ilvl="0" w:tplc="A0684E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3B7B68"/>
    <w:multiLevelType w:val="hybridMultilevel"/>
    <w:tmpl w:val="B05E882C"/>
    <w:lvl w:ilvl="0" w:tplc="98103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658C7"/>
    <w:multiLevelType w:val="hybridMultilevel"/>
    <w:tmpl w:val="052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E6085"/>
    <w:multiLevelType w:val="hybridMultilevel"/>
    <w:tmpl w:val="2884AB3C"/>
    <w:lvl w:ilvl="0" w:tplc="074C39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9"/>
  </w:num>
  <w:num w:numId="10">
    <w:abstractNumId w:val="18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11"/>
  </w:num>
  <w:num w:numId="16">
    <w:abstractNumId w:val="16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1D"/>
    <w:rsid w:val="000010E2"/>
    <w:rsid w:val="0000207C"/>
    <w:rsid w:val="000022CC"/>
    <w:rsid w:val="00005B9A"/>
    <w:rsid w:val="0000696A"/>
    <w:rsid w:val="00006FEF"/>
    <w:rsid w:val="00007E51"/>
    <w:rsid w:val="00010977"/>
    <w:rsid w:val="00010DDC"/>
    <w:rsid w:val="00011CF0"/>
    <w:rsid w:val="00012351"/>
    <w:rsid w:val="00012F73"/>
    <w:rsid w:val="000130F7"/>
    <w:rsid w:val="000137B4"/>
    <w:rsid w:val="00013F06"/>
    <w:rsid w:val="000147C1"/>
    <w:rsid w:val="0001492F"/>
    <w:rsid w:val="00016ED8"/>
    <w:rsid w:val="000175C6"/>
    <w:rsid w:val="00020EC2"/>
    <w:rsid w:val="000216B9"/>
    <w:rsid w:val="000245A9"/>
    <w:rsid w:val="00024E57"/>
    <w:rsid w:val="000254CF"/>
    <w:rsid w:val="00025DF6"/>
    <w:rsid w:val="0002704C"/>
    <w:rsid w:val="00027DE3"/>
    <w:rsid w:val="00031006"/>
    <w:rsid w:val="00031B51"/>
    <w:rsid w:val="00031FEE"/>
    <w:rsid w:val="00032772"/>
    <w:rsid w:val="00033D5A"/>
    <w:rsid w:val="00036510"/>
    <w:rsid w:val="0003772C"/>
    <w:rsid w:val="00040F20"/>
    <w:rsid w:val="00041618"/>
    <w:rsid w:val="00043C7F"/>
    <w:rsid w:val="000441B7"/>
    <w:rsid w:val="00046341"/>
    <w:rsid w:val="000463EC"/>
    <w:rsid w:val="0004716A"/>
    <w:rsid w:val="0005046D"/>
    <w:rsid w:val="00050890"/>
    <w:rsid w:val="00053FE3"/>
    <w:rsid w:val="00055E65"/>
    <w:rsid w:val="00060460"/>
    <w:rsid w:val="00060F5C"/>
    <w:rsid w:val="000638E2"/>
    <w:rsid w:val="000640B1"/>
    <w:rsid w:val="000668C2"/>
    <w:rsid w:val="000676C3"/>
    <w:rsid w:val="000701DD"/>
    <w:rsid w:val="00071A57"/>
    <w:rsid w:val="00071C3B"/>
    <w:rsid w:val="000720F7"/>
    <w:rsid w:val="00072415"/>
    <w:rsid w:val="000731B0"/>
    <w:rsid w:val="00073BAB"/>
    <w:rsid w:val="00076AA5"/>
    <w:rsid w:val="000805F6"/>
    <w:rsid w:val="00081941"/>
    <w:rsid w:val="00082BC8"/>
    <w:rsid w:val="00082F6A"/>
    <w:rsid w:val="00083D75"/>
    <w:rsid w:val="0008417E"/>
    <w:rsid w:val="000842A8"/>
    <w:rsid w:val="000856F6"/>
    <w:rsid w:val="000861C4"/>
    <w:rsid w:val="000862D7"/>
    <w:rsid w:val="00087F29"/>
    <w:rsid w:val="00091773"/>
    <w:rsid w:val="000939A2"/>
    <w:rsid w:val="00093BA0"/>
    <w:rsid w:val="00094DB6"/>
    <w:rsid w:val="000950E7"/>
    <w:rsid w:val="000960B1"/>
    <w:rsid w:val="00096C81"/>
    <w:rsid w:val="00096E2A"/>
    <w:rsid w:val="000A29F1"/>
    <w:rsid w:val="000A3A13"/>
    <w:rsid w:val="000A4A98"/>
    <w:rsid w:val="000A5554"/>
    <w:rsid w:val="000A6EF9"/>
    <w:rsid w:val="000B2BB6"/>
    <w:rsid w:val="000B33B4"/>
    <w:rsid w:val="000B4B01"/>
    <w:rsid w:val="000B4D7C"/>
    <w:rsid w:val="000B5396"/>
    <w:rsid w:val="000B55B3"/>
    <w:rsid w:val="000B5796"/>
    <w:rsid w:val="000B71B7"/>
    <w:rsid w:val="000C1829"/>
    <w:rsid w:val="000C606B"/>
    <w:rsid w:val="000C7833"/>
    <w:rsid w:val="000D01FC"/>
    <w:rsid w:val="000D470A"/>
    <w:rsid w:val="000D6147"/>
    <w:rsid w:val="000E58D9"/>
    <w:rsid w:val="000E629E"/>
    <w:rsid w:val="000E67D3"/>
    <w:rsid w:val="000E725D"/>
    <w:rsid w:val="000E7D97"/>
    <w:rsid w:val="000E7FA7"/>
    <w:rsid w:val="000F4210"/>
    <w:rsid w:val="000F4B62"/>
    <w:rsid w:val="000F6655"/>
    <w:rsid w:val="000F6A00"/>
    <w:rsid w:val="000F6E48"/>
    <w:rsid w:val="00100850"/>
    <w:rsid w:val="001010E0"/>
    <w:rsid w:val="0010155D"/>
    <w:rsid w:val="001023B1"/>
    <w:rsid w:val="00102879"/>
    <w:rsid w:val="00105D75"/>
    <w:rsid w:val="0010617E"/>
    <w:rsid w:val="001069E3"/>
    <w:rsid w:val="001078C6"/>
    <w:rsid w:val="00110DF1"/>
    <w:rsid w:val="00110F03"/>
    <w:rsid w:val="00111047"/>
    <w:rsid w:val="001115E3"/>
    <w:rsid w:val="001117D5"/>
    <w:rsid w:val="001127C7"/>
    <w:rsid w:val="001137A7"/>
    <w:rsid w:val="0011419B"/>
    <w:rsid w:val="0011461D"/>
    <w:rsid w:val="001147C9"/>
    <w:rsid w:val="00114FA1"/>
    <w:rsid w:val="00116D2D"/>
    <w:rsid w:val="00117B52"/>
    <w:rsid w:val="00117EB3"/>
    <w:rsid w:val="0012077B"/>
    <w:rsid w:val="00121A02"/>
    <w:rsid w:val="00121BDD"/>
    <w:rsid w:val="00121D32"/>
    <w:rsid w:val="00121FA6"/>
    <w:rsid w:val="00123364"/>
    <w:rsid w:val="00123DBC"/>
    <w:rsid w:val="00124772"/>
    <w:rsid w:val="001249B1"/>
    <w:rsid w:val="00127357"/>
    <w:rsid w:val="00131861"/>
    <w:rsid w:val="001318AF"/>
    <w:rsid w:val="0013228D"/>
    <w:rsid w:val="00133AB1"/>
    <w:rsid w:val="00133F8B"/>
    <w:rsid w:val="00134517"/>
    <w:rsid w:val="00134C68"/>
    <w:rsid w:val="00135887"/>
    <w:rsid w:val="00135A2E"/>
    <w:rsid w:val="00136513"/>
    <w:rsid w:val="001401FC"/>
    <w:rsid w:val="0014168D"/>
    <w:rsid w:val="00141F1D"/>
    <w:rsid w:val="001422F2"/>
    <w:rsid w:val="00143207"/>
    <w:rsid w:val="001444C5"/>
    <w:rsid w:val="001444E3"/>
    <w:rsid w:val="00145034"/>
    <w:rsid w:val="00145D77"/>
    <w:rsid w:val="00146A5C"/>
    <w:rsid w:val="00151ACC"/>
    <w:rsid w:val="00151E5D"/>
    <w:rsid w:val="00152D18"/>
    <w:rsid w:val="001537D9"/>
    <w:rsid w:val="001541FE"/>
    <w:rsid w:val="00155015"/>
    <w:rsid w:val="00157958"/>
    <w:rsid w:val="00162763"/>
    <w:rsid w:val="001638F7"/>
    <w:rsid w:val="00163B92"/>
    <w:rsid w:val="001660C0"/>
    <w:rsid w:val="0016630C"/>
    <w:rsid w:val="0016640A"/>
    <w:rsid w:val="00166725"/>
    <w:rsid w:val="001671F1"/>
    <w:rsid w:val="00167233"/>
    <w:rsid w:val="00167245"/>
    <w:rsid w:val="00171CB2"/>
    <w:rsid w:val="0017333B"/>
    <w:rsid w:val="00173F3D"/>
    <w:rsid w:val="001744F2"/>
    <w:rsid w:val="00180AC2"/>
    <w:rsid w:val="00185DD8"/>
    <w:rsid w:val="001860C4"/>
    <w:rsid w:val="00187253"/>
    <w:rsid w:val="0018780F"/>
    <w:rsid w:val="00190401"/>
    <w:rsid w:val="001913A7"/>
    <w:rsid w:val="00193C73"/>
    <w:rsid w:val="001949B1"/>
    <w:rsid w:val="00195137"/>
    <w:rsid w:val="00195207"/>
    <w:rsid w:val="00196949"/>
    <w:rsid w:val="001A0D0D"/>
    <w:rsid w:val="001A1851"/>
    <w:rsid w:val="001A3573"/>
    <w:rsid w:val="001A4C89"/>
    <w:rsid w:val="001A4D3B"/>
    <w:rsid w:val="001B1C40"/>
    <w:rsid w:val="001B3449"/>
    <w:rsid w:val="001B7178"/>
    <w:rsid w:val="001B7A65"/>
    <w:rsid w:val="001C239F"/>
    <w:rsid w:val="001C3C12"/>
    <w:rsid w:val="001C416F"/>
    <w:rsid w:val="001C4852"/>
    <w:rsid w:val="001C6249"/>
    <w:rsid w:val="001C740F"/>
    <w:rsid w:val="001D0664"/>
    <w:rsid w:val="001D0E08"/>
    <w:rsid w:val="001D1831"/>
    <w:rsid w:val="001D2733"/>
    <w:rsid w:val="001D7863"/>
    <w:rsid w:val="001D789E"/>
    <w:rsid w:val="001D7904"/>
    <w:rsid w:val="001E1325"/>
    <w:rsid w:val="001E40DB"/>
    <w:rsid w:val="001E6013"/>
    <w:rsid w:val="001F02CA"/>
    <w:rsid w:val="001F14CC"/>
    <w:rsid w:val="001F2359"/>
    <w:rsid w:val="001F28D0"/>
    <w:rsid w:val="001F5A62"/>
    <w:rsid w:val="001F5DFE"/>
    <w:rsid w:val="001F62DF"/>
    <w:rsid w:val="001F7961"/>
    <w:rsid w:val="002006B5"/>
    <w:rsid w:val="002019F6"/>
    <w:rsid w:val="00203208"/>
    <w:rsid w:val="002056FF"/>
    <w:rsid w:val="00205882"/>
    <w:rsid w:val="00205C0B"/>
    <w:rsid w:val="00205ED6"/>
    <w:rsid w:val="00206302"/>
    <w:rsid w:val="002065CF"/>
    <w:rsid w:val="00206743"/>
    <w:rsid w:val="00210332"/>
    <w:rsid w:val="00212282"/>
    <w:rsid w:val="00213094"/>
    <w:rsid w:val="00213B61"/>
    <w:rsid w:val="0021690F"/>
    <w:rsid w:val="002213F3"/>
    <w:rsid w:val="00221619"/>
    <w:rsid w:val="00221F2E"/>
    <w:rsid w:val="002247AE"/>
    <w:rsid w:val="00225A56"/>
    <w:rsid w:val="00225D57"/>
    <w:rsid w:val="00225F15"/>
    <w:rsid w:val="0022631F"/>
    <w:rsid w:val="002264E6"/>
    <w:rsid w:val="0023023A"/>
    <w:rsid w:val="00231DA2"/>
    <w:rsid w:val="00232433"/>
    <w:rsid w:val="0023319F"/>
    <w:rsid w:val="00234038"/>
    <w:rsid w:val="00234491"/>
    <w:rsid w:val="00235485"/>
    <w:rsid w:val="00236E7D"/>
    <w:rsid w:val="002370F1"/>
    <w:rsid w:val="00237E0C"/>
    <w:rsid w:val="00240027"/>
    <w:rsid w:val="00240DE7"/>
    <w:rsid w:val="0024201F"/>
    <w:rsid w:val="0024226A"/>
    <w:rsid w:val="0024371F"/>
    <w:rsid w:val="00243AEB"/>
    <w:rsid w:val="00246B09"/>
    <w:rsid w:val="00246E86"/>
    <w:rsid w:val="00252DBE"/>
    <w:rsid w:val="00255187"/>
    <w:rsid w:val="00260415"/>
    <w:rsid w:val="00260787"/>
    <w:rsid w:val="00262EE7"/>
    <w:rsid w:val="00263DCB"/>
    <w:rsid w:val="00265240"/>
    <w:rsid w:val="00266205"/>
    <w:rsid w:val="00266B70"/>
    <w:rsid w:val="00267EB1"/>
    <w:rsid w:val="00271068"/>
    <w:rsid w:val="00282C24"/>
    <w:rsid w:val="00283BA1"/>
    <w:rsid w:val="00283CCA"/>
    <w:rsid w:val="0028480D"/>
    <w:rsid w:val="002851BC"/>
    <w:rsid w:val="00286508"/>
    <w:rsid w:val="002876AF"/>
    <w:rsid w:val="00287B46"/>
    <w:rsid w:val="002904E1"/>
    <w:rsid w:val="002908B7"/>
    <w:rsid w:val="00295D2D"/>
    <w:rsid w:val="002A002A"/>
    <w:rsid w:val="002A188B"/>
    <w:rsid w:val="002A3FD1"/>
    <w:rsid w:val="002A5961"/>
    <w:rsid w:val="002A73A6"/>
    <w:rsid w:val="002B265F"/>
    <w:rsid w:val="002B3DBA"/>
    <w:rsid w:val="002B4A30"/>
    <w:rsid w:val="002B4EE2"/>
    <w:rsid w:val="002B659B"/>
    <w:rsid w:val="002B664E"/>
    <w:rsid w:val="002B6AD3"/>
    <w:rsid w:val="002B70E0"/>
    <w:rsid w:val="002C1849"/>
    <w:rsid w:val="002C1A99"/>
    <w:rsid w:val="002C2DE7"/>
    <w:rsid w:val="002C40DD"/>
    <w:rsid w:val="002C49BA"/>
    <w:rsid w:val="002C4DC9"/>
    <w:rsid w:val="002C51FE"/>
    <w:rsid w:val="002C606D"/>
    <w:rsid w:val="002C67DF"/>
    <w:rsid w:val="002C7457"/>
    <w:rsid w:val="002D0402"/>
    <w:rsid w:val="002D099E"/>
    <w:rsid w:val="002D2904"/>
    <w:rsid w:val="002D2B51"/>
    <w:rsid w:val="002D3202"/>
    <w:rsid w:val="002D3353"/>
    <w:rsid w:val="002D33B2"/>
    <w:rsid w:val="002D3431"/>
    <w:rsid w:val="002D44F1"/>
    <w:rsid w:val="002D5348"/>
    <w:rsid w:val="002D5522"/>
    <w:rsid w:val="002D573B"/>
    <w:rsid w:val="002D657F"/>
    <w:rsid w:val="002D65CA"/>
    <w:rsid w:val="002D70F5"/>
    <w:rsid w:val="002D7B37"/>
    <w:rsid w:val="002D7BE3"/>
    <w:rsid w:val="002E1660"/>
    <w:rsid w:val="002E25EA"/>
    <w:rsid w:val="002E26C0"/>
    <w:rsid w:val="002E3D53"/>
    <w:rsid w:val="002E4BC8"/>
    <w:rsid w:val="002E5DB6"/>
    <w:rsid w:val="002E6852"/>
    <w:rsid w:val="002E6959"/>
    <w:rsid w:val="002E6F3B"/>
    <w:rsid w:val="002E76D0"/>
    <w:rsid w:val="002E7A19"/>
    <w:rsid w:val="002E7FA3"/>
    <w:rsid w:val="002F044B"/>
    <w:rsid w:val="002F1BE9"/>
    <w:rsid w:val="002F3FDF"/>
    <w:rsid w:val="002F4B4C"/>
    <w:rsid w:val="002F4EDB"/>
    <w:rsid w:val="002F5DF3"/>
    <w:rsid w:val="00302CA6"/>
    <w:rsid w:val="00303AAC"/>
    <w:rsid w:val="003042BA"/>
    <w:rsid w:val="0030559C"/>
    <w:rsid w:val="003064FE"/>
    <w:rsid w:val="00307847"/>
    <w:rsid w:val="00310170"/>
    <w:rsid w:val="00311C5F"/>
    <w:rsid w:val="00312B55"/>
    <w:rsid w:val="0031374D"/>
    <w:rsid w:val="00313D0F"/>
    <w:rsid w:val="00314D3D"/>
    <w:rsid w:val="00320854"/>
    <w:rsid w:val="0032187C"/>
    <w:rsid w:val="003233AB"/>
    <w:rsid w:val="00324025"/>
    <w:rsid w:val="003247B6"/>
    <w:rsid w:val="00324937"/>
    <w:rsid w:val="00324DF1"/>
    <w:rsid w:val="0032623A"/>
    <w:rsid w:val="00326344"/>
    <w:rsid w:val="003267ED"/>
    <w:rsid w:val="00334C25"/>
    <w:rsid w:val="00335C5A"/>
    <w:rsid w:val="00335F61"/>
    <w:rsid w:val="003365DE"/>
    <w:rsid w:val="003419E0"/>
    <w:rsid w:val="003420A8"/>
    <w:rsid w:val="00342527"/>
    <w:rsid w:val="00343119"/>
    <w:rsid w:val="00344BF4"/>
    <w:rsid w:val="00345385"/>
    <w:rsid w:val="00350FF9"/>
    <w:rsid w:val="003525CF"/>
    <w:rsid w:val="003532E9"/>
    <w:rsid w:val="003538D8"/>
    <w:rsid w:val="003539CA"/>
    <w:rsid w:val="00353BD3"/>
    <w:rsid w:val="00353C75"/>
    <w:rsid w:val="00354280"/>
    <w:rsid w:val="003553FF"/>
    <w:rsid w:val="003559D9"/>
    <w:rsid w:val="00357677"/>
    <w:rsid w:val="00360157"/>
    <w:rsid w:val="00361B99"/>
    <w:rsid w:val="00361D7D"/>
    <w:rsid w:val="003635E6"/>
    <w:rsid w:val="00363622"/>
    <w:rsid w:val="00365722"/>
    <w:rsid w:val="00366318"/>
    <w:rsid w:val="00367BEE"/>
    <w:rsid w:val="0037144C"/>
    <w:rsid w:val="00372D64"/>
    <w:rsid w:val="003746C4"/>
    <w:rsid w:val="0037645C"/>
    <w:rsid w:val="003774E7"/>
    <w:rsid w:val="00377991"/>
    <w:rsid w:val="0038008B"/>
    <w:rsid w:val="00380167"/>
    <w:rsid w:val="0038216E"/>
    <w:rsid w:val="003827F1"/>
    <w:rsid w:val="00385747"/>
    <w:rsid w:val="0038661C"/>
    <w:rsid w:val="00387026"/>
    <w:rsid w:val="0039017D"/>
    <w:rsid w:val="00391755"/>
    <w:rsid w:val="00392162"/>
    <w:rsid w:val="0039280E"/>
    <w:rsid w:val="00393D5D"/>
    <w:rsid w:val="00397CDF"/>
    <w:rsid w:val="00397FC4"/>
    <w:rsid w:val="003A092A"/>
    <w:rsid w:val="003A0F0B"/>
    <w:rsid w:val="003A163B"/>
    <w:rsid w:val="003A34AA"/>
    <w:rsid w:val="003A3F50"/>
    <w:rsid w:val="003A41C0"/>
    <w:rsid w:val="003A514D"/>
    <w:rsid w:val="003A5F15"/>
    <w:rsid w:val="003A6968"/>
    <w:rsid w:val="003A72A2"/>
    <w:rsid w:val="003A7C82"/>
    <w:rsid w:val="003B00D9"/>
    <w:rsid w:val="003B1B95"/>
    <w:rsid w:val="003B464A"/>
    <w:rsid w:val="003C05C3"/>
    <w:rsid w:val="003C0701"/>
    <w:rsid w:val="003C1BF3"/>
    <w:rsid w:val="003C2F7B"/>
    <w:rsid w:val="003C3287"/>
    <w:rsid w:val="003C3A56"/>
    <w:rsid w:val="003C3EF1"/>
    <w:rsid w:val="003C3FC4"/>
    <w:rsid w:val="003C4AF9"/>
    <w:rsid w:val="003C527D"/>
    <w:rsid w:val="003D0F7B"/>
    <w:rsid w:val="003D131B"/>
    <w:rsid w:val="003D1E83"/>
    <w:rsid w:val="003D40FD"/>
    <w:rsid w:val="003D48AC"/>
    <w:rsid w:val="003D57D6"/>
    <w:rsid w:val="003D7DE9"/>
    <w:rsid w:val="003E0567"/>
    <w:rsid w:val="003E106C"/>
    <w:rsid w:val="003E2618"/>
    <w:rsid w:val="003E35F9"/>
    <w:rsid w:val="003E3EA4"/>
    <w:rsid w:val="003E4189"/>
    <w:rsid w:val="003E7362"/>
    <w:rsid w:val="003E744D"/>
    <w:rsid w:val="003E7D03"/>
    <w:rsid w:val="003F013D"/>
    <w:rsid w:val="00400992"/>
    <w:rsid w:val="004025E5"/>
    <w:rsid w:val="00402DAE"/>
    <w:rsid w:val="0040380B"/>
    <w:rsid w:val="00404A76"/>
    <w:rsid w:val="00404D2D"/>
    <w:rsid w:val="0040541D"/>
    <w:rsid w:val="004059D5"/>
    <w:rsid w:val="00406104"/>
    <w:rsid w:val="0040769E"/>
    <w:rsid w:val="00407B56"/>
    <w:rsid w:val="00407DC5"/>
    <w:rsid w:val="00410186"/>
    <w:rsid w:val="0041171D"/>
    <w:rsid w:val="00413B4D"/>
    <w:rsid w:val="0041538F"/>
    <w:rsid w:val="00415FCA"/>
    <w:rsid w:val="004161B6"/>
    <w:rsid w:val="004163F4"/>
    <w:rsid w:val="00420224"/>
    <w:rsid w:val="004209BB"/>
    <w:rsid w:val="00420B73"/>
    <w:rsid w:val="0042121F"/>
    <w:rsid w:val="00424898"/>
    <w:rsid w:val="0042536A"/>
    <w:rsid w:val="00426690"/>
    <w:rsid w:val="00426A50"/>
    <w:rsid w:val="00426D31"/>
    <w:rsid w:val="00426E2B"/>
    <w:rsid w:val="004319E0"/>
    <w:rsid w:val="004347E1"/>
    <w:rsid w:val="004353C2"/>
    <w:rsid w:val="00435F03"/>
    <w:rsid w:val="004416B7"/>
    <w:rsid w:val="004474B0"/>
    <w:rsid w:val="004505A3"/>
    <w:rsid w:val="00450E0A"/>
    <w:rsid w:val="004523F5"/>
    <w:rsid w:val="0045341D"/>
    <w:rsid w:val="00453D82"/>
    <w:rsid w:val="0045575D"/>
    <w:rsid w:val="00456036"/>
    <w:rsid w:val="004563E9"/>
    <w:rsid w:val="00460D5D"/>
    <w:rsid w:val="00461914"/>
    <w:rsid w:val="00461A98"/>
    <w:rsid w:val="004622B6"/>
    <w:rsid w:val="00462F14"/>
    <w:rsid w:val="00464CE9"/>
    <w:rsid w:val="00465588"/>
    <w:rsid w:val="00465820"/>
    <w:rsid w:val="00465830"/>
    <w:rsid w:val="00466A70"/>
    <w:rsid w:val="004677A4"/>
    <w:rsid w:val="00467BD7"/>
    <w:rsid w:val="00467F9E"/>
    <w:rsid w:val="00470049"/>
    <w:rsid w:val="00470FB8"/>
    <w:rsid w:val="00472291"/>
    <w:rsid w:val="00472A22"/>
    <w:rsid w:val="004730D0"/>
    <w:rsid w:val="004756DF"/>
    <w:rsid w:val="00477146"/>
    <w:rsid w:val="00477E23"/>
    <w:rsid w:val="00481ACB"/>
    <w:rsid w:val="00482A64"/>
    <w:rsid w:val="0048684F"/>
    <w:rsid w:val="00486926"/>
    <w:rsid w:val="004910F8"/>
    <w:rsid w:val="00495AC1"/>
    <w:rsid w:val="004976B8"/>
    <w:rsid w:val="00497D6A"/>
    <w:rsid w:val="004A1827"/>
    <w:rsid w:val="004A1A9A"/>
    <w:rsid w:val="004A1FD8"/>
    <w:rsid w:val="004A3BC8"/>
    <w:rsid w:val="004A3FCD"/>
    <w:rsid w:val="004A4044"/>
    <w:rsid w:val="004A41F8"/>
    <w:rsid w:val="004A435E"/>
    <w:rsid w:val="004A44D5"/>
    <w:rsid w:val="004A4603"/>
    <w:rsid w:val="004A4F52"/>
    <w:rsid w:val="004A5221"/>
    <w:rsid w:val="004A527D"/>
    <w:rsid w:val="004A5AEE"/>
    <w:rsid w:val="004A6C27"/>
    <w:rsid w:val="004B0C73"/>
    <w:rsid w:val="004B2BA0"/>
    <w:rsid w:val="004B2F3E"/>
    <w:rsid w:val="004B2FCA"/>
    <w:rsid w:val="004B41F2"/>
    <w:rsid w:val="004B4BC0"/>
    <w:rsid w:val="004C3EDD"/>
    <w:rsid w:val="004C519C"/>
    <w:rsid w:val="004C5996"/>
    <w:rsid w:val="004C6AAA"/>
    <w:rsid w:val="004C73EC"/>
    <w:rsid w:val="004D0426"/>
    <w:rsid w:val="004D0B27"/>
    <w:rsid w:val="004D0C90"/>
    <w:rsid w:val="004D132D"/>
    <w:rsid w:val="004D2B20"/>
    <w:rsid w:val="004D4591"/>
    <w:rsid w:val="004D472D"/>
    <w:rsid w:val="004D5B5A"/>
    <w:rsid w:val="004D7FDB"/>
    <w:rsid w:val="004E0A77"/>
    <w:rsid w:val="004E32C2"/>
    <w:rsid w:val="004E4183"/>
    <w:rsid w:val="004E6F16"/>
    <w:rsid w:val="004F04C8"/>
    <w:rsid w:val="004F2C24"/>
    <w:rsid w:val="004F2F4C"/>
    <w:rsid w:val="004F2F99"/>
    <w:rsid w:val="004F35F3"/>
    <w:rsid w:val="004F36C8"/>
    <w:rsid w:val="004F41BF"/>
    <w:rsid w:val="004F4AE7"/>
    <w:rsid w:val="004F515E"/>
    <w:rsid w:val="004F534D"/>
    <w:rsid w:val="004F7039"/>
    <w:rsid w:val="004F72E9"/>
    <w:rsid w:val="004F7EF2"/>
    <w:rsid w:val="00501CC5"/>
    <w:rsid w:val="00502120"/>
    <w:rsid w:val="00502203"/>
    <w:rsid w:val="005032A0"/>
    <w:rsid w:val="005046FA"/>
    <w:rsid w:val="005056CD"/>
    <w:rsid w:val="00505DEF"/>
    <w:rsid w:val="00506673"/>
    <w:rsid w:val="00506976"/>
    <w:rsid w:val="005071C6"/>
    <w:rsid w:val="00507AD9"/>
    <w:rsid w:val="00510054"/>
    <w:rsid w:val="0051198E"/>
    <w:rsid w:val="005162E3"/>
    <w:rsid w:val="0051748C"/>
    <w:rsid w:val="005177F3"/>
    <w:rsid w:val="00517CB7"/>
    <w:rsid w:val="00517D9A"/>
    <w:rsid w:val="00523909"/>
    <w:rsid w:val="0052526F"/>
    <w:rsid w:val="00525CEA"/>
    <w:rsid w:val="0052677F"/>
    <w:rsid w:val="00526887"/>
    <w:rsid w:val="00526B8D"/>
    <w:rsid w:val="00526D7D"/>
    <w:rsid w:val="005272E4"/>
    <w:rsid w:val="00527522"/>
    <w:rsid w:val="00531669"/>
    <w:rsid w:val="00531DE9"/>
    <w:rsid w:val="00532A6A"/>
    <w:rsid w:val="00532B8A"/>
    <w:rsid w:val="00533F1A"/>
    <w:rsid w:val="005341C7"/>
    <w:rsid w:val="005359E0"/>
    <w:rsid w:val="00535C2C"/>
    <w:rsid w:val="005373AE"/>
    <w:rsid w:val="00540DA1"/>
    <w:rsid w:val="0054169C"/>
    <w:rsid w:val="005427BA"/>
    <w:rsid w:val="00543062"/>
    <w:rsid w:val="005447A4"/>
    <w:rsid w:val="00544F5F"/>
    <w:rsid w:val="0054658F"/>
    <w:rsid w:val="005468B7"/>
    <w:rsid w:val="005504BC"/>
    <w:rsid w:val="005507C2"/>
    <w:rsid w:val="00550C0E"/>
    <w:rsid w:val="0055198D"/>
    <w:rsid w:val="00551AC6"/>
    <w:rsid w:val="00552AAF"/>
    <w:rsid w:val="00557646"/>
    <w:rsid w:val="00557E24"/>
    <w:rsid w:val="005600A6"/>
    <w:rsid w:val="00562FA1"/>
    <w:rsid w:val="0056302D"/>
    <w:rsid w:val="005630F2"/>
    <w:rsid w:val="00563587"/>
    <w:rsid w:val="0056445B"/>
    <w:rsid w:val="005654E7"/>
    <w:rsid w:val="00566722"/>
    <w:rsid w:val="00566B4E"/>
    <w:rsid w:val="00572AED"/>
    <w:rsid w:val="00576E7C"/>
    <w:rsid w:val="005770EB"/>
    <w:rsid w:val="005772E4"/>
    <w:rsid w:val="00581AF8"/>
    <w:rsid w:val="005821AF"/>
    <w:rsid w:val="005834D8"/>
    <w:rsid w:val="00583F91"/>
    <w:rsid w:val="005850AE"/>
    <w:rsid w:val="00585139"/>
    <w:rsid w:val="00585F63"/>
    <w:rsid w:val="00586C7A"/>
    <w:rsid w:val="005916ED"/>
    <w:rsid w:val="00594F6A"/>
    <w:rsid w:val="00594FC0"/>
    <w:rsid w:val="00595F31"/>
    <w:rsid w:val="0059630A"/>
    <w:rsid w:val="005972DA"/>
    <w:rsid w:val="005A0483"/>
    <w:rsid w:val="005A223A"/>
    <w:rsid w:val="005A229E"/>
    <w:rsid w:val="005A2A4F"/>
    <w:rsid w:val="005A3181"/>
    <w:rsid w:val="005A4641"/>
    <w:rsid w:val="005A611B"/>
    <w:rsid w:val="005A63A0"/>
    <w:rsid w:val="005B0001"/>
    <w:rsid w:val="005B0306"/>
    <w:rsid w:val="005B287A"/>
    <w:rsid w:val="005B5E75"/>
    <w:rsid w:val="005B6493"/>
    <w:rsid w:val="005C02A4"/>
    <w:rsid w:val="005C0996"/>
    <w:rsid w:val="005C10F9"/>
    <w:rsid w:val="005C41B1"/>
    <w:rsid w:val="005C4818"/>
    <w:rsid w:val="005C6204"/>
    <w:rsid w:val="005C722B"/>
    <w:rsid w:val="005D0ECD"/>
    <w:rsid w:val="005D27F7"/>
    <w:rsid w:val="005D5FB3"/>
    <w:rsid w:val="005D7A18"/>
    <w:rsid w:val="005E0529"/>
    <w:rsid w:val="005E0815"/>
    <w:rsid w:val="005E1590"/>
    <w:rsid w:val="005E1EE0"/>
    <w:rsid w:val="005E2EBD"/>
    <w:rsid w:val="005E4903"/>
    <w:rsid w:val="005F0475"/>
    <w:rsid w:val="005F06CF"/>
    <w:rsid w:val="005F07F7"/>
    <w:rsid w:val="005F101C"/>
    <w:rsid w:val="005F19F7"/>
    <w:rsid w:val="005F229B"/>
    <w:rsid w:val="005F3334"/>
    <w:rsid w:val="005F37B1"/>
    <w:rsid w:val="005F6026"/>
    <w:rsid w:val="005F635B"/>
    <w:rsid w:val="0060065E"/>
    <w:rsid w:val="006023C8"/>
    <w:rsid w:val="006030D2"/>
    <w:rsid w:val="00607090"/>
    <w:rsid w:val="00614590"/>
    <w:rsid w:val="00614F82"/>
    <w:rsid w:val="006174C7"/>
    <w:rsid w:val="0062014D"/>
    <w:rsid w:val="00620B25"/>
    <w:rsid w:val="006213F7"/>
    <w:rsid w:val="00622432"/>
    <w:rsid w:val="00623DBF"/>
    <w:rsid w:val="00623E27"/>
    <w:rsid w:val="00623E77"/>
    <w:rsid w:val="00624E14"/>
    <w:rsid w:val="00626207"/>
    <w:rsid w:val="0063007D"/>
    <w:rsid w:val="00630EE6"/>
    <w:rsid w:val="0063201B"/>
    <w:rsid w:val="00632E80"/>
    <w:rsid w:val="0063460C"/>
    <w:rsid w:val="00634A72"/>
    <w:rsid w:val="0063542F"/>
    <w:rsid w:val="00636FA8"/>
    <w:rsid w:val="00637687"/>
    <w:rsid w:val="00642F2C"/>
    <w:rsid w:val="00643A91"/>
    <w:rsid w:val="00645699"/>
    <w:rsid w:val="00645D05"/>
    <w:rsid w:val="0064610A"/>
    <w:rsid w:val="00652545"/>
    <w:rsid w:val="0065262F"/>
    <w:rsid w:val="00652BA7"/>
    <w:rsid w:val="006530A6"/>
    <w:rsid w:val="00655C34"/>
    <w:rsid w:val="00657854"/>
    <w:rsid w:val="006579E6"/>
    <w:rsid w:val="00660046"/>
    <w:rsid w:val="006601AE"/>
    <w:rsid w:val="006603BE"/>
    <w:rsid w:val="00660F60"/>
    <w:rsid w:val="00664AD0"/>
    <w:rsid w:val="006652DC"/>
    <w:rsid w:val="00666353"/>
    <w:rsid w:val="006663C3"/>
    <w:rsid w:val="006668B2"/>
    <w:rsid w:val="0067000A"/>
    <w:rsid w:val="00670F3F"/>
    <w:rsid w:val="00670FD1"/>
    <w:rsid w:val="0067235D"/>
    <w:rsid w:val="00673384"/>
    <w:rsid w:val="00673D99"/>
    <w:rsid w:val="00676874"/>
    <w:rsid w:val="00680E92"/>
    <w:rsid w:val="00683BAC"/>
    <w:rsid w:val="00685506"/>
    <w:rsid w:val="006862F8"/>
    <w:rsid w:val="006868C4"/>
    <w:rsid w:val="00687A4D"/>
    <w:rsid w:val="00687D7B"/>
    <w:rsid w:val="00690B4A"/>
    <w:rsid w:val="00691000"/>
    <w:rsid w:val="00691D0C"/>
    <w:rsid w:val="00691ED1"/>
    <w:rsid w:val="006920E0"/>
    <w:rsid w:val="006968CD"/>
    <w:rsid w:val="006972D2"/>
    <w:rsid w:val="006A08C0"/>
    <w:rsid w:val="006A1D37"/>
    <w:rsid w:val="006A1F71"/>
    <w:rsid w:val="006A2716"/>
    <w:rsid w:val="006A2D7C"/>
    <w:rsid w:val="006A2DA3"/>
    <w:rsid w:val="006A3287"/>
    <w:rsid w:val="006A3E3E"/>
    <w:rsid w:val="006A433E"/>
    <w:rsid w:val="006A5186"/>
    <w:rsid w:val="006A5934"/>
    <w:rsid w:val="006A67FB"/>
    <w:rsid w:val="006A6C77"/>
    <w:rsid w:val="006A7BC8"/>
    <w:rsid w:val="006B179C"/>
    <w:rsid w:val="006B2398"/>
    <w:rsid w:val="006B27D2"/>
    <w:rsid w:val="006B2C52"/>
    <w:rsid w:val="006B3D9C"/>
    <w:rsid w:val="006B4151"/>
    <w:rsid w:val="006B43AA"/>
    <w:rsid w:val="006B4E66"/>
    <w:rsid w:val="006C08C5"/>
    <w:rsid w:val="006C1A3E"/>
    <w:rsid w:val="006C611D"/>
    <w:rsid w:val="006C612D"/>
    <w:rsid w:val="006C6625"/>
    <w:rsid w:val="006C6896"/>
    <w:rsid w:val="006C6EA7"/>
    <w:rsid w:val="006D2135"/>
    <w:rsid w:val="006D2787"/>
    <w:rsid w:val="006D4C96"/>
    <w:rsid w:val="006D6044"/>
    <w:rsid w:val="006D675E"/>
    <w:rsid w:val="006E0966"/>
    <w:rsid w:val="006E0A8B"/>
    <w:rsid w:val="006E0FD0"/>
    <w:rsid w:val="006E1386"/>
    <w:rsid w:val="006E2A5B"/>
    <w:rsid w:val="006E31A0"/>
    <w:rsid w:val="006E5C64"/>
    <w:rsid w:val="006E5CDC"/>
    <w:rsid w:val="006E6664"/>
    <w:rsid w:val="006E72BD"/>
    <w:rsid w:val="006F0690"/>
    <w:rsid w:val="006F39AF"/>
    <w:rsid w:val="006F3A46"/>
    <w:rsid w:val="006F529C"/>
    <w:rsid w:val="006F5DE0"/>
    <w:rsid w:val="006F6072"/>
    <w:rsid w:val="006F7142"/>
    <w:rsid w:val="006F7E03"/>
    <w:rsid w:val="00702206"/>
    <w:rsid w:val="00702D47"/>
    <w:rsid w:val="00702F10"/>
    <w:rsid w:val="00703620"/>
    <w:rsid w:val="00703A36"/>
    <w:rsid w:val="00704C14"/>
    <w:rsid w:val="007052CF"/>
    <w:rsid w:val="00705BA7"/>
    <w:rsid w:val="00706A93"/>
    <w:rsid w:val="0071045D"/>
    <w:rsid w:val="0071085E"/>
    <w:rsid w:val="007109CE"/>
    <w:rsid w:val="00710E63"/>
    <w:rsid w:val="007133F8"/>
    <w:rsid w:val="00713BB8"/>
    <w:rsid w:val="00714CED"/>
    <w:rsid w:val="00715D61"/>
    <w:rsid w:val="007207FB"/>
    <w:rsid w:val="00722391"/>
    <w:rsid w:val="007237F9"/>
    <w:rsid w:val="00726BA0"/>
    <w:rsid w:val="00727E3A"/>
    <w:rsid w:val="00730540"/>
    <w:rsid w:val="0073081D"/>
    <w:rsid w:val="0073158E"/>
    <w:rsid w:val="00731CC6"/>
    <w:rsid w:val="0073358A"/>
    <w:rsid w:val="007347D8"/>
    <w:rsid w:val="00736220"/>
    <w:rsid w:val="007364F0"/>
    <w:rsid w:val="00736A35"/>
    <w:rsid w:val="007370A8"/>
    <w:rsid w:val="00737985"/>
    <w:rsid w:val="00737DC2"/>
    <w:rsid w:val="0074179F"/>
    <w:rsid w:val="00742AD5"/>
    <w:rsid w:val="00744102"/>
    <w:rsid w:val="00744F2E"/>
    <w:rsid w:val="00751C2C"/>
    <w:rsid w:val="007537D4"/>
    <w:rsid w:val="00757F9E"/>
    <w:rsid w:val="0076085D"/>
    <w:rsid w:val="00761377"/>
    <w:rsid w:val="00761735"/>
    <w:rsid w:val="007621E6"/>
    <w:rsid w:val="00762F32"/>
    <w:rsid w:val="00763F95"/>
    <w:rsid w:val="00765AA1"/>
    <w:rsid w:val="0076703F"/>
    <w:rsid w:val="007671F8"/>
    <w:rsid w:val="007724F9"/>
    <w:rsid w:val="00772844"/>
    <w:rsid w:val="00773750"/>
    <w:rsid w:val="00777CB1"/>
    <w:rsid w:val="0078030B"/>
    <w:rsid w:val="007818EB"/>
    <w:rsid w:val="0078211C"/>
    <w:rsid w:val="00782AC8"/>
    <w:rsid w:val="007853DB"/>
    <w:rsid w:val="007854BE"/>
    <w:rsid w:val="0078643C"/>
    <w:rsid w:val="007875F5"/>
    <w:rsid w:val="00791EE6"/>
    <w:rsid w:val="00792C62"/>
    <w:rsid w:val="007932C6"/>
    <w:rsid w:val="007945BE"/>
    <w:rsid w:val="00795619"/>
    <w:rsid w:val="00796FE5"/>
    <w:rsid w:val="007A2F5F"/>
    <w:rsid w:val="007A38D8"/>
    <w:rsid w:val="007A51D7"/>
    <w:rsid w:val="007A76FE"/>
    <w:rsid w:val="007A7E02"/>
    <w:rsid w:val="007B1481"/>
    <w:rsid w:val="007B20C4"/>
    <w:rsid w:val="007B3E62"/>
    <w:rsid w:val="007B6AB3"/>
    <w:rsid w:val="007B6BD4"/>
    <w:rsid w:val="007B76EE"/>
    <w:rsid w:val="007C0381"/>
    <w:rsid w:val="007C18D5"/>
    <w:rsid w:val="007C1EB7"/>
    <w:rsid w:val="007C3B72"/>
    <w:rsid w:val="007C7351"/>
    <w:rsid w:val="007C764D"/>
    <w:rsid w:val="007C7D73"/>
    <w:rsid w:val="007D1045"/>
    <w:rsid w:val="007D1286"/>
    <w:rsid w:val="007D223C"/>
    <w:rsid w:val="007D256B"/>
    <w:rsid w:val="007D2B18"/>
    <w:rsid w:val="007D360F"/>
    <w:rsid w:val="007D3C0E"/>
    <w:rsid w:val="007D4A1A"/>
    <w:rsid w:val="007D4DAF"/>
    <w:rsid w:val="007D4ED2"/>
    <w:rsid w:val="007D593A"/>
    <w:rsid w:val="007D59D8"/>
    <w:rsid w:val="007D6C8A"/>
    <w:rsid w:val="007D7588"/>
    <w:rsid w:val="007D77C5"/>
    <w:rsid w:val="007E1FE7"/>
    <w:rsid w:val="007E205D"/>
    <w:rsid w:val="007E221C"/>
    <w:rsid w:val="007E327B"/>
    <w:rsid w:val="007E47F3"/>
    <w:rsid w:val="007E52EC"/>
    <w:rsid w:val="007E7AA9"/>
    <w:rsid w:val="007F127F"/>
    <w:rsid w:val="007F20DB"/>
    <w:rsid w:val="007F25D3"/>
    <w:rsid w:val="007F26E5"/>
    <w:rsid w:val="007F2BA7"/>
    <w:rsid w:val="007F2BF3"/>
    <w:rsid w:val="007F3449"/>
    <w:rsid w:val="007F3562"/>
    <w:rsid w:val="007F6159"/>
    <w:rsid w:val="007F63A9"/>
    <w:rsid w:val="007F75CC"/>
    <w:rsid w:val="0080019B"/>
    <w:rsid w:val="00800535"/>
    <w:rsid w:val="00804821"/>
    <w:rsid w:val="0080488C"/>
    <w:rsid w:val="008050FA"/>
    <w:rsid w:val="0080511D"/>
    <w:rsid w:val="00805485"/>
    <w:rsid w:val="00806014"/>
    <w:rsid w:val="00806052"/>
    <w:rsid w:val="0080622D"/>
    <w:rsid w:val="008064D3"/>
    <w:rsid w:val="008146FB"/>
    <w:rsid w:val="008177A0"/>
    <w:rsid w:val="00817E19"/>
    <w:rsid w:val="00820B29"/>
    <w:rsid w:val="00820F96"/>
    <w:rsid w:val="008213F2"/>
    <w:rsid w:val="0082274F"/>
    <w:rsid w:val="008250A9"/>
    <w:rsid w:val="008264FE"/>
    <w:rsid w:val="00826918"/>
    <w:rsid w:val="00826C12"/>
    <w:rsid w:val="008302DD"/>
    <w:rsid w:val="00831167"/>
    <w:rsid w:val="00832DF7"/>
    <w:rsid w:val="00832FE1"/>
    <w:rsid w:val="0083330C"/>
    <w:rsid w:val="00833329"/>
    <w:rsid w:val="00836307"/>
    <w:rsid w:val="00840134"/>
    <w:rsid w:val="008411A6"/>
    <w:rsid w:val="00841266"/>
    <w:rsid w:val="00842090"/>
    <w:rsid w:val="00843D48"/>
    <w:rsid w:val="00845E89"/>
    <w:rsid w:val="008475C3"/>
    <w:rsid w:val="0084788C"/>
    <w:rsid w:val="00850A91"/>
    <w:rsid w:val="00850CD3"/>
    <w:rsid w:val="00851EA2"/>
    <w:rsid w:val="00853546"/>
    <w:rsid w:val="00853DD0"/>
    <w:rsid w:val="00853FF6"/>
    <w:rsid w:val="0085401A"/>
    <w:rsid w:val="0085553A"/>
    <w:rsid w:val="00855582"/>
    <w:rsid w:val="00856A67"/>
    <w:rsid w:val="00857C33"/>
    <w:rsid w:val="00862AFA"/>
    <w:rsid w:val="00867E2B"/>
    <w:rsid w:val="00867EA4"/>
    <w:rsid w:val="008725A6"/>
    <w:rsid w:val="00874C20"/>
    <w:rsid w:val="00876595"/>
    <w:rsid w:val="00876C7A"/>
    <w:rsid w:val="0087742C"/>
    <w:rsid w:val="00877FCB"/>
    <w:rsid w:val="008800AE"/>
    <w:rsid w:val="00880BCF"/>
    <w:rsid w:val="008822E0"/>
    <w:rsid w:val="00882473"/>
    <w:rsid w:val="008824B5"/>
    <w:rsid w:val="008837C5"/>
    <w:rsid w:val="0088448D"/>
    <w:rsid w:val="008847F6"/>
    <w:rsid w:val="00885ED4"/>
    <w:rsid w:val="00886641"/>
    <w:rsid w:val="00886F4A"/>
    <w:rsid w:val="008872AD"/>
    <w:rsid w:val="008874BB"/>
    <w:rsid w:val="008901A4"/>
    <w:rsid w:val="00893476"/>
    <w:rsid w:val="0089464A"/>
    <w:rsid w:val="0089568C"/>
    <w:rsid w:val="00895BFD"/>
    <w:rsid w:val="00896DFD"/>
    <w:rsid w:val="008978D7"/>
    <w:rsid w:val="008A10BF"/>
    <w:rsid w:val="008A15F4"/>
    <w:rsid w:val="008A5DD9"/>
    <w:rsid w:val="008A6946"/>
    <w:rsid w:val="008A7CFF"/>
    <w:rsid w:val="008B0322"/>
    <w:rsid w:val="008B5637"/>
    <w:rsid w:val="008B5B8A"/>
    <w:rsid w:val="008B70B3"/>
    <w:rsid w:val="008B7A53"/>
    <w:rsid w:val="008B7FC8"/>
    <w:rsid w:val="008C2653"/>
    <w:rsid w:val="008C3435"/>
    <w:rsid w:val="008C593D"/>
    <w:rsid w:val="008C6256"/>
    <w:rsid w:val="008D1513"/>
    <w:rsid w:val="008D163D"/>
    <w:rsid w:val="008D18D2"/>
    <w:rsid w:val="008D1F38"/>
    <w:rsid w:val="008D2848"/>
    <w:rsid w:val="008D46C4"/>
    <w:rsid w:val="008D4D3B"/>
    <w:rsid w:val="008D51BA"/>
    <w:rsid w:val="008D67CD"/>
    <w:rsid w:val="008D6F7F"/>
    <w:rsid w:val="008D72B4"/>
    <w:rsid w:val="008E0786"/>
    <w:rsid w:val="008E1B15"/>
    <w:rsid w:val="008E1F3D"/>
    <w:rsid w:val="008E33D7"/>
    <w:rsid w:val="008E37A9"/>
    <w:rsid w:val="008E3DD8"/>
    <w:rsid w:val="008F297A"/>
    <w:rsid w:val="008F6C3B"/>
    <w:rsid w:val="008F7087"/>
    <w:rsid w:val="008F780B"/>
    <w:rsid w:val="00900B1A"/>
    <w:rsid w:val="009018B9"/>
    <w:rsid w:val="00902383"/>
    <w:rsid w:val="0090352F"/>
    <w:rsid w:val="00905883"/>
    <w:rsid w:val="00906687"/>
    <w:rsid w:val="00910BFA"/>
    <w:rsid w:val="009117DA"/>
    <w:rsid w:val="009120D8"/>
    <w:rsid w:val="009130EC"/>
    <w:rsid w:val="009155CD"/>
    <w:rsid w:val="009207F2"/>
    <w:rsid w:val="00921732"/>
    <w:rsid w:val="0092214D"/>
    <w:rsid w:val="00922ADE"/>
    <w:rsid w:val="00922B33"/>
    <w:rsid w:val="0092379A"/>
    <w:rsid w:val="009239B0"/>
    <w:rsid w:val="009266CC"/>
    <w:rsid w:val="009273F2"/>
    <w:rsid w:val="00930E76"/>
    <w:rsid w:val="00931FA6"/>
    <w:rsid w:val="009321CD"/>
    <w:rsid w:val="00934A22"/>
    <w:rsid w:val="00937BD4"/>
    <w:rsid w:val="00940665"/>
    <w:rsid w:val="00940982"/>
    <w:rsid w:val="00940F46"/>
    <w:rsid w:val="00941184"/>
    <w:rsid w:val="00943CCF"/>
    <w:rsid w:val="00945079"/>
    <w:rsid w:val="00945ABD"/>
    <w:rsid w:val="00946867"/>
    <w:rsid w:val="009479B0"/>
    <w:rsid w:val="00950350"/>
    <w:rsid w:val="00953997"/>
    <w:rsid w:val="009540BC"/>
    <w:rsid w:val="00954F89"/>
    <w:rsid w:val="00956041"/>
    <w:rsid w:val="009576B0"/>
    <w:rsid w:val="00957E59"/>
    <w:rsid w:val="00961723"/>
    <w:rsid w:val="009623F2"/>
    <w:rsid w:val="00962AE9"/>
    <w:rsid w:val="0096331F"/>
    <w:rsid w:val="009644F4"/>
    <w:rsid w:val="00966318"/>
    <w:rsid w:val="00966EDA"/>
    <w:rsid w:val="009678E8"/>
    <w:rsid w:val="00970613"/>
    <w:rsid w:val="00970D09"/>
    <w:rsid w:val="00971C06"/>
    <w:rsid w:val="00972CBC"/>
    <w:rsid w:val="009769A1"/>
    <w:rsid w:val="00976A10"/>
    <w:rsid w:val="00980561"/>
    <w:rsid w:val="0098175A"/>
    <w:rsid w:val="009820F2"/>
    <w:rsid w:val="00982429"/>
    <w:rsid w:val="00983BE8"/>
    <w:rsid w:val="00984B61"/>
    <w:rsid w:val="00985F3C"/>
    <w:rsid w:val="009863B7"/>
    <w:rsid w:val="009875FD"/>
    <w:rsid w:val="009903B6"/>
    <w:rsid w:val="00990FEC"/>
    <w:rsid w:val="0099205D"/>
    <w:rsid w:val="009921CA"/>
    <w:rsid w:val="0099324E"/>
    <w:rsid w:val="00993292"/>
    <w:rsid w:val="00994959"/>
    <w:rsid w:val="00995AB4"/>
    <w:rsid w:val="00995FE5"/>
    <w:rsid w:val="009966AF"/>
    <w:rsid w:val="009975BB"/>
    <w:rsid w:val="009A18F3"/>
    <w:rsid w:val="009A20A0"/>
    <w:rsid w:val="009A20A4"/>
    <w:rsid w:val="009A53A8"/>
    <w:rsid w:val="009A5C70"/>
    <w:rsid w:val="009A7158"/>
    <w:rsid w:val="009B079F"/>
    <w:rsid w:val="009B169D"/>
    <w:rsid w:val="009B24E4"/>
    <w:rsid w:val="009B334B"/>
    <w:rsid w:val="009B4329"/>
    <w:rsid w:val="009B4DDB"/>
    <w:rsid w:val="009B58C9"/>
    <w:rsid w:val="009B6581"/>
    <w:rsid w:val="009C372E"/>
    <w:rsid w:val="009C432C"/>
    <w:rsid w:val="009C548A"/>
    <w:rsid w:val="009C54C8"/>
    <w:rsid w:val="009C6AEB"/>
    <w:rsid w:val="009C7ABD"/>
    <w:rsid w:val="009D05B2"/>
    <w:rsid w:val="009D1103"/>
    <w:rsid w:val="009D2D67"/>
    <w:rsid w:val="009D3223"/>
    <w:rsid w:val="009D5566"/>
    <w:rsid w:val="009D7252"/>
    <w:rsid w:val="009D76B0"/>
    <w:rsid w:val="009E30FE"/>
    <w:rsid w:val="009E4F59"/>
    <w:rsid w:val="009E5B24"/>
    <w:rsid w:val="009F0D3C"/>
    <w:rsid w:val="009F1173"/>
    <w:rsid w:val="009F1E90"/>
    <w:rsid w:val="009F5580"/>
    <w:rsid w:val="009F5945"/>
    <w:rsid w:val="009F5AB4"/>
    <w:rsid w:val="009F6109"/>
    <w:rsid w:val="009F6763"/>
    <w:rsid w:val="009F6F8A"/>
    <w:rsid w:val="009F7CEE"/>
    <w:rsid w:val="00A0444C"/>
    <w:rsid w:val="00A04FF5"/>
    <w:rsid w:val="00A05329"/>
    <w:rsid w:val="00A057F1"/>
    <w:rsid w:val="00A07757"/>
    <w:rsid w:val="00A10E4F"/>
    <w:rsid w:val="00A120D1"/>
    <w:rsid w:val="00A1252C"/>
    <w:rsid w:val="00A13960"/>
    <w:rsid w:val="00A14A31"/>
    <w:rsid w:val="00A14C80"/>
    <w:rsid w:val="00A161E3"/>
    <w:rsid w:val="00A1715B"/>
    <w:rsid w:val="00A17E35"/>
    <w:rsid w:val="00A219D6"/>
    <w:rsid w:val="00A2215E"/>
    <w:rsid w:val="00A23C92"/>
    <w:rsid w:val="00A246D7"/>
    <w:rsid w:val="00A255DD"/>
    <w:rsid w:val="00A25FD5"/>
    <w:rsid w:val="00A2630E"/>
    <w:rsid w:val="00A264F9"/>
    <w:rsid w:val="00A2747D"/>
    <w:rsid w:val="00A30DC4"/>
    <w:rsid w:val="00A35B72"/>
    <w:rsid w:val="00A36DB1"/>
    <w:rsid w:val="00A37A36"/>
    <w:rsid w:val="00A4199D"/>
    <w:rsid w:val="00A42030"/>
    <w:rsid w:val="00A4251C"/>
    <w:rsid w:val="00A45BE1"/>
    <w:rsid w:val="00A45C53"/>
    <w:rsid w:val="00A463FC"/>
    <w:rsid w:val="00A477AB"/>
    <w:rsid w:val="00A502E4"/>
    <w:rsid w:val="00A50993"/>
    <w:rsid w:val="00A51C57"/>
    <w:rsid w:val="00A527E7"/>
    <w:rsid w:val="00A56529"/>
    <w:rsid w:val="00A579C1"/>
    <w:rsid w:val="00A625A6"/>
    <w:rsid w:val="00A627BE"/>
    <w:rsid w:val="00A64C2F"/>
    <w:rsid w:val="00A64C7F"/>
    <w:rsid w:val="00A66293"/>
    <w:rsid w:val="00A67E97"/>
    <w:rsid w:val="00A7017E"/>
    <w:rsid w:val="00A70886"/>
    <w:rsid w:val="00A7093B"/>
    <w:rsid w:val="00A73115"/>
    <w:rsid w:val="00A741C5"/>
    <w:rsid w:val="00A75FB4"/>
    <w:rsid w:val="00A81311"/>
    <w:rsid w:val="00A82A55"/>
    <w:rsid w:val="00A82AE5"/>
    <w:rsid w:val="00A82B2F"/>
    <w:rsid w:val="00A833CA"/>
    <w:rsid w:val="00A849FC"/>
    <w:rsid w:val="00A84D8C"/>
    <w:rsid w:val="00A852E7"/>
    <w:rsid w:val="00A86629"/>
    <w:rsid w:val="00A86769"/>
    <w:rsid w:val="00A87BA4"/>
    <w:rsid w:val="00A928D5"/>
    <w:rsid w:val="00A94105"/>
    <w:rsid w:val="00A94476"/>
    <w:rsid w:val="00A96D51"/>
    <w:rsid w:val="00A97BBE"/>
    <w:rsid w:val="00AA0393"/>
    <w:rsid w:val="00AA14E6"/>
    <w:rsid w:val="00AA1763"/>
    <w:rsid w:val="00AA1C68"/>
    <w:rsid w:val="00AA27C0"/>
    <w:rsid w:val="00AA3157"/>
    <w:rsid w:val="00AA367A"/>
    <w:rsid w:val="00AA54E5"/>
    <w:rsid w:val="00AA6130"/>
    <w:rsid w:val="00AA66E1"/>
    <w:rsid w:val="00AA732F"/>
    <w:rsid w:val="00AB0059"/>
    <w:rsid w:val="00AB209A"/>
    <w:rsid w:val="00AB3C3B"/>
    <w:rsid w:val="00AB3F8A"/>
    <w:rsid w:val="00AB41BF"/>
    <w:rsid w:val="00AB4275"/>
    <w:rsid w:val="00AB4481"/>
    <w:rsid w:val="00AB4720"/>
    <w:rsid w:val="00AB5446"/>
    <w:rsid w:val="00AC04AF"/>
    <w:rsid w:val="00AC1692"/>
    <w:rsid w:val="00AC182C"/>
    <w:rsid w:val="00AC433F"/>
    <w:rsid w:val="00AC5414"/>
    <w:rsid w:val="00AC6150"/>
    <w:rsid w:val="00AC641B"/>
    <w:rsid w:val="00AC7988"/>
    <w:rsid w:val="00AD0A1E"/>
    <w:rsid w:val="00AD0A3A"/>
    <w:rsid w:val="00AD0EBF"/>
    <w:rsid w:val="00AD1925"/>
    <w:rsid w:val="00AD2F9C"/>
    <w:rsid w:val="00AD4067"/>
    <w:rsid w:val="00AD4503"/>
    <w:rsid w:val="00AE044D"/>
    <w:rsid w:val="00AE1228"/>
    <w:rsid w:val="00AE16A0"/>
    <w:rsid w:val="00AE42D0"/>
    <w:rsid w:val="00AF074A"/>
    <w:rsid w:val="00AF09CD"/>
    <w:rsid w:val="00AF0A59"/>
    <w:rsid w:val="00AF0AD9"/>
    <w:rsid w:val="00AF1C35"/>
    <w:rsid w:val="00AF2FF5"/>
    <w:rsid w:val="00AF4E26"/>
    <w:rsid w:val="00AF7649"/>
    <w:rsid w:val="00B00120"/>
    <w:rsid w:val="00B005E5"/>
    <w:rsid w:val="00B01D92"/>
    <w:rsid w:val="00B04156"/>
    <w:rsid w:val="00B041BB"/>
    <w:rsid w:val="00B04B6A"/>
    <w:rsid w:val="00B04CBA"/>
    <w:rsid w:val="00B055BE"/>
    <w:rsid w:val="00B065A5"/>
    <w:rsid w:val="00B06D3E"/>
    <w:rsid w:val="00B075A8"/>
    <w:rsid w:val="00B07A41"/>
    <w:rsid w:val="00B07B68"/>
    <w:rsid w:val="00B07E84"/>
    <w:rsid w:val="00B103BA"/>
    <w:rsid w:val="00B10CC8"/>
    <w:rsid w:val="00B13310"/>
    <w:rsid w:val="00B175A6"/>
    <w:rsid w:val="00B233A4"/>
    <w:rsid w:val="00B233E0"/>
    <w:rsid w:val="00B24E9F"/>
    <w:rsid w:val="00B25356"/>
    <w:rsid w:val="00B31C6D"/>
    <w:rsid w:val="00B34440"/>
    <w:rsid w:val="00B34F8F"/>
    <w:rsid w:val="00B37A44"/>
    <w:rsid w:val="00B40446"/>
    <w:rsid w:val="00B41330"/>
    <w:rsid w:val="00B427DA"/>
    <w:rsid w:val="00B47E06"/>
    <w:rsid w:val="00B53619"/>
    <w:rsid w:val="00B53A3F"/>
    <w:rsid w:val="00B56FF4"/>
    <w:rsid w:val="00B60611"/>
    <w:rsid w:val="00B6294A"/>
    <w:rsid w:val="00B63B2B"/>
    <w:rsid w:val="00B64F7B"/>
    <w:rsid w:val="00B6613E"/>
    <w:rsid w:val="00B672DA"/>
    <w:rsid w:val="00B67888"/>
    <w:rsid w:val="00B67CC7"/>
    <w:rsid w:val="00B716D3"/>
    <w:rsid w:val="00B723E9"/>
    <w:rsid w:val="00B73052"/>
    <w:rsid w:val="00B73247"/>
    <w:rsid w:val="00B739CD"/>
    <w:rsid w:val="00B73CD9"/>
    <w:rsid w:val="00B73E3E"/>
    <w:rsid w:val="00B7510F"/>
    <w:rsid w:val="00B768E8"/>
    <w:rsid w:val="00B76C15"/>
    <w:rsid w:val="00B7784E"/>
    <w:rsid w:val="00B81314"/>
    <w:rsid w:val="00B82891"/>
    <w:rsid w:val="00B85D30"/>
    <w:rsid w:val="00B90E72"/>
    <w:rsid w:val="00B938B8"/>
    <w:rsid w:val="00B95D2B"/>
    <w:rsid w:val="00B95FEF"/>
    <w:rsid w:val="00B9615D"/>
    <w:rsid w:val="00BA1133"/>
    <w:rsid w:val="00BA159A"/>
    <w:rsid w:val="00BA352A"/>
    <w:rsid w:val="00BA373A"/>
    <w:rsid w:val="00BA381A"/>
    <w:rsid w:val="00BA402C"/>
    <w:rsid w:val="00BB10C3"/>
    <w:rsid w:val="00BB2319"/>
    <w:rsid w:val="00BB2929"/>
    <w:rsid w:val="00BB54AE"/>
    <w:rsid w:val="00BB5877"/>
    <w:rsid w:val="00BB5A35"/>
    <w:rsid w:val="00BC131D"/>
    <w:rsid w:val="00BC18C2"/>
    <w:rsid w:val="00BC3AF8"/>
    <w:rsid w:val="00BC3BBA"/>
    <w:rsid w:val="00BC7D9E"/>
    <w:rsid w:val="00BD06D2"/>
    <w:rsid w:val="00BD662A"/>
    <w:rsid w:val="00BD6CB9"/>
    <w:rsid w:val="00BD7192"/>
    <w:rsid w:val="00BD7378"/>
    <w:rsid w:val="00BE0C68"/>
    <w:rsid w:val="00BE15F4"/>
    <w:rsid w:val="00BE16A6"/>
    <w:rsid w:val="00BE356E"/>
    <w:rsid w:val="00BE4DD1"/>
    <w:rsid w:val="00BE4F4E"/>
    <w:rsid w:val="00BE51B3"/>
    <w:rsid w:val="00BE658B"/>
    <w:rsid w:val="00BE667E"/>
    <w:rsid w:val="00BE6784"/>
    <w:rsid w:val="00BE68D6"/>
    <w:rsid w:val="00BE7012"/>
    <w:rsid w:val="00BF00B9"/>
    <w:rsid w:val="00BF08A6"/>
    <w:rsid w:val="00BF23E9"/>
    <w:rsid w:val="00BF2C4F"/>
    <w:rsid w:val="00BF33A1"/>
    <w:rsid w:val="00BF3C14"/>
    <w:rsid w:val="00BF3F7D"/>
    <w:rsid w:val="00BF46C2"/>
    <w:rsid w:val="00BF4B9A"/>
    <w:rsid w:val="00BF5554"/>
    <w:rsid w:val="00BF5C2C"/>
    <w:rsid w:val="00BF62CE"/>
    <w:rsid w:val="00C024B4"/>
    <w:rsid w:val="00C025C3"/>
    <w:rsid w:val="00C06389"/>
    <w:rsid w:val="00C069BF"/>
    <w:rsid w:val="00C06C50"/>
    <w:rsid w:val="00C10555"/>
    <w:rsid w:val="00C10D9D"/>
    <w:rsid w:val="00C10FFB"/>
    <w:rsid w:val="00C117BE"/>
    <w:rsid w:val="00C14E4F"/>
    <w:rsid w:val="00C15024"/>
    <w:rsid w:val="00C17600"/>
    <w:rsid w:val="00C210B2"/>
    <w:rsid w:val="00C213FC"/>
    <w:rsid w:val="00C23484"/>
    <w:rsid w:val="00C2674F"/>
    <w:rsid w:val="00C26864"/>
    <w:rsid w:val="00C30477"/>
    <w:rsid w:val="00C31125"/>
    <w:rsid w:val="00C31AF4"/>
    <w:rsid w:val="00C334DB"/>
    <w:rsid w:val="00C33E6C"/>
    <w:rsid w:val="00C34077"/>
    <w:rsid w:val="00C36A1F"/>
    <w:rsid w:val="00C36C6D"/>
    <w:rsid w:val="00C40504"/>
    <w:rsid w:val="00C45572"/>
    <w:rsid w:val="00C45A63"/>
    <w:rsid w:val="00C47041"/>
    <w:rsid w:val="00C5333F"/>
    <w:rsid w:val="00C53A80"/>
    <w:rsid w:val="00C5418E"/>
    <w:rsid w:val="00C54DDC"/>
    <w:rsid w:val="00C5734F"/>
    <w:rsid w:val="00C601DA"/>
    <w:rsid w:val="00C60A66"/>
    <w:rsid w:val="00C6125F"/>
    <w:rsid w:val="00C6333D"/>
    <w:rsid w:val="00C63547"/>
    <w:rsid w:val="00C6356A"/>
    <w:rsid w:val="00C64572"/>
    <w:rsid w:val="00C6543A"/>
    <w:rsid w:val="00C66587"/>
    <w:rsid w:val="00C671C3"/>
    <w:rsid w:val="00C67D88"/>
    <w:rsid w:val="00C67E48"/>
    <w:rsid w:val="00C730C0"/>
    <w:rsid w:val="00C7425E"/>
    <w:rsid w:val="00C75638"/>
    <w:rsid w:val="00C76D33"/>
    <w:rsid w:val="00C83248"/>
    <w:rsid w:val="00C9289E"/>
    <w:rsid w:val="00C92E8E"/>
    <w:rsid w:val="00C942B1"/>
    <w:rsid w:val="00C96742"/>
    <w:rsid w:val="00C96AE3"/>
    <w:rsid w:val="00C974EF"/>
    <w:rsid w:val="00C9768A"/>
    <w:rsid w:val="00CA16D0"/>
    <w:rsid w:val="00CA2012"/>
    <w:rsid w:val="00CA2C31"/>
    <w:rsid w:val="00CA53FA"/>
    <w:rsid w:val="00CA5455"/>
    <w:rsid w:val="00CA6192"/>
    <w:rsid w:val="00CA61DF"/>
    <w:rsid w:val="00CA6E4B"/>
    <w:rsid w:val="00CA75B7"/>
    <w:rsid w:val="00CB34B1"/>
    <w:rsid w:val="00CB4195"/>
    <w:rsid w:val="00CB501F"/>
    <w:rsid w:val="00CB56DD"/>
    <w:rsid w:val="00CB767B"/>
    <w:rsid w:val="00CC072E"/>
    <w:rsid w:val="00CC0B36"/>
    <w:rsid w:val="00CC185D"/>
    <w:rsid w:val="00CC343C"/>
    <w:rsid w:val="00CC3A0F"/>
    <w:rsid w:val="00CC415F"/>
    <w:rsid w:val="00CC4E65"/>
    <w:rsid w:val="00CC6789"/>
    <w:rsid w:val="00CC72CB"/>
    <w:rsid w:val="00CC7D9E"/>
    <w:rsid w:val="00CD1574"/>
    <w:rsid w:val="00CD16F3"/>
    <w:rsid w:val="00CD3A7D"/>
    <w:rsid w:val="00CD40D5"/>
    <w:rsid w:val="00CD4FEB"/>
    <w:rsid w:val="00CD5252"/>
    <w:rsid w:val="00CE09D2"/>
    <w:rsid w:val="00CE1571"/>
    <w:rsid w:val="00CE2BE5"/>
    <w:rsid w:val="00CE3138"/>
    <w:rsid w:val="00CE37B2"/>
    <w:rsid w:val="00CE3DE5"/>
    <w:rsid w:val="00CF000E"/>
    <w:rsid w:val="00CF1665"/>
    <w:rsid w:val="00CF2E94"/>
    <w:rsid w:val="00CF5BAB"/>
    <w:rsid w:val="00CF6031"/>
    <w:rsid w:val="00D015D1"/>
    <w:rsid w:val="00D017E0"/>
    <w:rsid w:val="00D02EA9"/>
    <w:rsid w:val="00D03642"/>
    <w:rsid w:val="00D0492E"/>
    <w:rsid w:val="00D04A1A"/>
    <w:rsid w:val="00D06240"/>
    <w:rsid w:val="00D07117"/>
    <w:rsid w:val="00D0755C"/>
    <w:rsid w:val="00D10B2C"/>
    <w:rsid w:val="00D11149"/>
    <w:rsid w:val="00D157D3"/>
    <w:rsid w:val="00D2103E"/>
    <w:rsid w:val="00D210AA"/>
    <w:rsid w:val="00D2315F"/>
    <w:rsid w:val="00D234D8"/>
    <w:rsid w:val="00D24108"/>
    <w:rsid w:val="00D262D6"/>
    <w:rsid w:val="00D3317A"/>
    <w:rsid w:val="00D33479"/>
    <w:rsid w:val="00D3454E"/>
    <w:rsid w:val="00D40422"/>
    <w:rsid w:val="00D40769"/>
    <w:rsid w:val="00D41294"/>
    <w:rsid w:val="00D41E84"/>
    <w:rsid w:val="00D42A0D"/>
    <w:rsid w:val="00D46D7A"/>
    <w:rsid w:val="00D47C63"/>
    <w:rsid w:val="00D50E4C"/>
    <w:rsid w:val="00D50EFC"/>
    <w:rsid w:val="00D520DC"/>
    <w:rsid w:val="00D52128"/>
    <w:rsid w:val="00D5356E"/>
    <w:rsid w:val="00D54A2E"/>
    <w:rsid w:val="00D560AC"/>
    <w:rsid w:val="00D5617A"/>
    <w:rsid w:val="00D57854"/>
    <w:rsid w:val="00D6196A"/>
    <w:rsid w:val="00D64B9F"/>
    <w:rsid w:val="00D651A8"/>
    <w:rsid w:val="00D6585C"/>
    <w:rsid w:val="00D65994"/>
    <w:rsid w:val="00D66285"/>
    <w:rsid w:val="00D7043A"/>
    <w:rsid w:val="00D71139"/>
    <w:rsid w:val="00D71929"/>
    <w:rsid w:val="00D725FE"/>
    <w:rsid w:val="00D74F47"/>
    <w:rsid w:val="00D753D6"/>
    <w:rsid w:val="00D75CE4"/>
    <w:rsid w:val="00D76ACC"/>
    <w:rsid w:val="00D80F1E"/>
    <w:rsid w:val="00D81DA3"/>
    <w:rsid w:val="00D820C4"/>
    <w:rsid w:val="00D8494D"/>
    <w:rsid w:val="00D85BE9"/>
    <w:rsid w:val="00D872EE"/>
    <w:rsid w:val="00D90277"/>
    <w:rsid w:val="00D92726"/>
    <w:rsid w:val="00D92ADA"/>
    <w:rsid w:val="00D950D5"/>
    <w:rsid w:val="00D95470"/>
    <w:rsid w:val="00D96587"/>
    <w:rsid w:val="00DA1DE7"/>
    <w:rsid w:val="00DA2CAD"/>
    <w:rsid w:val="00DA4C3E"/>
    <w:rsid w:val="00DA515B"/>
    <w:rsid w:val="00DA52C3"/>
    <w:rsid w:val="00DA5D24"/>
    <w:rsid w:val="00DA7375"/>
    <w:rsid w:val="00DB0A1B"/>
    <w:rsid w:val="00DB3FB3"/>
    <w:rsid w:val="00DB42B7"/>
    <w:rsid w:val="00DB4461"/>
    <w:rsid w:val="00DB476A"/>
    <w:rsid w:val="00DB6BB5"/>
    <w:rsid w:val="00DB7D97"/>
    <w:rsid w:val="00DC023E"/>
    <w:rsid w:val="00DC10BB"/>
    <w:rsid w:val="00DC1BC0"/>
    <w:rsid w:val="00DC4E82"/>
    <w:rsid w:val="00DC5C9A"/>
    <w:rsid w:val="00DC7565"/>
    <w:rsid w:val="00DC79BA"/>
    <w:rsid w:val="00DD259A"/>
    <w:rsid w:val="00DD462F"/>
    <w:rsid w:val="00DD5874"/>
    <w:rsid w:val="00DD5BC8"/>
    <w:rsid w:val="00DD6318"/>
    <w:rsid w:val="00DD7CCC"/>
    <w:rsid w:val="00DD7E90"/>
    <w:rsid w:val="00DE347D"/>
    <w:rsid w:val="00DE57BD"/>
    <w:rsid w:val="00DF07D2"/>
    <w:rsid w:val="00DF1371"/>
    <w:rsid w:val="00DF1FFE"/>
    <w:rsid w:val="00DF242F"/>
    <w:rsid w:val="00DF4BDF"/>
    <w:rsid w:val="00DF4CFB"/>
    <w:rsid w:val="00DF60E4"/>
    <w:rsid w:val="00DF677C"/>
    <w:rsid w:val="00DF6807"/>
    <w:rsid w:val="00DF775E"/>
    <w:rsid w:val="00DF781B"/>
    <w:rsid w:val="00E0095E"/>
    <w:rsid w:val="00E0107E"/>
    <w:rsid w:val="00E04B7F"/>
    <w:rsid w:val="00E053BA"/>
    <w:rsid w:val="00E11F82"/>
    <w:rsid w:val="00E1322F"/>
    <w:rsid w:val="00E14DA8"/>
    <w:rsid w:val="00E15147"/>
    <w:rsid w:val="00E16AF6"/>
    <w:rsid w:val="00E17665"/>
    <w:rsid w:val="00E22641"/>
    <w:rsid w:val="00E22A73"/>
    <w:rsid w:val="00E23134"/>
    <w:rsid w:val="00E233A3"/>
    <w:rsid w:val="00E2374D"/>
    <w:rsid w:val="00E27BD3"/>
    <w:rsid w:val="00E30613"/>
    <w:rsid w:val="00E30FBD"/>
    <w:rsid w:val="00E32D45"/>
    <w:rsid w:val="00E33AD9"/>
    <w:rsid w:val="00E3589A"/>
    <w:rsid w:val="00E36C8F"/>
    <w:rsid w:val="00E36CA3"/>
    <w:rsid w:val="00E400ED"/>
    <w:rsid w:val="00E4310B"/>
    <w:rsid w:val="00E43984"/>
    <w:rsid w:val="00E4495E"/>
    <w:rsid w:val="00E51BB0"/>
    <w:rsid w:val="00E529E3"/>
    <w:rsid w:val="00E52C2C"/>
    <w:rsid w:val="00E56513"/>
    <w:rsid w:val="00E56E27"/>
    <w:rsid w:val="00E57F97"/>
    <w:rsid w:val="00E610DF"/>
    <w:rsid w:val="00E646DC"/>
    <w:rsid w:val="00E649A6"/>
    <w:rsid w:val="00E653BA"/>
    <w:rsid w:val="00E6673D"/>
    <w:rsid w:val="00E676C7"/>
    <w:rsid w:val="00E70747"/>
    <w:rsid w:val="00E71219"/>
    <w:rsid w:val="00E72BF1"/>
    <w:rsid w:val="00E73887"/>
    <w:rsid w:val="00E74C28"/>
    <w:rsid w:val="00E8382A"/>
    <w:rsid w:val="00E86361"/>
    <w:rsid w:val="00E876D9"/>
    <w:rsid w:val="00E9096E"/>
    <w:rsid w:val="00E918B0"/>
    <w:rsid w:val="00E91A8B"/>
    <w:rsid w:val="00E92270"/>
    <w:rsid w:val="00E940DD"/>
    <w:rsid w:val="00E94176"/>
    <w:rsid w:val="00E9526B"/>
    <w:rsid w:val="00E95D21"/>
    <w:rsid w:val="00E95F04"/>
    <w:rsid w:val="00EA0093"/>
    <w:rsid w:val="00EA13AE"/>
    <w:rsid w:val="00EA2663"/>
    <w:rsid w:val="00EA2A54"/>
    <w:rsid w:val="00EA34AF"/>
    <w:rsid w:val="00EA3FB6"/>
    <w:rsid w:val="00EB075B"/>
    <w:rsid w:val="00EB0D77"/>
    <w:rsid w:val="00EB1C11"/>
    <w:rsid w:val="00EB2C67"/>
    <w:rsid w:val="00EB42DD"/>
    <w:rsid w:val="00EB4CEE"/>
    <w:rsid w:val="00EB6843"/>
    <w:rsid w:val="00EB6E48"/>
    <w:rsid w:val="00EB6EF5"/>
    <w:rsid w:val="00EB7D49"/>
    <w:rsid w:val="00EB7E53"/>
    <w:rsid w:val="00EC1825"/>
    <w:rsid w:val="00EC21DF"/>
    <w:rsid w:val="00EC37F2"/>
    <w:rsid w:val="00EC40EE"/>
    <w:rsid w:val="00EC45E3"/>
    <w:rsid w:val="00EC4DA5"/>
    <w:rsid w:val="00EC55A3"/>
    <w:rsid w:val="00EC5EED"/>
    <w:rsid w:val="00EC6E73"/>
    <w:rsid w:val="00EC7828"/>
    <w:rsid w:val="00ED2A52"/>
    <w:rsid w:val="00ED34C7"/>
    <w:rsid w:val="00ED36A5"/>
    <w:rsid w:val="00ED4D7A"/>
    <w:rsid w:val="00ED5602"/>
    <w:rsid w:val="00ED7C67"/>
    <w:rsid w:val="00EE00D0"/>
    <w:rsid w:val="00EE0CB6"/>
    <w:rsid w:val="00EE10B9"/>
    <w:rsid w:val="00EE3257"/>
    <w:rsid w:val="00EE6377"/>
    <w:rsid w:val="00EE6EC5"/>
    <w:rsid w:val="00EF3F71"/>
    <w:rsid w:val="00EF5DD5"/>
    <w:rsid w:val="00EF6305"/>
    <w:rsid w:val="00F001ED"/>
    <w:rsid w:val="00F008D1"/>
    <w:rsid w:val="00F01068"/>
    <w:rsid w:val="00F010CE"/>
    <w:rsid w:val="00F0145E"/>
    <w:rsid w:val="00F01505"/>
    <w:rsid w:val="00F016DE"/>
    <w:rsid w:val="00F01C84"/>
    <w:rsid w:val="00F03775"/>
    <w:rsid w:val="00F03C39"/>
    <w:rsid w:val="00F05221"/>
    <w:rsid w:val="00F067BC"/>
    <w:rsid w:val="00F07A6B"/>
    <w:rsid w:val="00F07D02"/>
    <w:rsid w:val="00F111BC"/>
    <w:rsid w:val="00F116B0"/>
    <w:rsid w:val="00F12787"/>
    <w:rsid w:val="00F14729"/>
    <w:rsid w:val="00F169E3"/>
    <w:rsid w:val="00F21F41"/>
    <w:rsid w:val="00F246E4"/>
    <w:rsid w:val="00F24DBD"/>
    <w:rsid w:val="00F25C01"/>
    <w:rsid w:val="00F261F7"/>
    <w:rsid w:val="00F27AAF"/>
    <w:rsid w:val="00F27BBB"/>
    <w:rsid w:val="00F27BD7"/>
    <w:rsid w:val="00F342D8"/>
    <w:rsid w:val="00F35333"/>
    <w:rsid w:val="00F3671A"/>
    <w:rsid w:val="00F371CC"/>
    <w:rsid w:val="00F42D74"/>
    <w:rsid w:val="00F43108"/>
    <w:rsid w:val="00F4460C"/>
    <w:rsid w:val="00F44949"/>
    <w:rsid w:val="00F4779C"/>
    <w:rsid w:val="00F50284"/>
    <w:rsid w:val="00F53E04"/>
    <w:rsid w:val="00F54ABD"/>
    <w:rsid w:val="00F558D4"/>
    <w:rsid w:val="00F62762"/>
    <w:rsid w:val="00F64473"/>
    <w:rsid w:val="00F65422"/>
    <w:rsid w:val="00F65AC4"/>
    <w:rsid w:val="00F70EE7"/>
    <w:rsid w:val="00F721F9"/>
    <w:rsid w:val="00F725AD"/>
    <w:rsid w:val="00F72E02"/>
    <w:rsid w:val="00F748B8"/>
    <w:rsid w:val="00F75448"/>
    <w:rsid w:val="00F755A7"/>
    <w:rsid w:val="00F75CF8"/>
    <w:rsid w:val="00F83D9A"/>
    <w:rsid w:val="00F84561"/>
    <w:rsid w:val="00F84C03"/>
    <w:rsid w:val="00F87AC4"/>
    <w:rsid w:val="00F91649"/>
    <w:rsid w:val="00F94AEF"/>
    <w:rsid w:val="00F94C6E"/>
    <w:rsid w:val="00F95E05"/>
    <w:rsid w:val="00F96A9E"/>
    <w:rsid w:val="00F96B49"/>
    <w:rsid w:val="00F97BF2"/>
    <w:rsid w:val="00FA2555"/>
    <w:rsid w:val="00FA4394"/>
    <w:rsid w:val="00FA47A3"/>
    <w:rsid w:val="00FA52A1"/>
    <w:rsid w:val="00FA7A2A"/>
    <w:rsid w:val="00FB0DBC"/>
    <w:rsid w:val="00FB2F4B"/>
    <w:rsid w:val="00FB3044"/>
    <w:rsid w:val="00FB3C19"/>
    <w:rsid w:val="00FB4478"/>
    <w:rsid w:val="00FB6D51"/>
    <w:rsid w:val="00FC2FCB"/>
    <w:rsid w:val="00FC30E2"/>
    <w:rsid w:val="00FC33F9"/>
    <w:rsid w:val="00FC4479"/>
    <w:rsid w:val="00FC5F05"/>
    <w:rsid w:val="00FC65CE"/>
    <w:rsid w:val="00FC733F"/>
    <w:rsid w:val="00FD100B"/>
    <w:rsid w:val="00FD13EE"/>
    <w:rsid w:val="00FD1917"/>
    <w:rsid w:val="00FD272A"/>
    <w:rsid w:val="00FD5726"/>
    <w:rsid w:val="00FD5C0C"/>
    <w:rsid w:val="00FD5D83"/>
    <w:rsid w:val="00FD6479"/>
    <w:rsid w:val="00FD7339"/>
    <w:rsid w:val="00FE20E2"/>
    <w:rsid w:val="00FE3815"/>
    <w:rsid w:val="00FE3C29"/>
    <w:rsid w:val="00FE4383"/>
    <w:rsid w:val="00FE452B"/>
    <w:rsid w:val="00FE4B69"/>
    <w:rsid w:val="00FE63AF"/>
    <w:rsid w:val="00FE7FE8"/>
    <w:rsid w:val="00FF0126"/>
    <w:rsid w:val="00FF042C"/>
    <w:rsid w:val="00FF1BDB"/>
    <w:rsid w:val="00FF28BD"/>
    <w:rsid w:val="00FF3C1F"/>
    <w:rsid w:val="00FF449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uiPriority w:val="99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2E3D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3D53"/>
    <w:rPr>
      <w:rFonts w:ascii="Times New Roman" w:eastAsia="Times New Roman" w:hAnsi="Times New Roman"/>
    </w:rPr>
  </w:style>
  <w:style w:type="character" w:styleId="af">
    <w:name w:val="Hyperlink"/>
    <w:rsid w:val="00B56FF4"/>
    <w:rPr>
      <w:color w:val="0000FF"/>
      <w:u w:val="single"/>
    </w:rPr>
  </w:style>
  <w:style w:type="paragraph" w:customStyle="1" w:styleId="ConsPlusNormal">
    <w:name w:val="ConsPlusNormal"/>
    <w:rsid w:val="003431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B85D30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af0">
    <w:name w:val="Table Grid"/>
    <w:basedOn w:val="a2"/>
    <w:uiPriority w:val="59"/>
    <w:rsid w:val="003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0"/>
    <w:link w:val="af2"/>
    <w:uiPriority w:val="99"/>
    <w:semiHidden/>
    <w:unhideWhenUsed/>
    <w:rsid w:val="003525CF"/>
  </w:style>
  <w:style w:type="character" w:customStyle="1" w:styleId="af2">
    <w:name w:val="Текст примечания Знак"/>
    <w:link w:val="af1"/>
    <w:uiPriority w:val="99"/>
    <w:semiHidden/>
    <w:rsid w:val="003525C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5C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3525CF"/>
    <w:rPr>
      <w:rFonts w:ascii="Times New Roman" w:eastAsia="Times New Roman" w:hAnsi="Times New Roman"/>
      <w:b/>
      <w:bCs/>
      <w:lang w:eastAsia="en-US"/>
    </w:rPr>
  </w:style>
  <w:style w:type="character" w:customStyle="1" w:styleId="pt-a0-000004">
    <w:name w:val="pt-a0-000004"/>
    <w:rsid w:val="00C06389"/>
  </w:style>
  <w:style w:type="paragraph" w:customStyle="1" w:styleId="pt-a-000028">
    <w:name w:val="pt-a-000028"/>
    <w:basedOn w:val="a0"/>
    <w:rsid w:val="00896DF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5">
    <w:name w:val="pt-a0-000025"/>
    <w:rsid w:val="00896DFD"/>
  </w:style>
  <w:style w:type="character" w:customStyle="1" w:styleId="pt-a0-000045">
    <w:name w:val="pt-a0-000045"/>
    <w:rsid w:val="00896DFD"/>
  </w:style>
  <w:style w:type="character" w:customStyle="1" w:styleId="pt-a0-000002">
    <w:name w:val="pt-a0-000002"/>
    <w:rsid w:val="00896DFD"/>
  </w:style>
  <w:style w:type="paragraph" w:customStyle="1" w:styleId="pt-a">
    <w:name w:val="pt-a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nformat">
    <w:name w:val="pt-consplusnonformat"/>
    <w:basedOn w:val="a0"/>
    <w:rsid w:val="009F1E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uiPriority w:val="99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2E3D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3D53"/>
    <w:rPr>
      <w:rFonts w:ascii="Times New Roman" w:eastAsia="Times New Roman" w:hAnsi="Times New Roman"/>
    </w:rPr>
  </w:style>
  <w:style w:type="character" w:styleId="af">
    <w:name w:val="Hyperlink"/>
    <w:rsid w:val="00B56FF4"/>
    <w:rPr>
      <w:color w:val="0000FF"/>
      <w:u w:val="single"/>
    </w:rPr>
  </w:style>
  <w:style w:type="paragraph" w:customStyle="1" w:styleId="ConsPlusNormal">
    <w:name w:val="ConsPlusNormal"/>
    <w:rsid w:val="003431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B85D30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af0">
    <w:name w:val="Table Grid"/>
    <w:basedOn w:val="a2"/>
    <w:uiPriority w:val="59"/>
    <w:rsid w:val="003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0"/>
    <w:link w:val="af2"/>
    <w:uiPriority w:val="99"/>
    <w:semiHidden/>
    <w:unhideWhenUsed/>
    <w:rsid w:val="003525CF"/>
  </w:style>
  <w:style w:type="character" w:customStyle="1" w:styleId="af2">
    <w:name w:val="Текст примечания Знак"/>
    <w:link w:val="af1"/>
    <w:uiPriority w:val="99"/>
    <w:semiHidden/>
    <w:rsid w:val="003525C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5C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3525CF"/>
    <w:rPr>
      <w:rFonts w:ascii="Times New Roman" w:eastAsia="Times New Roman" w:hAnsi="Times New Roman"/>
      <w:b/>
      <w:bCs/>
      <w:lang w:eastAsia="en-US"/>
    </w:rPr>
  </w:style>
  <w:style w:type="character" w:customStyle="1" w:styleId="pt-a0-000004">
    <w:name w:val="pt-a0-000004"/>
    <w:rsid w:val="00C06389"/>
  </w:style>
  <w:style w:type="paragraph" w:customStyle="1" w:styleId="pt-a-000028">
    <w:name w:val="pt-a-000028"/>
    <w:basedOn w:val="a0"/>
    <w:rsid w:val="00896DF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5">
    <w:name w:val="pt-a0-000025"/>
    <w:rsid w:val="00896DFD"/>
  </w:style>
  <w:style w:type="character" w:customStyle="1" w:styleId="pt-a0-000045">
    <w:name w:val="pt-a0-000045"/>
    <w:rsid w:val="00896DFD"/>
  </w:style>
  <w:style w:type="character" w:customStyle="1" w:styleId="pt-a0-000002">
    <w:name w:val="pt-a0-000002"/>
    <w:rsid w:val="00896DFD"/>
  </w:style>
  <w:style w:type="paragraph" w:customStyle="1" w:styleId="pt-a">
    <w:name w:val="pt-a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nformat">
    <w:name w:val="pt-consplusnonformat"/>
    <w:basedOn w:val="a0"/>
    <w:rsid w:val="009F1E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s001\AppData\Local\Microsoft\Windows\INetCache\Content.Outlook\3J5F0N5W\&#1055;&#1088;&#1072;&#1074;&#1086;&#1085;&#1072;&#1088;&#1091;&#1096;&#1077;&#1085;&#1080;&#1103;%20(00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s001\AppData\Local\Microsoft\Windows\INetCache\Content.Outlook\3J5F0N5W\&#1055;&#1088;&#1072;&#1074;&#1086;&#1085;&#1072;&#1088;&#1091;&#1096;&#1077;&#1085;&#1080;&#1103;%20(002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s001\AppData\Local\Microsoft\Windows\INetCache\Content.Outlook\3J5F0N5W\&#1055;&#1088;&#1072;&#1074;&#1086;&#1085;&#1072;&#1088;&#1091;&#1096;&#1077;&#1085;&#1080;&#1103;%20(003)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Происшествия по вине водителей в состоянии опьянения,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ед.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Происшествия по вине водителей в состоянии опьянения</c:v>
          </c:tx>
          <c:invertIfNegative val="0"/>
          <c:cat>
            <c:numRef>
              <c:f>ДТП!$C$6:$I$6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ДТП!$C$8:$I$8</c:f>
              <c:numCache>
                <c:formatCode>General</c:formatCode>
                <c:ptCount val="7"/>
                <c:pt idx="0">
                  <c:v>197</c:v>
                </c:pt>
                <c:pt idx="1">
                  <c:v>214</c:v>
                </c:pt>
                <c:pt idx="2">
                  <c:v>202</c:v>
                </c:pt>
                <c:pt idx="3">
                  <c:v>158</c:v>
                </c:pt>
                <c:pt idx="4">
                  <c:v>174</c:v>
                </c:pt>
                <c:pt idx="5">
                  <c:v>110</c:v>
                </c:pt>
                <c:pt idx="6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D8-4B24-8224-62DED7CA3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567808"/>
        <c:axId val="48569344"/>
        <c:axId val="0"/>
      </c:bar3DChart>
      <c:catAx>
        <c:axId val="4856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69344"/>
        <c:crosses val="autoZero"/>
        <c:auto val="1"/>
        <c:lblAlgn val="ctr"/>
        <c:lblOffset val="100"/>
        <c:noMultiLvlLbl val="0"/>
      </c:catAx>
      <c:valAx>
        <c:axId val="485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567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Погибло в происшествиях по вине водитнелей в состоянии опьянения,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Погибло в происшествиях по вине водитнелей в состоянии опьянения</c:v>
          </c:tx>
          <c:invertIfNegative val="0"/>
          <c:cat>
            <c:numRef>
              <c:f>ДТП!$C$6:$I$6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ДТП!$C$11:$I$11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32</c:v>
                </c:pt>
                <c:pt idx="3">
                  <c:v>48</c:v>
                </c:pt>
                <c:pt idx="4">
                  <c:v>36</c:v>
                </c:pt>
                <c:pt idx="5">
                  <c:v>24</c:v>
                </c:pt>
                <c:pt idx="6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8F-4708-9971-A8D018A17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124736"/>
        <c:axId val="81175680"/>
        <c:axId val="0"/>
      </c:bar3DChart>
      <c:catAx>
        <c:axId val="8112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175680"/>
        <c:crosses val="autoZero"/>
        <c:auto val="1"/>
        <c:lblAlgn val="ctr"/>
        <c:lblOffset val="100"/>
        <c:noMultiLvlLbl val="0"/>
      </c:catAx>
      <c:valAx>
        <c:axId val="8117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124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Выявлено лиц, совершивших преступления в состоянии алкогольного опьянения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Правонарушения!$B$6</c:f>
              <c:strCache>
                <c:ptCount val="1"/>
                <c:pt idx="0">
                  <c:v>Мурманская область</c:v>
                </c:pt>
              </c:strCache>
            </c:strRef>
          </c:tx>
          <c:invertIfNegative val="0"/>
          <c:cat>
            <c:numRef>
              <c:f>(Правонарушения!$C$3,Правонарушения!$D$3,Правонарушения!$F$3,Правонарушения!$H$3,Правонарушения!$J$3,Правонарушения!$L$3,Правонарушения!$N$3,Правонарушения!$P$3,Правонарушения!$R$3,Правонарушения!$T$3)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 formatCode="mmm\-yy">
                  <c:v>43983</c:v>
                </c:pt>
              </c:numCache>
            </c:numRef>
          </c:cat>
          <c:val>
            <c:numRef>
              <c:f>(Правонарушения!$C$6,Правонарушения!$D$6,Правонарушения!$F$6,Правонарушения!$H$6,Правонарушения!$J$6,Правонарушения!$L$6,Правонарушения!$N$6,Правонарушения!$P$6,Правонарушения!$R$6,Правонарушения!$T$6)</c:f>
              <c:numCache>
                <c:formatCode>0</c:formatCode>
                <c:ptCount val="10"/>
                <c:pt idx="0" formatCode="General">
                  <c:v>1755</c:v>
                </c:pt>
                <c:pt idx="1">
                  <c:v>1838</c:v>
                </c:pt>
                <c:pt idx="2">
                  <c:v>1846</c:v>
                </c:pt>
                <c:pt idx="3">
                  <c:v>1902</c:v>
                </c:pt>
                <c:pt idx="4">
                  <c:v>2066</c:v>
                </c:pt>
                <c:pt idx="5">
                  <c:v>2607</c:v>
                </c:pt>
                <c:pt idx="6">
                  <c:v>2111</c:v>
                </c:pt>
                <c:pt idx="7">
                  <c:v>1804</c:v>
                </c:pt>
                <c:pt idx="8">
                  <c:v>1654</c:v>
                </c:pt>
                <c:pt idx="9">
                  <c:v>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7-4343-A103-57C6BA68A106}"/>
            </c:ext>
          </c:extLst>
        </c:ser>
        <c:ser>
          <c:idx val="1"/>
          <c:order val="1"/>
          <c:tx>
            <c:strRef>
              <c:f>Правонарушения!$B$7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invertIfNegative val="0"/>
          <c:cat>
            <c:numRef>
              <c:f>(Правонарушения!$C$3,Правонарушения!$D$3,Правонарушения!$F$3,Правонарушения!$H$3,Правонарушения!$J$3,Правонарушения!$L$3,Правонарушения!$N$3,Правонарушения!$P$3,Правонарушения!$R$3,Правонарушения!$T$3)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 formatCode="mmm\-yy">
                  <c:v>43983</c:v>
                </c:pt>
              </c:numCache>
            </c:numRef>
          </c:cat>
          <c:val>
            <c:numRef>
              <c:f>(Правонарушения!$C$7,Правонарушения!$D$7,Правонарушения!$F$7,Правонарушения!$H$7,Правонарушения!$J$7,Правонарушения!$L$7,Правонарушения!$N$7,Правонарушения!$P$7,Правонарушения!$R$7,Правонарушения!$T$7)</c:f>
              <c:numCache>
                <c:formatCode>0</c:formatCode>
                <c:ptCount val="10"/>
                <c:pt idx="0" formatCode="General">
                  <c:v>1726</c:v>
                </c:pt>
                <c:pt idx="1">
                  <c:v>1375</c:v>
                </c:pt>
                <c:pt idx="2">
                  <c:v>1449</c:v>
                </c:pt>
                <c:pt idx="3">
                  <c:v>1964</c:v>
                </c:pt>
                <c:pt idx="4">
                  <c:v>2231</c:v>
                </c:pt>
                <c:pt idx="5">
                  <c:v>2372</c:v>
                </c:pt>
                <c:pt idx="6">
                  <c:v>1860</c:v>
                </c:pt>
                <c:pt idx="7">
                  <c:v>1921</c:v>
                </c:pt>
                <c:pt idx="8">
                  <c:v>1893</c:v>
                </c:pt>
                <c:pt idx="9">
                  <c:v>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7-4343-A103-57C6BA68A106}"/>
            </c:ext>
          </c:extLst>
        </c:ser>
        <c:ser>
          <c:idx val="2"/>
          <c:order val="2"/>
          <c:tx>
            <c:strRef>
              <c:f>Правонарушения!$B$8</c:f>
              <c:strCache>
                <c:ptCount val="1"/>
                <c:pt idx="0">
                  <c:v>Новгородская область</c:v>
                </c:pt>
              </c:strCache>
            </c:strRef>
          </c:tx>
          <c:invertIfNegative val="0"/>
          <c:cat>
            <c:numRef>
              <c:f>(Правонарушения!$C$3,Правонарушения!$D$3,Правонарушения!$F$3,Правонарушения!$H$3,Правонарушения!$J$3,Правонарушения!$L$3,Правонарушения!$N$3,Правонарушения!$P$3,Правонарушения!$R$3,Правонарушения!$T$3)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 formatCode="mmm\-yy">
                  <c:v>43983</c:v>
                </c:pt>
              </c:numCache>
            </c:numRef>
          </c:cat>
          <c:val>
            <c:numRef>
              <c:f>(Правонарушения!$C$8,Правонарушения!$D$8,Правонарушения!$F$8,Правонарушения!$H$8,Правонарушения!$J$8,Правонарушения!$L$8,Правонарушения!$N$8,Правонарушения!$P$8,Правонарушения!$R$8,Правонарушения!$T$8)</c:f>
              <c:numCache>
                <c:formatCode>0</c:formatCode>
                <c:ptCount val="10"/>
                <c:pt idx="0" formatCode="General">
                  <c:v>1380</c:v>
                </c:pt>
                <c:pt idx="1">
                  <c:v>1732</c:v>
                </c:pt>
                <c:pt idx="2">
                  <c:v>1933</c:v>
                </c:pt>
                <c:pt idx="3">
                  <c:v>1900</c:v>
                </c:pt>
                <c:pt idx="4">
                  <c:v>2039</c:v>
                </c:pt>
                <c:pt idx="5">
                  <c:v>2399</c:v>
                </c:pt>
                <c:pt idx="6">
                  <c:v>2053</c:v>
                </c:pt>
                <c:pt idx="7">
                  <c:v>1990</c:v>
                </c:pt>
                <c:pt idx="8">
                  <c:v>1639</c:v>
                </c:pt>
                <c:pt idx="9">
                  <c:v>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87-4343-A103-57C6BA68A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85184"/>
        <c:axId val="81486976"/>
      </c:barChart>
      <c:catAx>
        <c:axId val="8148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486976"/>
        <c:crosses val="autoZero"/>
        <c:auto val="1"/>
        <c:lblAlgn val="ctr"/>
        <c:lblOffset val="100"/>
        <c:noMultiLvlLbl val="0"/>
      </c:catAx>
      <c:valAx>
        <c:axId val="8148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851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09AB-C75F-4362-A6B7-4683D874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Попов Евгений Владимирович</cp:lastModifiedBy>
  <cp:revision>7</cp:revision>
  <cp:lastPrinted>2020-08-24T13:58:00Z</cp:lastPrinted>
  <dcterms:created xsi:type="dcterms:W3CDTF">2020-08-24T13:51:00Z</dcterms:created>
  <dcterms:modified xsi:type="dcterms:W3CDTF">2020-08-24T14:58:00Z</dcterms:modified>
</cp:coreProperties>
</file>