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0F" w:rsidRPr="00B81205" w:rsidRDefault="00AA42CE" w:rsidP="003C3025">
      <w:pPr>
        <w:autoSpaceDE w:val="0"/>
        <w:autoSpaceDN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w:t>
      </w:r>
      <w:r w:rsidR="00C4400F" w:rsidRPr="00B81205">
        <w:rPr>
          <w:rFonts w:ascii="Times New Roman" w:eastAsiaTheme="minorEastAsia" w:hAnsi="Times New Roman" w:cs="Times New Roman"/>
          <w:b/>
          <w:bCs/>
          <w:sz w:val="28"/>
          <w:szCs w:val="28"/>
          <w:lang w:eastAsia="ru-RU"/>
        </w:rPr>
        <w:t>водн</w:t>
      </w:r>
      <w:r>
        <w:rPr>
          <w:rFonts w:ascii="Times New Roman" w:eastAsiaTheme="minorEastAsia" w:hAnsi="Times New Roman" w:cs="Times New Roman"/>
          <w:b/>
          <w:bCs/>
          <w:sz w:val="28"/>
          <w:szCs w:val="28"/>
          <w:lang w:eastAsia="ru-RU"/>
        </w:rPr>
        <w:t>ый</w:t>
      </w:r>
      <w:r w:rsidR="00C4400F" w:rsidRPr="00B81205">
        <w:rPr>
          <w:rFonts w:ascii="Times New Roman" w:eastAsiaTheme="minorEastAsia" w:hAnsi="Times New Roman" w:cs="Times New Roman"/>
          <w:b/>
          <w:bCs/>
          <w:sz w:val="28"/>
          <w:szCs w:val="28"/>
          <w:lang w:eastAsia="ru-RU"/>
        </w:rPr>
        <w:t xml:space="preserve"> отчет</w:t>
      </w:r>
      <w:r w:rsidR="003C3025" w:rsidRPr="00B81205">
        <w:rPr>
          <w:rFonts w:ascii="Times New Roman" w:eastAsiaTheme="minorEastAsia" w:hAnsi="Times New Roman" w:cs="Times New Roman"/>
          <w:b/>
          <w:bCs/>
          <w:sz w:val="28"/>
          <w:szCs w:val="28"/>
          <w:lang w:eastAsia="ru-RU"/>
        </w:rPr>
        <w:t xml:space="preserve"> </w:t>
      </w:r>
      <w:r w:rsidR="00C4400F" w:rsidRPr="00B81205">
        <w:rPr>
          <w:rFonts w:ascii="Times New Roman" w:eastAsiaTheme="minorEastAsia" w:hAnsi="Times New Roman" w:cs="Times New Roman"/>
          <w:b/>
          <w:bCs/>
          <w:sz w:val="28"/>
          <w:szCs w:val="28"/>
          <w:lang w:eastAsia="ru-RU"/>
        </w:rPr>
        <w:t xml:space="preserve">о результатах </w:t>
      </w:r>
      <w:proofErr w:type="gramStart"/>
      <w:r w:rsidR="00C4400F" w:rsidRPr="00B81205">
        <w:rPr>
          <w:rFonts w:ascii="Times New Roman" w:eastAsiaTheme="minorEastAsia" w:hAnsi="Times New Roman" w:cs="Times New Roman"/>
          <w:b/>
          <w:bCs/>
          <w:sz w:val="28"/>
          <w:szCs w:val="28"/>
          <w:lang w:eastAsia="ru-RU"/>
        </w:rPr>
        <w:t>проведения оценки регулирующего воздействия</w:t>
      </w:r>
      <w:r w:rsidR="001A1BB2">
        <w:rPr>
          <w:rFonts w:ascii="Times New Roman" w:eastAsiaTheme="minorEastAsia" w:hAnsi="Times New Roman" w:cs="Times New Roman"/>
          <w:b/>
          <w:bCs/>
          <w:sz w:val="28"/>
          <w:szCs w:val="28"/>
          <w:lang w:eastAsia="ru-RU"/>
        </w:rPr>
        <w:t xml:space="preserve"> </w:t>
      </w:r>
      <w:r w:rsidR="00C4400F" w:rsidRPr="00B81205">
        <w:rPr>
          <w:rFonts w:ascii="Times New Roman" w:eastAsiaTheme="minorEastAsia" w:hAnsi="Times New Roman" w:cs="Times New Roman"/>
          <w:b/>
          <w:bCs/>
          <w:sz w:val="28"/>
          <w:szCs w:val="28"/>
          <w:lang w:eastAsia="ru-RU"/>
        </w:rPr>
        <w:t>проекта нормативного правового акта</w:t>
      </w:r>
      <w:proofErr w:type="gramEnd"/>
    </w:p>
    <w:p w:rsidR="003C3025" w:rsidRPr="009F43CD" w:rsidRDefault="003C3025" w:rsidP="003C3025">
      <w:pPr>
        <w:autoSpaceDE w:val="0"/>
        <w:autoSpaceDN w:val="0"/>
        <w:spacing w:after="0" w:line="240" w:lineRule="auto"/>
        <w:jc w:val="center"/>
        <w:rPr>
          <w:rFonts w:ascii="Times New Roman" w:eastAsiaTheme="minorEastAsia" w:hAnsi="Times New Roman" w:cs="Times New Roman"/>
          <w:b/>
          <w:bCs/>
          <w:sz w:val="20"/>
          <w:szCs w:val="20"/>
          <w:lang w:eastAsia="ru-RU"/>
        </w:rPr>
      </w:pPr>
    </w:p>
    <w:p w:rsidR="00C4400F" w:rsidRDefault="00C4400F" w:rsidP="00AA42CE">
      <w:pPr>
        <w:autoSpaceDE w:val="0"/>
        <w:autoSpaceDN w:val="0"/>
        <w:spacing w:after="0" w:line="240" w:lineRule="auto"/>
        <w:rPr>
          <w:rFonts w:ascii="Times New Roman" w:eastAsiaTheme="minorEastAsia" w:hAnsi="Times New Roman" w:cs="Times New Roman"/>
          <w:b/>
          <w:bCs/>
          <w:sz w:val="28"/>
          <w:szCs w:val="28"/>
          <w:lang w:eastAsia="ru-RU"/>
        </w:rPr>
      </w:pPr>
      <w:r w:rsidRPr="00B81205">
        <w:rPr>
          <w:rFonts w:ascii="Times New Roman" w:eastAsiaTheme="minorEastAsia" w:hAnsi="Times New Roman" w:cs="Times New Roman"/>
          <w:b/>
          <w:bCs/>
          <w:sz w:val="28"/>
          <w:szCs w:val="28"/>
          <w:lang w:eastAsia="ru-RU"/>
        </w:rPr>
        <w:t>1. Общая информация</w:t>
      </w:r>
    </w:p>
    <w:p w:rsidR="00AA42CE" w:rsidRPr="009F43CD" w:rsidRDefault="00AA42CE" w:rsidP="00AA42CE">
      <w:pPr>
        <w:autoSpaceDE w:val="0"/>
        <w:autoSpaceDN w:val="0"/>
        <w:spacing w:after="0" w:line="240" w:lineRule="auto"/>
        <w:ind w:firstLine="709"/>
        <w:rPr>
          <w:rFonts w:ascii="Times New Roman" w:eastAsiaTheme="minorEastAsia" w:hAnsi="Times New Roman" w:cs="Times New Roman"/>
          <w:b/>
          <w:bCs/>
          <w:sz w:val="16"/>
          <w:szCs w:val="16"/>
          <w:lang w:eastAsia="ru-RU"/>
        </w:rPr>
      </w:pPr>
    </w:p>
    <w:p w:rsidR="00C4400F" w:rsidRPr="00B81205" w:rsidRDefault="00C4400F" w:rsidP="00C4400F">
      <w:pPr>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1.1. Регулирующий орган:</w:t>
      </w:r>
    </w:p>
    <w:p w:rsidR="00C4400F" w:rsidRDefault="007D7254" w:rsidP="00896E2A">
      <w:pPr>
        <w:autoSpaceDE w:val="0"/>
        <w:autoSpaceDN w:val="0"/>
        <w:spacing w:after="0" w:line="240" w:lineRule="auto"/>
        <w:jc w:val="both"/>
        <w:rPr>
          <w:rFonts w:ascii="Times New Roman" w:eastAsiaTheme="minorEastAsia" w:hAnsi="Times New Roman" w:cs="Times New Roman"/>
          <w:sz w:val="28"/>
          <w:szCs w:val="28"/>
          <w:u w:val="single"/>
          <w:lang w:eastAsia="ru-RU"/>
        </w:rPr>
      </w:pPr>
      <w:r w:rsidRPr="00896E2A">
        <w:rPr>
          <w:rFonts w:ascii="Times New Roman" w:eastAsiaTheme="minorEastAsia" w:hAnsi="Times New Roman" w:cs="Times New Roman"/>
          <w:sz w:val="28"/>
          <w:szCs w:val="28"/>
          <w:u w:val="single"/>
          <w:lang w:eastAsia="ru-RU"/>
        </w:rPr>
        <w:t>Департамент финансов Ханты-Мансийского автономного округа – Югры (Депфин Югры)</w:t>
      </w:r>
    </w:p>
    <w:p w:rsidR="00834180" w:rsidRPr="009F43CD" w:rsidRDefault="00834180" w:rsidP="00896E2A">
      <w:pPr>
        <w:autoSpaceDE w:val="0"/>
        <w:autoSpaceDN w:val="0"/>
        <w:spacing w:after="0" w:line="240" w:lineRule="auto"/>
        <w:jc w:val="both"/>
        <w:rPr>
          <w:rFonts w:ascii="Times New Roman" w:eastAsiaTheme="minorEastAsia" w:hAnsi="Times New Roman" w:cs="Times New Roman"/>
          <w:sz w:val="16"/>
          <w:szCs w:val="16"/>
          <w:u w:val="single"/>
          <w:lang w:eastAsia="ru-RU"/>
        </w:rPr>
      </w:pPr>
    </w:p>
    <w:p w:rsidR="00C4400F" w:rsidRPr="00B81205" w:rsidRDefault="00C4400F" w:rsidP="00C4400F">
      <w:pPr>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1.2. Вид и наименование проекта нормативного правового акта:</w:t>
      </w:r>
    </w:p>
    <w:p w:rsidR="00C4400F" w:rsidRDefault="00896E2A" w:rsidP="00402F19">
      <w:pPr>
        <w:pStyle w:val="ab"/>
        <w:keepNext/>
        <w:keepLines/>
        <w:widowControl/>
        <w:spacing w:after="0"/>
        <w:jc w:val="both"/>
        <w:rPr>
          <w:rFonts w:eastAsiaTheme="minorEastAsia"/>
          <w:sz w:val="28"/>
          <w:szCs w:val="28"/>
          <w:lang w:eastAsia="ru-RU"/>
        </w:rPr>
      </w:pPr>
      <w:r w:rsidRPr="00402F19">
        <w:rPr>
          <w:rFonts w:eastAsiaTheme="minorEastAsia"/>
          <w:sz w:val="28"/>
          <w:szCs w:val="28"/>
          <w:lang w:eastAsia="ru-RU"/>
        </w:rPr>
        <w:t xml:space="preserve">Проект </w:t>
      </w:r>
      <w:r w:rsidR="00E10F23">
        <w:rPr>
          <w:rFonts w:eastAsiaTheme="minorEastAsia"/>
          <w:sz w:val="28"/>
          <w:szCs w:val="28"/>
          <w:lang w:eastAsia="ru-RU"/>
        </w:rPr>
        <w:t>постановления</w:t>
      </w:r>
      <w:r w:rsidRPr="00402F19">
        <w:rPr>
          <w:rFonts w:eastAsiaTheme="minorEastAsia"/>
          <w:sz w:val="28"/>
          <w:szCs w:val="28"/>
          <w:lang w:eastAsia="ru-RU"/>
        </w:rPr>
        <w:t xml:space="preserve"> </w:t>
      </w:r>
      <w:r w:rsidR="00E10F23">
        <w:rPr>
          <w:rFonts w:eastAsiaTheme="minorEastAsia"/>
          <w:sz w:val="28"/>
          <w:szCs w:val="28"/>
          <w:lang w:eastAsia="ru-RU"/>
        </w:rPr>
        <w:t xml:space="preserve">Правительства </w:t>
      </w:r>
      <w:r w:rsidRPr="00402F19">
        <w:rPr>
          <w:rFonts w:eastAsiaTheme="minorEastAsia"/>
          <w:sz w:val="28"/>
          <w:szCs w:val="28"/>
          <w:lang w:eastAsia="ru-RU"/>
        </w:rPr>
        <w:t>Ханты-Мансийского автономного округа – Югры</w:t>
      </w:r>
      <w:r w:rsidR="00402F19">
        <w:rPr>
          <w:rFonts w:eastAsiaTheme="minorEastAsia"/>
          <w:sz w:val="28"/>
          <w:szCs w:val="28"/>
          <w:lang w:eastAsia="ru-RU"/>
        </w:rPr>
        <w:t xml:space="preserve"> </w:t>
      </w:r>
      <w:r w:rsidRPr="00402F19">
        <w:rPr>
          <w:rFonts w:eastAsiaTheme="minorEastAsia"/>
          <w:sz w:val="28"/>
          <w:szCs w:val="28"/>
          <w:lang w:eastAsia="ru-RU"/>
        </w:rPr>
        <w:t>«</w:t>
      </w:r>
      <w:r w:rsidR="00136AC2" w:rsidRPr="005D02D5">
        <w:rPr>
          <w:sz w:val="28"/>
          <w:szCs w:val="28"/>
        </w:rPr>
        <w:t>О</w:t>
      </w:r>
      <w:r w:rsidR="00E10F23">
        <w:rPr>
          <w:sz w:val="28"/>
          <w:szCs w:val="28"/>
        </w:rPr>
        <w:t>б</w:t>
      </w:r>
      <w:r w:rsidR="00E10F23" w:rsidRPr="00E10F23">
        <w:rPr>
          <w:sz w:val="28"/>
          <w:szCs w:val="28"/>
          <w:lang w:eastAsia="ru-RU"/>
        </w:rPr>
        <w:t xml:space="preserve"> </w:t>
      </w:r>
      <w:r w:rsidR="00E10F23">
        <w:rPr>
          <w:sz w:val="28"/>
          <w:szCs w:val="28"/>
          <w:lang w:eastAsia="ru-RU"/>
        </w:rPr>
        <w:t>утверждении Порядка определения вида фактического использования зданий (строени</w:t>
      </w:r>
      <w:r w:rsidR="003E5371">
        <w:rPr>
          <w:sz w:val="28"/>
          <w:szCs w:val="28"/>
          <w:lang w:eastAsia="ru-RU"/>
        </w:rPr>
        <w:t>й</w:t>
      </w:r>
      <w:r w:rsidR="00E10F23">
        <w:rPr>
          <w:sz w:val="28"/>
          <w:szCs w:val="28"/>
          <w:lang w:eastAsia="ru-RU"/>
        </w:rPr>
        <w:t>, сооружений) и помещений для целей налогообложения</w:t>
      </w:r>
      <w:r w:rsidR="00E10F23" w:rsidRPr="00F73858">
        <w:rPr>
          <w:sz w:val="28"/>
          <w:szCs w:val="28"/>
          <w:lang w:eastAsia="ru-RU"/>
        </w:rPr>
        <w:t>»</w:t>
      </w:r>
      <w:r w:rsidR="00E10F23">
        <w:rPr>
          <w:sz w:val="28"/>
          <w:szCs w:val="28"/>
          <w:lang w:eastAsia="ru-RU"/>
        </w:rPr>
        <w:t xml:space="preserve"> (далее – проект постановления</w:t>
      </w:r>
      <w:r w:rsidR="007A68A5">
        <w:rPr>
          <w:sz w:val="28"/>
          <w:szCs w:val="28"/>
          <w:lang w:eastAsia="ru-RU"/>
        </w:rPr>
        <w:t>, Порядок</w:t>
      </w:r>
      <w:r w:rsidR="00E10F23">
        <w:rPr>
          <w:sz w:val="28"/>
          <w:szCs w:val="28"/>
          <w:lang w:eastAsia="ru-RU"/>
        </w:rPr>
        <w:t>)</w:t>
      </w:r>
      <w:r w:rsidR="00402F19">
        <w:rPr>
          <w:rFonts w:eastAsiaTheme="minorEastAsia"/>
          <w:sz w:val="28"/>
          <w:szCs w:val="28"/>
          <w:lang w:eastAsia="ru-RU"/>
        </w:rPr>
        <w:t>.</w:t>
      </w:r>
    </w:p>
    <w:p w:rsidR="00834180" w:rsidRPr="00402F19" w:rsidRDefault="00834180" w:rsidP="00402F19">
      <w:pPr>
        <w:pStyle w:val="ab"/>
        <w:keepNext/>
        <w:keepLines/>
        <w:widowControl/>
        <w:spacing w:after="0"/>
        <w:jc w:val="both"/>
        <w:rPr>
          <w:rFonts w:eastAsiaTheme="minorEastAsia"/>
          <w:sz w:val="28"/>
          <w:szCs w:val="28"/>
          <w:lang w:eastAsia="ru-RU"/>
        </w:rPr>
      </w:pPr>
    </w:p>
    <w:p w:rsidR="00C4400F" w:rsidRDefault="00902F29" w:rsidP="00C4400F">
      <w:pPr>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1.3</w:t>
      </w:r>
      <w:r w:rsidR="00C4400F" w:rsidRPr="00B81205">
        <w:rPr>
          <w:rFonts w:ascii="Times New Roman" w:eastAsiaTheme="minorEastAsia" w:hAnsi="Times New Roman" w:cs="Times New Roman"/>
          <w:sz w:val="28"/>
          <w:szCs w:val="28"/>
          <w:lang w:eastAsia="ru-RU"/>
        </w:rPr>
        <w:t>. Краткое описание содержания предлагаемого правового регулирования:</w:t>
      </w:r>
    </w:p>
    <w:p w:rsidR="00E10F23" w:rsidRDefault="00896E2A" w:rsidP="00E7400D">
      <w:pPr>
        <w:pStyle w:val="ConsPlusNormal"/>
        <w:ind w:firstLine="709"/>
        <w:jc w:val="both"/>
        <w:rPr>
          <w:rFonts w:ascii="Times New Roman" w:hAnsi="Times New Roman" w:cs="Times New Roman"/>
          <w:sz w:val="28"/>
          <w:szCs w:val="28"/>
        </w:rPr>
      </w:pPr>
      <w:proofErr w:type="gramStart"/>
      <w:r w:rsidRPr="00402F19">
        <w:rPr>
          <w:rFonts w:ascii="Times New Roman" w:eastAsiaTheme="minorEastAsia" w:hAnsi="Times New Roman" w:cs="Times New Roman"/>
          <w:sz w:val="28"/>
          <w:szCs w:val="28"/>
        </w:rPr>
        <w:t xml:space="preserve">Проект </w:t>
      </w:r>
      <w:r w:rsidR="00E10F23">
        <w:rPr>
          <w:rFonts w:ascii="Times New Roman" w:eastAsiaTheme="minorEastAsia" w:hAnsi="Times New Roman" w:cs="Times New Roman"/>
          <w:sz w:val="28"/>
          <w:szCs w:val="28"/>
        </w:rPr>
        <w:t>постановления</w:t>
      </w:r>
      <w:r w:rsidRPr="00402F19">
        <w:rPr>
          <w:rFonts w:ascii="Times New Roman" w:eastAsiaTheme="minorEastAsia" w:hAnsi="Times New Roman" w:cs="Times New Roman"/>
          <w:sz w:val="28"/>
          <w:szCs w:val="28"/>
        </w:rPr>
        <w:t xml:space="preserve"> разработан</w:t>
      </w:r>
      <w:r w:rsidR="00DC436E">
        <w:rPr>
          <w:rFonts w:ascii="Times New Roman" w:eastAsiaTheme="minorEastAsia" w:hAnsi="Times New Roman" w:cs="Times New Roman"/>
          <w:sz w:val="28"/>
          <w:szCs w:val="28"/>
        </w:rPr>
        <w:t xml:space="preserve"> </w:t>
      </w:r>
      <w:r w:rsidR="00760AAE">
        <w:rPr>
          <w:rFonts w:ascii="Times New Roman" w:eastAsiaTheme="minorEastAsia" w:hAnsi="Times New Roman" w:cs="Times New Roman"/>
          <w:sz w:val="28"/>
          <w:szCs w:val="28"/>
        </w:rPr>
        <w:t xml:space="preserve">в </w:t>
      </w:r>
      <w:r w:rsidR="00E10F23">
        <w:rPr>
          <w:rFonts w:ascii="Times New Roman" w:hAnsi="Times New Roman" w:cs="Times New Roman"/>
          <w:sz w:val="28"/>
          <w:szCs w:val="28"/>
        </w:rPr>
        <w:t>соответствии с</w:t>
      </w:r>
      <w:r w:rsidR="00E10F23" w:rsidRPr="008D7812">
        <w:rPr>
          <w:rFonts w:ascii="Times New Roman" w:hAnsi="Times New Roman" w:cs="Times New Roman"/>
          <w:sz w:val="28"/>
          <w:szCs w:val="28"/>
        </w:rPr>
        <w:t xml:space="preserve"> пунктом 33 статьи 2 Федерального закона № 242-ФЗ от 03.07.2016 «О внесении изменений в статью 105.15 части первой и часть вторую Налогового кодекса Российской Федерации и признании утратившими силу отдельных положений законодательных актов Российской Федерации»</w:t>
      </w:r>
      <w:r w:rsidR="009A3067">
        <w:rPr>
          <w:rFonts w:ascii="Times New Roman" w:hAnsi="Times New Roman" w:cs="Times New Roman"/>
          <w:sz w:val="28"/>
          <w:szCs w:val="28"/>
        </w:rPr>
        <w:t xml:space="preserve"> (далее – Федеральный закон № 242-ФЗ)</w:t>
      </w:r>
      <w:r w:rsidR="00E10F23" w:rsidRPr="008D7812">
        <w:rPr>
          <w:rFonts w:ascii="Times New Roman" w:hAnsi="Times New Roman" w:cs="Times New Roman"/>
          <w:sz w:val="28"/>
          <w:szCs w:val="28"/>
        </w:rPr>
        <w:t>, в</w:t>
      </w:r>
      <w:r w:rsidR="00E10F23">
        <w:rPr>
          <w:rFonts w:ascii="Times New Roman" w:hAnsi="Times New Roman" w:cs="Times New Roman"/>
          <w:sz w:val="28"/>
          <w:szCs w:val="28"/>
        </w:rPr>
        <w:t xml:space="preserve"> </w:t>
      </w:r>
      <w:r w:rsidR="00E10F23" w:rsidRPr="007A281A">
        <w:rPr>
          <w:rFonts w:ascii="Times New Roman" w:hAnsi="Times New Roman" w:cs="Times New Roman"/>
          <w:sz w:val="28"/>
          <w:szCs w:val="28"/>
        </w:rPr>
        <w:t xml:space="preserve">целях реализации пункта 9 </w:t>
      </w:r>
      <w:hyperlink r:id="rId8" w:tooltip="&quot;Налоговый кодекс Российской Федерации (часть вторая)&quot; от 05.08.2000 N 117-ФЗ (ред. от 03.07.2016) (с изм. и доп., вступ. в силу с 03.08.2016){КонсультантПлюс}" w:history="1">
        <w:r w:rsidR="00E10F23" w:rsidRPr="007A281A">
          <w:rPr>
            <w:rFonts w:ascii="Times New Roman" w:hAnsi="Times New Roman" w:cs="Times New Roman"/>
            <w:sz w:val="28"/>
            <w:szCs w:val="28"/>
          </w:rPr>
          <w:t>статьи 378.2</w:t>
        </w:r>
      </w:hyperlink>
      <w:r w:rsidR="00E10F23" w:rsidRPr="007A281A">
        <w:rPr>
          <w:rFonts w:ascii="Times New Roman" w:hAnsi="Times New Roman" w:cs="Times New Roman"/>
          <w:sz w:val="28"/>
          <w:szCs w:val="28"/>
        </w:rPr>
        <w:t xml:space="preserve"> Налогового кодекса Российской Федерации</w:t>
      </w:r>
      <w:r w:rsidR="00E10F23">
        <w:rPr>
          <w:rFonts w:ascii="Times New Roman" w:hAnsi="Times New Roman" w:cs="Times New Roman"/>
          <w:sz w:val="28"/>
          <w:szCs w:val="28"/>
        </w:rPr>
        <w:t xml:space="preserve"> (далее – Кодекс), </w:t>
      </w:r>
      <w:r w:rsidR="00E7400D">
        <w:rPr>
          <w:rFonts w:ascii="Times New Roman" w:hAnsi="Times New Roman" w:cs="Times New Roman"/>
          <w:sz w:val="28"/>
          <w:szCs w:val="28"/>
        </w:rPr>
        <w:t>согласно которому</w:t>
      </w:r>
      <w:r w:rsidR="00E10F23">
        <w:rPr>
          <w:rFonts w:ascii="Times New Roman" w:hAnsi="Times New Roman" w:cs="Times New Roman"/>
          <w:sz w:val="28"/>
          <w:szCs w:val="28"/>
        </w:rPr>
        <w:t xml:space="preserve"> с</w:t>
      </w:r>
      <w:proofErr w:type="gramEnd"/>
      <w:r w:rsidR="00E10F23">
        <w:rPr>
          <w:rFonts w:ascii="Times New Roman" w:hAnsi="Times New Roman" w:cs="Times New Roman"/>
          <w:sz w:val="28"/>
          <w:szCs w:val="28"/>
        </w:rPr>
        <w:t xml:space="preserve"> </w:t>
      </w:r>
      <w:r w:rsidR="00E10F23" w:rsidRPr="00A65CC8">
        <w:rPr>
          <w:rFonts w:ascii="Times New Roman" w:hAnsi="Times New Roman" w:cs="Times New Roman"/>
          <w:sz w:val="28"/>
          <w:szCs w:val="28"/>
        </w:rPr>
        <w:t>1</w:t>
      </w:r>
      <w:r w:rsidR="00E10F23">
        <w:rPr>
          <w:rFonts w:ascii="Times New Roman" w:hAnsi="Times New Roman" w:cs="Times New Roman"/>
          <w:sz w:val="28"/>
          <w:szCs w:val="28"/>
        </w:rPr>
        <w:t xml:space="preserve"> </w:t>
      </w:r>
      <w:r w:rsidR="00E10F23" w:rsidRPr="00A65CC8">
        <w:rPr>
          <w:rFonts w:ascii="Times New Roman" w:hAnsi="Times New Roman" w:cs="Times New Roman"/>
          <w:sz w:val="28"/>
          <w:szCs w:val="28"/>
        </w:rPr>
        <w:t xml:space="preserve">января 2017 года </w:t>
      </w:r>
      <w:r w:rsidR="00E10F23">
        <w:rPr>
          <w:rFonts w:ascii="Times New Roman" w:hAnsi="Times New Roman" w:cs="Times New Roman"/>
          <w:sz w:val="28"/>
          <w:szCs w:val="28"/>
        </w:rPr>
        <w:t>в</w:t>
      </w:r>
      <w:r w:rsidR="00E10F23" w:rsidRPr="00A65CC8">
        <w:rPr>
          <w:rFonts w:ascii="Times New Roman" w:hAnsi="Times New Roman" w:cs="Times New Roman"/>
          <w:sz w:val="28"/>
          <w:szCs w:val="28"/>
        </w:rPr>
        <w:t xml:space="preserve">ид фактического использования зданий (строений, сооружений) и помещений </w:t>
      </w:r>
      <w:r w:rsidR="00E10F23" w:rsidRPr="00333A06">
        <w:rPr>
          <w:rFonts w:ascii="Times New Roman" w:hAnsi="Times New Roman" w:cs="Times New Roman"/>
          <w:sz w:val="28"/>
          <w:szCs w:val="28"/>
        </w:rPr>
        <w:t>(далее – объекты недвижимости)</w:t>
      </w:r>
      <w:r w:rsidR="00E10F23">
        <w:rPr>
          <w:rFonts w:ascii="Times New Roman" w:hAnsi="Times New Roman" w:cs="Times New Roman"/>
          <w:sz w:val="28"/>
          <w:szCs w:val="28"/>
        </w:rPr>
        <w:t xml:space="preserve"> </w:t>
      </w:r>
      <w:r w:rsidR="00E10F23" w:rsidRPr="00A65CC8">
        <w:rPr>
          <w:rFonts w:ascii="Times New Roman" w:hAnsi="Times New Roman" w:cs="Times New Roman"/>
          <w:sz w:val="28"/>
          <w:szCs w:val="28"/>
        </w:rPr>
        <w:t>определяется уполномоченным органом исполнительной власти субъекта Российской Федерации в соответствии с порядком</w:t>
      </w:r>
      <w:r w:rsidR="00E10F23">
        <w:rPr>
          <w:rFonts w:ascii="Times New Roman" w:hAnsi="Times New Roman" w:cs="Times New Roman"/>
          <w:sz w:val="28"/>
          <w:szCs w:val="28"/>
        </w:rPr>
        <w:t>, уста</w:t>
      </w:r>
      <w:r w:rsidR="00E10F23" w:rsidRPr="00A65CC8">
        <w:rPr>
          <w:rFonts w:ascii="Times New Roman" w:hAnsi="Times New Roman" w:cs="Times New Roman"/>
          <w:sz w:val="28"/>
          <w:szCs w:val="28"/>
        </w:rPr>
        <w:t>навливаемым</w:t>
      </w:r>
      <w:r w:rsidR="00E10F23" w:rsidRPr="00351702">
        <w:rPr>
          <w:rFonts w:ascii="Times New Roman" w:hAnsi="Times New Roman" w:cs="Times New Roman"/>
          <w:sz w:val="28"/>
          <w:szCs w:val="28"/>
        </w:rPr>
        <w:t xml:space="preserve"> </w:t>
      </w:r>
      <w:r w:rsidR="00E10F23" w:rsidRPr="00A65CC8">
        <w:rPr>
          <w:rFonts w:ascii="Times New Roman" w:hAnsi="Times New Roman" w:cs="Times New Roman"/>
          <w:sz w:val="28"/>
          <w:szCs w:val="28"/>
        </w:rPr>
        <w:t>высшим исполнительным органом государственной власти субъекта Российской Федерации</w:t>
      </w:r>
      <w:r w:rsidR="00E10F23">
        <w:rPr>
          <w:rFonts w:ascii="Times New Roman" w:hAnsi="Times New Roman" w:cs="Times New Roman"/>
          <w:sz w:val="28"/>
          <w:szCs w:val="28"/>
        </w:rPr>
        <w:t>,</w:t>
      </w:r>
      <w:r w:rsidR="00E10F23" w:rsidRPr="00A65CC8">
        <w:rPr>
          <w:rFonts w:ascii="Times New Roman" w:hAnsi="Times New Roman" w:cs="Times New Roman"/>
          <w:sz w:val="28"/>
          <w:szCs w:val="28"/>
        </w:rPr>
        <w:t xml:space="preserve"> с учетом положений </w:t>
      </w:r>
      <w:hyperlink r:id="rId9" w:history="1">
        <w:r w:rsidR="00E10F23" w:rsidRPr="00A65CC8">
          <w:rPr>
            <w:rFonts w:ascii="Times New Roman" w:hAnsi="Times New Roman" w:cs="Times New Roman"/>
            <w:sz w:val="28"/>
            <w:szCs w:val="28"/>
          </w:rPr>
          <w:t>пунктов 3</w:t>
        </w:r>
      </w:hyperlink>
      <w:r w:rsidR="00E10F23">
        <w:rPr>
          <w:rFonts w:ascii="Times New Roman" w:hAnsi="Times New Roman" w:cs="Times New Roman"/>
          <w:sz w:val="28"/>
          <w:szCs w:val="28"/>
        </w:rPr>
        <w:t xml:space="preserve"> -</w:t>
      </w:r>
      <w:r w:rsidR="00E10F23" w:rsidRPr="00A65CC8">
        <w:rPr>
          <w:rFonts w:ascii="Times New Roman" w:hAnsi="Times New Roman" w:cs="Times New Roman"/>
          <w:sz w:val="28"/>
          <w:szCs w:val="28"/>
        </w:rPr>
        <w:t xml:space="preserve"> </w:t>
      </w:r>
      <w:hyperlink r:id="rId10" w:history="1">
        <w:r w:rsidR="00E10F23" w:rsidRPr="00A65CC8">
          <w:rPr>
            <w:rFonts w:ascii="Times New Roman" w:hAnsi="Times New Roman" w:cs="Times New Roman"/>
            <w:sz w:val="28"/>
            <w:szCs w:val="28"/>
          </w:rPr>
          <w:t>5</w:t>
        </w:r>
      </w:hyperlink>
      <w:r w:rsidR="00E10F23" w:rsidRPr="00A65CC8">
        <w:rPr>
          <w:rFonts w:ascii="Times New Roman" w:hAnsi="Times New Roman" w:cs="Times New Roman"/>
          <w:sz w:val="28"/>
          <w:szCs w:val="28"/>
        </w:rPr>
        <w:t xml:space="preserve"> статьи</w:t>
      </w:r>
      <w:r w:rsidR="00E10F23">
        <w:rPr>
          <w:rFonts w:ascii="Times New Roman" w:hAnsi="Times New Roman" w:cs="Times New Roman"/>
          <w:sz w:val="28"/>
          <w:szCs w:val="28"/>
        </w:rPr>
        <w:t xml:space="preserve"> 378.2 Кодекса.</w:t>
      </w:r>
    </w:p>
    <w:p w:rsidR="00C0679C" w:rsidRPr="000B0CED" w:rsidRDefault="00C0679C" w:rsidP="00C0679C">
      <w:pPr>
        <w:autoSpaceDE w:val="0"/>
        <w:autoSpaceDN w:val="0"/>
        <w:spacing w:after="0" w:line="240" w:lineRule="auto"/>
        <w:ind w:firstLine="709"/>
        <w:jc w:val="both"/>
        <w:rPr>
          <w:rFonts w:ascii="Times New Roman" w:eastAsiaTheme="minorEastAsia" w:hAnsi="Times New Roman" w:cs="Times New Roman"/>
          <w:sz w:val="16"/>
          <w:szCs w:val="16"/>
          <w:lang w:eastAsia="ru-RU"/>
        </w:rPr>
      </w:pPr>
    </w:p>
    <w:p w:rsidR="00E806EC" w:rsidRPr="00402F19" w:rsidRDefault="00902F29" w:rsidP="009F43C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402F19">
        <w:rPr>
          <w:rFonts w:ascii="Times New Roman" w:eastAsiaTheme="minorEastAsia" w:hAnsi="Times New Roman" w:cs="Times New Roman"/>
          <w:sz w:val="28"/>
          <w:szCs w:val="28"/>
          <w:lang w:eastAsia="ru-RU"/>
        </w:rPr>
        <w:t>1.4</w:t>
      </w:r>
      <w:r w:rsidR="00C4400F" w:rsidRPr="00402F19">
        <w:rPr>
          <w:rFonts w:ascii="Times New Roman" w:eastAsiaTheme="minorEastAsia" w:hAnsi="Times New Roman" w:cs="Times New Roman"/>
          <w:sz w:val="28"/>
          <w:szCs w:val="28"/>
          <w:lang w:eastAsia="ru-RU"/>
        </w:rPr>
        <w:t>. </w:t>
      </w:r>
      <w:r w:rsidR="00F922C3" w:rsidRPr="00402F19">
        <w:rPr>
          <w:rFonts w:ascii="Times New Roman" w:eastAsiaTheme="minorEastAsia" w:hAnsi="Times New Roman" w:cs="Times New Roman"/>
          <w:sz w:val="28"/>
          <w:szCs w:val="28"/>
          <w:lang w:eastAsia="ru-RU"/>
        </w:rPr>
        <w:t>Дата размещения уведомления о проведении</w:t>
      </w:r>
      <w:r w:rsidR="00F922C3" w:rsidRPr="00B81205">
        <w:rPr>
          <w:rFonts w:ascii="Times New Roman" w:eastAsiaTheme="minorEastAsia" w:hAnsi="Times New Roman" w:cs="Times New Roman"/>
          <w:sz w:val="28"/>
          <w:szCs w:val="28"/>
          <w:lang w:eastAsia="ru-RU"/>
        </w:rPr>
        <w:t xml:space="preserve"> публичных консультаций по проекту н</w:t>
      </w:r>
      <w:r w:rsidR="00896E2A">
        <w:rPr>
          <w:rFonts w:ascii="Times New Roman" w:eastAsiaTheme="minorEastAsia" w:hAnsi="Times New Roman" w:cs="Times New Roman"/>
          <w:sz w:val="28"/>
          <w:szCs w:val="28"/>
          <w:lang w:eastAsia="ru-RU"/>
        </w:rPr>
        <w:t xml:space="preserve">ормативного правового акта: </w:t>
      </w:r>
      <w:r w:rsidR="000B0CED">
        <w:rPr>
          <w:rFonts w:ascii="Times New Roman" w:eastAsiaTheme="minorEastAsia" w:hAnsi="Times New Roman" w:cs="Times New Roman"/>
          <w:sz w:val="28"/>
          <w:szCs w:val="28"/>
          <w:lang w:eastAsia="ru-RU"/>
        </w:rPr>
        <w:t xml:space="preserve">19.12.2016 </w:t>
      </w:r>
      <w:r w:rsidR="00F922C3" w:rsidRPr="00402F19">
        <w:rPr>
          <w:rFonts w:ascii="Times New Roman" w:eastAsiaTheme="minorEastAsia" w:hAnsi="Times New Roman" w:cs="Times New Roman"/>
          <w:sz w:val="28"/>
          <w:szCs w:val="28"/>
          <w:lang w:eastAsia="ru-RU"/>
        </w:rPr>
        <w:t>и с</w:t>
      </w:r>
      <w:r w:rsidR="00C4400F" w:rsidRPr="00402F19">
        <w:rPr>
          <w:rFonts w:ascii="Times New Roman" w:eastAsiaTheme="minorEastAsia" w:hAnsi="Times New Roman" w:cs="Times New Roman"/>
          <w:sz w:val="28"/>
          <w:szCs w:val="28"/>
          <w:lang w:eastAsia="ru-RU"/>
        </w:rPr>
        <w:t xml:space="preserve">рок, в течение которого принимались предложения в связи с размещением уведомления </w:t>
      </w:r>
      <w:r w:rsidR="004625EA" w:rsidRPr="00402F19">
        <w:rPr>
          <w:rFonts w:ascii="Times New Roman" w:eastAsiaTheme="minorEastAsia" w:hAnsi="Times New Roman" w:cs="Times New Roman"/>
          <w:sz w:val="28"/>
          <w:szCs w:val="28"/>
          <w:lang w:eastAsia="ru-RU"/>
        </w:rPr>
        <w:t>о проведении публичных консультаций по проекту нормативного правового акта</w:t>
      </w:r>
      <w:r w:rsidR="00C4400F" w:rsidRPr="00402F19">
        <w:rPr>
          <w:rFonts w:ascii="Times New Roman" w:eastAsiaTheme="minorEastAsia" w:hAnsi="Times New Roman" w:cs="Times New Roman"/>
          <w:sz w:val="28"/>
          <w:szCs w:val="28"/>
          <w:lang w:eastAsia="ru-RU"/>
        </w:rPr>
        <w:t>:</w:t>
      </w:r>
    </w:p>
    <w:p w:rsidR="00C4400F" w:rsidRPr="00AA42CE" w:rsidRDefault="00894DC9" w:rsidP="009F43CD">
      <w:pPr>
        <w:widowControl w:val="0"/>
        <w:autoSpaceDE w:val="0"/>
        <w:autoSpaceDN w:val="0"/>
        <w:spacing w:after="0" w:line="240" w:lineRule="auto"/>
        <w:ind w:firstLine="709"/>
        <w:jc w:val="both"/>
        <w:rPr>
          <w:rFonts w:ascii="Times New Roman" w:eastAsiaTheme="minorEastAsia" w:hAnsi="Times New Roman" w:cs="Times New Roman"/>
          <w:sz w:val="28"/>
          <w:szCs w:val="28"/>
          <w:u w:val="single"/>
          <w:lang w:eastAsia="ru-RU"/>
        </w:rPr>
      </w:pPr>
      <w:r w:rsidRPr="000B0CED">
        <w:rPr>
          <w:rFonts w:ascii="Times New Roman" w:eastAsiaTheme="minorEastAsia" w:hAnsi="Times New Roman" w:cs="Times New Roman"/>
          <w:sz w:val="28"/>
          <w:szCs w:val="28"/>
          <w:lang w:eastAsia="ru-RU"/>
        </w:rPr>
        <w:t xml:space="preserve">начало: </w:t>
      </w:r>
      <w:r w:rsidR="000B0CED" w:rsidRPr="000B0CED">
        <w:rPr>
          <w:rFonts w:ascii="Times New Roman" w:eastAsiaTheme="minorEastAsia" w:hAnsi="Times New Roman" w:cs="Times New Roman"/>
          <w:sz w:val="28"/>
          <w:szCs w:val="28"/>
          <w:lang w:eastAsia="ru-RU"/>
        </w:rPr>
        <w:t>19.12.2016</w:t>
      </w:r>
      <w:r w:rsidRPr="000B0CED">
        <w:rPr>
          <w:rFonts w:ascii="Times New Roman" w:eastAsiaTheme="minorEastAsia" w:hAnsi="Times New Roman" w:cs="Times New Roman"/>
          <w:sz w:val="28"/>
          <w:szCs w:val="28"/>
          <w:lang w:eastAsia="ru-RU"/>
        </w:rPr>
        <w:t xml:space="preserve">; окончание: </w:t>
      </w:r>
      <w:r w:rsidR="000B0CED" w:rsidRPr="000B0CED">
        <w:rPr>
          <w:rFonts w:ascii="Times New Roman" w:eastAsiaTheme="minorEastAsia" w:hAnsi="Times New Roman" w:cs="Times New Roman"/>
          <w:sz w:val="28"/>
          <w:szCs w:val="28"/>
          <w:lang w:eastAsia="ru-RU"/>
        </w:rPr>
        <w:t>10.01.2017</w:t>
      </w:r>
      <w:r w:rsidR="00291DDD" w:rsidRPr="000B0CED">
        <w:rPr>
          <w:rFonts w:ascii="Times New Roman" w:eastAsiaTheme="minorEastAsia" w:hAnsi="Times New Roman" w:cs="Times New Roman"/>
          <w:sz w:val="28"/>
          <w:szCs w:val="28"/>
          <w:lang w:eastAsia="ru-RU"/>
        </w:rPr>
        <w:t>.</w:t>
      </w:r>
    </w:p>
    <w:p w:rsidR="00F922C3" w:rsidRPr="00AB1AF2" w:rsidRDefault="00C4400F" w:rsidP="009F43CD">
      <w:pPr>
        <w:widowControl w:val="0"/>
        <w:tabs>
          <w:tab w:val="center" w:pos="8505"/>
          <w:tab w:val="right" w:pos="9923"/>
        </w:tabs>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1.</w:t>
      </w:r>
      <w:r w:rsidR="00902F29" w:rsidRPr="00B81205">
        <w:rPr>
          <w:rFonts w:ascii="Times New Roman" w:eastAsiaTheme="minorEastAsia" w:hAnsi="Times New Roman" w:cs="Times New Roman"/>
          <w:sz w:val="28"/>
          <w:szCs w:val="28"/>
          <w:lang w:eastAsia="ru-RU"/>
        </w:rPr>
        <w:t>5</w:t>
      </w:r>
      <w:r w:rsidRPr="00B81205">
        <w:rPr>
          <w:rFonts w:ascii="Times New Roman" w:eastAsiaTheme="minorEastAsia" w:hAnsi="Times New Roman" w:cs="Times New Roman"/>
          <w:sz w:val="28"/>
          <w:szCs w:val="28"/>
          <w:lang w:eastAsia="ru-RU"/>
        </w:rPr>
        <w:t>. </w:t>
      </w:r>
      <w:r w:rsidR="00F922C3" w:rsidRPr="00AB1AF2">
        <w:rPr>
          <w:rFonts w:ascii="Times New Roman" w:eastAsiaTheme="minorEastAsia" w:hAnsi="Times New Roman" w:cs="Times New Roman"/>
          <w:sz w:val="28"/>
          <w:szCs w:val="28"/>
          <w:lang w:eastAsia="ru-RU"/>
        </w:rPr>
        <w:t>Сведения о к</w:t>
      </w:r>
      <w:r w:rsidRPr="00AB1AF2">
        <w:rPr>
          <w:rFonts w:ascii="Times New Roman" w:eastAsiaTheme="minorEastAsia" w:hAnsi="Times New Roman" w:cs="Times New Roman"/>
          <w:sz w:val="28"/>
          <w:szCs w:val="28"/>
          <w:lang w:eastAsia="ru-RU"/>
        </w:rPr>
        <w:t>оличеств</w:t>
      </w:r>
      <w:r w:rsidR="00F922C3" w:rsidRPr="00AB1AF2">
        <w:rPr>
          <w:rFonts w:ascii="Times New Roman" w:eastAsiaTheme="minorEastAsia" w:hAnsi="Times New Roman" w:cs="Times New Roman"/>
          <w:sz w:val="28"/>
          <w:szCs w:val="28"/>
          <w:lang w:eastAsia="ru-RU"/>
        </w:rPr>
        <w:t>е</w:t>
      </w:r>
      <w:r w:rsidRPr="00AB1AF2">
        <w:rPr>
          <w:rFonts w:ascii="Times New Roman" w:eastAsiaTheme="minorEastAsia" w:hAnsi="Times New Roman" w:cs="Times New Roman"/>
          <w:sz w:val="28"/>
          <w:szCs w:val="28"/>
          <w:lang w:eastAsia="ru-RU"/>
        </w:rPr>
        <w:t xml:space="preserve"> замечаний и предложений, полученных в </w:t>
      </w:r>
      <w:r w:rsidR="00F922C3" w:rsidRPr="00AB1AF2">
        <w:rPr>
          <w:rFonts w:ascii="Times New Roman" w:eastAsiaTheme="minorEastAsia" w:hAnsi="Times New Roman" w:cs="Times New Roman"/>
          <w:sz w:val="28"/>
          <w:szCs w:val="28"/>
          <w:lang w:eastAsia="ru-RU"/>
        </w:rPr>
        <w:t xml:space="preserve">ходе </w:t>
      </w:r>
      <w:r w:rsidR="004625EA" w:rsidRPr="00AB1AF2">
        <w:rPr>
          <w:rFonts w:ascii="Times New Roman" w:eastAsiaTheme="minorEastAsia" w:hAnsi="Times New Roman" w:cs="Times New Roman"/>
          <w:sz w:val="28"/>
          <w:szCs w:val="28"/>
          <w:lang w:eastAsia="ru-RU"/>
        </w:rPr>
        <w:t>публичных консультаций по проекту нормативного правового акта</w:t>
      </w:r>
      <w:r w:rsidR="00F922C3" w:rsidRPr="00AB1AF2">
        <w:rPr>
          <w:rFonts w:ascii="Times New Roman" w:eastAsiaTheme="minorEastAsia" w:hAnsi="Times New Roman" w:cs="Times New Roman"/>
          <w:sz w:val="28"/>
          <w:szCs w:val="28"/>
          <w:lang w:eastAsia="ru-RU"/>
        </w:rPr>
        <w:t>:</w:t>
      </w:r>
    </w:p>
    <w:p w:rsidR="00F922C3" w:rsidRPr="00177F8C" w:rsidRDefault="00F922C3" w:rsidP="009F43CD">
      <w:pPr>
        <w:widowControl w:val="0"/>
        <w:tabs>
          <w:tab w:val="center" w:pos="8505"/>
          <w:tab w:val="right" w:pos="9923"/>
        </w:tabs>
        <w:autoSpaceDE w:val="0"/>
        <w:autoSpaceDN w:val="0"/>
        <w:spacing w:after="0" w:line="240" w:lineRule="auto"/>
        <w:jc w:val="both"/>
        <w:rPr>
          <w:rFonts w:ascii="Times New Roman" w:eastAsiaTheme="minorEastAsia" w:hAnsi="Times New Roman" w:cs="Times New Roman"/>
          <w:sz w:val="28"/>
          <w:szCs w:val="28"/>
          <w:lang w:eastAsia="ru-RU"/>
        </w:rPr>
      </w:pPr>
      <w:r w:rsidRPr="00177F8C">
        <w:rPr>
          <w:rFonts w:ascii="Times New Roman" w:eastAsiaTheme="minorEastAsia" w:hAnsi="Times New Roman" w:cs="Times New Roman"/>
          <w:sz w:val="28"/>
          <w:szCs w:val="28"/>
          <w:lang w:eastAsia="ru-RU"/>
        </w:rPr>
        <w:t xml:space="preserve">Всего </w:t>
      </w:r>
      <w:r w:rsidR="00896E2A" w:rsidRPr="00177F8C">
        <w:rPr>
          <w:rFonts w:ascii="Times New Roman" w:eastAsiaTheme="minorEastAsia" w:hAnsi="Times New Roman" w:cs="Times New Roman"/>
          <w:sz w:val="28"/>
          <w:szCs w:val="28"/>
          <w:lang w:eastAsia="ru-RU"/>
        </w:rPr>
        <w:t xml:space="preserve">замечаний и предложений: </w:t>
      </w:r>
      <w:r w:rsidR="00041559" w:rsidRPr="00177F8C">
        <w:rPr>
          <w:rFonts w:ascii="Times New Roman" w:eastAsiaTheme="minorEastAsia" w:hAnsi="Times New Roman" w:cs="Times New Roman"/>
          <w:sz w:val="28"/>
          <w:szCs w:val="28"/>
          <w:lang w:eastAsia="ru-RU"/>
        </w:rPr>
        <w:t>46</w:t>
      </w:r>
      <w:r w:rsidRPr="00177F8C">
        <w:rPr>
          <w:rFonts w:ascii="Times New Roman" w:eastAsiaTheme="minorEastAsia" w:hAnsi="Times New Roman" w:cs="Times New Roman"/>
          <w:sz w:val="28"/>
          <w:szCs w:val="28"/>
          <w:lang w:eastAsia="ru-RU"/>
        </w:rPr>
        <w:t>, из них:</w:t>
      </w:r>
    </w:p>
    <w:p w:rsidR="00C4400F" w:rsidRPr="00AB1AF2" w:rsidRDefault="00F922C3" w:rsidP="009F43CD">
      <w:pPr>
        <w:widowControl w:val="0"/>
        <w:tabs>
          <w:tab w:val="center" w:pos="8505"/>
          <w:tab w:val="right" w:pos="9923"/>
        </w:tabs>
        <w:autoSpaceDE w:val="0"/>
        <w:autoSpaceDN w:val="0"/>
        <w:spacing w:after="0" w:line="240" w:lineRule="auto"/>
        <w:jc w:val="both"/>
        <w:rPr>
          <w:rFonts w:ascii="Times New Roman" w:eastAsiaTheme="minorEastAsia" w:hAnsi="Times New Roman" w:cs="Times New Roman"/>
          <w:sz w:val="28"/>
          <w:szCs w:val="28"/>
          <w:lang w:eastAsia="ru-RU"/>
        </w:rPr>
      </w:pPr>
      <w:r w:rsidRPr="00041559">
        <w:rPr>
          <w:rFonts w:ascii="Times New Roman" w:eastAsiaTheme="minorEastAsia" w:hAnsi="Times New Roman" w:cs="Times New Roman"/>
          <w:sz w:val="28"/>
          <w:szCs w:val="28"/>
          <w:lang w:eastAsia="ru-RU"/>
        </w:rPr>
        <w:t xml:space="preserve">учтено </w:t>
      </w:r>
      <w:r w:rsidR="004625EA" w:rsidRPr="00041559">
        <w:rPr>
          <w:rFonts w:ascii="Times New Roman" w:eastAsiaTheme="minorEastAsia" w:hAnsi="Times New Roman" w:cs="Times New Roman"/>
          <w:sz w:val="28"/>
          <w:szCs w:val="28"/>
          <w:lang w:eastAsia="ru-RU"/>
        </w:rPr>
        <w:t>полностью:</w:t>
      </w:r>
      <w:r w:rsidR="00896E2A" w:rsidRPr="00041559">
        <w:rPr>
          <w:rFonts w:ascii="Times New Roman" w:eastAsiaTheme="minorEastAsia" w:hAnsi="Times New Roman" w:cs="Times New Roman"/>
          <w:sz w:val="28"/>
          <w:szCs w:val="28"/>
          <w:lang w:eastAsia="ru-RU"/>
        </w:rPr>
        <w:t xml:space="preserve"> </w:t>
      </w:r>
      <w:r w:rsidR="00DA662E">
        <w:rPr>
          <w:rFonts w:ascii="Times New Roman" w:eastAsiaTheme="minorEastAsia" w:hAnsi="Times New Roman" w:cs="Times New Roman"/>
          <w:sz w:val="28"/>
          <w:szCs w:val="28"/>
          <w:lang w:eastAsia="ru-RU"/>
        </w:rPr>
        <w:t>2</w:t>
      </w:r>
      <w:r w:rsidR="00896E2A" w:rsidRPr="00041559">
        <w:rPr>
          <w:rFonts w:ascii="Times New Roman" w:eastAsiaTheme="minorEastAsia" w:hAnsi="Times New Roman" w:cs="Times New Roman"/>
          <w:sz w:val="28"/>
          <w:szCs w:val="28"/>
          <w:lang w:eastAsia="ru-RU"/>
        </w:rPr>
        <w:t xml:space="preserve"> учтено частично: </w:t>
      </w:r>
      <w:r w:rsidR="00DA662E">
        <w:rPr>
          <w:rFonts w:ascii="Times New Roman" w:eastAsiaTheme="minorEastAsia" w:hAnsi="Times New Roman" w:cs="Times New Roman"/>
          <w:sz w:val="28"/>
          <w:szCs w:val="28"/>
          <w:lang w:eastAsia="ru-RU"/>
        </w:rPr>
        <w:t>0</w:t>
      </w:r>
      <w:bookmarkStart w:id="0" w:name="_GoBack"/>
      <w:bookmarkEnd w:id="0"/>
    </w:p>
    <w:p w:rsidR="00C4400F" w:rsidRPr="00B81205" w:rsidRDefault="00C4400F" w:rsidP="009F43C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B1AF2">
        <w:rPr>
          <w:rFonts w:ascii="Times New Roman" w:eastAsiaTheme="minorEastAsia" w:hAnsi="Times New Roman" w:cs="Times New Roman"/>
          <w:sz w:val="28"/>
          <w:szCs w:val="28"/>
          <w:lang w:eastAsia="ru-RU"/>
        </w:rPr>
        <w:t>1.</w:t>
      </w:r>
      <w:r w:rsidR="00902F29" w:rsidRPr="00AB1AF2">
        <w:rPr>
          <w:rFonts w:ascii="Times New Roman" w:eastAsiaTheme="minorEastAsia" w:hAnsi="Times New Roman" w:cs="Times New Roman"/>
          <w:sz w:val="28"/>
          <w:szCs w:val="28"/>
          <w:lang w:eastAsia="ru-RU"/>
        </w:rPr>
        <w:t>6</w:t>
      </w:r>
      <w:r w:rsidRPr="00AB1AF2">
        <w:rPr>
          <w:rFonts w:ascii="Times New Roman" w:eastAsiaTheme="minorEastAsia" w:hAnsi="Times New Roman" w:cs="Times New Roman"/>
          <w:sz w:val="28"/>
          <w:szCs w:val="28"/>
          <w:lang w:eastAsia="ru-RU"/>
        </w:rPr>
        <w:t>. </w:t>
      </w:r>
      <w:r w:rsidR="00EC3728" w:rsidRPr="00AB1AF2">
        <w:rPr>
          <w:rFonts w:ascii="Times New Roman" w:eastAsiaTheme="minorEastAsia" w:hAnsi="Times New Roman" w:cs="Times New Roman"/>
          <w:sz w:val="28"/>
          <w:szCs w:val="28"/>
          <w:lang w:eastAsia="ru-RU"/>
        </w:rPr>
        <w:t>Дата размещения свода предложений</w:t>
      </w:r>
      <w:r w:rsidR="00EC3728" w:rsidRPr="00B81205">
        <w:rPr>
          <w:rFonts w:ascii="Times New Roman" w:eastAsiaTheme="minorEastAsia" w:hAnsi="Times New Roman" w:cs="Times New Roman"/>
          <w:sz w:val="28"/>
          <w:szCs w:val="28"/>
          <w:lang w:eastAsia="ru-RU"/>
        </w:rPr>
        <w:t xml:space="preserve">, поступивших в связи с размещением уведомления о проведении публичных консультаций по проекту нормативного правового </w:t>
      </w:r>
      <w:r w:rsidR="00EC3728" w:rsidRPr="0073241C">
        <w:rPr>
          <w:rFonts w:ascii="Times New Roman" w:eastAsiaTheme="minorEastAsia" w:hAnsi="Times New Roman" w:cs="Times New Roman"/>
          <w:sz w:val="28"/>
          <w:szCs w:val="28"/>
          <w:lang w:eastAsia="ru-RU"/>
        </w:rPr>
        <w:t xml:space="preserve">акта: </w:t>
      </w:r>
      <w:r w:rsidR="0073241C" w:rsidRPr="0073241C">
        <w:rPr>
          <w:rFonts w:ascii="Times New Roman" w:eastAsiaTheme="minorEastAsia" w:hAnsi="Times New Roman" w:cs="Times New Roman"/>
          <w:sz w:val="28"/>
          <w:szCs w:val="28"/>
          <w:lang w:eastAsia="ru-RU"/>
        </w:rPr>
        <w:t>20.01.2017</w:t>
      </w:r>
      <w:r w:rsidR="00A12CF3" w:rsidRPr="0073241C">
        <w:rPr>
          <w:rFonts w:ascii="Times New Roman" w:eastAsiaTheme="minorEastAsia" w:hAnsi="Times New Roman" w:cs="Times New Roman"/>
          <w:sz w:val="28"/>
          <w:szCs w:val="28"/>
          <w:lang w:eastAsia="ru-RU"/>
        </w:rPr>
        <w:t>.</w:t>
      </w:r>
    </w:p>
    <w:p w:rsidR="00EC3728" w:rsidRPr="00B81205" w:rsidRDefault="00EC3728" w:rsidP="009F43CD">
      <w:pPr>
        <w:widowControl w:val="0"/>
        <w:autoSpaceDE w:val="0"/>
        <w:autoSpaceDN w:val="0"/>
        <w:spacing w:after="0" w:line="240" w:lineRule="auto"/>
        <w:jc w:val="both"/>
        <w:rPr>
          <w:rFonts w:ascii="Times New Roman" w:eastAsiaTheme="minorEastAsia" w:hAnsi="Times New Roman" w:cs="Times New Roman"/>
          <w:sz w:val="2"/>
          <w:szCs w:val="2"/>
          <w:lang w:eastAsia="ru-RU"/>
        </w:rPr>
      </w:pPr>
    </w:p>
    <w:p w:rsidR="00AB1AF2" w:rsidRPr="009D28E8" w:rsidRDefault="00C4400F" w:rsidP="009F43CD">
      <w:pPr>
        <w:widowControl w:val="0"/>
        <w:autoSpaceDE w:val="0"/>
        <w:autoSpaceDN w:val="0"/>
        <w:spacing w:after="0" w:line="240" w:lineRule="auto"/>
        <w:rPr>
          <w:rFonts w:ascii="Times New Roman" w:eastAsiaTheme="minorEastAsia" w:hAnsi="Times New Roman" w:cs="Times New Roman"/>
          <w:sz w:val="28"/>
          <w:szCs w:val="28"/>
          <w:lang w:eastAsia="ru-RU"/>
        </w:rPr>
      </w:pPr>
      <w:r w:rsidRPr="009D28E8">
        <w:rPr>
          <w:rFonts w:ascii="Times New Roman" w:eastAsiaTheme="minorEastAsia" w:hAnsi="Times New Roman" w:cs="Times New Roman"/>
          <w:sz w:val="28"/>
          <w:szCs w:val="28"/>
          <w:lang w:eastAsia="ru-RU"/>
        </w:rPr>
        <w:t>1.</w:t>
      </w:r>
      <w:r w:rsidR="00902F29" w:rsidRPr="009D28E8">
        <w:rPr>
          <w:rFonts w:ascii="Times New Roman" w:eastAsiaTheme="minorEastAsia" w:hAnsi="Times New Roman" w:cs="Times New Roman"/>
          <w:sz w:val="28"/>
          <w:szCs w:val="28"/>
          <w:lang w:eastAsia="ru-RU"/>
        </w:rPr>
        <w:t>7</w:t>
      </w:r>
      <w:r w:rsidRPr="009D28E8">
        <w:rPr>
          <w:rFonts w:ascii="Times New Roman" w:eastAsiaTheme="minorEastAsia" w:hAnsi="Times New Roman" w:cs="Times New Roman"/>
          <w:sz w:val="28"/>
          <w:szCs w:val="28"/>
          <w:lang w:eastAsia="ru-RU"/>
        </w:rPr>
        <w:t xml:space="preserve">. Контактная информация исполнителя в </w:t>
      </w:r>
      <w:r w:rsidR="00894DC9" w:rsidRPr="009D28E8">
        <w:rPr>
          <w:rFonts w:ascii="Times New Roman" w:eastAsiaTheme="minorEastAsia" w:hAnsi="Times New Roman" w:cs="Times New Roman"/>
          <w:sz w:val="28"/>
          <w:szCs w:val="28"/>
          <w:lang w:eastAsia="ru-RU"/>
        </w:rPr>
        <w:t>регулирующем органе</w:t>
      </w:r>
      <w:r w:rsidRPr="009D28E8">
        <w:rPr>
          <w:rFonts w:ascii="Times New Roman" w:eastAsiaTheme="minorEastAsia" w:hAnsi="Times New Roman" w:cs="Times New Roman"/>
          <w:sz w:val="28"/>
          <w:szCs w:val="28"/>
          <w:lang w:eastAsia="ru-RU"/>
        </w:rPr>
        <w:t>:</w:t>
      </w:r>
    </w:p>
    <w:p w:rsidR="00AB1AF2" w:rsidRPr="009D28E8" w:rsidRDefault="00E67B81" w:rsidP="009F43CD">
      <w:pPr>
        <w:widowControl w:val="0"/>
        <w:autoSpaceDE w:val="0"/>
        <w:autoSpaceDN w:val="0"/>
        <w:spacing w:after="0" w:line="240" w:lineRule="auto"/>
        <w:rPr>
          <w:rFonts w:ascii="Times New Roman" w:eastAsiaTheme="minorEastAsia" w:hAnsi="Times New Roman" w:cs="Times New Roman"/>
          <w:sz w:val="28"/>
          <w:szCs w:val="28"/>
          <w:lang w:eastAsia="ru-RU"/>
        </w:rPr>
      </w:pPr>
      <w:r w:rsidRPr="009D28E8">
        <w:rPr>
          <w:rFonts w:ascii="Times New Roman" w:eastAsiaTheme="minorEastAsia" w:hAnsi="Times New Roman" w:cs="Times New Roman"/>
          <w:sz w:val="28"/>
          <w:szCs w:val="28"/>
          <w:lang w:eastAsia="ru-RU"/>
        </w:rPr>
        <w:lastRenderedPageBreak/>
        <w:t xml:space="preserve">Ф.И.О.: </w:t>
      </w:r>
      <w:r w:rsidR="00E7400D">
        <w:rPr>
          <w:rFonts w:ascii="Times New Roman" w:eastAsiaTheme="minorEastAsia" w:hAnsi="Times New Roman" w:cs="Times New Roman"/>
          <w:sz w:val="28"/>
          <w:szCs w:val="28"/>
          <w:lang w:eastAsia="ru-RU"/>
        </w:rPr>
        <w:t>Васенина Елена</w:t>
      </w:r>
      <w:r w:rsidR="00BC5EE0" w:rsidRPr="009D28E8">
        <w:rPr>
          <w:rFonts w:ascii="Times New Roman" w:eastAsiaTheme="minorEastAsia" w:hAnsi="Times New Roman" w:cs="Times New Roman"/>
          <w:sz w:val="28"/>
          <w:szCs w:val="28"/>
          <w:lang w:eastAsia="ru-RU"/>
        </w:rPr>
        <w:t xml:space="preserve"> Владимировна</w:t>
      </w:r>
      <w:r w:rsidRPr="009D28E8">
        <w:rPr>
          <w:rFonts w:ascii="Times New Roman" w:eastAsiaTheme="minorEastAsia" w:hAnsi="Times New Roman" w:cs="Times New Roman"/>
          <w:sz w:val="28"/>
          <w:szCs w:val="28"/>
          <w:lang w:eastAsia="ru-RU"/>
        </w:rPr>
        <w:t>;</w:t>
      </w:r>
    </w:p>
    <w:p w:rsidR="00AB1AF2" w:rsidRPr="009D28E8" w:rsidRDefault="00E67B81" w:rsidP="00AB1AF2">
      <w:pPr>
        <w:autoSpaceDE w:val="0"/>
        <w:autoSpaceDN w:val="0"/>
        <w:spacing w:after="0" w:line="240" w:lineRule="auto"/>
        <w:rPr>
          <w:rFonts w:ascii="Times New Roman" w:eastAsiaTheme="minorEastAsia" w:hAnsi="Times New Roman" w:cs="Times New Roman"/>
          <w:sz w:val="28"/>
          <w:szCs w:val="28"/>
          <w:lang w:eastAsia="ru-RU"/>
        </w:rPr>
      </w:pPr>
      <w:r w:rsidRPr="009D28E8">
        <w:rPr>
          <w:rFonts w:ascii="Times New Roman" w:eastAsiaTheme="minorEastAsia" w:hAnsi="Times New Roman" w:cs="Times New Roman"/>
          <w:sz w:val="28"/>
          <w:szCs w:val="28"/>
          <w:lang w:eastAsia="ru-RU"/>
        </w:rPr>
        <w:t>Должность:</w:t>
      </w:r>
      <w:r w:rsidR="00BC5EE0" w:rsidRPr="009D28E8">
        <w:rPr>
          <w:rFonts w:ascii="Times New Roman" w:eastAsiaTheme="minorEastAsia" w:hAnsi="Times New Roman" w:cs="Times New Roman"/>
          <w:sz w:val="28"/>
          <w:szCs w:val="28"/>
          <w:lang w:eastAsia="ru-RU"/>
        </w:rPr>
        <w:t xml:space="preserve"> </w:t>
      </w:r>
      <w:r w:rsidR="00E7400D">
        <w:rPr>
          <w:rFonts w:ascii="Times New Roman" w:eastAsiaTheme="minorEastAsia" w:hAnsi="Times New Roman" w:cs="Times New Roman"/>
          <w:sz w:val="28"/>
          <w:szCs w:val="28"/>
          <w:lang w:eastAsia="ru-RU"/>
        </w:rPr>
        <w:t>консультант</w:t>
      </w:r>
      <w:r w:rsidR="00BC5EE0" w:rsidRPr="009D28E8">
        <w:rPr>
          <w:rFonts w:ascii="Times New Roman" w:eastAsiaTheme="minorEastAsia" w:hAnsi="Times New Roman" w:cs="Times New Roman"/>
          <w:sz w:val="28"/>
          <w:szCs w:val="28"/>
          <w:lang w:eastAsia="ru-RU"/>
        </w:rPr>
        <w:t xml:space="preserve"> </w:t>
      </w:r>
      <w:r w:rsidRPr="009D28E8">
        <w:rPr>
          <w:rFonts w:ascii="Times New Roman" w:eastAsiaTheme="minorEastAsia" w:hAnsi="Times New Roman" w:cs="Times New Roman"/>
          <w:sz w:val="28"/>
          <w:szCs w:val="28"/>
          <w:lang w:eastAsia="ru-RU"/>
        </w:rPr>
        <w:t xml:space="preserve">отдела налоговой политики </w:t>
      </w:r>
      <w:r w:rsidR="00E7400D">
        <w:rPr>
          <w:rFonts w:ascii="Times New Roman" w:eastAsiaTheme="minorEastAsia" w:hAnsi="Times New Roman" w:cs="Times New Roman"/>
          <w:sz w:val="28"/>
          <w:szCs w:val="28"/>
          <w:lang w:eastAsia="ru-RU"/>
        </w:rPr>
        <w:t>У</w:t>
      </w:r>
      <w:r w:rsidRPr="009D28E8">
        <w:rPr>
          <w:rFonts w:ascii="Times New Roman" w:eastAsiaTheme="minorEastAsia" w:hAnsi="Times New Roman" w:cs="Times New Roman"/>
          <w:sz w:val="28"/>
          <w:szCs w:val="28"/>
          <w:lang w:eastAsia="ru-RU"/>
        </w:rPr>
        <w:t>правления доходов;</w:t>
      </w:r>
    </w:p>
    <w:p w:rsidR="00AB1AF2" w:rsidRPr="009D28E8" w:rsidRDefault="00E67B81" w:rsidP="00AB1AF2">
      <w:pPr>
        <w:autoSpaceDE w:val="0"/>
        <w:autoSpaceDN w:val="0"/>
        <w:spacing w:after="0" w:line="240" w:lineRule="auto"/>
        <w:rPr>
          <w:rFonts w:ascii="Times New Roman" w:eastAsiaTheme="minorEastAsia" w:hAnsi="Times New Roman" w:cs="Times New Roman"/>
          <w:sz w:val="28"/>
          <w:szCs w:val="28"/>
          <w:lang w:eastAsia="ru-RU"/>
        </w:rPr>
      </w:pPr>
      <w:r w:rsidRPr="009D28E8">
        <w:rPr>
          <w:rFonts w:ascii="Times New Roman" w:eastAsiaTheme="minorEastAsia" w:hAnsi="Times New Roman" w:cs="Times New Roman"/>
          <w:sz w:val="28"/>
          <w:szCs w:val="28"/>
          <w:lang w:eastAsia="ru-RU"/>
        </w:rPr>
        <w:t>Тел: 8 (3467) 39-2</w:t>
      </w:r>
      <w:r w:rsidR="00E7400D">
        <w:rPr>
          <w:rFonts w:ascii="Times New Roman" w:eastAsiaTheme="minorEastAsia" w:hAnsi="Times New Roman" w:cs="Times New Roman"/>
          <w:sz w:val="28"/>
          <w:szCs w:val="28"/>
          <w:lang w:eastAsia="ru-RU"/>
        </w:rPr>
        <w:t>3</w:t>
      </w:r>
      <w:r w:rsidRPr="009D28E8">
        <w:rPr>
          <w:rFonts w:ascii="Times New Roman" w:eastAsiaTheme="minorEastAsia" w:hAnsi="Times New Roman" w:cs="Times New Roman"/>
          <w:sz w:val="28"/>
          <w:szCs w:val="28"/>
          <w:lang w:eastAsia="ru-RU"/>
        </w:rPr>
        <w:t>-</w:t>
      </w:r>
      <w:r w:rsidR="00E7400D">
        <w:rPr>
          <w:rFonts w:ascii="Times New Roman" w:eastAsiaTheme="minorEastAsia" w:hAnsi="Times New Roman" w:cs="Times New Roman"/>
          <w:sz w:val="28"/>
          <w:szCs w:val="28"/>
          <w:lang w:eastAsia="ru-RU"/>
        </w:rPr>
        <w:t>03</w:t>
      </w:r>
      <w:r w:rsidRPr="009D28E8">
        <w:rPr>
          <w:rFonts w:ascii="Times New Roman" w:eastAsiaTheme="minorEastAsia" w:hAnsi="Times New Roman" w:cs="Times New Roman"/>
          <w:sz w:val="28"/>
          <w:szCs w:val="28"/>
          <w:lang w:eastAsia="ru-RU"/>
        </w:rPr>
        <w:t>;</w:t>
      </w:r>
    </w:p>
    <w:p w:rsidR="00AA42CE" w:rsidRDefault="00E67B81" w:rsidP="00AB1AF2">
      <w:pPr>
        <w:autoSpaceDE w:val="0"/>
        <w:autoSpaceDN w:val="0"/>
        <w:spacing w:after="0" w:line="240" w:lineRule="auto"/>
        <w:rPr>
          <w:rFonts w:ascii="Times New Roman" w:hAnsi="Times New Roman" w:cs="Times New Roman"/>
          <w:sz w:val="28"/>
          <w:szCs w:val="28"/>
        </w:rPr>
      </w:pPr>
      <w:r w:rsidRPr="009D28E8">
        <w:rPr>
          <w:rFonts w:ascii="Times New Roman" w:eastAsiaTheme="minorEastAsia" w:hAnsi="Times New Roman" w:cs="Times New Roman"/>
          <w:sz w:val="28"/>
          <w:szCs w:val="28"/>
          <w:lang w:eastAsia="ru-RU"/>
        </w:rPr>
        <w:t>Адрес электронной почты:</w:t>
      </w:r>
      <w:r w:rsidR="00BC5EE0" w:rsidRPr="009D28E8">
        <w:t xml:space="preserve"> </w:t>
      </w:r>
      <w:proofErr w:type="spellStart"/>
      <w:proofErr w:type="gramStart"/>
      <w:r w:rsidR="00E7400D" w:rsidRPr="00E7400D">
        <w:rPr>
          <w:rFonts w:ascii="Times New Roman" w:eastAsiaTheme="minorEastAsia" w:hAnsi="Times New Roman" w:cs="Times New Roman"/>
          <w:sz w:val="28"/>
          <w:szCs w:val="28"/>
          <w:lang w:val="en-US" w:eastAsia="ru-RU"/>
        </w:rPr>
        <w:t>VaseninaE</w:t>
      </w:r>
      <w:proofErr w:type="spellEnd"/>
      <w:r w:rsidR="004C4D16" w:rsidRPr="00E7400D">
        <w:rPr>
          <w:rFonts w:ascii="Times New Roman" w:eastAsiaTheme="minorEastAsia" w:hAnsi="Times New Roman" w:cs="Times New Roman"/>
          <w:sz w:val="28"/>
          <w:szCs w:val="28"/>
          <w:lang w:eastAsia="ru-RU"/>
        </w:rPr>
        <w:fldChar w:fldCharType="begin"/>
      </w:r>
      <w:r w:rsidR="00E7400D" w:rsidRPr="00E7400D">
        <w:rPr>
          <w:rFonts w:ascii="Times New Roman" w:eastAsiaTheme="minorEastAsia" w:hAnsi="Times New Roman" w:cs="Times New Roman"/>
          <w:sz w:val="28"/>
          <w:szCs w:val="28"/>
          <w:lang w:eastAsia="ru-RU"/>
        </w:rPr>
        <w:instrText xml:space="preserve"> HYPERLINK "mailto:V@admhmao.ru" </w:instrText>
      </w:r>
      <w:r w:rsidR="004C4D16" w:rsidRPr="00E7400D">
        <w:rPr>
          <w:rFonts w:ascii="Times New Roman" w:eastAsiaTheme="minorEastAsia" w:hAnsi="Times New Roman" w:cs="Times New Roman"/>
          <w:sz w:val="28"/>
          <w:szCs w:val="28"/>
          <w:lang w:eastAsia="ru-RU"/>
        </w:rPr>
        <w:fldChar w:fldCharType="separate"/>
      </w:r>
      <w:r w:rsidR="00E7400D" w:rsidRPr="00E7400D">
        <w:rPr>
          <w:rStyle w:val="ad"/>
          <w:rFonts w:ascii="Times New Roman" w:eastAsiaTheme="minorEastAsia" w:hAnsi="Times New Roman" w:cs="Times New Roman"/>
          <w:color w:val="auto"/>
          <w:sz w:val="28"/>
          <w:szCs w:val="28"/>
          <w:u w:val="none"/>
          <w:lang w:eastAsia="ru-RU"/>
        </w:rPr>
        <w:t>V@admhmao.ru</w:t>
      </w:r>
      <w:r w:rsidR="004C4D16" w:rsidRPr="00E7400D">
        <w:rPr>
          <w:rFonts w:ascii="Times New Roman" w:eastAsiaTheme="minorEastAsia" w:hAnsi="Times New Roman" w:cs="Times New Roman"/>
          <w:sz w:val="28"/>
          <w:szCs w:val="28"/>
          <w:lang w:eastAsia="ru-RU"/>
        </w:rPr>
        <w:fldChar w:fldCharType="end"/>
      </w:r>
      <w:r w:rsidR="00AA42CE" w:rsidRPr="009D28E8">
        <w:rPr>
          <w:rFonts w:ascii="Times New Roman" w:hAnsi="Times New Roman" w:cs="Times New Roman"/>
          <w:sz w:val="28"/>
          <w:szCs w:val="28"/>
        </w:rPr>
        <w:t>.</w:t>
      </w:r>
      <w:proofErr w:type="gramEnd"/>
    </w:p>
    <w:p w:rsidR="000B0CED" w:rsidRPr="009F43CD" w:rsidRDefault="000B0CED" w:rsidP="00AB1AF2">
      <w:pPr>
        <w:autoSpaceDE w:val="0"/>
        <w:autoSpaceDN w:val="0"/>
        <w:spacing w:after="0" w:line="240" w:lineRule="auto"/>
        <w:rPr>
          <w:rFonts w:ascii="Times New Roman" w:hAnsi="Times New Roman" w:cs="Times New Roman"/>
          <w:sz w:val="14"/>
          <w:szCs w:val="14"/>
          <w:u w:val="single"/>
        </w:rPr>
      </w:pPr>
    </w:p>
    <w:p w:rsidR="00C4400F" w:rsidRDefault="00C4400F" w:rsidP="00AA42CE">
      <w:pPr>
        <w:keepNext/>
        <w:keepLines/>
        <w:spacing w:after="0" w:line="240" w:lineRule="auto"/>
        <w:jc w:val="both"/>
        <w:rPr>
          <w:rFonts w:ascii="Times New Roman" w:eastAsiaTheme="minorEastAsia" w:hAnsi="Times New Roman" w:cs="Times New Roman"/>
          <w:b/>
          <w:bCs/>
          <w:sz w:val="28"/>
          <w:szCs w:val="28"/>
          <w:lang w:eastAsia="ru-RU"/>
        </w:rPr>
      </w:pPr>
      <w:r w:rsidRPr="00B81205">
        <w:rPr>
          <w:rFonts w:ascii="Times New Roman" w:eastAsiaTheme="minorEastAsia" w:hAnsi="Times New Roman" w:cs="Times New Roman"/>
          <w:b/>
          <w:bCs/>
          <w:sz w:val="28"/>
          <w:szCs w:val="28"/>
          <w:lang w:eastAsia="ru-RU"/>
        </w:rPr>
        <w:t>2.</w:t>
      </w:r>
      <w:r w:rsidRPr="00B81205">
        <w:rPr>
          <w:rFonts w:ascii="Times New Roman" w:eastAsiaTheme="minorEastAsia" w:hAnsi="Times New Roman" w:cs="Times New Roman"/>
          <w:b/>
          <w:bCs/>
          <w:sz w:val="28"/>
          <w:szCs w:val="28"/>
          <w:lang w:eastAsia="ru-RU"/>
        </w:rPr>
        <w:tab/>
        <w:t>Описание проблемы, на решение которой направлено предлагаемое правовое регулирование</w:t>
      </w:r>
    </w:p>
    <w:p w:rsidR="00C4400F" w:rsidRDefault="00C4400F" w:rsidP="00C4400F">
      <w:pPr>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2.1. </w:t>
      </w:r>
      <w:r w:rsidR="005F019D" w:rsidRPr="00B81205">
        <w:rPr>
          <w:rFonts w:ascii="Times New Roman" w:eastAsiaTheme="minorEastAsia" w:hAnsi="Times New Roman" w:cs="Times New Roman"/>
          <w:sz w:val="28"/>
          <w:szCs w:val="28"/>
          <w:lang w:eastAsia="ru-RU"/>
        </w:rPr>
        <w:t>Описание содержания проблемной ситуации, на решение которой направлено принятие проекта нормативного правового акта</w:t>
      </w:r>
      <w:r w:rsidRPr="00B81205">
        <w:rPr>
          <w:rFonts w:ascii="Times New Roman" w:eastAsiaTheme="minorEastAsia" w:hAnsi="Times New Roman" w:cs="Times New Roman"/>
          <w:sz w:val="28"/>
          <w:szCs w:val="28"/>
          <w:lang w:eastAsia="ru-RU"/>
        </w:rPr>
        <w:t>:</w:t>
      </w:r>
    </w:p>
    <w:p w:rsidR="00A66356" w:rsidRDefault="00A66356" w:rsidP="00A66356">
      <w:pPr>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Проект </w:t>
      </w:r>
      <w:r w:rsidR="007A68A5">
        <w:rPr>
          <w:rFonts w:ascii="Times New Roman" w:eastAsiaTheme="minorEastAsia" w:hAnsi="Times New Roman" w:cs="Times New Roman"/>
          <w:sz w:val="28"/>
          <w:szCs w:val="28"/>
          <w:lang w:eastAsia="ru-RU"/>
        </w:rPr>
        <w:t>постановления</w:t>
      </w:r>
      <w:r>
        <w:rPr>
          <w:rFonts w:ascii="Times New Roman" w:eastAsiaTheme="minorEastAsia" w:hAnsi="Times New Roman" w:cs="Times New Roman"/>
          <w:sz w:val="28"/>
          <w:szCs w:val="28"/>
          <w:lang w:eastAsia="ru-RU"/>
        </w:rPr>
        <w:t xml:space="preserve"> разработан в целях реализации пункта 9 статьи 378.2 Кодекса.</w:t>
      </w:r>
    </w:p>
    <w:p w:rsidR="00A66356" w:rsidRDefault="00C0679C" w:rsidP="00C0679C">
      <w:pPr>
        <w:autoSpaceDE w:val="0"/>
        <w:autoSpaceDN w:val="0"/>
        <w:spacing w:after="0" w:line="240" w:lineRule="auto"/>
        <w:ind w:firstLine="709"/>
        <w:jc w:val="both"/>
        <w:rPr>
          <w:rFonts w:ascii="Times New Roman" w:hAnsi="Times New Roman" w:cs="Times New Roman"/>
          <w:sz w:val="28"/>
          <w:szCs w:val="28"/>
        </w:rPr>
      </w:pPr>
      <w:r w:rsidRPr="00C0679C">
        <w:rPr>
          <w:rFonts w:ascii="Times New Roman" w:hAnsi="Times New Roman" w:cs="Times New Roman"/>
          <w:sz w:val="28"/>
          <w:szCs w:val="28"/>
        </w:rPr>
        <w:t>П</w:t>
      </w:r>
      <w:r w:rsidR="00122F40" w:rsidRPr="00C0679C">
        <w:rPr>
          <w:rFonts w:ascii="Times New Roman" w:hAnsi="Times New Roman" w:cs="Times New Roman"/>
          <w:sz w:val="28"/>
          <w:szCs w:val="28"/>
        </w:rPr>
        <w:t>редлагаемо</w:t>
      </w:r>
      <w:r w:rsidRPr="00C0679C">
        <w:rPr>
          <w:rFonts w:ascii="Times New Roman" w:hAnsi="Times New Roman" w:cs="Times New Roman"/>
          <w:sz w:val="28"/>
          <w:szCs w:val="28"/>
        </w:rPr>
        <w:t>е</w:t>
      </w:r>
      <w:r w:rsidR="00122F40" w:rsidRPr="00C0679C">
        <w:rPr>
          <w:rFonts w:ascii="Times New Roman" w:hAnsi="Times New Roman" w:cs="Times New Roman"/>
          <w:sz w:val="28"/>
          <w:szCs w:val="28"/>
        </w:rPr>
        <w:t xml:space="preserve"> правово</w:t>
      </w:r>
      <w:r w:rsidRPr="00C0679C">
        <w:rPr>
          <w:rFonts w:ascii="Times New Roman" w:hAnsi="Times New Roman" w:cs="Times New Roman"/>
          <w:sz w:val="28"/>
          <w:szCs w:val="28"/>
        </w:rPr>
        <w:t>е</w:t>
      </w:r>
      <w:r w:rsidR="00122F40" w:rsidRPr="00C0679C">
        <w:rPr>
          <w:rFonts w:ascii="Times New Roman" w:hAnsi="Times New Roman" w:cs="Times New Roman"/>
          <w:sz w:val="28"/>
          <w:szCs w:val="28"/>
        </w:rPr>
        <w:t xml:space="preserve"> регулировани</w:t>
      </w:r>
      <w:r w:rsidRPr="00C0679C">
        <w:rPr>
          <w:rFonts w:ascii="Times New Roman" w:hAnsi="Times New Roman" w:cs="Times New Roman"/>
          <w:sz w:val="28"/>
          <w:szCs w:val="28"/>
        </w:rPr>
        <w:t>е направлено на</w:t>
      </w:r>
      <w:r w:rsidR="00122F40" w:rsidRPr="00C0679C">
        <w:rPr>
          <w:rFonts w:ascii="Times New Roman" w:hAnsi="Times New Roman" w:cs="Times New Roman"/>
          <w:sz w:val="28"/>
          <w:szCs w:val="28"/>
        </w:rPr>
        <w:t xml:space="preserve"> созда</w:t>
      </w:r>
      <w:r w:rsidRPr="00C0679C">
        <w:rPr>
          <w:rFonts w:ascii="Times New Roman" w:hAnsi="Times New Roman" w:cs="Times New Roman"/>
          <w:sz w:val="28"/>
          <w:szCs w:val="28"/>
        </w:rPr>
        <w:t>ние</w:t>
      </w:r>
      <w:r w:rsidR="00122F40" w:rsidRPr="00C0679C">
        <w:rPr>
          <w:rFonts w:ascii="Times New Roman" w:hAnsi="Times New Roman" w:cs="Times New Roman"/>
          <w:sz w:val="28"/>
          <w:szCs w:val="28"/>
        </w:rPr>
        <w:t xml:space="preserve"> правовы</w:t>
      </w:r>
      <w:r w:rsidRPr="00C0679C">
        <w:rPr>
          <w:rFonts w:ascii="Times New Roman" w:hAnsi="Times New Roman" w:cs="Times New Roman"/>
          <w:sz w:val="28"/>
          <w:szCs w:val="28"/>
        </w:rPr>
        <w:t>х</w:t>
      </w:r>
      <w:r w:rsidR="00122F40" w:rsidRPr="00C0679C">
        <w:rPr>
          <w:rFonts w:ascii="Times New Roman" w:hAnsi="Times New Roman" w:cs="Times New Roman"/>
          <w:sz w:val="28"/>
          <w:szCs w:val="28"/>
        </w:rPr>
        <w:t xml:space="preserve"> </w:t>
      </w:r>
      <w:r w:rsidR="00DE6C02">
        <w:rPr>
          <w:rFonts w:ascii="Times New Roman" w:hAnsi="Times New Roman" w:cs="Times New Roman"/>
          <w:sz w:val="28"/>
          <w:szCs w:val="28"/>
        </w:rPr>
        <w:t>о</w:t>
      </w:r>
      <w:r w:rsidR="00122F40" w:rsidRPr="00C0679C">
        <w:rPr>
          <w:rFonts w:ascii="Times New Roman" w:hAnsi="Times New Roman" w:cs="Times New Roman"/>
          <w:sz w:val="28"/>
          <w:szCs w:val="28"/>
        </w:rPr>
        <w:t>сновани</w:t>
      </w:r>
      <w:r>
        <w:rPr>
          <w:rFonts w:ascii="Times New Roman" w:hAnsi="Times New Roman" w:cs="Times New Roman"/>
          <w:sz w:val="28"/>
          <w:szCs w:val="28"/>
        </w:rPr>
        <w:t>й</w:t>
      </w:r>
      <w:r w:rsidR="00122F40" w:rsidRPr="00C0679C">
        <w:rPr>
          <w:rFonts w:ascii="Times New Roman" w:hAnsi="Times New Roman" w:cs="Times New Roman"/>
          <w:sz w:val="28"/>
          <w:szCs w:val="28"/>
        </w:rPr>
        <w:t xml:space="preserve"> для</w:t>
      </w:r>
      <w:r w:rsidRPr="00C0679C">
        <w:rPr>
          <w:rFonts w:ascii="Times New Roman" w:hAnsi="Times New Roman" w:cs="Times New Roman"/>
          <w:sz w:val="28"/>
          <w:szCs w:val="28"/>
        </w:rPr>
        <w:t xml:space="preserve"> </w:t>
      </w:r>
      <w:r w:rsidR="00122F40" w:rsidRPr="00C0679C">
        <w:rPr>
          <w:rFonts w:ascii="Times New Roman" w:hAnsi="Times New Roman" w:cs="Times New Roman"/>
          <w:sz w:val="28"/>
          <w:szCs w:val="28"/>
        </w:rPr>
        <w:t>определения вида фактического использования зданий (строений, сооружений) и</w:t>
      </w:r>
      <w:r>
        <w:rPr>
          <w:rFonts w:ascii="Times New Roman" w:hAnsi="Times New Roman" w:cs="Times New Roman"/>
          <w:sz w:val="28"/>
          <w:szCs w:val="28"/>
        </w:rPr>
        <w:t xml:space="preserve"> </w:t>
      </w:r>
      <w:r w:rsidR="00122F40" w:rsidRPr="00C0679C">
        <w:rPr>
          <w:rFonts w:ascii="Times New Roman" w:hAnsi="Times New Roman" w:cs="Times New Roman"/>
          <w:sz w:val="28"/>
          <w:szCs w:val="28"/>
        </w:rPr>
        <w:t>помещений</w:t>
      </w:r>
      <w:r w:rsidR="00A66356">
        <w:rPr>
          <w:rFonts w:ascii="Times New Roman" w:hAnsi="Times New Roman" w:cs="Times New Roman"/>
          <w:sz w:val="28"/>
          <w:szCs w:val="28"/>
        </w:rPr>
        <w:t xml:space="preserve"> для целей налогообложения.</w:t>
      </w:r>
    </w:p>
    <w:p w:rsidR="001205DA" w:rsidRDefault="001205DA" w:rsidP="001205DA">
      <w:pPr>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FD5B96">
        <w:rPr>
          <w:rFonts w:ascii="Times New Roman" w:hAnsi="Times New Roman" w:cs="Times New Roman"/>
          <w:sz w:val="28"/>
          <w:szCs w:val="28"/>
        </w:rPr>
        <w:t>постановлением Губернатора Ханты-Мансийского автономного округа – Югры от</w:t>
      </w:r>
      <w:r>
        <w:rPr>
          <w:rFonts w:ascii="Times New Roman" w:hAnsi="Times New Roman" w:cs="Times New Roman"/>
          <w:sz w:val="28"/>
          <w:szCs w:val="28"/>
        </w:rPr>
        <w:t> </w:t>
      </w:r>
      <w:r w:rsidRPr="00FD5B96">
        <w:rPr>
          <w:rFonts w:ascii="Times New Roman" w:hAnsi="Times New Roman" w:cs="Times New Roman"/>
          <w:sz w:val="28"/>
          <w:szCs w:val="28"/>
        </w:rPr>
        <w:t>11.04.2014 № 42 «Об исполнительном органе государственной власти Ханты-Мансийского автономного округа – Югры, уполномоченном на осуществление отдельных полномочий, в целях реализации статьи 378.2 Налоговог</w:t>
      </w:r>
      <w:r>
        <w:rPr>
          <w:rFonts w:ascii="Times New Roman" w:hAnsi="Times New Roman" w:cs="Times New Roman"/>
          <w:sz w:val="28"/>
          <w:szCs w:val="28"/>
        </w:rPr>
        <w:t>о кодекса Российской Федерации»</w:t>
      </w:r>
      <w:r w:rsidR="008B2F5D">
        <w:rPr>
          <w:rFonts w:ascii="Times New Roman" w:hAnsi="Times New Roman" w:cs="Times New Roman"/>
          <w:sz w:val="28"/>
          <w:szCs w:val="28"/>
        </w:rPr>
        <w:t xml:space="preserve"> (далее – постановление Губернатора № 42)</w:t>
      </w:r>
      <w:r>
        <w:rPr>
          <w:rFonts w:ascii="Times New Roman" w:hAnsi="Times New Roman" w:cs="Times New Roman"/>
          <w:sz w:val="28"/>
          <w:szCs w:val="28"/>
        </w:rPr>
        <w:t xml:space="preserve"> Депфин Югры определяет </w:t>
      </w:r>
      <w:r w:rsidR="002E26C9">
        <w:rPr>
          <w:rFonts w:ascii="Times New Roman" w:hAnsi="Times New Roman" w:cs="Times New Roman"/>
          <w:sz w:val="28"/>
          <w:szCs w:val="28"/>
        </w:rPr>
        <w:t xml:space="preserve">на очередной налоговый период </w:t>
      </w:r>
      <w:r>
        <w:rPr>
          <w:rFonts w:ascii="Times New Roman" w:hAnsi="Times New Roman" w:cs="Times New Roman"/>
          <w:sz w:val="28"/>
          <w:szCs w:val="28"/>
        </w:rPr>
        <w:t xml:space="preserve">перечень объектов недвижимого имущества, </w:t>
      </w:r>
      <w:r w:rsidRPr="00430672">
        <w:rPr>
          <w:rFonts w:ascii="Times New Roman" w:hAnsi="Times New Roman" w:cs="Times New Roman"/>
          <w:sz w:val="28"/>
          <w:szCs w:val="28"/>
        </w:rPr>
        <w:t>в отношении которых налоговая база определяется как кадастровая стоимость</w:t>
      </w:r>
      <w:r w:rsidR="00154F88">
        <w:rPr>
          <w:rFonts w:ascii="Times New Roman" w:hAnsi="Times New Roman" w:cs="Times New Roman"/>
          <w:sz w:val="28"/>
          <w:szCs w:val="28"/>
        </w:rPr>
        <w:t xml:space="preserve"> </w:t>
      </w:r>
      <w:r>
        <w:rPr>
          <w:rFonts w:ascii="Times New Roman" w:hAnsi="Times New Roman" w:cs="Times New Roman"/>
          <w:sz w:val="28"/>
          <w:szCs w:val="28"/>
        </w:rPr>
        <w:t>(</w:t>
      </w:r>
      <w:r w:rsidRPr="00430672">
        <w:rPr>
          <w:rFonts w:ascii="Times New Roman" w:hAnsi="Times New Roman" w:cs="Times New Roman"/>
          <w:sz w:val="28"/>
          <w:szCs w:val="28"/>
        </w:rPr>
        <w:t>далее</w:t>
      </w:r>
      <w:proofErr w:type="gramEnd"/>
      <w:r w:rsidRPr="00430672">
        <w:rPr>
          <w:rFonts w:ascii="Times New Roman" w:hAnsi="Times New Roman" w:cs="Times New Roman"/>
          <w:sz w:val="28"/>
          <w:szCs w:val="28"/>
        </w:rPr>
        <w:t xml:space="preserve"> – </w:t>
      </w:r>
      <w:proofErr w:type="gramStart"/>
      <w:r w:rsidRPr="00430672">
        <w:rPr>
          <w:rFonts w:ascii="Times New Roman" w:hAnsi="Times New Roman" w:cs="Times New Roman"/>
          <w:sz w:val="28"/>
          <w:szCs w:val="28"/>
        </w:rPr>
        <w:t>Перечень</w:t>
      </w:r>
      <w:r>
        <w:rPr>
          <w:rFonts w:ascii="Times New Roman" w:hAnsi="Times New Roman" w:cs="Times New Roman"/>
          <w:sz w:val="28"/>
          <w:szCs w:val="28"/>
        </w:rPr>
        <w:t>)</w:t>
      </w:r>
      <w:r w:rsidRPr="00430672">
        <w:rPr>
          <w:rFonts w:ascii="Times New Roman" w:hAnsi="Times New Roman" w:cs="Times New Roman"/>
          <w:sz w:val="28"/>
          <w:szCs w:val="28"/>
        </w:rPr>
        <w:t xml:space="preserve">, </w:t>
      </w:r>
      <w:r>
        <w:rPr>
          <w:rFonts w:ascii="Times New Roman" w:hAnsi="Times New Roman" w:cs="Times New Roman"/>
          <w:sz w:val="28"/>
          <w:szCs w:val="28"/>
        </w:rPr>
        <w:t>в порядке, установленном</w:t>
      </w:r>
      <w:r w:rsidRPr="00430672">
        <w:rPr>
          <w:rFonts w:ascii="Times New Roman" w:hAnsi="Times New Roman" w:cs="Times New Roman"/>
          <w:sz w:val="28"/>
          <w:szCs w:val="28"/>
        </w:rPr>
        <w:t xml:space="preserve"> пунктом 7 статьи 378.2 </w:t>
      </w:r>
      <w:r w:rsidR="002E26C9">
        <w:rPr>
          <w:rFonts w:ascii="Times New Roman" w:hAnsi="Times New Roman" w:cs="Times New Roman"/>
          <w:sz w:val="28"/>
          <w:szCs w:val="28"/>
        </w:rPr>
        <w:t>Кодекса.</w:t>
      </w:r>
      <w:proofErr w:type="gramEnd"/>
    </w:p>
    <w:p w:rsidR="001322B4" w:rsidRDefault="001322B4" w:rsidP="001322B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формируется на основании данных информационных ресурсов органов Росреестра: Государственного кадастра недвижимости (ГКН) и Единого государственного реестра прав на недвижимое имущество и сделок с ним (ЕГРП) (с 1 января 2017 года – Единый государственный реестр недвижимости (ЕГРН)</w:t>
      </w:r>
      <w:r>
        <w:rPr>
          <w:rStyle w:val="af0"/>
          <w:rFonts w:ascii="Times New Roman" w:hAnsi="Times New Roman" w:cs="Times New Roman"/>
          <w:sz w:val="28"/>
          <w:szCs w:val="28"/>
        </w:rPr>
        <w:footnoteReference w:id="1"/>
      </w:r>
      <w:r>
        <w:rPr>
          <w:rFonts w:ascii="Times New Roman" w:hAnsi="Times New Roman" w:cs="Times New Roman"/>
          <w:sz w:val="28"/>
          <w:szCs w:val="28"/>
        </w:rPr>
        <w:t>).</w:t>
      </w:r>
    </w:p>
    <w:p w:rsidR="001572C3" w:rsidRDefault="00A4597D" w:rsidP="003330C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4622FA">
        <w:rPr>
          <w:rFonts w:ascii="Times New Roman" w:hAnsi="Times New Roman" w:cs="Times New Roman"/>
          <w:sz w:val="28"/>
          <w:szCs w:val="28"/>
        </w:rPr>
        <w:t>огласно правилам ведения ГКН</w:t>
      </w:r>
      <w:r w:rsidR="004622FA">
        <w:rPr>
          <w:rStyle w:val="af0"/>
          <w:rFonts w:ascii="Times New Roman" w:hAnsi="Times New Roman" w:cs="Times New Roman"/>
          <w:sz w:val="28"/>
          <w:szCs w:val="28"/>
        </w:rPr>
        <w:footnoteReference w:id="2"/>
      </w:r>
      <w:r w:rsidR="004622FA">
        <w:rPr>
          <w:rFonts w:ascii="Times New Roman" w:hAnsi="Times New Roman" w:cs="Times New Roman"/>
          <w:sz w:val="28"/>
          <w:szCs w:val="28"/>
        </w:rPr>
        <w:t xml:space="preserve"> и ЕГРП</w:t>
      </w:r>
      <w:r w:rsidR="004622FA">
        <w:rPr>
          <w:rStyle w:val="af0"/>
          <w:rFonts w:ascii="Times New Roman" w:hAnsi="Times New Roman" w:cs="Times New Roman"/>
          <w:sz w:val="28"/>
          <w:szCs w:val="28"/>
        </w:rPr>
        <w:footnoteReference w:id="3"/>
      </w:r>
      <w:r w:rsidR="004622FA">
        <w:rPr>
          <w:rFonts w:ascii="Times New Roman" w:hAnsi="Times New Roman" w:cs="Times New Roman"/>
          <w:sz w:val="28"/>
          <w:szCs w:val="28"/>
        </w:rPr>
        <w:t xml:space="preserve">, </w:t>
      </w:r>
      <w:r w:rsidR="00354790">
        <w:rPr>
          <w:rFonts w:ascii="Times New Roman" w:hAnsi="Times New Roman" w:cs="Times New Roman"/>
          <w:sz w:val="28"/>
          <w:szCs w:val="28"/>
        </w:rPr>
        <w:t xml:space="preserve">ЕГРН, </w:t>
      </w:r>
      <w:r w:rsidR="004622FA">
        <w:rPr>
          <w:rFonts w:ascii="Times New Roman" w:hAnsi="Times New Roman" w:cs="Times New Roman"/>
          <w:sz w:val="28"/>
          <w:szCs w:val="28"/>
        </w:rPr>
        <w:t>п</w:t>
      </w:r>
      <w:r w:rsidR="001572C3">
        <w:rPr>
          <w:rFonts w:ascii="Times New Roman" w:hAnsi="Times New Roman" w:cs="Times New Roman"/>
          <w:sz w:val="28"/>
          <w:szCs w:val="28"/>
        </w:rPr>
        <w:t>ри</w:t>
      </w:r>
      <w:r w:rsidR="004622FA">
        <w:rPr>
          <w:rFonts w:ascii="Times New Roman" w:hAnsi="Times New Roman" w:cs="Times New Roman"/>
          <w:sz w:val="28"/>
          <w:szCs w:val="28"/>
        </w:rPr>
        <w:t xml:space="preserve"> отсутствии </w:t>
      </w:r>
      <w:r w:rsidR="004622FA">
        <w:rPr>
          <w:rFonts w:ascii="Times New Roman" w:hAnsi="Times New Roman" w:cs="Times New Roman"/>
          <w:sz w:val="28"/>
          <w:szCs w:val="28"/>
        </w:rPr>
        <w:lastRenderedPageBreak/>
        <w:t xml:space="preserve">индивидуального наименования объекта недвижимости и указании в </w:t>
      </w:r>
      <w:r w:rsidR="00354790">
        <w:rPr>
          <w:rFonts w:ascii="Times New Roman" w:hAnsi="Times New Roman" w:cs="Times New Roman"/>
          <w:sz w:val="28"/>
          <w:szCs w:val="28"/>
        </w:rPr>
        <w:t>информационных ресурсах Росреестра</w:t>
      </w:r>
      <w:r w:rsidR="004622FA">
        <w:rPr>
          <w:rFonts w:ascii="Times New Roman" w:hAnsi="Times New Roman" w:cs="Times New Roman"/>
          <w:sz w:val="28"/>
          <w:szCs w:val="28"/>
        </w:rPr>
        <w:t xml:space="preserve"> обобщенного наименования соответствующего вида объектов (нежилое здание, нежилое помещение</w:t>
      </w:r>
      <w:r w:rsidR="000B385B">
        <w:rPr>
          <w:rFonts w:ascii="Times New Roman" w:hAnsi="Times New Roman" w:cs="Times New Roman"/>
          <w:sz w:val="28"/>
          <w:szCs w:val="28"/>
        </w:rPr>
        <w:t>, сооружение</w:t>
      </w:r>
      <w:r w:rsidR="004622FA">
        <w:rPr>
          <w:rFonts w:ascii="Times New Roman" w:hAnsi="Times New Roman" w:cs="Times New Roman"/>
          <w:sz w:val="28"/>
          <w:szCs w:val="28"/>
        </w:rPr>
        <w:t xml:space="preserve">) </w:t>
      </w:r>
      <w:r w:rsidR="00551769">
        <w:rPr>
          <w:rFonts w:ascii="Times New Roman" w:hAnsi="Times New Roman" w:cs="Times New Roman"/>
          <w:sz w:val="28"/>
          <w:szCs w:val="28"/>
        </w:rPr>
        <w:t xml:space="preserve">уполномоченному органу </w:t>
      </w:r>
      <w:r w:rsidR="004622FA">
        <w:rPr>
          <w:rFonts w:ascii="Times New Roman" w:hAnsi="Times New Roman" w:cs="Times New Roman"/>
          <w:sz w:val="28"/>
          <w:szCs w:val="28"/>
        </w:rPr>
        <w:t>не представляется возможны</w:t>
      </w:r>
      <w:r w:rsidR="00551769">
        <w:rPr>
          <w:rFonts w:ascii="Times New Roman" w:hAnsi="Times New Roman" w:cs="Times New Roman"/>
          <w:sz w:val="28"/>
          <w:szCs w:val="28"/>
        </w:rPr>
        <w:t>м</w:t>
      </w:r>
      <w:r w:rsidR="004622FA">
        <w:rPr>
          <w:rFonts w:ascii="Times New Roman" w:hAnsi="Times New Roman" w:cs="Times New Roman"/>
          <w:sz w:val="28"/>
          <w:szCs w:val="28"/>
        </w:rPr>
        <w:t xml:space="preserve"> </w:t>
      </w:r>
      <w:r w:rsidR="001572C3" w:rsidRPr="001572C3">
        <w:rPr>
          <w:rFonts w:ascii="Times New Roman" w:hAnsi="Times New Roman" w:cs="Times New Roman"/>
          <w:sz w:val="28"/>
          <w:szCs w:val="28"/>
        </w:rPr>
        <w:t xml:space="preserve">определить факт использования объектов недвижимости в качестве </w:t>
      </w:r>
      <w:r w:rsidR="00551769">
        <w:rPr>
          <w:rFonts w:ascii="Times New Roman" w:hAnsi="Times New Roman" w:cs="Times New Roman"/>
          <w:sz w:val="28"/>
          <w:szCs w:val="28"/>
        </w:rPr>
        <w:t xml:space="preserve">административных </w:t>
      </w:r>
      <w:r w:rsidR="001572C3" w:rsidRPr="001572C3">
        <w:rPr>
          <w:rFonts w:ascii="Times New Roman" w:hAnsi="Times New Roman" w:cs="Times New Roman"/>
          <w:sz w:val="28"/>
          <w:szCs w:val="28"/>
        </w:rPr>
        <w:t>объектов</w:t>
      </w:r>
      <w:r w:rsidR="00551769">
        <w:rPr>
          <w:rFonts w:ascii="Times New Roman" w:hAnsi="Times New Roman" w:cs="Times New Roman"/>
          <w:sz w:val="28"/>
          <w:szCs w:val="28"/>
        </w:rPr>
        <w:t xml:space="preserve">, </w:t>
      </w:r>
      <w:r w:rsidR="001572C3" w:rsidRPr="001572C3">
        <w:rPr>
          <w:rFonts w:ascii="Times New Roman" w:hAnsi="Times New Roman" w:cs="Times New Roman"/>
          <w:sz w:val="28"/>
          <w:szCs w:val="28"/>
        </w:rPr>
        <w:t>объектов торговли, обще</w:t>
      </w:r>
      <w:r w:rsidR="00551769">
        <w:rPr>
          <w:rFonts w:ascii="Times New Roman" w:hAnsi="Times New Roman" w:cs="Times New Roman"/>
          <w:sz w:val="28"/>
          <w:szCs w:val="28"/>
        </w:rPr>
        <w:t>ственного питания</w:t>
      </w:r>
      <w:r w:rsidR="001572C3" w:rsidRPr="001572C3">
        <w:rPr>
          <w:rFonts w:ascii="Times New Roman" w:hAnsi="Times New Roman" w:cs="Times New Roman"/>
          <w:sz w:val="28"/>
          <w:szCs w:val="28"/>
        </w:rPr>
        <w:t xml:space="preserve"> и (или) бытового обслуживания</w:t>
      </w:r>
      <w:r w:rsidR="00551769">
        <w:rPr>
          <w:rFonts w:ascii="Times New Roman" w:hAnsi="Times New Roman" w:cs="Times New Roman"/>
          <w:sz w:val="28"/>
          <w:szCs w:val="28"/>
        </w:rPr>
        <w:t xml:space="preserve"> и включить указанные объекты недвижимости в Перечень</w:t>
      </w:r>
      <w:r w:rsidR="001572C3" w:rsidRPr="001572C3">
        <w:rPr>
          <w:rFonts w:ascii="Times New Roman" w:hAnsi="Times New Roman" w:cs="Times New Roman"/>
          <w:sz w:val="28"/>
          <w:szCs w:val="28"/>
        </w:rPr>
        <w:t>.</w:t>
      </w:r>
      <w:proofErr w:type="gramEnd"/>
    </w:p>
    <w:p w:rsidR="00EA39A1" w:rsidRDefault="00A4597D" w:rsidP="003330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отдельных </w:t>
      </w:r>
      <w:r w:rsidR="005F22E8">
        <w:rPr>
          <w:rFonts w:ascii="Times New Roman" w:hAnsi="Times New Roman" w:cs="Times New Roman"/>
          <w:sz w:val="28"/>
          <w:szCs w:val="28"/>
        </w:rPr>
        <w:t>случа</w:t>
      </w:r>
      <w:r>
        <w:rPr>
          <w:rFonts w:ascii="Times New Roman" w:hAnsi="Times New Roman" w:cs="Times New Roman"/>
          <w:sz w:val="28"/>
          <w:szCs w:val="28"/>
        </w:rPr>
        <w:t>ях</w:t>
      </w:r>
      <w:r w:rsidR="005F22E8">
        <w:rPr>
          <w:rFonts w:ascii="Times New Roman" w:hAnsi="Times New Roman" w:cs="Times New Roman"/>
          <w:sz w:val="28"/>
          <w:szCs w:val="28"/>
        </w:rPr>
        <w:t xml:space="preserve"> </w:t>
      </w:r>
      <w:r w:rsidR="006D5BB9" w:rsidRPr="00430672">
        <w:rPr>
          <w:rFonts w:ascii="Times New Roman" w:hAnsi="Times New Roman" w:cs="Times New Roman"/>
          <w:sz w:val="28"/>
          <w:szCs w:val="28"/>
        </w:rPr>
        <w:t>информаци</w:t>
      </w:r>
      <w:r w:rsidR="005F22E8">
        <w:rPr>
          <w:rFonts w:ascii="Times New Roman" w:hAnsi="Times New Roman" w:cs="Times New Roman"/>
          <w:sz w:val="28"/>
          <w:szCs w:val="28"/>
        </w:rPr>
        <w:t>я</w:t>
      </w:r>
      <w:r w:rsidR="006D5BB9" w:rsidRPr="00430672">
        <w:rPr>
          <w:rFonts w:ascii="Times New Roman" w:hAnsi="Times New Roman" w:cs="Times New Roman"/>
          <w:sz w:val="28"/>
          <w:szCs w:val="28"/>
        </w:rPr>
        <w:t>, содержащ</w:t>
      </w:r>
      <w:r w:rsidR="005F22E8">
        <w:rPr>
          <w:rFonts w:ascii="Times New Roman" w:hAnsi="Times New Roman" w:cs="Times New Roman"/>
          <w:sz w:val="28"/>
          <w:szCs w:val="28"/>
        </w:rPr>
        <w:t>аяся</w:t>
      </w:r>
      <w:r w:rsidR="006D5BB9" w:rsidRPr="00430672">
        <w:rPr>
          <w:rFonts w:ascii="Times New Roman" w:hAnsi="Times New Roman" w:cs="Times New Roman"/>
          <w:sz w:val="28"/>
          <w:szCs w:val="28"/>
        </w:rPr>
        <w:t xml:space="preserve"> в документах кадастрового и технического учета</w:t>
      </w:r>
      <w:r>
        <w:rPr>
          <w:rFonts w:ascii="Times New Roman" w:hAnsi="Times New Roman" w:cs="Times New Roman"/>
          <w:sz w:val="28"/>
          <w:szCs w:val="28"/>
        </w:rPr>
        <w:t xml:space="preserve"> (инвентаризации)</w:t>
      </w:r>
      <w:r w:rsidR="006665F0">
        <w:rPr>
          <w:rFonts w:ascii="Times New Roman" w:hAnsi="Times New Roman" w:cs="Times New Roman"/>
          <w:sz w:val="28"/>
          <w:szCs w:val="28"/>
        </w:rPr>
        <w:t xml:space="preserve"> на объект недвижимости и земельный участок, на котором он расположен</w:t>
      </w:r>
      <w:r w:rsidR="006D5BB9" w:rsidRPr="00430672">
        <w:rPr>
          <w:rFonts w:ascii="Times New Roman" w:hAnsi="Times New Roman" w:cs="Times New Roman"/>
          <w:sz w:val="28"/>
          <w:szCs w:val="28"/>
        </w:rPr>
        <w:t>, не соответствуют сведениям, содержащимся в иных источниках информации либо ее недостаточно для установления соответствия</w:t>
      </w:r>
      <w:r w:rsidR="005F22E8">
        <w:rPr>
          <w:rFonts w:ascii="Times New Roman" w:hAnsi="Times New Roman" w:cs="Times New Roman"/>
          <w:sz w:val="28"/>
          <w:szCs w:val="28"/>
        </w:rPr>
        <w:t xml:space="preserve"> (несоответствия)</w:t>
      </w:r>
      <w:r w:rsidR="006D5BB9" w:rsidRPr="00430672">
        <w:rPr>
          <w:rFonts w:ascii="Times New Roman" w:hAnsi="Times New Roman" w:cs="Times New Roman"/>
          <w:sz w:val="28"/>
          <w:szCs w:val="28"/>
        </w:rPr>
        <w:t xml:space="preserve"> объекта недвижимости положениям пунктов 3 – 5 статьи 378.2</w:t>
      </w:r>
      <w:r w:rsidR="00154F88">
        <w:rPr>
          <w:rFonts w:ascii="Times New Roman" w:hAnsi="Times New Roman" w:cs="Times New Roman"/>
          <w:sz w:val="28"/>
          <w:szCs w:val="28"/>
        </w:rPr>
        <w:t xml:space="preserve"> Кодекса</w:t>
      </w:r>
      <w:r w:rsidR="00EA39A1">
        <w:rPr>
          <w:rFonts w:ascii="Times New Roman" w:hAnsi="Times New Roman" w:cs="Times New Roman"/>
          <w:sz w:val="28"/>
          <w:szCs w:val="28"/>
        </w:rPr>
        <w:t>.</w:t>
      </w:r>
    </w:p>
    <w:p w:rsidR="006665F0" w:rsidRDefault="0033384B" w:rsidP="005517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A39A1">
        <w:rPr>
          <w:rFonts w:ascii="Times New Roman" w:hAnsi="Times New Roman" w:cs="Times New Roman"/>
          <w:sz w:val="28"/>
          <w:szCs w:val="28"/>
        </w:rPr>
        <w:t>при</w:t>
      </w:r>
      <w:r w:rsidR="00A4597D">
        <w:rPr>
          <w:rFonts w:ascii="Times New Roman" w:hAnsi="Times New Roman" w:cs="Times New Roman"/>
          <w:sz w:val="28"/>
          <w:szCs w:val="28"/>
        </w:rPr>
        <w:t xml:space="preserve"> </w:t>
      </w:r>
      <w:r w:rsidR="005F22E8">
        <w:rPr>
          <w:rFonts w:ascii="Times New Roman" w:hAnsi="Times New Roman" w:cs="Times New Roman"/>
          <w:sz w:val="28"/>
          <w:szCs w:val="28"/>
        </w:rPr>
        <w:t>приняти</w:t>
      </w:r>
      <w:r w:rsidR="00EA39A1">
        <w:rPr>
          <w:rFonts w:ascii="Times New Roman" w:hAnsi="Times New Roman" w:cs="Times New Roman"/>
          <w:sz w:val="28"/>
          <w:szCs w:val="28"/>
        </w:rPr>
        <w:t>и</w:t>
      </w:r>
      <w:r w:rsidR="005F22E8">
        <w:rPr>
          <w:rFonts w:ascii="Times New Roman" w:hAnsi="Times New Roman" w:cs="Times New Roman"/>
          <w:sz w:val="28"/>
          <w:szCs w:val="28"/>
        </w:rPr>
        <w:t xml:space="preserve"> уполномоченным органом решения</w:t>
      </w:r>
      <w:r w:rsidR="00154F88">
        <w:rPr>
          <w:rFonts w:ascii="Times New Roman" w:hAnsi="Times New Roman" w:cs="Times New Roman"/>
          <w:sz w:val="28"/>
          <w:szCs w:val="28"/>
        </w:rPr>
        <w:t xml:space="preserve"> о включении (исключении) объекта недвижимости в Перечень</w:t>
      </w:r>
      <w:r w:rsidR="005F22E8">
        <w:rPr>
          <w:rFonts w:ascii="Times New Roman" w:hAnsi="Times New Roman" w:cs="Times New Roman"/>
          <w:sz w:val="28"/>
          <w:szCs w:val="28"/>
        </w:rPr>
        <w:t xml:space="preserve"> </w:t>
      </w:r>
      <w:r w:rsidR="006665F0">
        <w:rPr>
          <w:rFonts w:ascii="Times New Roman" w:hAnsi="Times New Roman" w:cs="Times New Roman"/>
          <w:sz w:val="28"/>
          <w:szCs w:val="28"/>
        </w:rPr>
        <w:t>мо</w:t>
      </w:r>
      <w:r w:rsidR="00EA39A1">
        <w:rPr>
          <w:rFonts w:ascii="Times New Roman" w:hAnsi="Times New Roman" w:cs="Times New Roman"/>
          <w:sz w:val="28"/>
          <w:szCs w:val="28"/>
        </w:rPr>
        <w:t>гут</w:t>
      </w:r>
      <w:r w:rsidR="006665F0">
        <w:rPr>
          <w:rFonts w:ascii="Times New Roman" w:hAnsi="Times New Roman" w:cs="Times New Roman"/>
          <w:sz w:val="28"/>
          <w:szCs w:val="28"/>
        </w:rPr>
        <w:t xml:space="preserve"> </w:t>
      </w:r>
      <w:r w:rsidR="00EA39A1">
        <w:rPr>
          <w:rFonts w:ascii="Times New Roman" w:hAnsi="Times New Roman" w:cs="Times New Roman"/>
          <w:sz w:val="28"/>
          <w:szCs w:val="28"/>
        </w:rPr>
        <w:t>возникнуть</w:t>
      </w:r>
      <w:r w:rsidR="005F22E8">
        <w:rPr>
          <w:rFonts w:ascii="Times New Roman" w:hAnsi="Times New Roman" w:cs="Times New Roman"/>
          <w:sz w:val="28"/>
          <w:szCs w:val="28"/>
        </w:rPr>
        <w:t xml:space="preserve"> риски</w:t>
      </w:r>
      <w:r w:rsidR="006665F0">
        <w:rPr>
          <w:rFonts w:ascii="Times New Roman" w:hAnsi="Times New Roman" w:cs="Times New Roman"/>
          <w:sz w:val="28"/>
          <w:szCs w:val="28"/>
        </w:rPr>
        <w:t>:</w:t>
      </w:r>
    </w:p>
    <w:p w:rsidR="006665F0" w:rsidRDefault="005F22E8" w:rsidP="005517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обжалования </w:t>
      </w:r>
      <w:r w:rsidR="00154F88">
        <w:rPr>
          <w:rFonts w:ascii="Times New Roman" w:hAnsi="Times New Roman" w:cs="Times New Roman"/>
          <w:sz w:val="28"/>
          <w:szCs w:val="28"/>
        </w:rPr>
        <w:t xml:space="preserve">решения </w:t>
      </w:r>
      <w:r w:rsidR="006665F0">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в судебном порядке собственником (в</w:t>
      </w:r>
      <w:r w:rsidR="00E50C91">
        <w:rPr>
          <w:rFonts w:ascii="Times New Roman" w:hAnsi="Times New Roman" w:cs="Times New Roman"/>
          <w:sz w:val="28"/>
          <w:szCs w:val="28"/>
        </w:rPr>
        <w:t>ладельцем) объекта недвижимости</w:t>
      </w:r>
      <w:r w:rsidR="006665F0">
        <w:rPr>
          <w:rFonts w:ascii="Times New Roman" w:hAnsi="Times New Roman" w:cs="Times New Roman"/>
          <w:sz w:val="28"/>
          <w:szCs w:val="28"/>
        </w:rPr>
        <w:t>;</w:t>
      </w:r>
    </w:p>
    <w:p w:rsidR="00551769" w:rsidRPr="001572C3" w:rsidRDefault="006665F0" w:rsidP="0055176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недополучени</w:t>
      </w:r>
      <w:r w:rsidR="00DA0264">
        <w:rPr>
          <w:rFonts w:ascii="Times New Roman" w:hAnsi="Times New Roman" w:cs="Times New Roman"/>
          <w:sz w:val="28"/>
          <w:szCs w:val="28"/>
        </w:rPr>
        <w:t>я</w:t>
      </w:r>
      <w:proofErr w:type="spellEnd"/>
      <w:r>
        <w:rPr>
          <w:rFonts w:ascii="Times New Roman" w:hAnsi="Times New Roman" w:cs="Times New Roman"/>
          <w:sz w:val="28"/>
          <w:szCs w:val="28"/>
        </w:rPr>
        <w:t xml:space="preserve"> </w:t>
      </w:r>
      <w:r w:rsidR="00DA0264">
        <w:rPr>
          <w:rFonts w:ascii="Times New Roman" w:hAnsi="Times New Roman" w:cs="Times New Roman"/>
          <w:sz w:val="28"/>
          <w:szCs w:val="28"/>
        </w:rPr>
        <w:t xml:space="preserve">денежных </w:t>
      </w:r>
      <w:r>
        <w:rPr>
          <w:rFonts w:ascii="Times New Roman" w:hAnsi="Times New Roman" w:cs="Times New Roman"/>
          <w:sz w:val="28"/>
          <w:szCs w:val="28"/>
        </w:rPr>
        <w:t>сре</w:t>
      </w:r>
      <w:proofErr w:type="gramStart"/>
      <w:r>
        <w:rPr>
          <w:rFonts w:ascii="Times New Roman" w:hAnsi="Times New Roman" w:cs="Times New Roman"/>
          <w:sz w:val="28"/>
          <w:szCs w:val="28"/>
        </w:rPr>
        <w:t xml:space="preserve">дств </w:t>
      </w:r>
      <w:r w:rsidRPr="004A6F21">
        <w:rPr>
          <w:rFonts w:ascii="Times New Roman" w:hAnsi="Times New Roman" w:cs="Times New Roman"/>
          <w:sz w:val="28"/>
          <w:szCs w:val="28"/>
        </w:rPr>
        <w:t xml:space="preserve">в </w:t>
      </w:r>
      <w:r>
        <w:rPr>
          <w:rFonts w:ascii="Times New Roman" w:hAnsi="Times New Roman" w:cs="Times New Roman"/>
          <w:sz w:val="28"/>
          <w:szCs w:val="28"/>
        </w:rPr>
        <w:t>к</w:t>
      </w:r>
      <w:proofErr w:type="gramEnd"/>
      <w:r>
        <w:rPr>
          <w:rFonts w:ascii="Times New Roman" w:hAnsi="Times New Roman" w:cs="Times New Roman"/>
          <w:sz w:val="28"/>
          <w:szCs w:val="28"/>
        </w:rPr>
        <w:t>онсолидированный бюджет Ханты-Мансийского автономного округа – Югры от уплаты налога на имущество</w:t>
      </w:r>
      <w:r w:rsidR="004F33EA">
        <w:rPr>
          <w:rFonts w:ascii="Times New Roman" w:hAnsi="Times New Roman" w:cs="Times New Roman"/>
          <w:sz w:val="28"/>
          <w:szCs w:val="28"/>
        </w:rPr>
        <w:t xml:space="preserve"> организаций и налога на имущество физических лиц</w:t>
      </w:r>
      <w:r>
        <w:rPr>
          <w:rFonts w:ascii="Times New Roman" w:hAnsi="Times New Roman" w:cs="Times New Roman"/>
          <w:sz w:val="28"/>
          <w:szCs w:val="28"/>
        </w:rPr>
        <w:t>.</w:t>
      </w:r>
    </w:p>
    <w:p w:rsidR="00580DED" w:rsidRDefault="00154F88" w:rsidP="00580DE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исключения вышеуказанных рисков</w:t>
      </w:r>
      <w:r w:rsidR="00A66356">
        <w:rPr>
          <w:rFonts w:ascii="Times New Roman" w:hAnsi="Times New Roman" w:cs="Times New Roman"/>
          <w:sz w:val="28"/>
          <w:szCs w:val="28"/>
        </w:rPr>
        <w:t xml:space="preserve"> </w:t>
      </w:r>
      <w:r>
        <w:rPr>
          <w:rFonts w:ascii="Times New Roman" w:hAnsi="Times New Roman" w:cs="Times New Roman"/>
          <w:sz w:val="28"/>
          <w:szCs w:val="28"/>
        </w:rPr>
        <w:t>необходимо</w:t>
      </w:r>
      <w:r w:rsidR="00580DED">
        <w:rPr>
          <w:rFonts w:ascii="Times New Roman" w:hAnsi="Times New Roman" w:cs="Times New Roman"/>
          <w:sz w:val="28"/>
          <w:szCs w:val="28"/>
        </w:rPr>
        <w:t>:</w:t>
      </w:r>
    </w:p>
    <w:p w:rsidR="00580DED" w:rsidRDefault="00580DED" w:rsidP="00580DED">
      <w:pPr>
        <w:autoSpaceDE w:val="0"/>
        <w:autoSpaceDN w:val="0"/>
        <w:adjustRightInd w:val="0"/>
        <w:spacing w:after="0" w:line="240" w:lineRule="auto"/>
        <w:ind w:firstLine="709"/>
        <w:jc w:val="both"/>
        <w:rPr>
          <w:rFonts w:ascii="Times New Roman" w:hAnsi="Times New Roman" w:cs="Times New Roman"/>
          <w:sz w:val="28"/>
          <w:szCs w:val="28"/>
        </w:rPr>
      </w:pPr>
      <w:r w:rsidRPr="00580DED">
        <w:rPr>
          <w:rFonts w:ascii="Times New Roman" w:hAnsi="Times New Roman" w:cs="Times New Roman"/>
          <w:sz w:val="28"/>
          <w:szCs w:val="28"/>
        </w:rPr>
        <w:t>создать правовую базу, позволяющ</w:t>
      </w:r>
      <w:r w:rsidR="00CA42BA">
        <w:rPr>
          <w:rFonts w:ascii="Times New Roman" w:hAnsi="Times New Roman" w:cs="Times New Roman"/>
          <w:sz w:val="28"/>
          <w:szCs w:val="28"/>
        </w:rPr>
        <w:t>у</w:t>
      </w:r>
      <w:r w:rsidR="005D33CF">
        <w:rPr>
          <w:rFonts w:ascii="Times New Roman" w:hAnsi="Times New Roman" w:cs="Times New Roman"/>
          <w:sz w:val="28"/>
          <w:szCs w:val="28"/>
        </w:rPr>
        <w:t>ю</w:t>
      </w:r>
      <w:r w:rsidRPr="00580DED">
        <w:rPr>
          <w:rFonts w:ascii="Times New Roman" w:hAnsi="Times New Roman" w:cs="Times New Roman"/>
          <w:sz w:val="28"/>
          <w:szCs w:val="28"/>
        </w:rPr>
        <w:t xml:space="preserve"> определять фактическое использование</w:t>
      </w:r>
      <w:r>
        <w:rPr>
          <w:rFonts w:ascii="Times New Roman" w:hAnsi="Times New Roman" w:cs="Times New Roman"/>
          <w:sz w:val="28"/>
          <w:szCs w:val="28"/>
        </w:rPr>
        <w:t xml:space="preserve"> </w:t>
      </w:r>
      <w:r w:rsidRPr="00580DED">
        <w:rPr>
          <w:rFonts w:ascii="Times New Roman" w:hAnsi="Times New Roman" w:cs="Times New Roman"/>
          <w:sz w:val="28"/>
          <w:szCs w:val="28"/>
        </w:rPr>
        <w:t xml:space="preserve">объектов недвижимости </w:t>
      </w:r>
      <w:r>
        <w:rPr>
          <w:rFonts w:ascii="Times New Roman" w:hAnsi="Times New Roman" w:cs="Times New Roman"/>
          <w:sz w:val="28"/>
          <w:szCs w:val="28"/>
        </w:rPr>
        <w:t xml:space="preserve">для </w:t>
      </w:r>
      <w:r w:rsidRPr="00580DED">
        <w:rPr>
          <w:rFonts w:ascii="Times New Roman" w:hAnsi="Times New Roman" w:cs="Times New Roman"/>
          <w:sz w:val="28"/>
          <w:szCs w:val="28"/>
        </w:rPr>
        <w:t xml:space="preserve">целей </w:t>
      </w:r>
      <w:r>
        <w:rPr>
          <w:rFonts w:ascii="Times New Roman" w:hAnsi="Times New Roman" w:cs="Times New Roman"/>
          <w:sz w:val="28"/>
          <w:szCs w:val="28"/>
        </w:rPr>
        <w:t>налогообложения по кадастровой стоимости в целях</w:t>
      </w:r>
      <w:r w:rsidRPr="00333A06">
        <w:rPr>
          <w:rFonts w:ascii="Times New Roman" w:hAnsi="Times New Roman" w:cs="Times New Roman"/>
          <w:sz w:val="28"/>
          <w:szCs w:val="28"/>
        </w:rPr>
        <w:t xml:space="preserve"> формирования и актуализации </w:t>
      </w:r>
      <w:r>
        <w:rPr>
          <w:rFonts w:ascii="Times New Roman" w:hAnsi="Times New Roman" w:cs="Times New Roman"/>
          <w:sz w:val="28"/>
          <w:szCs w:val="28"/>
        </w:rPr>
        <w:t>П</w:t>
      </w:r>
      <w:r w:rsidRPr="00333A06">
        <w:rPr>
          <w:rFonts w:ascii="Times New Roman" w:hAnsi="Times New Roman" w:cs="Times New Roman"/>
          <w:sz w:val="28"/>
          <w:szCs w:val="28"/>
        </w:rPr>
        <w:t>еречня, определяемого уполномоченным органом в соответствии с пунктом 7 статьи 378.2 Кодек</w:t>
      </w:r>
      <w:r>
        <w:rPr>
          <w:rFonts w:ascii="Times New Roman" w:hAnsi="Times New Roman" w:cs="Times New Roman"/>
          <w:sz w:val="28"/>
          <w:szCs w:val="28"/>
        </w:rPr>
        <w:t>са</w:t>
      </w:r>
      <w:r w:rsidRPr="00580DED">
        <w:rPr>
          <w:rFonts w:ascii="Times New Roman" w:hAnsi="Times New Roman" w:cs="Times New Roman"/>
          <w:sz w:val="28"/>
          <w:szCs w:val="28"/>
        </w:rPr>
        <w:t>;</w:t>
      </w:r>
    </w:p>
    <w:p w:rsidR="00580DED" w:rsidRDefault="00580DED" w:rsidP="008A5F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0DED">
        <w:rPr>
          <w:rFonts w:ascii="Times New Roman" w:hAnsi="Times New Roman" w:cs="Times New Roman"/>
          <w:sz w:val="28"/>
          <w:szCs w:val="28"/>
        </w:rPr>
        <w:t>регламент</w:t>
      </w:r>
      <w:r w:rsidR="008759EE">
        <w:rPr>
          <w:rFonts w:ascii="Times New Roman" w:hAnsi="Times New Roman" w:cs="Times New Roman"/>
          <w:sz w:val="28"/>
          <w:szCs w:val="28"/>
        </w:rPr>
        <w:t>ировать</w:t>
      </w:r>
      <w:r w:rsidRPr="00580DED">
        <w:rPr>
          <w:rFonts w:ascii="Times New Roman" w:hAnsi="Times New Roman" w:cs="Times New Roman"/>
          <w:sz w:val="28"/>
          <w:szCs w:val="28"/>
        </w:rPr>
        <w:t xml:space="preserve"> мероприяти</w:t>
      </w:r>
      <w:r w:rsidR="008759EE">
        <w:rPr>
          <w:rFonts w:ascii="Times New Roman" w:hAnsi="Times New Roman" w:cs="Times New Roman"/>
          <w:sz w:val="28"/>
          <w:szCs w:val="28"/>
        </w:rPr>
        <w:t>я</w:t>
      </w:r>
      <w:r w:rsidRPr="00580DED">
        <w:rPr>
          <w:rFonts w:ascii="Times New Roman" w:hAnsi="Times New Roman" w:cs="Times New Roman"/>
          <w:sz w:val="28"/>
          <w:szCs w:val="28"/>
        </w:rPr>
        <w:t xml:space="preserve"> по определению вида фактического использования</w:t>
      </w:r>
      <w:r w:rsidR="008759EE">
        <w:rPr>
          <w:rFonts w:ascii="Times New Roman" w:hAnsi="Times New Roman" w:cs="Times New Roman"/>
          <w:sz w:val="28"/>
          <w:szCs w:val="28"/>
        </w:rPr>
        <w:t xml:space="preserve"> объектов недвижимости</w:t>
      </w:r>
      <w:r w:rsidRPr="00580DED">
        <w:rPr>
          <w:rFonts w:ascii="Times New Roman" w:hAnsi="Times New Roman" w:cs="Times New Roman"/>
          <w:sz w:val="28"/>
          <w:szCs w:val="28"/>
        </w:rPr>
        <w:t xml:space="preserve"> для целей налогообложения;</w:t>
      </w:r>
    </w:p>
    <w:p w:rsidR="00A12CF3" w:rsidRPr="003A5355" w:rsidRDefault="00A12CF3" w:rsidP="008A5F9F">
      <w:pPr>
        <w:widowControl w:val="0"/>
        <w:autoSpaceDE w:val="0"/>
        <w:autoSpaceDN w:val="0"/>
        <w:spacing w:after="0" w:line="240" w:lineRule="auto"/>
        <w:jc w:val="both"/>
        <w:rPr>
          <w:rFonts w:ascii="Times New Roman" w:hAnsi="Times New Roman" w:cs="Times New Roman"/>
          <w:sz w:val="28"/>
          <w:szCs w:val="28"/>
        </w:rPr>
      </w:pPr>
    </w:p>
    <w:p w:rsidR="00C4400F" w:rsidRDefault="00C4400F" w:rsidP="008A5F9F">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5C1488">
        <w:rPr>
          <w:rFonts w:ascii="Times New Roman" w:eastAsiaTheme="minorEastAsia" w:hAnsi="Times New Roman" w:cs="Times New Roman"/>
          <w:sz w:val="28"/>
          <w:szCs w:val="28"/>
          <w:lang w:eastAsia="ru-RU"/>
        </w:rPr>
        <w:t>2.2. Информация о возникновении, выявлении проблемы и мерах, принятых ранее для ее решения, достигнутых результатах и затраченных ресурсах:</w:t>
      </w:r>
    </w:p>
    <w:p w:rsidR="00D05738" w:rsidRDefault="00FE5E05" w:rsidP="008A5F9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Пунктом 9 статьи 378.2 Кодекса установлено, что вид фактического использования зданий (строений, сооружений) и помещений определяется уполномоченным органом исполнительной власти субъекта Российской Федерации в соответствии с порядком, устанавливаемым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имущес</w:t>
      </w:r>
      <w:r w:rsidR="007B4895">
        <w:rPr>
          <w:rFonts w:ascii="Times New Roman" w:eastAsiaTheme="minorEastAsia" w:hAnsi="Times New Roman" w:cs="Times New Roman"/>
          <w:sz w:val="28"/>
          <w:szCs w:val="28"/>
          <w:lang w:eastAsia="ru-RU"/>
        </w:rPr>
        <w:t>т</w:t>
      </w:r>
      <w:r>
        <w:rPr>
          <w:rFonts w:ascii="Times New Roman" w:eastAsiaTheme="minorEastAsia" w:hAnsi="Times New Roman" w:cs="Times New Roman"/>
          <w:sz w:val="28"/>
          <w:szCs w:val="28"/>
          <w:lang w:eastAsia="ru-RU"/>
        </w:rPr>
        <w:t xml:space="preserve">венных отношений, по согласованию </w:t>
      </w:r>
      <w:r w:rsidR="007B4895">
        <w:rPr>
          <w:rFonts w:ascii="Times New Roman" w:eastAsiaTheme="minorEastAsia" w:hAnsi="Times New Roman" w:cs="Times New Roman"/>
          <w:sz w:val="28"/>
          <w:szCs w:val="28"/>
          <w:lang w:eastAsia="ru-RU"/>
        </w:rPr>
        <w:t>с Министерством финансов Российской Федерации.</w:t>
      </w:r>
      <w:proofErr w:type="gramEnd"/>
    </w:p>
    <w:p w:rsidR="009A3067" w:rsidRDefault="009A3067" w:rsidP="009840A1">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8D7812">
        <w:rPr>
          <w:rFonts w:ascii="Times New Roman" w:hAnsi="Times New Roman" w:cs="Times New Roman"/>
          <w:sz w:val="28"/>
          <w:szCs w:val="28"/>
        </w:rPr>
        <w:t>унктом 33 статьи 2 Федерального закона № 242-ФЗ</w:t>
      </w:r>
      <w:r>
        <w:rPr>
          <w:rFonts w:ascii="Times New Roman" w:hAnsi="Times New Roman" w:cs="Times New Roman"/>
          <w:sz w:val="28"/>
          <w:szCs w:val="28"/>
        </w:rPr>
        <w:t xml:space="preserve"> установлено, что с </w:t>
      </w:r>
      <w:r w:rsidR="00267984">
        <w:rPr>
          <w:rFonts w:ascii="Times New Roman" w:hAnsi="Times New Roman" w:cs="Times New Roman"/>
          <w:sz w:val="28"/>
          <w:szCs w:val="28"/>
        </w:rPr>
        <w:t>01.01.</w:t>
      </w:r>
      <w:r>
        <w:rPr>
          <w:rFonts w:ascii="Times New Roman" w:hAnsi="Times New Roman" w:cs="Times New Roman"/>
          <w:sz w:val="28"/>
          <w:szCs w:val="28"/>
        </w:rPr>
        <w:t xml:space="preserve">2017 вид </w:t>
      </w:r>
      <w:r w:rsidRPr="00A65CC8">
        <w:rPr>
          <w:rFonts w:ascii="Times New Roman" w:hAnsi="Times New Roman" w:cs="Times New Roman"/>
          <w:sz w:val="28"/>
          <w:szCs w:val="28"/>
        </w:rPr>
        <w:t xml:space="preserve">фактического использования </w:t>
      </w:r>
      <w:r w:rsidRPr="00333A06">
        <w:rPr>
          <w:rFonts w:ascii="Times New Roman" w:hAnsi="Times New Roman" w:cs="Times New Roman"/>
          <w:sz w:val="28"/>
          <w:szCs w:val="28"/>
        </w:rPr>
        <w:t>объект</w:t>
      </w:r>
      <w:r w:rsidR="004F33EA">
        <w:rPr>
          <w:rFonts w:ascii="Times New Roman" w:hAnsi="Times New Roman" w:cs="Times New Roman"/>
          <w:sz w:val="28"/>
          <w:szCs w:val="28"/>
        </w:rPr>
        <w:t>ов</w:t>
      </w:r>
      <w:r w:rsidRPr="00333A06">
        <w:rPr>
          <w:rFonts w:ascii="Times New Roman" w:hAnsi="Times New Roman" w:cs="Times New Roman"/>
          <w:sz w:val="28"/>
          <w:szCs w:val="28"/>
        </w:rPr>
        <w:t xml:space="preserve"> недвижимости</w:t>
      </w:r>
      <w:r>
        <w:rPr>
          <w:rFonts w:ascii="Times New Roman" w:hAnsi="Times New Roman" w:cs="Times New Roman"/>
          <w:sz w:val="28"/>
          <w:szCs w:val="28"/>
        </w:rPr>
        <w:t xml:space="preserve"> </w:t>
      </w:r>
      <w:r w:rsidRPr="00A65CC8">
        <w:rPr>
          <w:rFonts w:ascii="Times New Roman" w:hAnsi="Times New Roman" w:cs="Times New Roman"/>
          <w:sz w:val="28"/>
          <w:szCs w:val="28"/>
        </w:rPr>
        <w:lastRenderedPageBreak/>
        <w:t>определяется уполномоченным органом исполнительной власти субъекта Российской Федерации в соответствии с порядком</w:t>
      </w:r>
      <w:r>
        <w:rPr>
          <w:rFonts w:ascii="Times New Roman" w:hAnsi="Times New Roman" w:cs="Times New Roman"/>
          <w:sz w:val="28"/>
          <w:szCs w:val="28"/>
        </w:rPr>
        <w:t>, уста</w:t>
      </w:r>
      <w:r w:rsidRPr="00A65CC8">
        <w:rPr>
          <w:rFonts w:ascii="Times New Roman" w:hAnsi="Times New Roman" w:cs="Times New Roman"/>
          <w:sz w:val="28"/>
          <w:szCs w:val="28"/>
        </w:rPr>
        <w:t>навливаемым</w:t>
      </w:r>
      <w:r w:rsidRPr="00351702">
        <w:rPr>
          <w:rFonts w:ascii="Times New Roman" w:hAnsi="Times New Roman" w:cs="Times New Roman"/>
          <w:sz w:val="28"/>
          <w:szCs w:val="28"/>
        </w:rPr>
        <w:t xml:space="preserve"> </w:t>
      </w:r>
      <w:r w:rsidRPr="00A65CC8">
        <w:rPr>
          <w:rFonts w:ascii="Times New Roman" w:hAnsi="Times New Roman" w:cs="Times New Roman"/>
          <w:sz w:val="28"/>
          <w:szCs w:val="28"/>
        </w:rPr>
        <w:t>высшим исполнительным органом государственной власти субъекта Российской Федерации</w:t>
      </w:r>
      <w:r>
        <w:rPr>
          <w:rFonts w:ascii="Times New Roman" w:hAnsi="Times New Roman" w:cs="Times New Roman"/>
          <w:sz w:val="28"/>
          <w:szCs w:val="28"/>
        </w:rPr>
        <w:t>,</w:t>
      </w:r>
      <w:r w:rsidRPr="00A65CC8">
        <w:rPr>
          <w:rFonts w:ascii="Times New Roman" w:hAnsi="Times New Roman" w:cs="Times New Roman"/>
          <w:sz w:val="28"/>
          <w:szCs w:val="28"/>
        </w:rPr>
        <w:t xml:space="preserve"> с учетом положений </w:t>
      </w:r>
      <w:hyperlink r:id="rId11" w:history="1">
        <w:r w:rsidRPr="00A65CC8">
          <w:rPr>
            <w:rFonts w:ascii="Times New Roman" w:hAnsi="Times New Roman" w:cs="Times New Roman"/>
            <w:sz w:val="28"/>
            <w:szCs w:val="28"/>
          </w:rPr>
          <w:t>пунктов 3</w:t>
        </w:r>
      </w:hyperlink>
      <w:r>
        <w:rPr>
          <w:rFonts w:ascii="Times New Roman" w:hAnsi="Times New Roman" w:cs="Times New Roman"/>
          <w:sz w:val="28"/>
          <w:szCs w:val="28"/>
        </w:rPr>
        <w:t xml:space="preserve"> -</w:t>
      </w:r>
      <w:r w:rsidRPr="00A65CC8">
        <w:rPr>
          <w:rFonts w:ascii="Times New Roman" w:hAnsi="Times New Roman" w:cs="Times New Roman"/>
          <w:sz w:val="28"/>
          <w:szCs w:val="28"/>
        </w:rPr>
        <w:t xml:space="preserve"> </w:t>
      </w:r>
      <w:hyperlink r:id="rId12" w:history="1">
        <w:r w:rsidRPr="00A65CC8">
          <w:rPr>
            <w:rFonts w:ascii="Times New Roman" w:hAnsi="Times New Roman" w:cs="Times New Roman"/>
            <w:sz w:val="28"/>
            <w:szCs w:val="28"/>
          </w:rPr>
          <w:t>5</w:t>
        </w:r>
      </w:hyperlink>
      <w:r w:rsidRPr="00A65CC8">
        <w:rPr>
          <w:rFonts w:ascii="Times New Roman" w:hAnsi="Times New Roman" w:cs="Times New Roman"/>
          <w:sz w:val="28"/>
          <w:szCs w:val="28"/>
        </w:rPr>
        <w:t xml:space="preserve"> статьи</w:t>
      </w:r>
      <w:r>
        <w:rPr>
          <w:rFonts w:ascii="Times New Roman" w:hAnsi="Times New Roman" w:cs="Times New Roman"/>
          <w:sz w:val="28"/>
          <w:szCs w:val="28"/>
        </w:rPr>
        <w:t xml:space="preserve"> 378.2 Кодекса (пункт 9 статьи 378.2 Кодекса в ред. Федерального закона № 242-ФЗ).</w:t>
      </w:r>
      <w:proofErr w:type="gramEnd"/>
    </w:p>
    <w:p w:rsidR="00BF1AD4" w:rsidRPr="00430672" w:rsidRDefault="00E50C91" w:rsidP="001D3C0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отсутствии указанного порядка </w:t>
      </w:r>
      <w:r w:rsidR="00634514">
        <w:rPr>
          <w:rFonts w:ascii="Times New Roman" w:hAnsi="Times New Roman" w:cs="Times New Roman"/>
          <w:sz w:val="28"/>
          <w:szCs w:val="28"/>
        </w:rPr>
        <w:t xml:space="preserve">определение </w:t>
      </w:r>
      <w:r>
        <w:rPr>
          <w:rFonts w:ascii="Times New Roman" w:hAnsi="Times New Roman" w:cs="Times New Roman"/>
          <w:sz w:val="28"/>
          <w:szCs w:val="28"/>
        </w:rPr>
        <w:t>вид</w:t>
      </w:r>
      <w:r w:rsidR="00634514">
        <w:rPr>
          <w:rFonts w:ascii="Times New Roman" w:hAnsi="Times New Roman" w:cs="Times New Roman"/>
          <w:sz w:val="28"/>
          <w:szCs w:val="28"/>
        </w:rPr>
        <w:t>а</w:t>
      </w:r>
      <w:r>
        <w:rPr>
          <w:rFonts w:ascii="Times New Roman" w:hAnsi="Times New Roman" w:cs="Times New Roman"/>
          <w:sz w:val="28"/>
          <w:szCs w:val="28"/>
        </w:rPr>
        <w:t xml:space="preserve"> фактического использования объектов недвижимости в целях исключения (включения) объекта недвижимости из Перечня о</w:t>
      </w:r>
      <w:r w:rsidR="00634514">
        <w:rPr>
          <w:rFonts w:ascii="Times New Roman" w:hAnsi="Times New Roman" w:cs="Times New Roman"/>
          <w:sz w:val="28"/>
          <w:szCs w:val="28"/>
        </w:rPr>
        <w:t>существляется</w:t>
      </w:r>
      <w:r>
        <w:rPr>
          <w:rFonts w:ascii="Times New Roman" w:hAnsi="Times New Roman" w:cs="Times New Roman"/>
          <w:sz w:val="28"/>
          <w:szCs w:val="28"/>
        </w:rPr>
        <w:t xml:space="preserve"> уполномоченным органом</w:t>
      </w:r>
      <w:r w:rsidR="001473E8">
        <w:rPr>
          <w:rFonts w:ascii="Times New Roman" w:hAnsi="Times New Roman" w:cs="Times New Roman"/>
          <w:sz w:val="28"/>
          <w:szCs w:val="28"/>
        </w:rPr>
        <w:t xml:space="preserve"> </w:t>
      </w:r>
      <w:r w:rsidR="00BA0E32">
        <w:rPr>
          <w:rFonts w:ascii="Times New Roman" w:hAnsi="Times New Roman" w:cs="Times New Roman"/>
          <w:sz w:val="28"/>
          <w:szCs w:val="28"/>
        </w:rPr>
        <w:t xml:space="preserve">с учетом </w:t>
      </w:r>
      <w:r w:rsidR="001473E8">
        <w:rPr>
          <w:rFonts w:ascii="Times New Roman" w:hAnsi="Times New Roman" w:cs="Times New Roman"/>
          <w:sz w:val="28"/>
          <w:szCs w:val="28"/>
        </w:rPr>
        <w:t xml:space="preserve">критериев, установленных пунктами 3 – 5 </w:t>
      </w:r>
      <w:r w:rsidR="005D33CF" w:rsidRPr="00CA42BA">
        <w:rPr>
          <w:rFonts w:ascii="Times New Roman" w:hAnsi="Times New Roman" w:cs="Times New Roman"/>
          <w:sz w:val="28"/>
          <w:szCs w:val="28"/>
        </w:rPr>
        <w:t>статьи 378.2</w:t>
      </w:r>
      <w:r w:rsidR="005D33CF" w:rsidRPr="005D33CF">
        <w:rPr>
          <w:rFonts w:ascii="Times New Roman" w:hAnsi="Times New Roman" w:cs="Times New Roman"/>
          <w:sz w:val="28"/>
          <w:szCs w:val="28"/>
        </w:rPr>
        <w:t xml:space="preserve"> </w:t>
      </w:r>
      <w:r w:rsidR="001473E8">
        <w:rPr>
          <w:rFonts w:ascii="Times New Roman" w:hAnsi="Times New Roman" w:cs="Times New Roman"/>
          <w:sz w:val="28"/>
          <w:szCs w:val="28"/>
        </w:rPr>
        <w:t>Кодекса,</w:t>
      </w:r>
      <w:r w:rsidR="0063451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w:t>
      </w:r>
      <w:r w:rsidR="00DA0264">
        <w:rPr>
          <w:rFonts w:ascii="Times New Roman" w:hAnsi="Times New Roman" w:cs="Times New Roman"/>
          <w:sz w:val="28"/>
          <w:szCs w:val="28"/>
        </w:rPr>
        <w:t>обращений собственников (владельцев) объектов недвижимости с приложением пакета документов, содержащего:</w:t>
      </w:r>
      <w:r w:rsidR="006727D9">
        <w:rPr>
          <w:rFonts w:ascii="Times New Roman" w:hAnsi="Times New Roman" w:cs="Times New Roman"/>
          <w:sz w:val="28"/>
          <w:szCs w:val="28"/>
        </w:rPr>
        <w:t xml:space="preserve"> </w:t>
      </w:r>
      <w:r w:rsidR="00BF1AD4">
        <w:rPr>
          <w:rFonts w:ascii="Times New Roman" w:hAnsi="Times New Roman" w:cs="Times New Roman"/>
          <w:sz w:val="28"/>
          <w:szCs w:val="28"/>
        </w:rPr>
        <w:t>учредительные документы; кадастровые паспорта (выписки) на объект недвижимости и земельный участок;</w:t>
      </w:r>
      <w:proofErr w:type="gramEnd"/>
      <w:r w:rsidR="00BF1AD4">
        <w:rPr>
          <w:rFonts w:ascii="Times New Roman" w:hAnsi="Times New Roman" w:cs="Times New Roman"/>
          <w:sz w:val="28"/>
          <w:szCs w:val="28"/>
        </w:rPr>
        <w:t xml:space="preserve"> </w:t>
      </w:r>
      <w:proofErr w:type="gramStart"/>
      <w:r w:rsidR="00BF1AD4">
        <w:rPr>
          <w:rFonts w:ascii="Times New Roman" w:hAnsi="Times New Roman" w:cs="Times New Roman"/>
          <w:sz w:val="28"/>
          <w:szCs w:val="28"/>
        </w:rPr>
        <w:t xml:space="preserve">на котором он расположен, свидетельства о регистрации права собственности на объект недвижимости и земельный участок, на котором он расположен; договор аренды на земельный участок, на котором расположен объект недвижимости; договоры аренды на объект недвижимости (помещения объекта недвижимости); иные документы, </w:t>
      </w:r>
      <w:r w:rsidR="00BF1AD4" w:rsidRPr="00430672">
        <w:rPr>
          <w:rFonts w:ascii="Times New Roman" w:hAnsi="Times New Roman" w:cs="Times New Roman"/>
          <w:sz w:val="28"/>
          <w:szCs w:val="28"/>
        </w:rPr>
        <w:t>подтверждающие вид фактического использования объекта недвижимости и земельного участка</w:t>
      </w:r>
      <w:r w:rsidR="00BF1AD4">
        <w:rPr>
          <w:rFonts w:ascii="Times New Roman" w:hAnsi="Times New Roman" w:cs="Times New Roman"/>
          <w:sz w:val="28"/>
          <w:szCs w:val="28"/>
        </w:rPr>
        <w:t>, на котором он расположен.</w:t>
      </w:r>
      <w:proofErr w:type="gramEnd"/>
    </w:p>
    <w:p w:rsidR="00E50C91" w:rsidRDefault="00E50C91" w:rsidP="009A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обращений </w:t>
      </w:r>
      <w:r w:rsidR="00D14AF0">
        <w:rPr>
          <w:rFonts w:ascii="Times New Roman" w:hAnsi="Times New Roman" w:cs="Times New Roman"/>
          <w:sz w:val="28"/>
          <w:szCs w:val="28"/>
        </w:rPr>
        <w:t xml:space="preserve">собственников (владельцев) объектов недвижимости по годам </w:t>
      </w:r>
      <w:r w:rsidR="00091802">
        <w:rPr>
          <w:rFonts w:ascii="Times New Roman" w:hAnsi="Times New Roman" w:cs="Times New Roman"/>
          <w:sz w:val="28"/>
          <w:szCs w:val="28"/>
        </w:rPr>
        <w:t xml:space="preserve">для определения вида фактического использования объектов недвижимости в целях </w:t>
      </w:r>
      <w:r w:rsidR="006320DE">
        <w:rPr>
          <w:rFonts w:ascii="Times New Roman" w:hAnsi="Times New Roman" w:cs="Times New Roman"/>
          <w:sz w:val="28"/>
          <w:szCs w:val="28"/>
        </w:rPr>
        <w:t>и</w:t>
      </w:r>
      <w:r w:rsidR="00D14AF0">
        <w:rPr>
          <w:rFonts w:ascii="Times New Roman" w:hAnsi="Times New Roman" w:cs="Times New Roman"/>
          <w:sz w:val="28"/>
          <w:szCs w:val="28"/>
        </w:rPr>
        <w:t>сключени</w:t>
      </w:r>
      <w:r w:rsidR="00091802">
        <w:rPr>
          <w:rFonts w:ascii="Times New Roman" w:hAnsi="Times New Roman" w:cs="Times New Roman"/>
          <w:sz w:val="28"/>
          <w:szCs w:val="28"/>
        </w:rPr>
        <w:t>я</w:t>
      </w:r>
      <w:r w:rsidR="00D14AF0">
        <w:rPr>
          <w:rFonts w:ascii="Times New Roman" w:hAnsi="Times New Roman" w:cs="Times New Roman"/>
          <w:sz w:val="28"/>
          <w:szCs w:val="28"/>
        </w:rPr>
        <w:t xml:space="preserve"> (включени</w:t>
      </w:r>
      <w:r w:rsidR="00091802">
        <w:rPr>
          <w:rFonts w:ascii="Times New Roman" w:hAnsi="Times New Roman" w:cs="Times New Roman"/>
          <w:sz w:val="28"/>
          <w:szCs w:val="28"/>
        </w:rPr>
        <w:t>я</w:t>
      </w:r>
      <w:r w:rsidR="00D14AF0">
        <w:rPr>
          <w:rFonts w:ascii="Times New Roman" w:hAnsi="Times New Roman" w:cs="Times New Roman"/>
          <w:sz w:val="28"/>
          <w:szCs w:val="28"/>
        </w:rPr>
        <w:t>)</w:t>
      </w:r>
      <w:r w:rsidR="006320DE">
        <w:rPr>
          <w:rFonts w:ascii="Times New Roman" w:hAnsi="Times New Roman" w:cs="Times New Roman"/>
          <w:sz w:val="28"/>
          <w:szCs w:val="28"/>
        </w:rPr>
        <w:t xml:space="preserve"> объектов недвижимости</w:t>
      </w:r>
      <w:r w:rsidR="00D14AF0">
        <w:rPr>
          <w:rFonts w:ascii="Times New Roman" w:hAnsi="Times New Roman" w:cs="Times New Roman"/>
          <w:sz w:val="28"/>
          <w:szCs w:val="28"/>
        </w:rPr>
        <w:t xml:space="preserve"> из Перечня:</w:t>
      </w:r>
    </w:p>
    <w:p w:rsidR="00D14AF0" w:rsidRDefault="00D14AF0" w:rsidP="009A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2015 год –</w:t>
      </w:r>
      <w:r w:rsidR="00567863">
        <w:rPr>
          <w:rFonts w:ascii="Times New Roman" w:hAnsi="Times New Roman" w:cs="Times New Roman"/>
          <w:sz w:val="28"/>
          <w:szCs w:val="28"/>
        </w:rPr>
        <w:t xml:space="preserve"> 12 ед.</w:t>
      </w:r>
      <w:r w:rsidR="001F1FA0">
        <w:rPr>
          <w:rFonts w:ascii="Times New Roman" w:hAnsi="Times New Roman" w:cs="Times New Roman"/>
          <w:sz w:val="28"/>
          <w:szCs w:val="28"/>
        </w:rPr>
        <w:t xml:space="preserve"> (факт)</w:t>
      </w:r>
      <w:r w:rsidR="0043544C">
        <w:rPr>
          <w:rFonts w:ascii="Times New Roman" w:hAnsi="Times New Roman" w:cs="Times New Roman"/>
          <w:sz w:val="28"/>
          <w:szCs w:val="28"/>
        </w:rPr>
        <w:t>;</w:t>
      </w:r>
    </w:p>
    <w:p w:rsidR="0043544C" w:rsidRDefault="0043544C" w:rsidP="009A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567863">
        <w:rPr>
          <w:rFonts w:ascii="Times New Roman" w:hAnsi="Times New Roman" w:cs="Times New Roman"/>
          <w:sz w:val="28"/>
          <w:szCs w:val="28"/>
        </w:rPr>
        <w:t>–</w:t>
      </w:r>
      <w:r>
        <w:rPr>
          <w:rFonts w:ascii="Times New Roman" w:hAnsi="Times New Roman" w:cs="Times New Roman"/>
          <w:sz w:val="28"/>
          <w:szCs w:val="28"/>
        </w:rPr>
        <w:t xml:space="preserve"> </w:t>
      </w:r>
      <w:r w:rsidR="007169A7">
        <w:rPr>
          <w:rFonts w:ascii="Times New Roman" w:hAnsi="Times New Roman" w:cs="Times New Roman"/>
          <w:sz w:val="28"/>
          <w:szCs w:val="28"/>
        </w:rPr>
        <w:t>43</w:t>
      </w:r>
      <w:r w:rsidR="00567863">
        <w:rPr>
          <w:rFonts w:ascii="Times New Roman" w:hAnsi="Times New Roman" w:cs="Times New Roman"/>
          <w:sz w:val="28"/>
          <w:szCs w:val="28"/>
        </w:rPr>
        <w:t xml:space="preserve"> ед.</w:t>
      </w:r>
      <w:r w:rsidR="001F1FA0">
        <w:rPr>
          <w:rFonts w:ascii="Times New Roman" w:hAnsi="Times New Roman" w:cs="Times New Roman"/>
          <w:sz w:val="28"/>
          <w:szCs w:val="28"/>
        </w:rPr>
        <w:t xml:space="preserve"> (факт);</w:t>
      </w:r>
    </w:p>
    <w:p w:rsidR="001F1FA0" w:rsidRDefault="001F1FA0" w:rsidP="009A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895632">
        <w:rPr>
          <w:rFonts w:ascii="Times New Roman" w:hAnsi="Times New Roman" w:cs="Times New Roman"/>
          <w:sz w:val="28"/>
          <w:szCs w:val="28"/>
        </w:rPr>
        <w:t>7</w:t>
      </w:r>
      <w:r w:rsidR="007B60F1">
        <w:rPr>
          <w:rFonts w:ascii="Times New Roman" w:hAnsi="Times New Roman" w:cs="Times New Roman"/>
          <w:sz w:val="28"/>
          <w:szCs w:val="28"/>
        </w:rPr>
        <w:t>5</w:t>
      </w:r>
      <w:r>
        <w:rPr>
          <w:rFonts w:ascii="Times New Roman" w:hAnsi="Times New Roman" w:cs="Times New Roman"/>
          <w:sz w:val="28"/>
          <w:szCs w:val="28"/>
        </w:rPr>
        <w:t xml:space="preserve"> ед.;</w:t>
      </w:r>
    </w:p>
    <w:p w:rsidR="001F1FA0" w:rsidRDefault="001F1FA0" w:rsidP="009A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w:t>
      </w:r>
      <w:r w:rsidR="00CD0329">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CD0329">
        <w:rPr>
          <w:rFonts w:ascii="Times New Roman" w:hAnsi="Times New Roman" w:cs="Times New Roman"/>
          <w:sz w:val="28"/>
          <w:szCs w:val="28"/>
        </w:rPr>
        <w:t>–</w:t>
      </w:r>
      <w:r>
        <w:rPr>
          <w:rFonts w:ascii="Times New Roman" w:hAnsi="Times New Roman" w:cs="Times New Roman"/>
          <w:sz w:val="28"/>
          <w:szCs w:val="28"/>
        </w:rPr>
        <w:t xml:space="preserve"> </w:t>
      </w:r>
      <w:r w:rsidR="00CD0329">
        <w:rPr>
          <w:rFonts w:ascii="Times New Roman" w:hAnsi="Times New Roman" w:cs="Times New Roman"/>
          <w:sz w:val="28"/>
          <w:szCs w:val="28"/>
        </w:rPr>
        <w:t>2</w:t>
      </w:r>
      <w:r w:rsidR="007B60F1">
        <w:rPr>
          <w:rFonts w:ascii="Times New Roman" w:hAnsi="Times New Roman" w:cs="Times New Roman"/>
          <w:sz w:val="28"/>
          <w:szCs w:val="28"/>
        </w:rPr>
        <w:t>5</w:t>
      </w:r>
      <w:r w:rsidR="00CD0329">
        <w:rPr>
          <w:rFonts w:ascii="Times New Roman" w:hAnsi="Times New Roman" w:cs="Times New Roman"/>
          <w:sz w:val="28"/>
          <w:szCs w:val="28"/>
        </w:rPr>
        <w:t xml:space="preserve"> ед.;</w:t>
      </w:r>
    </w:p>
    <w:p w:rsidR="00CD0329" w:rsidRDefault="00895632" w:rsidP="009A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год – 1</w:t>
      </w:r>
      <w:r w:rsidR="00AD3950">
        <w:rPr>
          <w:rFonts w:ascii="Times New Roman" w:hAnsi="Times New Roman" w:cs="Times New Roman"/>
          <w:sz w:val="28"/>
          <w:szCs w:val="28"/>
        </w:rPr>
        <w:t>5</w:t>
      </w:r>
      <w:r w:rsidR="00CD0329">
        <w:rPr>
          <w:rFonts w:ascii="Times New Roman" w:hAnsi="Times New Roman" w:cs="Times New Roman"/>
          <w:sz w:val="28"/>
          <w:szCs w:val="28"/>
        </w:rPr>
        <w:t xml:space="preserve"> ед.;</w:t>
      </w:r>
    </w:p>
    <w:p w:rsidR="00CD0329" w:rsidRDefault="00CD0329" w:rsidP="009A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AD3950">
        <w:rPr>
          <w:rFonts w:ascii="Times New Roman" w:hAnsi="Times New Roman" w:cs="Times New Roman"/>
          <w:sz w:val="28"/>
          <w:szCs w:val="28"/>
        </w:rPr>
        <w:t>10</w:t>
      </w:r>
      <w:r>
        <w:rPr>
          <w:rFonts w:ascii="Times New Roman" w:hAnsi="Times New Roman" w:cs="Times New Roman"/>
          <w:sz w:val="28"/>
          <w:szCs w:val="28"/>
        </w:rPr>
        <w:t xml:space="preserve"> ед.;</w:t>
      </w:r>
    </w:p>
    <w:p w:rsidR="00CD0329" w:rsidRDefault="00CD0329" w:rsidP="009A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7B60F1">
        <w:rPr>
          <w:rFonts w:ascii="Times New Roman" w:hAnsi="Times New Roman" w:cs="Times New Roman"/>
          <w:sz w:val="28"/>
          <w:szCs w:val="28"/>
        </w:rPr>
        <w:t>5</w:t>
      </w:r>
      <w:r>
        <w:rPr>
          <w:rFonts w:ascii="Times New Roman" w:hAnsi="Times New Roman" w:cs="Times New Roman"/>
          <w:sz w:val="28"/>
          <w:szCs w:val="28"/>
        </w:rPr>
        <w:t xml:space="preserve"> ед.</w:t>
      </w:r>
    </w:p>
    <w:p w:rsidR="00B76A0A" w:rsidRDefault="00C4400F" w:rsidP="008C450C">
      <w:pPr>
        <w:autoSpaceDE w:val="0"/>
        <w:autoSpaceDN w:val="0"/>
        <w:spacing w:after="0" w:line="240" w:lineRule="auto"/>
        <w:jc w:val="both"/>
        <w:rPr>
          <w:rFonts w:ascii="Times New Roman" w:eastAsiaTheme="minorEastAsia" w:hAnsi="Times New Roman" w:cs="Times New Roman"/>
          <w:sz w:val="28"/>
          <w:szCs w:val="28"/>
          <w:lang w:eastAsia="ru-RU"/>
        </w:rPr>
      </w:pPr>
      <w:r w:rsidRPr="000D5302">
        <w:rPr>
          <w:rFonts w:ascii="Times New Roman" w:eastAsiaTheme="minorEastAsia" w:hAnsi="Times New Roman" w:cs="Times New Roman"/>
          <w:sz w:val="28"/>
          <w:szCs w:val="28"/>
          <w:lang w:eastAsia="ru-RU"/>
        </w:rPr>
        <w:t>2.3. Социальные группы, заинтересованные в устранении проблемы, их количественная оценка:</w:t>
      </w:r>
    </w:p>
    <w:p w:rsidR="00B76A0A" w:rsidRDefault="00B76A0A" w:rsidP="00B76A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Собственник</w:t>
      </w:r>
      <w:r w:rsidR="00884CDB">
        <w:rPr>
          <w:rFonts w:ascii="Times New Roman" w:hAnsi="Times New Roman" w:cs="Times New Roman"/>
          <w:sz w:val="28"/>
          <w:szCs w:val="28"/>
        </w:rPr>
        <w:t>и</w:t>
      </w:r>
      <w:r>
        <w:rPr>
          <w:rFonts w:ascii="Times New Roman" w:hAnsi="Times New Roman" w:cs="Times New Roman"/>
          <w:sz w:val="28"/>
          <w:szCs w:val="28"/>
        </w:rPr>
        <w:t xml:space="preserve"> объектов недвижимости</w:t>
      </w:r>
      <w:r w:rsidR="0051660E">
        <w:rPr>
          <w:rFonts w:ascii="Times New Roman" w:hAnsi="Times New Roman" w:cs="Times New Roman"/>
          <w:sz w:val="28"/>
          <w:szCs w:val="28"/>
        </w:rPr>
        <w:t>:</w:t>
      </w:r>
      <w:r w:rsidR="00B03FE8">
        <w:rPr>
          <w:rFonts w:ascii="Times New Roman" w:hAnsi="Times New Roman" w:cs="Times New Roman"/>
          <w:sz w:val="28"/>
          <w:szCs w:val="28"/>
        </w:rPr>
        <w:t xml:space="preserve"> </w:t>
      </w:r>
      <w:r w:rsidR="00F743A6">
        <w:rPr>
          <w:rFonts w:ascii="Times New Roman" w:hAnsi="Times New Roman" w:cs="Times New Roman"/>
          <w:sz w:val="28"/>
          <w:szCs w:val="28"/>
        </w:rPr>
        <w:t>о</w:t>
      </w:r>
      <w:r>
        <w:rPr>
          <w:rFonts w:ascii="Times New Roman" w:hAnsi="Times New Roman" w:cs="Times New Roman"/>
          <w:sz w:val="28"/>
          <w:szCs w:val="28"/>
        </w:rPr>
        <w:t>рганизации</w:t>
      </w:r>
      <w:r w:rsidR="00F743A6">
        <w:rPr>
          <w:rFonts w:ascii="Times New Roman" w:hAnsi="Times New Roman" w:cs="Times New Roman"/>
          <w:sz w:val="28"/>
          <w:szCs w:val="28"/>
        </w:rPr>
        <w:t>;</w:t>
      </w:r>
      <w:r w:rsidR="00B03FE8">
        <w:rPr>
          <w:rFonts w:ascii="Times New Roman" w:hAnsi="Times New Roman" w:cs="Times New Roman"/>
          <w:sz w:val="28"/>
          <w:szCs w:val="28"/>
        </w:rPr>
        <w:t xml:space="preserve"> </w:t>
      </w:r>
      <w:r w:rsidR="00D66E6A">
        <w:rPr>
          <w:rFonts w:ascii="Times New Roman" w:hAnsi="Times New Roman" w:cs="Times New Roman"/>
          <w:sz w:val="28"/>
          <w:szCs w:val="28"/>
        </w:rPr>
        <w:t>физические лица (</w:t>
      </w:r>
      <w:r>
        <w:rPr>
          <w:rFonts w:ascii="Times New Roman" w:hAnsi="Times New Roman" w:cs="Times New Roman"/>
          <w:sz w:val="28"/>
          <w:szCs w:val="28"/>
        </w:rPr>
        <w:t>индивидуальные предприниматели</w:t>
      </w:r>
      <w:r w:rsidR="00D66E6A">
        <w:rPr>
          <w:rFonts w:ascii="Times New Roman" w:hAnsi="Times New Roman" w:cs="Times New Roman"/>
          <w:sz w:val="28"/>
          <w:szCs w:val="28"/>
        </w:rPr>
        <w:t xml:space="preserve"> и</w:t>
      </w:r>
      <w:r>
        <w:rPr>
          <w:rFonts w:ascii="Times New Roman" w:hAnsi="Times New Roman" w:cs="Times New Roman"/>
          <w:sz w:val="28"/>
          <w:szCs w:val="28"/>
        </w:rPr>
        <w:t xml:space="preserve"> граждане</w:t>
      </w:r>
      <w:r w:rsidR="00D66E6A">
        <w:rPr>
          <w:rFonts w:ascii="Times New Roman" w:hAnsi="Times New Roman" w:cs="Times New Roman"/>
          <w:sz w:val="28"/>
          <w:szCs w:val="28"/>
        </w:rPr>
        <w:t>)</w:t>
      </w:r>
      <w:r w:rsidR="00F743A6">
        <w:rPr>
          <w:rFonts w:ascii="Times New Roman" w:hAnsi="Times New Roman" w:cs="Times New Roman"/>
          <w:sz w:val="28"/>
          <w:szCs w:val="28"/>
        </w:rPr>
        <w:t>;</w:t>
      </w:r>
      <w:r w:rsidR="00B03FE8">
        <w:rPr>
          <w:rFonts w:ascii="Times New Roman" w:hAnsi="Times New Roman" w:cs="Times New Roman"/>
          <w:sz w:val="28"/>
          <w:szCs w:val="28"/>
        </w:rPr>
        <w:t xml:space="preserve"> </w:t>
      </w:r>
      <w:r w:rsidR="009D1037">
        <w:rPr>
          <w:rFonts w:ascii="Times New Roman" w:hAnsi="Times New Roman" w:cs="Times New Roman"/>
          <w:sz w:val="28"/>
          <w:szCs w:val="28"/>
        </w:rPr>
        <w:t xml:space="preserve">организации, </w:t>
      </w:r>
      <w:r>
        <w:rPr>
          <w:rFonts w:ascii="Times New Roman" w:hAnsi="Times New Roman" w:cs="Times New Roman"/>
          <w:sz w:val="28"/>
          <w:szCs w:val="28"/>
        </w:rPr>
        <w:t>владеющие объект</w:t>
      </w:r>
      <w:r w:rsidR="009D1037">
        <w:rPr>
          <w:rFonts w:ascii="Times New Roman" w:hAnsi="Times New Roman" w:cs="Times New Roman"/>
          <w:sz w:val="28"/>
          <w:szCs w:val="28"/>
        </w:rPr>
        <w:t>ами</w:t>
      </w:r>
      <w:r>
        <w:rPr>
          <w:rFonts w:ascii="Times New Roman" w:hAnsi="Times New Roman" w:cs="Times New Roman"/>
          <w:sz w:val="28"/>
          <w:szCs w:val="28"/>
        </w:rPr>
        <w:t xml:space="preserve"> </w:t>
      </w:r>
      <w:r w:rsidR="009D1037">
        <w:rPr>
          <w:rFonts w:ascii="Times New Roman" w:hAnsi="Times New Roman" w:cs="Times New Roman"/>
          <w:sz w:val="28"/>
          <w:szCs w:val="28"/>
        </w:rPr>
        <w:t>недвижимости на праве хозяйственного ведения.</w:t>
      </w:r>
    </w:p>
    <w:p w:rsidR="00B43574" w:rsidRPr="00B43574" w:rsidRDefault="00B43574" w:rsidP="002F49E6">
      <w:pPr>
        <w:widowControl w:val="0"/>
        <w:autoSpaceDE w:val="0"/>
        <w:autoSpaceDN w:val="0"/>
        <w:spacing w:after="0" w:line="240" w:lineRule="auto"/>
        <w:ind w:left="57" w:right="57" w:firstLine="652"/>
        <w:rPr>
          <w:rFonts w:ascii="Times New Roman" w:hAnsi="Times New Roman" w:cs="Times New Roman"/>
          <w:sz w:val="28"/>
          <w:szCs w:val="28"/>
        </w:rPr>
      </w:pPr>
      <w:r w:rsidRPr="00B43574">
        <w:rPr>
          <w:rFonts w:ascii="Times New Roman" w:hAnsi="Times New Roman" w:cs="Times New Roman"/>
          <w:sz w:val="28"/>
          <w:szCs w:val="28"/>
        </w:rPr>
        <w:t>2017 год – 6 635 (2347 организаций, 4288 физических лиц);</w:t>
      </w:r>
    </w:p>
    <w:p w:rsidR="00B43574" w:rsidRPr="00B43574" w:rsidRDefault="00B43574" w:rsidP="002F49E6">
      <w:pPr>
        <w:widowControl w:val="0"/>
        <w:autoSpaceDE w:val="0"/>
        <w:autoSpaceDN w:val="0"/>
        <w:spacing w:after="0" w:line="240" w:lineRule="auto"/>
        <w:ind w:left="57" w:right="57" w:firstLine="652"/>
        <w:rPr>
          <w:rFonts w:ascii="Times New Roman" w:hAnsi="Times New Roman" w:cs="Times New Roman"/>
          <w:sz w:val="28"/>
          <w:szCs w:val="28"/>
        </w:rPr>
      </w:pPr>
      <w:r w:rsidRPr="00B43574">
        <w:rPr>
          <w:rFonts w:ascii="Times New Roman" w:hAnsi="Times New Roman" w:cs="Times New Roman"/>
          <w:sz w:val="28"/>
          <w:szCs w:val="28"/>
        </w:rPr>
        <w:t>2018 год – 7 000 (2200 организаций, 4500 физических лиц);</w:t>
      </w:r>
    </w:p>
    <w:p w:rsidR="00B43574" w:rsidRPr="00B43574" w:rsidRDefault="00B43574" w:rsidP="002F49E6">
      <w:pPr>
        <w:widowControl w:val="0"/>
        <w:autoSpaceDE w:val="0"/>
        <w:autoSpaceDN w:val="0"/>
        <w:spacing w:after="0" w:line="240" w:lineRule="auto"/>
        <w:ind w:left="57" w:right="57" w:firstLine="652"/>
        <w:rPr>
          <w:rFonts w:ascii="Times New Roman" w:hAnsi="Times New Roman" w:cs="Times New Roman"/>
          <w:sz w:val="28"/>
          <w:szCs w:val="28"/>
        </w:rPr>
      </w:pPr>
      <w:r w:rsidRPr="00B43574">
        <w:rPr>
          <w:rFonts w:ascii="Times New Roman" w:hAnsi="Times New Roman" w:cs="Times New Roman"/>
          <w:sz w:val="28"/>
          <w:szCs w:val="28"/>
        </w:rPr>
        <w:t>2019 год – 7 500 (2700 организаций, 4800 физических лиц);</w:t>
      </w:r>
    </w:p>
    <w:p w:rsidR="00B43574" w:rsidRPr="00B43574" w:rsidRDefault="00B43574" w:rsidP="002F49E6">
      <w:pPr>
        <w:widowControl w:val="0"/>
        <w:autoSpaceDE w:val="0"/>
        <w:autoSpaceDN w:val="0"/>
        <w:spacing w:after="0" w:line="240" w:lineRule="auto"/>
        <w:ind w:left="57" w:right="57" w:firstLine="652"/>
        <w:rPr>
          <w:rFonts w:ascii="Times New Roman" w:hAnsi="Times New Roman" w:cs="Times New Roman"/>
          <w:sz w:val="28"/>
          <w:szCs w:val="28"/>
        </w:rPr>
      </w:pPr>
      <w:r w:rsidRPr="00B43574">
        <w:rPr>
          <w:rFonts w:ascii="Times New Roman" w:hAnsi="Times New Roman" w:cs="Times New Roman"/>
          <w:sz w:val="28"/>
          <w:szCs w:val="28"/>
        </w:rPr>
        <w:t>2020 год –8 000 (2900 организаций, 5100 физических лиц);</w:t>
      </w:r>
    </w:p>
    <w:p w:rsidR="00B43574" w:rsidRPr="00B43574" w:rsidRDefault="002F49E6" w:rsidP="002F49E6">
      <w:pPr>
        <w:widowControl w:val="0"/>
        <w:autoSpaceDE w:val="0"/>
        <w:autoSpaceDN w:val="0"/>
        <w:spacing w:after="0" w:line="240" w:lineRule="auto"/>
        <w:ind w:firstLine="652"/>
        <w:rPr>
          <w:rFonts w:ascii="Times New Roman" w:hAnsi="Times New Roman" w:cs="Times New Roman"/>
          <w:sz w:val="28"/>
          <w:szCs w:val="28"/>
        </w:rPr>
      </w:pPr>
      <w:r>
        <w:rPr>
          <w:rFonts w:ascii="Times New Roman" w:hAnsi="Times New Roman" w:cs="Times New Roman"/>
          <w:sz w:val="28"/>
          <w:szCs w:val="28"/>
        </w:rPr>
        <w:t xml:space="preserve"> </w:t>
      </w:r>
      <w:r w:rsidR="00B43574" w:rsidRPr="00B43574">
        <w:rPr>
          <w:rFonts w:ascii="Times New Roman" w:hAnsi="Times New Roman" w:cs="Times New Roman"/>
          <w:sz w:val="28"/>
          <w:szCs w:val="28"/>
        </w:rPr>
        <w:t>2021 год – 8 500 (3100 организаций, 5400 физических лиц).</w:t>
      </w:r>
    </w:p>
    <w:p w:rsidR="00C4400F" w:rsidRPr="00B81205" w:rsidRDefault="00C4400F" w:rsidP="00C4400F">
      <w:pPr>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2.4. Характеристика негативных эффектов, возникающих в связи с наличием проблемы, их количественная оценка:</w:t>
      </w:r>
    </w:p>
    <w:p w:rsidR="008B2481" w:rsidRDefault="001F4B19" w:rsidP="00913FE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Отсутствие в ряде случаев возможности </w:t>
      </w:r>
      <w:r w:rsidRPr="000D0A76">
        <w:rPr>
          <w:rFonts w:ascii="Times New Roman" w:hAnsi="Times New Roman" w:cs="Times New Roman"/>
          <w:sz w:val="28"/>
          <w:szCs w:val="28"/>
        </w:rPr>
        <w:t xml:space="preserve">однозначно </w:t>
      </w:r>
      <w:r>
        <w:rPr>
          <w:rFonts w:ascii="Times New Roman" w:hAnsi="Times New Roman" w:cs="Times New Roman"/>
          <w:sz w:val="28"/>
          <w:szCs w:val="28"/>
        </w:rPr>
        <w:t>определить</w:t>
      </w:r>
      <w:r w:rsidRPr="000D0A76">
        <w:rPr>
          <w:rFonts w:ascii="Times New Roman" w:hAnsi="Times New Roman" w:cs="Times New Roman"/>
          <w:sz w:val="28"/>
          <w:szCs w:val="28"/>
        </w:rPr>
        <w:t xml:space="preserve"> соответств</w:t>
      </w:r>
      <w:r>
        <w:rPr>
          <w:rFonts w:ascii="Times New Roman" w:hAnsi="Times New Roman" w:cs="Times New Roman"/>
          <w:sz w:val="28"/>
          <w:szCs w:val="28"/>
        </w:rPr>
        <w:t>ие</w:t>
      </w:r>
      <w:r w:rsidR="00884CDB">
        <w:rPr>
          <w:rFonts w:ascii="Times New Roman" w:hAnsi="Times New Roman" w:cs="Times New Roman"/>
          <w:sz w:val="28"/>
          <w:szCs w:val="28"/>
        </w:rPr>
        <w:t xml:space="preserve"> (несоответствия)</w:t>
      </w:r>
      <w:r>
        <w:rPr>
          <w:rFonts w:ascii="Times New Roman" w:hAnsi="Times New Roman" w:cs="Times New Roman"/>
          <w:sz w:val="28"/>
          <w:szCs w:val="28"/>
        </w:rPr>
        <w:t xml:space="preserve"> объекта недвижимо</w:t>
      </w:r>
      <w:r w:rsidR="00884CDB">
        <w:rPr>
          <w:rFonts w:ascii="Times New Roman" w:hAnsi="Times New Roman" w:cs="Times New Roman"/>
          <w:sz w:val="28"/>
          <w:szCs w:val="28"/>
        </w:rPr>
        <w:t>сти</w:t>
      </w:r>
      <w:r w:rsidRPr="000D0A76">
        <w:rPr>
          <w:rFonts w:ascii="Times New Roman" w:hAnsi="Times New Roman" w:cs="Times New Roman"/>
          <w:sz w:val="28"/>
          <w:szCs w:val="28"/>
        </w:rPr>
        <w:t xml:space="preserve"> </w:t>
      </w:r>
      <w:r>
        <w:rPr>
          <w:rFonts w:ascii="Times New Roman" w:hAnsi="Times New Roman" w:cs="Times New Roman"/>
          <w:sz w:val="28"/>
          <w:szCs w:val="28"/>
        </w:rPr>
        <w:t>критериям</w:t>
      </w:r>
      <w:r w:rsidRPr="000D0A76">
        <w:rPr>
          <w:rFonts w:ascii="Times New Roman" w:hAnsi="Times New Roman" w:cs="Times New Roman"/>
          <w:sz w:val="28"/>
          <w:szCs w:val="28"/>
        </w:rPr>
        <w:t>, установленным пунктами 3 – 5 статьи 378.2 Кодекса</w:t>
      </w:r>
      <w:r>
        <w:rPr>
          <w:rFonts w:ascii="Times New Roman" w:hAnsi="Times New Roman" w:cs="Times New Roman"/>
          <w:sz w:val="28"/>
          <w:szCs w:val="28"/>
        </w:rPr>
        <w:t>, только на основании документов технического</w:t>
      </w:r>
      <w:r w:rsidR="00AB5CFE">
        <w:rPr>
          <w:rFonts w:ascii="Times New Roman" w:hAnsi="Times New Roman" w:cs="Times New Roman"/>
          <w:sz w:val="28"/>
          <w:szCs w:val="28"/>
        </w:rPr>
        <w:t xml:space="preserve"> (инвентаризационного) учета, информации, содержащейся в ГКН и ЕГРП, </w:t>
      </w:r>
      <w:r>
        <w:rPr>
          <w:rFonts w:ascii="Times New Roman" w:hAnsi="Times New Roman" w:cs="Times New Roman"/>
          <w:sz w:val="28"/>
          <w:szCs w:val="28"/>
        </w:rPr>
        <w:t>ин</w:t>
      </w:r>
      <w:r w:rsidR="00AB5CFE">
        <w:rPr>
          <w:rFonts w:ascii="Times New Roman" w:hAnsi="Times New Roman" w:cs="Times New Roman"/>
          <w:sz w:val="28"/>
          <w:szCs w:val="28"/>
        </w:rPr>
        <w:t>ой</w:t>
      </w:r>
      <w:r>
        <w:rPr>
          <w:rFonts w:ascii="Times New Roman" w:hAnsi="Times New Roman" w:cs="Times New Roman"/>
          <w:sz w:val="28"/>
          <w:szCs w:val="28"/>
        </w:rPr>
        <w:t xml:space="preserve"> информации</w:t>
      </w:r>
      <w:r w:rsidR="00AB5CFE">
        <w:rPr>
          <w:rFonts w:ascii="Times New Roman" w:hAnsi="Times New Roman" w:cs="Times New Roman"/>
          <w:sz w:val="28"/>
          <w:szCs w:val="28"/>
        </w:rPr>
        <w:t xml:space="preserve"> и документов</w:t>
      </w:r>
      <w:r>
        <w:rPr>
          <w:rFonts w:ascii="Times New Roman" w:hAnsi="Times New Roman" w:cs="Times New Roman"/>
          <w:sz w:val="28"/>
          <w:szCs w:val="28"/>
        </w:rPr>
        <w:t>, имеющ</w:t>
      </w:r>
      <w:r w:rsidR="00AB5CFE">
        <w:rPr>
          <w:rFonts w:ascii="Times New Roman" w:hAnsi="Times New Roman" w:cs="Times New Roman"/>
          <w:sz w:val="28"/>
          <w:szCs w:val="28"/>
        </w:rPr>
        <w:t>ихся</w:t>
      </w:r>
      <w:r>
        <w:rPr>
          <w:rFonts w:ascii="Times New Roman" w:hAnsi="Times New Roman" w:cs="Times New Roman"/>
          <w:sz w:val="28"/>
          <w:szCs w:val="28"/>
        </w:rPr>
        <w:t xml:space="preserve"> в рас</w:t>
      </w:r>
      <w:r w:rsidR="00C82970">
        <w:rPr>
          <w:rFonts w:ascii="Times New Roman" w:hAnsi="Times New Roman" w:cs="Times New Roman"/>
          <w:sz w:val="28"/>
          <w:szCs w:val="28"/>
        </w:rPr>
        <w:t>поряжении уполномоченного органа</w:t>
      </w:r>
      <w:r w:rsidR="001D0F15">
        <w:rPr>
          <w:rFonts w:ascii="Times New Roman" w:hAnsi="Times New Roman" w:cs="Times New Roman"/>
          <w:sz w:val="28"/>
          <w:szCs w:val="28"/>
        </w:rPr>
        <w:t>,</w:t>
      </w:r>
      <w:r w:rsidR="00DE6C02">
        <w:rPr>
          <w:rFonts w:ascii="Times New Roman" w:hAnsi="Times New Roman" w:cs="Times New Roman"/>
          <w:sz w:val="28"/>
          <w:szCs w:val="28"/>
        </w:rPr>
        <w:t xml:space="preserve"> </w:t>
      </w:r>
      <w:r w:rsidR="00884CDB">
        <w:rPr>
          <w:rFonts w:ascii="Times New Roman" w:hAnsi="Times New Roman" w:cs="Times New Roman"/>
          <w:sz w:val="28"/>
          <w:szCs w:val="28"/>
        </w:rPr>
        <w:t>затрудняет</w:t>
      </w:r>
      <w:r w:rsidR="00DE6C02">
        <w:rPr>
          <w:rFonts w:ascii="Times New Roman" w:hAnsi="Times New Roman" w:cs="Times New Roman"/>
          <w:sz w:val="28"/>
          <w:szCs w:val="28"/>
        </w:rPr>
        <w:t xml:space="preserve"> принять решение</w:t>
      </w:r>
      <w:r w:rsidR="008B2481">
        <w:rPr>
          <w:rFonts w:ascii="Times New Roman" w:hAnsi="Times New Roman" w:cs="Times New Roman"/>
          <w:sz w:val="28"/>
          <w:szCs w:val="28"/>
        </w:rPr>
        <w:t>:</w:t>
      </w:r>
    </w:p>
    <w:p w:rsidR="008B2481" w:rsidRDefault="00DE6C02" w:rsidP="00913FE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 включении</w:t>
      </w:r>
      <w:r w:rsidR="008B2481">
        <w:rPr>
          <w:rFonts w:ascii="Times New Roman" w:hAnsi="Times New Roman" w:cs="Times New Roman"/>
          <w:sz w:val="28"/>
          <w:szCs w:val="28"/>
        </w:rPr>
        <w:t xml:space="preserve"> (исключении) </w:t>
      </w:r>
      <w:r>
        <w:rPr>
          <w:rFonts w:ascii="Times New Roman" w:hAnsi="Times New Roman" w:cs="Times New Roman"/>
          <w:sz w:val="28"/>
          <w:szCs w:val="28"/>
        </w:rPr>
        <w:t>объекта в Перечень</w:t>
      </w:r>
      <w:r w:rsidR="008B2481">
        <w:rPr>
          <w:rFonts w:ascii="Times New Roman" w:hAnsi="Times New Roman" w:cs="Times New Roman"/>
          <w:sz w:val="28"/>
          <w:szCs w:val="28"/>
        </w:rPr>
        <w:t>, формируемого</w:t>
      </w:r>
      <w:r>
        <w:rPr>
          <w:rFonts w:ascii="Times New Roman" w:hAnsi="Times New Roman" w:cs="Times New Roman"/>
          <w:sz w:val="28"/>
          <w:szCs w:val="28"/>
        </w:rPr>
        <w:t xml:space="preserve"> на очередной налоговый период</w:t>
      </w:r>
      <w:r w:rsidR="008B2481">
        <w:rPr>
          <w:rFonts w:ascii="Times New Roman" w:hAnsi="Times New Roman" w:cs="Times New Roman"/>
          <w:sz w:val="28"/>
          <w:szCs w:val="28"/>
        </w:rPr>
        <w:t>;</w:t>
      </w:r>
    </w:p>
    <w:p w:rsidR="009D218B" w:rsidRDefault="008B2481" w:rsidP="00913FEB">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исключении</w:t>
      </w:r>
      <w:proofErr w:type="gramEnd"/>
      <w:r>
        <w:rPr>
          <w:rFonts w:ascii="Times New Roman" w:hAnsi="Times New Roman" w:cs="Times New Roman"/>
          <w:sz w:val="28"/>
          <w:szCs w:val="28"/>
        </w:rPr>
        <w:t xml:space="preserve"> объекта недвижимости из Перечня, утвержденного на </w:t>
      </w:r>
      <w:r w:rsidR="00884CDB">
        <w:rPr>
          <w:rFonts w:ascii="Times New Roman" w:hAnsi="Times New Roman" w:cs="Times New Roman"/>
          <w:sz w:val="28"/>
          <w:szCs w:val="28"/>
        </w:rPr>
        <w:t>соответствующий</w:t>
      </w:r>
      <w:r>
        <w:rPr>
          <w:rFonts w:ascii="Times New Roman" w:hAnsi="Times New Roman" w:cs="Times New Roman"/>
          <w:sz w:val="28"/>
          <w:szCs w:val="28"/>
        </w:rPr>
        <w:t xml:space="preserve"> налоговый период, в связи с ошибочным включением объекта</w:t>
      </w:r>
      <w:r w:rsidR="00884CDB">
        <w:rPr>
          <w:rFonts w:ascii="Times New Roman" w:hAnsi="Times New Roman" w:cs="Times New Roman"/>
          <w:sz w:val="28"/>
          <w:szCs w:val="28"/>
        </w:rPr>
        <w:t xml:space="preserve"> недвижимости в Перечень</w:t>
      </w:r>
      <w:r w:rsidR="00780551">
        <w:rPr>
          <w:rFonts w:ascii="Times New Roman" w:hAnsi="Times New Roman" w:cs="Times New Roman"/>
          <w:sz w:val="28"/>
          <w:szCs w:val="28"/>
        </w:rPr>
        <w:t xml:space="preserve">; </w:t>
      </w:r>
      <w:r>
        <w:rPr>
          <w:rFonts w:ascii="Times New Roman" w:hAnsi="Times New Roman" w:cs="Times New Roman"/>
          <w:sz w:val="28"/>
          <w:szCs w:val="28"/>
        </w:rPr>
        <w:t>при изменении собственником</w:t>
      </w:r>
      <w:r w:rsidR="00567863">
        <w:rPr>
          <w:rFonts w:ascii="Times New Roman" w:hAnsi="Times New Roman" w:cs="Times New Roman"/>
          <w:sz w:val="28"/>
          <w:szCs w:val="28"/>
        </w:rPr>
        <w:t xml:space="preserve"> (владельцем)</w:t>
      </w:r>
      <w:r>
        <w:rPr>
          <w:rFonts w:ascii="Times New Roman" w:hAnsi="Times New Roman" w:cs="Times New Roman"/>
          <w:sz w:val="28"/>
          <w:szCs w:val="28"/>
        </w:rPr>
        <w:t xml:space="preserve"> наименования объекта недвижимост</w:t>
      </w:r>
      <w:r w:rsidR="00D428F1">
        <w:rPr>
          <w:rFonts w:ascii="Times New Roman" w:hAnsi="Times New Roman" w:cs="Times New Roman"/>
          <w:sz w:val="28"/>
          <w:szCs w:val="28"/>
        </w:rPr>
        <w:t>и в документах технического учета (инвентаризации)</w:t>
      </w:r>
      <w:r w:rsidR="00780551">
        <w:rPr>
          <w:rFonts w:ascii="Times New Roman" w:hAnsi="Times New Roman" w:cs="Times New Roman"/>
          <w:sz w:val="28"/>
          <w:szCs w:val="28"/>
        </w:rPr>
        <w:t>.</w:t>
      </w:r>
    </w:p>
    <w:p w:rsidR="00567863" w:rsidRDefault="001F4B19" w:rsidP="00913FE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9D218B">
        <w:rPr>
          <w:rFonts w:ascii="Times New Roman" w:hAnsi="Times New Roman" w:cs="Times New Roman"/>
          <w:sz w:val="28"/>
          <w:szCs w:val="28"/>
        </w:rPr>
        <w:t>указанных</w:t>
      </w:r>
      <w:r>
        <w:rPr>
          <w:rFonts w:ascii="Times New Roman" w:hAnsi="Times New Roman" w:cs="Times New Roman"/>
          <w:sz w:val="28"/>
          <w:szCs w:val="28"/>
        </w:rPr>
        <w:t xml:space="preserve"> случаях</w:t>
      </w:r>
      <w:r w:rsidR="00D428F1">
        <w:rPr>
          <w:rFonts w:ascii="Times New Roman" w:hAnsi="Times New Roman" w:cs="Times New Roman"/>
          <w:sz w:val="28"/>
          <w:szCs w:val="28"/>
        </w:rPr>
        <w:t>, в целях недопущения необоснованного исключения (включения) объекта недвижимости из Перечня,</w:t>
      </w:r>
      <w:r>
        <w:rPr>
          <w:rFonts w:ascii="Times New Roman" w:hAnsi="Times New Roman" w:cs="Times New Roman"/>
          <w:sz w:val="28"/>
          <w:szCs w:val="28"/>
        </w:rPr>
        <w:t xml:space="preserve"> необходимо </w:t>
      </w:r>
      <w:r w:rsidR="009D218B">
        <w:rPr>
          <w:rFonts w:ascii="Times New Roman" w:hAnsi="Times New Roman" w:cs="Times New Roman"/>
          <w:sz w:val="28"/>
          <w:szCs w:val="28"/>
        </w:rPr>
        <w:t xml:space="preserve">проведение </w:t>
      </w:r>
      <w:r w:rsidR="00DA0264">
        <w:rPr>
          <w:rFonts w:ascii="Times New Roman" w:hAnsi="Times New Roman" w:cs="Times New Roman"/>
          <w:sz w:val="28"/>
          <w:szCs w:val="28"/>
        </w:rPr>
        <w:t>мероприятий по определению</w:t>
      </w:r>
      <w:r w:rsidR="00D428F1">
        <w:rPr>
          <w:rFonts w:ascii="Times New Roman" w:hAnsi="Times New Roman" w:cs="Times New Roman"/>
          <w:sz w:val="28"/>
          <w:szCs w:val="28"/>
        </w:rPr>
        <w:t xml:space="preserve"> вида фактического испо</w:t>
      </w:r>
      <w:r w:rsidR="00DA0264">
        <w:rPr>
          <w:rFonts w:ascii="Times New Roman" w:hAnsi="Times New Roman" w:cs="Times New Roman"/>
          <w:sz w:val="28"/>
          <w:szCs w:val="28"/>
        </w:rPr>
        <w:t>ль</w:t>
      </w:r>
      <w:r w:rsidR="00D428F1">
        <w:rPr>
          <w:rFonts w:ascii="Times New Roman" w:hAnsi="Times New Roman" w:cs="Times New Roman"/>
          <w:sz w:val="28"/>
          <w:szCs w:val="28"/>
        </w:rPr>
        <w:t>зования</w:t>
      </w:r>
      <w:r>
        <w:rPr>
          <w:rFonts w:ascii="Times New Roman" w:hAnsi="Times New Roman" w:cs="Times New Roman"/>
          <w:sz w:val="28"/>
          <w:szCs w:val="28"/>
        </w:rPr>
        <w:t xml:space="preserve"> </w:t>
      </w:r>
      <w:r w:rsidR="00673C30">
        <w:rPr>
          <w:rFonts w:ascii="Times New Roman" w:hAnsi="Times New Roman" w:cs="Times New Roman"/>
          <w:sz w:val="28"/>
          <w:szCs w:val="28"/>
        </w:rPr>
        <w:t>объекта недвижимости в соответствии с утвержденным Порядком</w:t>
      </w:r>
      <w:r>
        <w:rPr>
          <w:rFonts w:ascii="Times New Roman" w:hAnsi="Times New Roman" w:cs="Times New Roman"/>
          <w:sz w:val="28"/>
          <w:szCs w:val="28"/>
        </w:rPr>
        <w:t>.</w:t>
      </w:r>
    </w:p>
    <w:p w:rsidR="001F4B19" w:rsidRDefault="001F4B19" w:rsidP="00913FEB">
      <w:pPr>
        <w:spacing w:after="0" w:line="240" w:lineRule="auto"/>
        <w:ind w:firstLine="539"/>
        <w:jc w:val="both"/>
        <w:rPr>
          <w:rFonts w:ascii="Times New Roman" w:eastAsiaTheme="minorEastAsia" w:hAnsi="Times New Roman" w:cs="Times New Roman"/>
          <w:sz w:val="28"/>
          <w:szCs w:val="28"/>
          <w:lang w:eastAsia="ru-RU"/>
        </w:rPr>
      </w:pPr>
    </w:p>
    <w:p w:rsidR="00680526" w:rsidRDefault="00C4400F" w:rsidP="003858F5">
      <w:pPr>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2.5. Причины возникновения проблемы и факторы, поддерживающие ее существование:</w:t>
      </w:r>
    </w:p>
    <w:p w:rsidR="00A56CDA" w:rsidRPr="0071623F" w:rsidRDefault="00A56CDA" w:rsidP="00A56CD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623F">
        <w:rPr>
          <w:rFonts w:ascii="Times New Roman" w:eastAsiaTheme="minorEastAsia" w:hAnsi="Times New Roman" w:cs="Times New Roman"/>
          <w:sz w:val="28"/>
          <w:szCs w:val="28"/>
          <w:lang w:eastAsia="ru-RU"/>
        </w:rPr>
        <w:t>В настоящее время отсутствует правовая база, позволяющая определять фактическое использование объектов недвижимости для целей налогообложения по кадастровой стоимости в целях формирования и актуализации Перечня, определяемого уполномоченным органом в соответствии с пунктом 7 статьи 378.2 Кодекса</w:t>
      </w:r>
      <w:r w:rsidR="00FE3C46">
        <w:rPr>
          <w:rFonts w:ascii="Times New Roman" w:eastAsiaTheme="minorEastAsia" w:hAnsi="Times New Roman" w:cs="Times New Roman"/>
          <w:sz w:val="28"/>
          <w:szCs w:val="28"/>
          <w:lang w:eastAsia="ru-RU"/>
        </w:rPr>
        <w:t>.</w:t>
      </w:r>
    </w:p>
    <w:p w:rsidR="00E50C91" w:rsidRPr="0071623F" w:rsidRDefault="00A56CDA" w:rsidP="0056786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связи с </w:t>
      </w:r>
      <w:r w:rsidRPr="0071623F">
        <w:rPr>
          <w:rFonts w:ascii="Times New Roman" w:eastAsiaTheme="minorEastAsia" w:hAnsi="Times New Roman" w:cs="Times New Roman"/>
          <w:sz w:val="28"/>
          <w:szCs w:val="28"/>
          <w:lang w:eastAsia="ru-RU"/>
        </w:rPr>
        <w:t>установлением пунктом 9 статьи 378.2 Кодекса с 1 января 2017 года новых полномочий в отношении исполнительных органов власти субъектов Российской Федерации необходимо:</w:t>
      </w:r>
    </w:p>
    <w:p w:rsidR="00F6038C" w:rsidRDefault="00F6038C" w:rsidP="008B2F5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7863">
        <w:rPr>
          <w:rFonts w:ascii="Times New Roman" w:eastAsiaTheme="minorEastAsia" w:hAnsi="Times New Roman" w:cs="Times New Roman"/>
          <w:sz w:val="28"/>
          <w:szCs w:val="28"/>
          <w:lang w:eastAsia="ru-RU"/>
        </w:rPr>
        <w:t>определ</w:t>
      </w:r>
      <w:r w:rsidR="00E50C91" w:rsidRPr="00567863">
        <w:rPr>
          <w:rFonts w:ascii="Times New Roman" w:eastAsiaTheme="minorEastAsia" w:hAnsi="Times New Roman" w:cs="Times New Roman"/>
          <w:sz w:val="28"/>
          <w:szCs w:val="28"/>
          <w:lang w:eastAsia="ru-RU"/>
        </w:rPr>
        <w:t>ить уполномоченный</w:t>
      </w:r>
      <w:r w:rsidRPr="00567863">
        <w:rPr>
          <w:rFonts w:ascii="Times New Roman" w:eastAsiaTheme="minorEastAsia" w:hAnsi="Times New Roman" w:cs="Times New Roman"/>
          <w:sz w:val="28"/>
          <w:szCs w:val="28"/>
          <w:lang w:eastAsia="ru-RU"/>
        </w:rPr>
        <w:t xml:space="preserve"> орган по определению вида фактического использования зданий (строений, сооружений) и помещений для целей налогообложения.</w:t>
      </w:r>
      <w:r w:rsidR="00567863" w:rsidRPr="00567863">
        <w:rPr>
          <w:rFonts w:ascii="Times New Roman" w:eastAsiaTheme="minorEastAsia" w:hAnsi="Times New Roman" w:cs="Times New Roman"/>
          <w:sz w:val="28"/>
          <w:szCs w:val="28"/>
          <w:lang w:eastAsia="ru-RU"/>
        </w:rPr>
        <w:t xml:space="preserve"> </w:t>
      </w:r>
      <w:r w:rsidR="00567863">
        <w:rPr>
          <w:rFonts w:ascii="Times New Roman" w:eastAsiaTheme="minorEastAsia" w:hAnsi="Times New Roman" w:cs="Times New Roman"/>
          <w:sz w:val="28"/>
          <w:szCs w:val="28"/>
          <w:lang w:eastAsia="ru-RU"/>
        </w:rPr>
        <w:t xml:space="preserve">Для этого </w:t>
      </w:r>
      <w:r w:rsidR="008B2F5D" w:rsidRPr="008B2F5D">
        <w:rPr>
          <w:rFonts w:ascii="Times New Roman" w:eastAsiaTheme="minorEastAsia" w:hAnsi="Times New Roman" w:cs="Times New Roman"/>
          <w:sz w:val="28"/>
          <w:szCs w:val="28"/>
          <w:lang w:eastAsia="ru-RU"/>
        </w:rPr>
        <w:t xml:space="preserve">постановление Губернатора № 42 </w:t>
      </w:r>
      <w:r w:rsidR="00673C30">
        <w:rPr>
          <w:rFonts w:ascii="Times New Roman" w:eastAsiaTheme="minorEastAsia" w:hAnsi="Times New Roman" w:cs="Times New Roman"/>
          <w:sz w:val="28"/>
          <w:szCs w:val="28"/>
          <w:lang w:eastAsia="ru-RU"/>
        </w:rPr>
        <w:t xml:space="preserve">предлагается </w:t>
      </w:r>
      <w:r w:rsidR="008B2F5D">
        <w:rPr>
          <w:rFonts w:ascii="Times New Roman" w:eastAsiaTheme="minorEastAsia" w:hAnsi="Times New Roman" w:cs="Times New Roman"/>
          <w:sz w:val="28"/>
          <w:szCs w:val="28"/>
          <w:lang w:eastAsia="ru-RU"/>
        </w:rPr>
        <w:t>дополн</w:t>
      </w:r>
      <w:r w:rsidR="00673C30">
        <w:rPr>
          <w:rFonts w:ascii="Times New Roman" w:eastAsiaTheme="minorEastAsia" w:hAnsi="Times New Roman" w:cs="Times New Roman"/>
          <w:sz w:val="28"/>
          <w:szCs w:val="28"/>
          <w:lang w:eastAsia="ru-RU"/>
        </w:rPr>
        <w:t>ить</w:t>
      </w:r>
      <w:r w:rsidR="008B2F5D" w:rsidRPr="008B2F5D">
        <w:rPr>
          <w:rFonts w:ascii="Times New Roman" w:eastAsiaTheme="minorEastAsia" w:hAnsi="Times New Roman" w:cs="Times New Roman"/>
          <w:sz w:val="28"/>
          <w:szCs w:val="28"/>
          <w:lang w:eastAsia="ru-RU"/>
        </w:rPr>
        <w:t xml:space="preserve"> положением, определяющим Депфин Югры уполномоченным органом по определению вида фактического использования зданий (строений, сооружений) и помещений для целей налогообложения</w:t>
      </w:r>
      <w:r w:rsidR="008B2F5D">
        <w:rPr>
          <w:rFonts w:ascii="Times New Roman" w:eastAsiaTheme="minorEastAsia" w:hAnsi="Times New Roman" w:cs="Times New Roman"/>
          <w:sz w:val="28"/>
          <w:szCs w:val="28"/>
          <w:lang w:eastAsia="ru-RU"/>
        </w:rPr>
        <w:t xml:space="preserve"> (проект постановления Губернатора Ханты-Мансийского автономного округа – Югры «О внесении изменений в отдельные постановления Губернатора Ханты-Мансийского автономного округа – Югры»)</w:t>
      </w:r>
      <w:r w:rsidR="00FE3C46">
        <w:rPr>
          <w:rFonts w:ascii="Times New Roman" w:eastAsiaTheme="minorEastAsia" w:hAnsi="Times New Roman" w:cs="Times New Roman"/>
          <w:sz w:val="28"/>
          <w:szCs w:val="28"/>
          <w:lang w:eastAsia="ru-RU"/>
        </w:rPr>
        <w:t>;</w:t>
      </w:r>
    </w:p>
    <w:p w:rsidR="008B2F5D" w:rsidRDefault="008B2F5D" w:rsidP="008B2F5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уполномоченному органу разработать </w:t>
      </w:r>
      <w:r w:rsidR="0071623F">
        <w:rPr>
          <w:rFonts w:ascii="Times New Roman" w:eastAsiaTheme="minorEastAsia" w:hAnsi="Times New Roman" w:cs="Times New Roman"/>
          <w:sz w:val="28"/>
          <w:szCs w:val="28"/>
          <w:lang w:eastAsia="ru-RU"/>
        </w:rPr>
        <w:t xml:space="preserve">проект постановления Правительства, утверждающего </w:t>
      </w:r>
      <w:r w:rsidR="003E5371">
        <w:rPr>
          <w:rFonts w:ascii="Times New Roman" w:eastAsiaTheme="minorEastAsia" w:hAnsi="Times New Roman" w:cs="Times New Roman"/>
          <w:sz w:val="28"/>
          <w:szCs w:val="28"/>
          <w:lang w:eastAsia="ru-RU"/>
        </w:rPr>
        <w:t>п</w:t>
      </w:r>
      <w:r>
        <w:rPr>
          <w:rFonts w:ascii="Times New Roman" w:eastAsiaTheme="minorEastAsia" w:hAnsi="Times New Roman" w:cs="Times New Roman"/>
          <w:sz w:val="28"/>
          <w:szCs w:val="28"/>
          <w:lang w:eastAsia="ru-RU"/>
        </w:rPr>
        <w:t>орядок</w:t>
      </w:r>
      <w:r w:rsidR="003E5371" w:rsidRPr="003E5371">
        <w:rPr>
          <w:sz w:val="28"/>
          <w:szCs w:val="28"/>
          <w:lang w:eastAsia="ru-RU"/>
        </w:rPr>
        <w:t xml:space="preserve"> </w:t>
      </w:r>
      <w:r w:rsidR="003E5371" w:rsidRPr="003E5371">
        <w:rPr>
          <w:rFonts w:ascii="Times New Roman" w:eastAsiaTheme="minorEastAsia" w:hAnsi="Times New Roman" w:cs="Times New Roman"/>
          <w:sz w:val="28"/>
          <w:szCs w:val="28"/>
          <w:lang w:eastAsia="ru-RU"/>
        </w:rPr>
        <w:t>определения вида фактического использования зданий (строени</w:t>
      </w:r>
      <w:r w:rsidR="003E5371">
        <w:rPr>
          <w:rFonts w:ascii="Times New Roman" w:eastAsiaTheme="minorEastAsia" w:hAnsi="Times New Roman" w:cs="Times New Roman"/>
          <w:sz w:val="28"/>
          <w:szCs w:val="28"/>
          <w:lang w:eastAsia="ru-RU"/>
        </w:rPr>
        <w:t>й</w:t>
      </w:r>
      <w:r w:rsidR="003E5371" w:rsidRPr="003E5371">
        <w:rPr>
          <w:rFonts w:ascii="Times New Roman" w:eastAsiaTheme="minorEastAsia" w:hAnsi="Times New Roman" w:cs="Times New Roman"/>
          <w:sz w:val="28"/>
          <w:szCs w:val="28"/>
          <w:lang w:eastAsia="ru-RU"/>
        </w:rPr>
        <w:t>, сооружений) и помещений для целей налогообложения</w:t>
      </w:r>
      <w:r w:rsidR="00A56CDA">
        <w:rPr>
          <w:rFonts w:ascii="Times New Roman" w:eastAsiaTheme="minorEastAsia" w:hAnsi="Times New Roman" w:cs="Times New Roman"/>
          <w:sz w:val="28"/>
          <w:szCs w:val="28"/>
          <w:lang w:eastAsia="ru-RU"/>
        </w:rPr>
        <w:t>;</w:t>
      </w:r>
    </w:p>
    <w:p w:rsidR="00A56CDA" w:rsidRPr="008B2F5D" w:rsidRDefault="00A56CDA" w:rsidP="008B2F5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lastRenderedPageBreak/>
        <w:t>наделить Комиссию по мобилизации дополнительных доходов в бюджет Ханты-Мансийского автономного округа – Югры</w:t>
      </w:r>
      <w:r w:rsidR="00A1101A">
        <w:rPr>
          <w:rFonts w:ascii="Times New Roman" w:eastAsiaTheme="minorEastAsia" w:hAnsi="Times New Roman" w:cs="Times New Roman"/>
          <w:sz w:val="28"/>
          <w:szCs w:val="28"/>
          <w:lang w:eastAsia="ru-RU"/>
        </w:rPr>
        <w:t xml:space="preserve"> (далее – Комиссия)</w:t>
      </w:r>
      <w:r>
        <w:rPr>
          <w:rFonts w:ascii="Times New Roman" w:eastAsiaTheme="minorEastAsia" w:hAnsi="Times New Roman" w:cs="Times New Roman"/>
          <w:sz w:val="28"/>
          <w:szCs w:val="28"/>
          <w:lang w:eastAsia="ru-RU"/>
        </w:rPr>
        <w:t>, созданную в соответствии с постановлением Правительства Ханты-Мансийского автономного окр</w:t>
      </w:r>
      <w:r w:rsidR="005800DB">
        <w:rPr>
          <w:rFonts w:ascii="Times New Roman" w:eastAsiaTheme="minorEastAsia" w:hAnsi="Times New Roman" w:cs="Times New Roman"/>
          <w:sz w:val="28"/>
          <w:szCs w:val="28"/>
          <w:lang w:eastAsia="ru-RU"/>
        </w:rPr>
        <w:t>у</w:t>
      </w:r>
      <w:r>
        <w:rPr>
          <w:rFonts w:ascii="Times New Roman" w:eastAsiaTheme="minorEastAsia" w:hAnsi="Times New Roman" w:cs="Times New Roman"/>
          <w:sz w:val="28"/>
          <w:szCs w:val="28"/>
          <w:lang w:eastAsia="ru-RU"/>
        </w:rPr>
        <w:t xml:space="preserve">га – Югры от 04.05.2007 № 115-п, функцией </w:t>
      </w:r>
      <w:r>
        <w:rPr>
          <w:rFonts w:ascii="Times New Roman" w:hAnsi="Times New Roman" w:cs="Times New Roman"/>
          <w:sz w:val="28"/>
          <w:szCs w:val="28"/>
        </w:rPr>
        <w:t>по рассмотрению вопросов, касающихся</w:t>
      </w:r>
      <w:r w:rsidRPr="00881E46">
        <w:rPr>
          <w:rFonts w:ascii="Times New Roman" w:hAnsi="Times New Roman" w:cs="Times New Roman"/>
          <w:sz w:val="28"/>
          <w:szCs w:val="28"/>
        </w:rPr>
        <w:t xml:space="preserve"> определения вида фактического использования объектов недвижимости</w:t>
      </w:r>
      <w:r>
        <w:rPr>
          <w:rFonts w:ascii="Times New Roman" w:hAnsi="Times New Roman" w:cs="Times New Roman"/>
          <w:sz w:val="28"/>
          <w:szCs w:val="28"/>
        </w:rPr>
        <w:t xml:space="preserve"> для целей</w:t>
      </w:r>
      <w:r w:rsidR="00FE3C46">
        <w:rPr>
          <w:rFonts w:ascii="Times New Roman" w:hAnsi="Times New Roman" w:cs="Times New Roman"/>
          <w:sz w:val="28"/>
          <w:szCs w:val="28"/>
        </w:rPr>
        <w:t xml:space="preserve"> налогообложения</w:t>
      </w:r>
      <w:r w:rsidR="00452601">
        <w:rPr>
          <w:rFonts w:ascii="Times New Roman" w:hAnsi="Times New Roman" w:cs="Times New Roman"/>
          <w:sz w:val="28"/>
          <w:szCs w:val="28"/>
        </w:rPr>
        <w:t>,</w:t>
      </w:r>
      <w:r w:rsidR="00FE3C46">
        <w:rPr>
          <w:rFonts w:ascii="Times New Roman" w:hAnsi="Times New Roman" w:cs="Times New Roman"/>
          <w:sz w:val="28"/>
          <w:szCs w:val="28"/>
        </w:rPr>
        <w:t xml:space="preserve"> и правом принятия</w:t>
      </w:r>
      <w:r>
        <w:rPr>
          <w:rFonts w:ascii="Times New Roman" w:hAnsi="Times New Roman" w:cs="Times New Roman"/>
          <w:sz w:val="28"/>
          <w:szCs w:val="28"/>
        </w:rPr>
        <w:t xml:space="preserve"> </w:t>
      </w:r>
      <w:r w:rsidRPr="00881E46">
        <w:rPr>
          <w:rFonts w:ascii="Times New Roman" w:hAnsi="Times New Roman" w:cs="Times New Roman"/>
          <w:sz w:val="28"/>
          <w:szCs w:val="28"/>
        </w:rPr>
        <w:t>решени</w:t>
      </w:r>
      <w:r>
        <w:rPr>
          <w:rFonts w:ascii="Times New Roman" w:hAnsi="Times New Roman" w:cs="Times New Roman"/>
          <w:sz w:val="28"/>
          <w:szCs w:val="28"/>
        </w:rPr>
        <w:t>я</w:t>
      </w:r>
      <w:r w:rsidRPr="00881E46">
        <w:rPr>
          <w:rFonts w:ascii="Times New Roman" w:hAnsi="Times New Roman" w:cs="Times New Roman"/>
          <w:sz w:val="28"/>
          <w:szCs w:val="28"/>
        </w:rPr>
        <w:t xml:space="preserve"> о соответствии (несоответствии) объектов недвижимости положениям пунктов 3 – 5 Кодекса</w:t>
      </w:r>
      <w:r w:rsidR="009A373E">
        <w:rPr>
          <w:rFonts w:ascii="Times New Roman" w:hAnsi="Times New Roman" w:cs="Times New Roman"/>
          <w:sz w:val="28"/>
          <w:szCs w:val="28"/>
        </w:rPr>
        <w:t>.</w:t>
      </w:r>
      <w:proofErr w:type="gramEnd"/>
      <w:r w:rsidR="009A373E">
        <w:rPr>
          <w:rFonts w:ascii="Times New Roman" w:hAnsi="Times New Roman" w:cs="Times New Roman"/>
          <w:sz w:val="28"/>
          <w:szCs w:val="28"/>
        </w:rPr>
        <w:t xml:space="preserve"> В этих целях</w:t>
      </w:r>
      <w:r w:rsidR="0071623F">
        <w:rPr>
          <w:rFonts w:ascii="Times New Roman" w:hAnsi="Times New Roman" w:cs="Times New Roman"/>
          <w:sz w:val="28"/>
          <w:szCs w:val="28"/>
        </w:rPr>
        <w:t xml:space="preserve"> разработан </w:t>
      </w:r>
      <w:r w:rsidR="005800DB">
        <w:rPr>
          <w:rFonts w:ascii="Times New Roman" w:hAnsi="Times New Roman" w:cs="Times New Roman"/>
          <w:sz w:val="28"/>
          <w:szCs w:val="28"/>
        </w:rPr>
        <w:t xml:space="preserve">проект постановления Правительства Ханты-Мансийского автономного округа – Югры </w:t>
      </w:r>
      <w:r w:rsidR="005800DB" w:rsidRPr="0071623F">
        <w:rPr>
          <w:rFonts w:ascii="Times New Roman" w:eastAsiaTheme="minorEastAsia" w:hAnsi="Times New Roman" w:cs="Times New Roman"/>
          <w:sz w:val="28"/>
          <w:szCs w:val="28"/>
          <w:lang w:eastAsia="ru-RU"/>
        </w:rPr>
        <w:t>«</w:t>
      </w:r>
      <w:r w:rsidR="0071623F" w:rsidRPr="0071623F">
        <w:rPr>
          <w:rFonts w:ascii="Times New Roman" w:eastAsia="Times New Roman" w:hAnsi="Times New Roman" w:cs="Times New Roman"/>
          <w:sz w:val="28"/>
          <w:szCs w:val="28"/>
          <w:lang w:eastAsia="ru-RU"/>
        </w:rPr>
        <w:t>О внесении изменений в приложения к постановлению Правительства Ханты-Мансийского автономного округа – Югры от 4 мая 2007 года № 115-п «О создании комиссии по мобилизации дополнительных доходов в бюджет Ханты-Мансийского автономного округа – Югры»</w:t>
      </w:r>
      <w:r w:rsidR="0071623F">
        <w:rPr>
          <w:rFonts w:ascii="Times New Roman" w:eastAsiaTheme="minorEastAsia" w:hAnsi="Times New Roman" w:cs="Times New Roman"/>
          <w:sz w:val="28"/>
          <w:szCs w:val="28"/>
          <w:lang w:eastAsia="ru-RU"/>
        </w:rPr>
        <w:t>.</w:t>
      </w:r>
    </w:p>
    <w:p w:rsidR="001A02B2" w:rsidRDefault="001A02B2" w:rsidP="006655E4">
      <w:pPr>
        <w:autoSpaceDE w:val="0"/>
        <w:autoSpaceDN w:val="0"/>
        <w:adjustRightInd w:val="0"/>
        <w:spacing w:after="0" w:line="240" w:lineRule="auto"/>
        <w:ind w:firstLine="539"/>
        <w:jc w:val="both"/>
        <w:rPr>
          <w:rFonts w:ascii="Times New Roman" w:hAnsi="Times New Roman" w:cs="Times New Roman"/>
          <w:sz w:val="28"/>
          <w:szCs w:val="28"/>
        </w:rPr>
      </w:pPr>
    </w:p>
    <w:p w:rsidR="00C4400F" w:rsidRDefault="00C4400F" w:rsidP="00BE7331">
      <w:pPr>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2.6. Причины невозможности решения проблемы участниками соответствующих отношений самостоятельно, без вмешательства государства:</w:t>
      </w:r>
    </w:p>
    <w:p w:rsidR="00D7159C" w:rsidRDefault="00D7159C" w:rsidP="00D71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765DC7">
        <w:rPr>
          <w:rFonts w:ascii="Times New Roman" w:hAnsi="Times New Roman" w:cs="Times New Roman"/>
          <w:sz w:val="28"/>
          <w:szCs w:val="28"/>
        </w:rPr>
        <w:t>унктом 9 статьи 378.2 Кодекса (в ред. Федерального закона № 242-ФЗ) с 1 января 2017 года</w:t>
      </w:r>
      <w:r>
        <w:rPr>
          <w:rFonts w:ascii="Times New Roman" w:hAnsi="Times New Roman" w:cs="Times New Roman"/>
          <w:sz w:val="28"/>
          <w:szCs w:val="28"/>
        </w:rPr>
        <w:t xml:space="preserve"> установлено, что</w:t>
      </w:r>
      <w:r w:rsidRPr="00765DC7">
        <w:rPr>
          <w:rFonts w:ascii="Times New Roman" w:hAnsi="Times New Roman" w:cs="Times New Roman"/>
          <w:sz w:val="28"/>
          <w:szCs w:val="28"/>
        </w:rPr>
        <w:t xml:space="preserve"> определение вида фактического использования зданий (строений, сооружений) и помещений осуществляется в порядке, установленном высшим исполнительным органом государственной власти субъекта Российской Федерации.</w:t>
      </w:r>
    </w:p>
    <w:p w:rsidR="00D7159C" w:rsidRPr="00FF13A2" w:rsidRDefault="00D7159C" w:rsidP="00D71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силу подпункта 3 пункта 2 статьи 6 Устава (Основного закона) Ханты-Мансийского автономного округа – Югры в систему органов государственной власти автономного округа входит Правительство автономного округа – высший исполнительный орган государственной власти Ханты-Мансийского автономного округа – Югры.</w:t>
      </w:r>
    </w:p>
    <w:p w:rsidR="00D7159C" w:rsidRDefault="00D7159C" w:rsidP="00D7159C">
      <w:pPr>
        <w:spacing w:line="240" w:lineRule="auto"/>
        <w:ind w:firstLine="709"/>
        <w:jc w:val="both"/>
        <w:rPr>
          <w:rFonts w:ascii="Times New Roman" w:eastAsia="Calibri" w:hAnsi="Times New Roman" w:cs="Times New Roman"/>
          <w:sz w:val="28"/>
          <w:szCs w:val="28"/>
          <w:lang w:eastAsia="ru-RU"/>
        </w:rPr>
      </w:pPr>
      <w:r w:rsidRPr="00D7159C">
        <w:rPr>
          <w:rFonts w:ascii="Times New Roman" w:eastAsia="Calibri" w:hAnsi="Times New Roman" w:cs="Times New Roman"/>
          <w:sz w:val="28"/>
          <w:szCs w:val="28"/>
          <w:lang w:eastAsia="ru-RU"/>
        </w:rPr>
        <w:t>Правительство Ханты-Мансийского автономного округа – Югры согласно пункту 3 статьи 40 Устава (Основного закона) Ханты-Мансийского автономного округа – Югры, пункту 1 статьи 11 Закона № 73-оз, пункту 2 статьи 13 Закона № 14-оз издает постановления.</w:t>
      </w:r>
    </w:p>
    <w:p w:rsidR="00C4400F" w:rsidRDefault="00C4400F" w:rsidP="00C4400F">
      <w:pPr>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 xml:space="preserve">2.7. Опыт решения </w:t>
      </w:r>
      <w:proofErr w:type="gramStart"/>
      <w:r w:rsidRPr="00B81205">
        <w:rPr>
          <w:rFonts w:ascii="Times New Roman" w:eastAsiaTheme="minorEastAsia" w:hAnsi="Times New Roman" w:cs="Times New Roman"/>
          <w:sz w:val="28"/>
          <w:szCs w:val="28"/>
          <w:lang w:eastAsia="ru-RU"/>
        </w:rPr>
        <w:t>аналогичных проблем</w:t>
      </w:r>
      <w:proofErr w:type="gramEnd"/>
      <w:r w:rsidRPr="00B81205">
        <w:rPr>
          <w:rFonts w:ascii="Times New Roman" w:eastAsiaTheme="minorEastAsia" w:hAnsi="Times New Roman" w:cs="Times New Roman"/>
          <w:sz w:val="28"/>
          <w:szCs w:val="28"/>
          <w:lang w:eastAsia="ru-RU"/>
        </w:rPr>
        <w:t xml:space="preserve"> в других субъектах Российской Федерации, иностранных государствах:</w:t>
      </w:r>
    </w:p>
    <w:p w:rsidR="004F5C34" w:rsidRDefault="00995DB7" w:rsidP="004F5C34">
      <w:pPr>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подготовке</w:t>
      </w:r>
      <w:r w:rsidR="004F5C34">
        <w:rPr>
          <w:rFonts w:ascii="Times New Roman" w:eastAsiaTheme="minorEastAsia" w:hAnsi="Times New Roman" w:cs="Times New Roman"/>
          <w:sz w:val="28"/>
          <w:szCs w:val="28"/>
          <w:lang w:eastAsia="ru-RU"/>
        </w:rPr>
        <w:t xml:space="preserve"> проекта постановления изучен опыт </w:t>
      </w:r>
      <w:r>
        <w:rPr>
          <w:rFonts w:ascii="Times New Roman" w:eastAsiaTheme="minorEastAsia" w:hAnsi="Times New Roman" w:cs="Times New Roman"/>
          <w:sz w:val="28"/>
          <w:szCs w:val="28"/>
          <w:lang w:eastAsia="ru-RU"/>
        </w:rPr>
        <w:t>4</w:t>
      </w:r>
      <w:r w:rsidR="00BB1D09">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 xml:space="preserve"> </w:t>
      </w:r>
      <w:r w:rsidR="004F5C34">
        <w:rPr>
          <w:rFonts w:ascii="Times New Roman" w:eastAsiaTheme="minorEastAsia" w:hAnsi="Times New Roman" w:cs="Times New Roman"/>
          <w:sz w:val="28"/>
          <w:szCs w:val="28"/>
          <w:lang w:eastAsia="ru-RU"/>
        </w:rPr>
        <w:t>субъектов Российской Федерации, принявших порядки (методики) определения вида фактического использования зданий (строений, сооружений) и поме</w:t>
      </w:r>
      <w:r>
        <w:rPr>
          <w:rFonts w:ascii="Times New Roman" w:eastAsiaTheme="minorEastAsia" w:hAnsi="Times New Roman" w:cs="Times New Roman"/>
          <w:sz w:val="28"/>
          <w:szCs w:val="28"/>
          <w:lang w:eastAsia="ru-RU"/>
        </w:rPr>
        <w:t xml:space="preserve">щений для </w:t>
      </w:r>
      <w:r w:rsidRPr="00BB1D09">
        <w:rPr>
          <w:rFonts w:ascii="Times New Roman" w:eastAsiaTheme="minorEastAsia" w:hAnsi="Times New Roman" w:cs="Times New Roman"/>
          <w:sz w:val="28"/>
          <w:szCs w:val="28"/>
          <w:lang w:eastAsia="ru-RU"/>
        </w:rPr>
        <w:t>целей налогообложения</w:t>
      </w:r>
      <w:r w:rsidR="00BB1D09">
        <w:rPr>
          <w:rFonts w:ascii="Times New Roman" w:eastAsiaTheme="minorEastAsia" w:hAnsi="Times New Roman" w:cs="Times New Roman"/>
          <w:sz w:val="28"/>
          <w:szCs w:val="28"/>
          <w:lang w:eastAsia="ru-RU"/>
        </w:rPr>
        <w:t xml:space="preserve"> (далее – порядки (методики))</w:t>
      </w:r>
      <w:r w:rsidRPr="00BB1D09">
        <w:rPr>
          <w:rFonts w:ascii="Times New Roman" w:eastAsiaTheme="minorEastAsia" w:hAnsi="Times New Roman" w:cs="Times New Roman"/>
          <w:sz w:val="28"/>
          <w:szCs w:val="28"/>
          <w:lang w:eastAsia="ru-RU"/>
        </w:rPr>
        <w:t>.</w:t>
      </w:r>
    </w:p>
    <w:p w:rsidR="00F911F6" w:rsidRDefault="00F911F6" w:rsidP="00F911F6">
      <w:pPr>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Учитывая, что мероприятия по определению вида фактического использования объектов недвижимости (далее – мероприятия) осуществляются на основании документов технического учета (инвентаризации) объектов недвижимости, данных ГКН и ЕГРП</w:t>
      </w:r>
      <w:r w:rsidR="00752937">
        <w:rPr>
          <w:rFonts w:ascii="Times New Roman" w:eastAsiaTheme="minorEastAsia" w:hAnsi="Times New Roman" w:cs="Times New Roman"/>
          <w:sz w:val="28"/>
          <w:szCs w:val="28"/>
          <w:lang w:eastAsia="ru-RU"/>
        </w:rPr>
        <w:t xml:space="preserve"> (с </w:t>
      </w:r>
      <w:r w:rsidR="0004544D">
        <w:rPr>
          <w:rFonts w:ascii="Times New Roman" w:eastAsiaTheme="minorEastAsia" w:hAnsi="Times New Roman" w:cs="Times New Roman"/>
          <w:sz w:val="28"/>
          <w:szCs w:val="28"/>
          <w:lang w:eastAsia="ru-RU"/>
        </w:rPr>
        <w:t>01.01.</w:t>
      </w:r>
      <w:r w:rsidR="00752937">
        <w:rPr>
          <w:rFonts w:ascii="Times New Roman" w:eastAsiaTheme="minorEastAsia" w:hAnsi="Times New Roman" w:cs="Times New Roman"/>
          <w:sz w:val="28"/>
          <w:szCs w:val="28"/>
          <w:lang w:eastAsia="ru-RU"/>
        </w:rPr>
        <w:t>2017 – ЕГРН)</w:t>
      </w:r>
      <w:r>
        <w:rPr>
          <w:rFonts w:ascii="Times New Roman" w:eastAsiaTheme="minorEastAsia" w:hAnsi="Times New Roman" w:cs="Times New Roman"/>
          <w:sz w:val="28"/>
          <w:szCs w:val="28"/>
          <w:lang w:eastAsia="ru-RU"/>
        </w:rPr>
        <w:t xml:space="preserve"> и требуют специальных знаний </w:t>
      </w:r>
      <w:r w:rsidR="00BE1FF7">
        <w:rPr>
          <w:rFonts w:ascii="Times New Roman" w:eastAsiaTheme="minorEastAsia" w:hAnsi="Times New Roman" w:cs="Times New Roman"/>
          <w:sz w:val="28"/>
          <w:szCs w:val="28"/>
          <w:lang w:eastAsia="ru-RU"/>
        </w:rPr>
        <w:t xml:space="preserve">и компетенции </w:t>
      </w:r>
      <w:r>
        <w:rPr>
          <w:rFonts w:ascii="Times New Roman" w:eastAsiaTheme="minorEastAsia" w:hAnsi="Times New Roman" w:cs="Times New Roman"/>
          <w:sz w:val="28"/>
          <w:szCs w:val="28"/>
          <w:lang w:eastAsia="ru-RU"/>
        </w:rPr>
        <w:t xml:space="preserve">по вопросам, которые могут возникнуть в ходе проведения мероприятия </w:t>
      </w:r>
      <w:r w:rsidR="00BE1FF7">
        <w:rPr>
          <w:rFonts w:ascii="Times New Roman" w:eastAsiaTheme="minorEastAsia" w:hAnsi="Times New Roman" w:cs="Times New Roman"/>
          <w:sz w:val="28"/>
          <w:szCs w:val="28"/>
          <w:lang w:eastAsia="ru-RU"/>
        </w:rPr>
        <w:lastRenderedPageBreak/>
        <w:t>(включая обследование</w:t>
      </w:r>
      <w:r>
        <w:rPr>
          <w:rFonts w:ascii="Times New Roman" w:eastAsiaTheme="minorEastAsia" w:hAnsi="Times New Roman" w:cs="Times New Roman"/>
          <w:sz w:val="28"/>
          <w:szCs w:val="28"/>
          <w:lang w:eastAsia="ru-RU"/>
        </w:rPr>
        <w:t xml:space="preserve"> объектов недвижимости) в </w:t>
      </w:r>
      <w:r w:rsidR="00BE1FF7">
        <w:rPr>
          <w:rFonts w:ascii="Times New Roman" w:eastAsiaTheme="minorEastAsia" w:hAnsi="Times New Roman" w:cs="Times New Roman"/>
          <w:sz w:val="28"/>
          <w:szCs w:val="28"/>
          <w:lang w:eastAsia="ru-RU"/>
        </w:rPr>
        <w:t xml:space="preserve">40 </w:t>
      </w:r>
      <w:r>
        <w:rPr>
          <w:rFonts w:ascii="Times New Roman" w:eastAsiaTheme="minorEastAsia" w:hAnsi="Times New Roman" w:cs="Times New Roman"/>
          <w:sz w:val="28"/>
          <w:szCs w:val="28"/>
          <w:lang w:eastAsia="ru-RU"/>
        </w:rPr>
        <w:t>субъект</w:t>
      </w:r>
      <w:r w:rsidR="00BE1FF7">
        <w:rPr>
          <w:rFonts w:ascii="Times New Roman" w:eastAsiaTheme="minorEastAsia" w:hAnsi="Times New Roman" w:cs="Times New Roman"/>
          <w:sz w:val="28"/>
          <w:szCs w:val="28"/>
          <w:lang w:eastAsia="ru-RU"/>
        </w:rPr>
        <w:t>ах</w:t>
      </w:r>
      <w:r>
        <w:rPr>
          <w:rFonts w:ascii="Times New Roman" w:eastAsiaTheme="minorEastAsia" w:hAnsi="Times New Roman" w:cs="Times New Roman"/>
          <w:sz w:val="28"/>
          <w:szCs w:val="28"/>
          <w:lang w:eastAsia="ru-RU"/>
        </w:rPr>
        <w:t xml:space="preserve"> Российской Федерации мероприятия (включая обследования объектов недвижимости) проводятся комиссиями, созданными</w:t>
      </w:r>
      <w:proofErr w:type="gramEnd"/>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уполномоченными органами, осуществляющи</w:t>
      </w:r>
      <w:r w:rsidR="000B7293">
        <w:rPr>
          <w:rFonts w:ascii="Times New Roman" w:eastAsiaTheme="minorEastAsia" w:hAnsi="Times New Roman" w:cs="Times New Roman"/>
          <w:sz w:val="28"/>
          <w:szCs w:val="28"/>
          <w:lang w:eastAsia="ru-RU"/>
        </w:rPr>
        <w:t>ми</w:t>
      </w:r>
      <w:r>
        <w:rPr>
          <w:rFonts w:ascii="Times New Roman" w:eastAsiaTheme="minorEastAsia" w:hAnsi="Times New Roman" w:cs="Times New Roman"/>
          <w:sz w:val="28"/>
          <w:szCs w:val="28"/>
          <w:lang w:eastAsia="ru-RU"/>
        </w:rPr>
        <w:t xml:space="preserve"> политику и нормативное правовое регулирование в сфере имущественных и земельных отношений (Вологодская область, Забайкальский край, Иркутская область, Кировская область, Костромская область, Курганская область, Липецкая область, Магаданская область, Московская область, Мурманская область, Нижегородская область, Новосибирская область, Пензенская область, Пермский край, Псковская область, Республика Алтай, Республика Башкортостан, Республика Бурятия, Республика Калмыкия, Республика Коми, Республика Марий Эл, Республика Мордовия, Республика</w:t>
      </w:r>
      <w:proofErr w:type="gramEnd"/>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Северная Осетия-Алания, Республика Хакасия, Самарская область, г. Санкт-Петербург, Саратовская область, Сахалинская область, Свердловская область, Смоленская область, Ставропольский край, Томская область, Тульская область, Тюменская область, Удмуртская Республика, Хабаровский край, Челябинская область, Чувашская Республика, Ярославская область).</w:t>
      </w:r>
      <w:proofErr w:type="gramEnd"/>
    </w:p>
    <w:p w:rsidR="00BF09F0" w:rsidRDefault="00514B95" w:rsidP="004F5C34">
      <w:pPr>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9 субъектах Российской Федерации </w:t>
      </w:r>
      <w:r w:rsidR="00C12E5C">
        <w:rPr>
          <w:rFonts w:ascii="Times New Roman" w:eastAsiaTheme="minorEastAsia" w:hAnsi="Times New Roman" w:cs="Times New Roman"/>
          <w:sz w:val="28"/>
          <w:szCs w:val="28"/>
          <w:lang w:eastAsia="ru-RU"/>
        </w:rPr>
        <w:t>мероприятия по определению вида фактического использования объектов</w:t>
      </w:r>
      <w:r>
        <w:rPr>
          <w:rFonts w:ascii="Times New Roman" w:eastAsiaTheme="minorEastAsia" w:hAnsi="Times New Roman" w:cs="Times New Roman"/>
          <w:sz w:val="28"/>
          <w:szCs w:val="28"/>
          <w:lang w:eastAsia="ru-RU"/>
        </w:rPr>
        <w:t xml:space="preserve"> недвижимости для целей налогообложения</w:t>
      </w:r>
      <w:r w:rsidR="00C12E5C">
        <w:rPr>
          <w:rFonts w:ascii="Times New Roman" w:eastAsiaTheme="minorEastAsia" w:hAnsi="Times New Roman" w:cs="Times New Roman"/>
          <w:sz w:val="28"/>
          <w:szCs w:val="28"/>
          <w:lang w:eastAsia="ru-RU"/>
        </w:rPr>
        <w:t xml:space="preserve">, </w:t>
      </w:r>
      <w:r w:rsidR="00612340">
        <w:rPr>
          <w:rFonts w:ascii="Times New Roman" w:eastAsiaTheme="minorEastAsia" w:hAnsi="Times New Roman" w:cs="Times New Roman"/>
          <w:sz w:val="28"/>
          <w:szCs w:val="28"/>
          <w:lang w:eastAsia="ru-RU"/>
        </w:rPr>
        <w:t>включая</w:t>
      </w:r>
      <w:r w:rsidR="00C12E5C">
        <w:rPr>
          <w:rFonts w:ascii="Times New Roman" w:eastAsiaTheme="minorEastAsia" w:hAnsi="Times New Roman" w:cs="Times New Roman"/>
          <w:sz w:val="28"/>
          <w:szCs w:val="28"/>
          <w:lang w:eastAsia="ru-RU"/>
        </w:rPr>
        <w:t xml:space="preserve"> обследования объектов </w:t>
      </w:r>
      <w:proofErr w:type="gramStart"/>
      <w:r w:rsidR="00C12E5C">
        <w:rPr>
          <w:rFonts w:ascii="Times New Roman" w:eastAsiaTheme="minorEastAsia" w:hAnsi="Times New Roman" w:cs="Times New Roman"/>
          <w:sz w:val="28"/>
          <w:szCs w:val="28"/>
          <w:lang w:eastAsia="ru-RU"/>
        </w:rPr>
        <w:t>недвижимости</w:t>
      </w:r>
      <w:proofErr w:type="gramEnd"/>
      <w:r>
        <w:rPr>
          <w:rFonts w:ascii="Times New Roman" w:eastAsiaTheme="minorEastAsia" w:hAnsi="Times New Roman" w:cs="Times New Roman"/>
          <w:sz w:val="28"/>
          <w:szCs w:val="28"/>
          <w:lang w:eastAsia="ru-RU"/>
        </w:rPr>
        <w:t xml:space="preserve"> проводятся </w:t>
      </w:r>
      <w:r w:rsidR="005D0FF0">
        <w:rPr>
          <w:rFonts w:ascii="Times New Roman" w:eastAsiaTheme="minorEastAsia" w:hAnsi="Times New Roman" w:cs="Times New Roman"/>
          <w:sz w:val="28"/>
          <w:szCs w:val="28"/>
          <w:lang w:eastAsia="ru-RU"/>
        </w:rPr>
        <w:t>организациями,</w:t>
      </w:r>
      <w:r w:rsidR="005D0FF0" w:rsidRPr="005D0FF0">
        <w:rPr>
          <w:rFonts w:ascii="Times New Roman" w:eastAsiaTheme="minorEastAsia" w:hAnsi="Times New Roman" w:cs="Times New Roman"/>
          <w:sz w:val="28"/>
          <w:szCs w:val="28"/>
          <w:lang w:eastAsia="ru-RU"/>
        </w:rPr>
        <w:t xml:space="preserve"> </w:t>
      </w:r>
      <w:r w:rsidR="005D0FF0">
        <w:rPr>
          <w:rFonts w:ascii="Times New Roman" w:eastAsiaTheme="minorEastAsia" w:hAnsi="Times New Roman" w:cs="Times New Roman"/>
          <w:sz w:val="28"/>
          <w:szCs w:val="28"/>
          <w:lang w:eastAsia="ru-RU"/>
        </w:rPr>
        <w:t xml:space="preserve">уполномоченными на проведение мероприятий (обследований), и </w:t>
      </w:r>
      <w:r>
        <w:rPr>
          <w:rFonts w:ascii="Times New Roman" w:eastAsiaTheme="minorEastAsia" w:hAnsi="Times New Roman" w:cs="Times New Roman"/>
          <w:sz w:val="28"/>
          <w:szCs w:val="28"/>
          <w:lang w:eastAsia="ru-RU"/>
        </w:rPr>
        <w:t>органами местного самоуправления муниципальных образований (Забайкальский край, г. Москва, Нижегородская область, Самарская область, Сахалинская область, Томская область, Хабаровский край, Чувашская Республика).</w:t>
      </w:r>
    </w:p>
    <w:p w:rsidR="006F76A7" w:rsidRPr="00904023" w:rsidRDefault="00514B95" w:rsidP="006F76A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Так, в </w:t>
      </w:r>
      <w:proofErr w:type="gramStart"/>
      <w:r w:rsidR="00C12E5C">
        <w:rPr>
          <w:rFonts w:ascii="Times New Roman" w:eastAsiaTheme="minorEastAsia" w:hAnsi="Times New Roman" w:cs="Times New Roman"/>
          <w:sz w:val="28"/>
          <w:szCs w:val="28"/>
          <w:lang w:eastAsia="ru-RU"/>
        </w:rPr>
        <w:t>г</w:t>
      </w:r>
      <w:proofErr w:type="gramEnd"/>
      <w:r w:rsidR="00C12E5C">
        <w:rPr>
          <w:rFonts w:ascii="Times New Roman" w:eastAsiaTheme="minorEastAsia" w:hAnsi="Times New Roman" w:cs="Times New Roman"/>
          <w:sz w:val="28"/>
          <w:szCs w:val="28"/>
          <w:lang w:eastAsia="ru-RU"/>
        </w:rPr>
        <w:t>. Москве</w:t>
      </w:r>
      <w:r w:rsidR="006F76A7">
        <w:rPr>
          <w:rFonts w:ascii="Times New Roman" w:eastAsiaTheme="minorEastAsia" w:hAnsi="Times New Roman" w:cs="Times New Roman"/>
          <w:sz w:val="28"/>
          <w:szCs w:val="28"/>
          <w:lang w:eastAsia="ru-RU"/>
        </w:rPr>
        <w:t xml:space="preserve"> </w:t>
      </w:r>
      <w:r w:rsidR="00C12E5C">
        <w:rPr>
          <w:rFonts w:ascii="Times New Roman" w:eastAsiaTheme="minorEastAsia" w:hAnsi="Times New Roman" w:cs="Times New Roman"/>
          <w:sz w:val="28"/>
          <w:szCs w:val="28"/>
          <w:lang w:eastAsia="ru-RU"/>
        </w:rPr>
        <w:t xml:space="preserve">мероприятия </w:t>
      </w:r>
      <w:r w:rsidR="003453F1">
        <w:rPr>
          <w:rFonts w:ascii="Times New Roman" w:eastAsiaTheme="minorEastAsia" w:hAnsi="Times New Roman" w:cs="Times New Roman"/>
          <w:sz w:val="28"/>
          <w:szCs w:val="28"/>
          <w:lang w:eastAsia="ru-RU"/>
        </w:rPr>
        <w:t xml:space="preserve">в форме обследования объектов недвижимости </w:t>
      </w:r>
      <w:r w:rsidR="00C12E5C">
        <w:rPr>
          <w:rFonts w:ascii="Times New Roman" w:eastAsiaTheme="minorEastAsia" w:hAnsi="Times New Roman" w:cs="Times New Roman"/>
          <w:sz w:val="28"/>
          <w:szCs w:val="28"/>
          <w:lang w:eastAsia="ru-RU"/>
        </w:rPr>
        <w:t xml:space="preserve">проводятся </w:t>
      </w:r>
      <w:r w:rsidR="00C12E5C" w:rsidRPr="00904023">
        <w:rPr>
          <w:rFonts w:ascii="Times New Roman" w:eastAsiaTheme="minorEastAsia" w:hAnsi="Times New Roman" w:cs="Times New Roman"/>
          <w:sz w:val="28"/>
          <w:szCs w:val="28"/>
          <w:lang w:eastAsia="ru-RU"/>
        </w:rPr>
        <w:t>Государственной инспекцией по контролю за использованием объектов недвижимости города Москвы в целях выявления объектов недвижимости, указанных в подпунктах 1 и 2 пункта 1 статьи 378.2 Кодекса</w:t>
      </w:r>
      <w:r w:rsidR="006F76A7" w:rsidRPr="00904023">
        <w:rPr>
          <w:rFonts w:ascii="Times New Roman" w:eastAsiaTheme="minorEastAsia" w:hAnsi="Times New Roman" w:cs="Times New Roman"/>
          <w:sz w:val="28"/>
          <w:szCs w:val="28"/>
          <w:lang w:eastAsia="ru-RU"/>
        </w:rPr>
        <w:t xml:space="preserve"> (далее – </w:t>
      </w:r>
      <w:proofErr w:type="spellStart"/>
      <w:r w:rsidR="006F76A7" w:rsidRPr="00904023">
        <w:rPr>
          <w:rFonts w:ascii="Times New Roman" w:eastAsiaTheme="minorEastAsia" w:hAnsi="Times New Roman" w:cs="Times New Roman"/>
          <w:sz w:val="28"/>
          <w:szCs w:val="28"/>
          <w:lang w:eastAsia="ru-RU"/>
        </w:rPr>
        <w:t>Госинспекция</w:t>
      </w:r>
      <w:proofErr w:type="spellEnd"/>
      <w:r w:rsidR="006F76A7" w:rsidRPr="00904023">
        <w:rPr>
          <w:rFonts w:ascii="Times New Roman" w:eastAsiaTheme="minorEastAsia" w:hAnsi="Times New Roman" w:cs="Times New Roman"/>
          <w:sz w:val="28"/>
          <w:szCs w:val="28"/>
          <w:lang w:eastAsia="ru-RU"/>
        </w:rPr>
        <w:t xml:space="preserve">). К участию в проведении мероприятий привлекаются специалисты </w:t>
      </w:r>
      <w:proofErr w:type="spellStart"/>
      <w:r w:rsidR="006F76A7" w:rsidRPr="00904023">
        <w:rPr>
          <w:rFonts w:ascii="Times New Roman" w:eastAsiaTheme="minorEastAsia" w:hAnsi="Times New Roman" w:cs="Times New Roman"/>
          <w:sz w:val="28"/>
          <w:szCs w:val="28"/>
          <w:lang w:eastAsia="ru-RU"/>
        </w:rPr>
        <w:t>Госинспекции</w:t>
      </w:r>
      <w:proofErr w:type="spellEnd"/>
      <w:r w:rsidR="006F76A7" w:rsidRPr="00904023">
        <w:rPr>
          <w:rFonts w:ascii="Times New Roman" w:eastAsiaTheme="minorEastAsia" w:hAnsi="Times New Roman" w:cs="Times New Roman"/>
          <w:sz w:val="28"/>
          <w:szCs w:val="28"/>
          <w:lang w:eastAsia="ru-RU"/>
        </w:rPr>
        <w:t xml:space="preserve">, представители Департаментов торговли и услуг; науки, промышленной политики и предпринимательства; эксперты. </w:t>
      </w:r>
      <w:proofErr w:type="spellStart"/>
      <w:proofErr w:type="gramStart"/>
      <w:r w:rsidR="006F76A7" w:rsidRPr="00904023">
        <w:rPr>
          <w:rFonts w:ascii="Times New Roman" w:eastAsiaTheme="minorEastAsia" w:hAnsi="Times New Roman" w:cs="Times New Roman"/>
          <w:sz w:val="28"/>
          <w:szCs w:val="28"/>
          <w:lang w:eastAsia="ru-RU"/>
        </w:rPr>
        <w:t>Госинспекция</w:t>
      </w:r>
      <w:proofErr w:type="spellEnd"/>
      <w:r w:rsidR="006F76A7" w:rsidRPr="00904023">
        <w:rPr>
          <w:rFonts w:ascii="Times New Roman" w:eastAsiaTheme="minorEastAsia" w:hAnsi="Times New Roman" w:cs="Times New Roman"/>
          <w:sz w:val="28"/>
          <w:szCs w:val="28"/>
          <w:lang w:eastAsia="ru-RU"/>
        </w:rPr>
        <w:t xml:space="preserve"> в срок не позднее 1 ноября каждого календарного года направляет информацию об объектах не</w:t>
      </w:r>
      <w:r w:rsidR="003453F1" w:rsidRPr="00904023">
        <w:rPr>
          <w:rFonts w:ascii="Times New Roman" w:eastAsiaTheme="minorEastAsia" w:hAnsi="Times New Roman" w:cs="Times New Roman"/>
          <w:sz w:val="28"/>
          <w:szCs w:val="28"/>
          <w:lang w:eastAsia="ru-RU"/>
        </w:rPr>
        <w:t>движимого имущества</w:t>
      </w:r>
      <w:r w:rsidR="006F76A7" w:rsidRPr="00904023">
        <w:rPr>
          <w:rFonts w:ascii="Times New Roman" w:eastAsiaTheme="minorEastAsia" w:hAnsi="Times New Roman" w:cs="Times New Roman"/>
          <w:sz w:val="28"/>
          <w:szCs w:val="28"/>
          <w:lang w:eastAsia="ru-RU"/>
        </w:rPr>
        <w:t xml:space="preserve">, в отношении которых проведены мероприятия, в Департамент экономической политики и развития города Москвы для использования указанной информации в целях формирования </w:t>
      </w:r>
      <w:r w:rsidR="003453F1" w:rsidRPr="00904023">
        <w:rPr>
          <w:rFonts w:ascii="Times New Roman" w:eastAsiaTheme="minorEastAsia" w:hAnsi="Times New Roman" w:cs="Times New Roman"/>
          <w:sz w:val="28"/>
          <w:szCs w:val="28"/>
          <w:lang w:eastAsia="ru-RU"/>
        </w:rPr>
        <w:t>П</w:t>
      </w:r>
      <w:r w:rsidR="006F76A7" w:rsidRPr="00904023">
        <w:rPr>
          <w:rFonts w:ascii="Times New Roman" w:eastAsiaTheme="minorEastAsia" w:hAnsi="Times New Roman" w:cs="Times New Roman"/>
          <w:sz w:val="28"/>
          <w:szCs w:val="28"/>
          <w:lang w:eastAsia="ru-RU"/>
        </w:rPr>
        <w:t>еречня</w:t>
      </w:r>
      <w:r w:rsidR="002819DD" w:rsidRPr="00904023">
        <w:rPr>
          <w:rFonts w:ascii="Times New Roman" w:eastAsiaTheme="minorEastAsia" w:hAnsi="Times New Roman" w:cs="Times New Roman"/>
          <w:sz w:val="28"/>
          <w:szCs w:val="28"/>
          <w:lang w:eastAsia="ru-RU"/>
        </w:rPr>
        <w:t xml:space="preserve"> (постановление Правительства Москвы от 14.05.2014 № 257-ПП «О Порядке определения вида фактического использования зданий (строений, сооружений) и нежилых помещений для целей налогообложения»)</w:t>
      </w:r>
      <w:r w:rsidR="003453F1" w:rsidRPr="00904023">
        <w:rPr>
          <w:rFonts w:ascii="Times New Roman" w:eastAsiaTheme="minorEastAsia" w:hAnsi="Times New Roman" w:cs="Times New Roman"/>
          <w:sz w:val="28"/>
          <w:szCs w:val="28"/>
          <w:lang w:eastAsia="ru-RU"/>
        </w:rPr>
        <w:t>.</w:t>
      </w:r>
      <w:proofErr w:type="gramEnd"/>
    </w:p>
    <w:p w:rsidR="00DE4336" w:rsidRPr="00904023" w:rsidRDefault="003453F1" w:rsidP="00DE433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04023">
        <w:rPr>
          <w:rFonts w:ascii="Times New Roman" w:eastAsiaTheme="minorEastAsia" w:hAnsi="Times New Roman" w:cs="Times New Roman"/>
          <w:sz w:val="28"/>
          <w:szCs w:val="28"/>
          <w:lang w:eastAsia="ru-RU"/>
        </w:rPr>
        <w:t>В Забайкальском крае Департамент государственного имущества и земельных отношений Забайкальского края, в целях определения вида фактического использования объектов недвижимости</w:t>
      </w:r>
      <w:r w:rsidR="00454746" w:rsidRPr="00904023">
        <w:rPr>
          <w:rFonts w:ascii="Times New Roman" w:eastAsiaTheme="minorEastAsia" w:hAnsi="Times New Roman" w:cs="Times New Roman"/>
          <w:sz w:val="28"/>
          <w:szCs w:val="28"/>
          <w:lang w:eastAsia="ru-RU"/>
        </w:rPr>
        <w:t>,</w:t>
      </w:r>
      <w:r w:rsidRPr="00904023">
        <w:rPr>
          <w:rFonts w:ascii="Times New Roman" w:eastAsiaTheme="minorEastAsia" w:hAnsi="Times New Roman" w:cs="Times New Roman"/>
          <w:sz w:val="28"/>
          <w:szCs w:val="28"/>
          <w:lang w:eastAsia="ru-RU"/>
        </w:rPr>
        <w:t xml:space="preserve"> обеспечивает </w:t>
      </w:r>
      <w:r w:rsidRPr="00904023">
        <w:rPr>
          <w:rFonts w:ascii="Times New Roman" w:eastAsiaTheme="minorEastAsia" w:hAnsi="Times New Roman" w:cs="Times New Roman"/>
          <w:sz w:val="28"/>
          <w:szCs w:val="28"/>
          <w:lang w:eastAsia="ru-RU"/>
        </w:rPr>
        <w:lastRenderedPageBreak/>
        <w:t xml:space="preserve">проведение обследования объектов недвижимого имущества </w:t>
      </w:r>
      <w:r w:rsidR="00FE3E98" w:rsidRPr="00904023">
        <w:rPr>
          <w:rFonts w:ascii="Times New Roman" w:eastAsiaTheme="minorEastAsia" w:hAnsi="Times New Roman" w:cs="Times New Roman"/>
          <w:sz w:val="28"/>
          <w:szCs w:val="28"/>
          <w:lang w:eastAsia="ru-RU"/>
        </w:rPr>
        <w:t>до включения объектов в П</w:t>
      </w:r>
      <w:r w:rsidRPr="00904023">
        <w:rPr>
          <w:rFonts w:ascii="Times New Roman" w:eastAsiaTheme="minorEastAsia" w:hAnsi="Times New Roman" w:cs="Times New Roman"/>
          <w:sz w:val="28"/>
          <w:szCs w:val="28"/>
          <w:lang w:eastAsia="ru-RU"/>
        </w:rPr>
        <w:t xml:space="preserve">еречень. </w:t>
      </w:r>
      <w:proofErr w:type="gramStart"/>
      <w:r w:rsidRPr="00904023">
        <w:rPr>
          <w:rFonts w:ascii="Times New Roman" w:eastAsiaTheme="minorEastAsia" w:hAnsi="Times New Roman" w:cs="Times New Roman"/>
          <w:sz w:val="28"/>
          <w:szCs w:val="28"/>
          <w:lang w:eastAsia="ru-RU"/>
        </w:rPr>
        <w:t xml:space="preserve">Обследование фактического использования объектов недвижимости осуществляется Краевым государственным бюджетным учреждением по архивно-информационному и </w:t>
      </w:r>
      <w:proofErr w:type="spellStart"/>
      <w:r w:rsidRPr="00904023">
        <w:rPr>
          <w:rFonts w:ascii="Times New Roman" w:eastAsiaTheme="minorEastAsia" w:hAnsi="Times New Roman" w:cs="Times New Roman"/>
          <w:sz w:val="28"/>
          <w:szCs w:val="28"/>
          <w:lang w:eastAsia="ru-RU"/>
        </w:rPr>
        <w:t>геопространственному</w:t>
      </w:r>
      <w:proofErr w:type="spellEnd"/>
      <w:r w:rsidRPr="00904023">
        <w:rPr>
          <w:rFonts w:ascii="Times New Roman" w:eastAsiaTheme="minorEastAsia" w:hAnsi="Times New Roman" w:cs="Times New Roman"/>
          <w:sz w:val="28"/>
          <w:szCs w:val="28"/>
          <w:lang w:eastAsia="ru-RU"/>
        </w:rPr>
        <w:t xml:space="preserve"> обеспечению </w:t>
      </w:r>
      <w:r w:rsidR="00FE3E98" w:rsidRPr="00904023">
        <w:rPr>
          <w:rFonts w:ascii="Times New Roman" w:eastAsiaTheme="minorEastAsia" w:hAnsi="Times New Roman" w:cs="Times New Roman"/>
          <w:sz w:val="28"/>
          <w:szCs w:val="28"/>
          <w:lang w:eastAsia="ru-RU"/>
        </w:rPr>
        <w:t>«</w:t>
      </w:r>
      <w:r w:rsidRPr="00904023">
        <w:rPr>
          <w:rFonts w:ascii="Times New Roman" w:eastAsiaTheme="minorEastAsia" w:hAnsi="Times New Roman" w:cs="Times New Roman"/>
          <w:sz w:val="28"/>
          <w:szCs w:val="28"/>
          <w:lang w:eastAsia="ru-RU"/>
        </w:rPr>
        <w:t>Забайкальск</w:t>
      </w:r>
      <w:r w:rsidR="00FE3E98" w:rsidRPr="00904023">
        <w:rPr>
          <w:rFonts w:ascii="Times New Roman" w:eastAsiaTheme="minorEastAsia" w:hAnsi="Times New Roman" w:cs="Times New Roman"/>
          <w:sz w:val="28"/>
          <w:szCs w:val="28"/>
          <w:lang w:eastAsia="ru-RU"/>
        </w:rPr>
        <w:t>ий архивно-информационный центр» (постановление Правительства Забайкальского края от 24.10.2014 № 611 «О некоторых мерах по реализации отдельных положений Федерального закона от 2 ноября 2013 года № 307-ФЗ «О внесении изменений в статью 12 части первой и главу 30 части второй Налогового кодекса Российской Федерации»;</w:t>
      </w:r>
      <w:proofErr w:type="gramEnd"/>
      <w:r w:rsidR="00FE3E98" w:rsidRPr="00904023">
        <w:rPr>
          <w:rFonts w:ascii="Times New Roman" w:eastAsiaTheme="minorEastAsia" w:hAnsi="Times New Roman" w:cs="Times New Roman"/>
          <w:sz w:val="28"/>
          <w:szCs w:val="28"/>
          <w:lang w:eastAsia="ru-RU"/>
        </w:rPr>
        <w:t xml:space="preserve"> приказ Департамента государственного и земельных отношений Забайкальского края от 18.11.2015 № 10/НПА «Об утверждении </w:t>
      </w:r>
      <w:proofErr w:type="gramStart"/>
      <w:r w:rsidR="00FE3E98" w:rsidRPr="00904023">
        <w:rPr>
          <w:rFonts w:ascii="Times New Roman" w:eastAsiaTheme="minorEastAsia" w:hAnsi="Times New Roman" w:cs="Times New Roman"/>
          <w:sz w:val="28"/>
          <w:szCs w:val="28"/>
          <w:lang w:eastAsia="ru-RU"/>
        </w:rPr>
        <w:t>Порядка проведения обследования объектов недвижимого имущества</w:t>
      </w:r>
      <w:proofErr w:type="gramEnd"/>
      <w:r w:rsidR="00FE3E98" w:rsidRPr="00904023">
        <w:rPr>
          <w:rFonts w:ascii="Times New Roman" w:eastAsiaTheme="minorEastAsia" w:hAnsi="Times New Roman" w:cs="Times New Roman"/>
          <w:sz w:val="28"/>
          <w:szCs w:val="28"/>
          <w:lang w:eastAsia="ru-RU"/>
        </w:rPr>
        <w:t xml:space="preserve"> в целях определения вида фактического и использования объектов </w:t>
      </w:r>
      <w:r w:rsidR="002819DD" w:rsidRPr="00904023">
        <w:rPr>
          <w:rFonts w:ascii="Times New Roman" w:eastAsiaTheme="minorEastAsia" w:hAnsi="Times New Roman" w:cs="Times New Roman"/>
          <w:sz w:val="28"/>
          <w:szCs w:val="28"/>
          <w:lang w:eastAsia="ru-RU"/>
        </w:rPr>
        <w:t>недвижимого имущества»).</w:t>
      </w:r>
      <w:r w:rsidR="00454746" w:rsidRPr="00904023">
        <w:rPr>
          <w:rFonts w:ascii="Times New Roman" w:eastAsiaTheme="minorEastAsia" w:hAnsi="Times New Roman" w:cs="Times New Roman"/>
          <w:sz w:val="28"/>
          <w:szCs w:val="28"/>
          <w:lang w:eastAsia="ru-RU"/>
        </w:rPr>
        <w:t xml:space="preserve"> Аналогично проводятся мероприятия и в Тюменской области, где к обследованию привлекается </w:t>
      </w:r>
      <w:r w:rsidR="00256169" w:rsidRPr="00904023">
        <w:rPr>
          <w:rFonts w:ascii="Times New Roman" w:eastAsiaTheme="minorEastAsia" w:hAnsi="Times New Roman" w:cs="Times New Roman"/>
          <w:sz w:val="28"/>
          <w:szCs w:val="28"/>
          <w:lang w:eastAsia="ru-RU"/>
        </w:rPr>
        <w:t>Казенное учреждение Тюменской области «</w:t>
      </w:r>
      <w:r w:rsidR="00454746" w:rsidRPr="00904023">
        <w:rPr>
          <w:rFonts w:ascii="Times New Roman" w:eastAsiaTheme="minorEastAsia" w:hAnsi="Times New Roman" w:cs="Times New Roman"/>
          <w:sz w:val="28"/>
          <w:szCs w:val="28"/>
          <w:lang w:eastAsia="ru-RU"/>
        </w:rPr>
        <w:t>Дирекция содержания и эксплуатации объекто</w:t>
      </w:r>
      <w:r w:rsidR="00256169" w:rsidRPr="00904023">
        <w:rPr>
          <w:rFonts w:ascii="Times New Roman" w:eastAsiaTheme="minorEastAsia" w:hAnsi="Times New Roman" w:cs="Times New Roman"/>
          <w:sz w:val="28"/>
          <w:szCs w:val="28"/>
          <w:lang w:eastAsia="ru-RU"/>
        </w:rPr>
        <w:t>в государственной собственности» (Постановление Тюменской области от 26.11.2014 № 595-п «Об утверждении Порядка определения вида фактического использования зданий (строений, сооружений) и нежилых помещений для целей налогообложения»).</w:t>
      </w:r>
      <w:r w:rsidR="00DE4336" w:rsidRPr="00904023">
        <w:rPr>
          <w:rFonts w:ascii="Times New Roman" w:eastAsiaTheme="minorEastAsia" w:hAnsi="Times New Roman" w:cs="Times New Roman"/>
          <w:sz w:val="28"/>
          <w:szCs w:val="28"/>
          <w:lang w:eastAsia="ru-RU"/>
        </w:rPr>
        <w:t xml:space="preserve"> В Самарской области для этих целей привлекается организация, подведомственная уполномоченному органу – Министерству имущественных отношений Самарской области (постановление Правительства Самарской области от 25.07.2016 № 402 «Об утверждении Порядка определения вида фактического использования зданий (строений, сооружений) и помещений»).</w:t>
      </w:r>
    </w:p>
    <w:p w:rsidR="00BB1D09" w:rsidRPr="00904023" w:rsidRDefault="00256169" w:rsidP="00F911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04023">
        <w:rPr>
          <w:rFonts w:ascii="Times New Roman" w:eastAsiaTheme="minorEastAsia" w:hAnsi="Times New Roman" w:cs="Times New Roman"/>
          <w:sz w:val="28"/>
          <w:szCs w:val="28"/>
          <w:lang w:eastAsia="ru-RU"/>
        </w:rPr>
        <w:t>В Нижегородской област</w:t>
      </w:r>
      <w:r w:rsidR="00E3702D" w:rsidRPr="00904023">
        <w:rPr>
          <w:rFonts w:ascii="Times New Roman" w:eastAsiaTheme="minorEastAsia" w:hAnsi="Times New Roman" w:cs="Times New Roman"/>
          <w:sz w:val="28"/>
          <w:szCs w:val="28"/>
          <w:lang w:eastAsia="ru-RU"/>
        </w:rPr>
        <w:t>и</w:t>
      </w:r>
      <w:r w:rsidRPr="00904023">
        <w:rPr>
          <w:rFonts w:ascii="Times New Roman" w:eastAsiaTheme="minorEastAsia" w:hAnsi="Times New Roman" w:cs="Times New Roman"/>
          <w:sz w:val="28"/>
          <w:szCs w:val="28"/>
          <w:lang w:eastAsia="ru-RU"/>
        </w:rPr>
        <w:t xml:space="preserve"> </w:t>
      </w:r>
      <w:r w:rsidR="001C021E" w:rsidRPr="00904023">
        <w:rPr>
          <w:rFonts w:ascii="Times New Roman" w:eastAsiaTheme="minorEastAsia" w:hAnsi="Times New Roman" w:cs="Times New Roman"/>
          <w:sz w:val="28"/>
          <w:szCs w:val="28"/>
          <w:lang w:eastAsia="ru-RU"/>
        </w:rPr>
        <w:t xml:space="preserve">для установления вида фактического использования </w:t>
      </w:r>
      <w:r w:rsidR="00F70EED">
        <w:rPr>
          <w:rFonts w:ascii="Times New Roman" w:eastAsiaTheme="minorEastAsia" w:hAnsi="Times New Roman" w:cs="Times New Roman"/>
          <w:sz w:val="28"/>
          <w:szCs w:val="28"/>
          <w:lang w:eastAsia="ru-RU"/>
        </w:rPr>
        <w:t>объектов недвижимости</w:t>
      </w:r>
      <w:r w:rsidR="001C021E" w:rsidRPr="00904023">
        <w:rPr>
          <w:rFonts w:ascii="Times New Roman" w:eastAsiaTheme="minorEastAsia" w:hAnsi="Times New Roman" w:cs="Times New Roman"/>
          <w:sz w:val="28"/>
          <w:szCs w:val="28"/>
          <w:lang w:eastAsia="ru-RU"/>
        </w:rPr>
        <w:t xml:space="preserve"> и подготовки экспертного заключения</w:t>
      </w:r>
      <w:r w:rsidR="00F70EED">
        <w:rPr>
          <w:rFonts w:ascii="Times New Roman" w:eastAsiaTheme="minorEastAsia" w:hAnsi="Times New Roman" w:cs="Times New Roman"/>
          <w:sz w:val="28"/>
          <w:szCs w:val="28"/>
          <w:lang w:eastAsia="ru-RU"/>
        </w:rPr>
        <w:t>,</w:t>
      </w:r>
      <w:r w:rsidR="001C021E" w:rsidRPr="00904023">
        <w:rPr>
          <w:rFonts w:ascii="Times New Roman" w:eastAsiaTheme="minorEastAsia" w:hAnsi="Times New Roman" w:cs="Times New Roman"/>
          <w:sz w:val="28"/>
          <w:szCs w:val="28"/>
          <w:lang w:eastAsia="ru-RU"/>
        </w:rPr>
        <w:t xml:space="preserve"> с целью </w:t>
      </w:r>
      <w:r w:rsidR="00F70EED">
        <w:rPr>
          <w:rFonts w:ascii="Times New Roman" w:eastAsiaTheme="minorEastAsia" w:hAnsi="Times New Roman" w:cs="Times New Roman"/>
          <w:sz w:val="28"/>
          <w:szCs w:val="28"/>
          <w:lang w:eastAsia="ru-RU"/>
        </w:rPr>
        <w:t>формирования</w:t>
      </w:r>
      <w:r w:rsidR="001C021E" w:rsidRPr="00904023">
        <w:rPr>
          <w:rFonts w:ascii="Times New Roman" w:eastAsiaTheme="minorEastAsia" w:hAnsi="Times New Roman" w:cs="Times New Roman"/>
          <w:sz w:val="28"/>
          <w:szCs w:val="28"/>
          <w:lang w:eastAsia="ru-RU"/>
        </w:rPr>
        <w:t xml:space="preserve"> Перечня</w:t>
      </w:r>
      <w:r w:rsidR="00F70EED">
        <w:rPr>
          <w:rFonts w:ascii="Times New Roman" w:eastAsiaTheme="minorEastAsia" w:hAnsi="Times New Roman" w:cs="Times New Roman"/>
          <w:sz w:val="28"/>
          <w:szCs w:val="28"/>
          <w:lang w:eastAsia="ru-RU"/>
        </w:rPr>
        <w:t>,</w:t>
      </w:r>
      <w:r w:rsidR="001C021E" w:rsidRPr="00904023">
        <w:rPr>
          <w:rFonts w:ascii="Times New Roman" w:eastAsiaTheme="minorEastAsia" w:hAnsi="Times New Roman" w:cs="Times New Roman"/>
          <w:sz w:val="28"/>
          <w:szCs w:val="28"/>
          <w:lang w:eastAsia="ru-RU"/>
        </w:rPr>
        <w:t xml:space="preserve"> </w:t>
      </w:r>
      <w:r w:rsidRPr="00904023">
        <w:rPr>
          <w:rFonts w:ascii="Times New Roman" w:eastAsiaTheme="minorEastAsia" w:hAnsi="Times New Roman" w:cs="Times New Roman"/>
          <w:sz w:val="28"/>
          <w:szCs w:val="28"/>
          <w:lang w:eastAsia="ru-RU"/>
        </w:rPr>
        <w:t>на конкурсной основе привлекает</w:t>
      </w:r>
      <w:r w:rsidR="00F911F6" w:rsidRPr="00904023">
        <w:rPr>
          <w:rFonts w:ascii="Times New Roman" w:eastAsiaTheme="minorEastAsia" w:hAnsi="Times New Roman" w:cs="Times New Roman"/>
          <w:sz w:val="28"/>
          <w:szCs w:val="28"/>
          <w:lang w:eastAsia="ru-RU"/>
        </w:rPr>
        <w:t>ся</w:t>
      </w:r>
      <w:r w:rsidRPr="00904023">
        <w:rPr>
          <w:rFonts w:ascii="Times New Roman" w:eastAsiaTheme="minorEastAsia" w:hAnsi="Times New Roman" w:cs="Times New Roman"/>
          <w:sz w:val="28"/>
          <w:szCs w:val="28"/>
          <w:lang w:eastAsia="ru-RU"/>
        </w:rPr>
        <w:t xml:space="preserve"> организаци</w:t>
      </w:r>
      <w:r w:rsidR="00F911F6" w:rsidRPr="00904023">
        <w:rPr>
          <w:rFonts w:ascii="Times New Roman" w:eastAsiaTheme="minorEastAsia" w:hAnsi="Times New Roman" w:cs="Times New Roman"/>
          <w:sz w:val="28"/>
          <w:szCs w:val="28"/>
          <w:lang w:eastAsia="ru-RU"/>
        </w:rPr>
        <w:t>я</w:t>
      </w:r>
      <w:r w:rsidRPr="00904023">
        <w:rPr>
          <w:rFonts w:ascii="Times New Roman" w:eastAsiaTheme="minorEastAsia" w:hAnsi="Times New Roman" w:cs="Times New Roman"/>
          <w:sz w:val="28"/>
          <w:szCs w:val="28"/>
          <w:lang w:eastAsia="ru-RU"/>
        </w:rPr>
        <w:t xml:space="preserve"> </w:t>
      </w:r>
      <w:r w:rsidR="001C021E" w:rsidRPr="00904023">
        <w:rPr>
          <w:rFonts w:ascii="Times New Roman" w:eastAsiaTheme="minorEastAsia" w:hAnsi="Times New Roman" w:cs="Times New Roman"/>
          <w:sz w:val="28"/>
          <w:szCs w:val="28"/>
          <w:lang w:eastAsia="ru-RU"/>
        </w:rPr>
        <w:t>(постановление Правительства Нижегородской области от 02.10.2015 № 635 «Об утверждении Порядка определения вида фактического использования зданий (строений, сооружений) и помещений для целей налогообложения»).</w:t>
      </w:r>
    </w:p>
    <w:p w:rsidR="00995DB7" w:rsidRPr="00CA42BA" w:rsidRDefault="00DE4336" w:rsidP="004F5C34">
      <w:pPr>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Чувашской Республике и Сахалинской области </w:t>
      </w:r>
      <w:r w:rsidR="00F70EED">
        <w:rPr>
          <w:rFonts w:ascii="Times New Roman" w:eastAsiaTheme="minorEastAsia" w:hAnsi="Times New Roman" w:cs="Times New Roman"/>
          <w:sz w:val="28"/>
          <w:szCs w:val="28"/>
          <w:lang w:eastAsia="ru-RU"/>
        </w:rPr>
        <w:t>мероприятия (включая обследование объектов недвижимости) осуществляют</w:t>
      </w:r>
      <w:r>
        <w:rPr>
          <w:rFonts w:ascii="Times New Roman" w:eastAsiaTheme="minorEastAsia" w:hAnsi="Times New Roman" w:cs="Times New Roman"/>
          <w:sz w:val="28"/>
          <w:szCs w:val="28"/>
          <w:lang w:eastAsia="ru-RU"/>
        </w:rPr>
        <w:t xml:space="preserve"> </w:t>
      </w:r>
      <w:r w:rsidRPr="00CA42BA">
        <w:rPr>
          <w:rFonts w:ascii="Times New Roman" w:eastAsiaTheme="minorEastAsia" w:hAnsi="Times New Roman" w:cs="Times New Roman"/>
          <w:sz w:val="28"/>
          <w:szCs w:val="28"/>
          <w:lang w:eastAsia="ru-RU"/>
        </w:rPr>
        <w:t>органы</w:t>
      </w:r>
      <w:r w:rsidR="00965038" w:rsidRPr="00CA42BA">
        <w:rPr>
          <w:rFonts w:ascii="Times New Roman" w:eastAsiaTheme="minorEastAsia" w:hAnsi="Times New Roman" w:cs="Times New Roman"/>
          <w:sz w:val="28"/>
          <w:szCs w:val="28"/>
          <w:lang w:eastAsia="ru-RU"/>
        </w:rPr>
        <w:t xml:space="preserve"> местного самоуправления </w:t>
      </w:r>
      <w:r w:rsidRPr="00CA42BA">
        <w:rPr>
          <w:rFonts w:ascii="Times New Roman" w:eastAsiaTheme="minorEastAsia" w:hAnsi="Times New Roman" w:cs="Times New Roman"/>
          <w:sz w:val="28"/>
          <w:szCs w:val="28"/>
          <w:lang w:eastAsia="ru-RU"/>
        </w:rPr>
        <w:t>муниципальных образований.</w:t>
      </w:r>
    </w:p>
    <w:p w:rsidR="004C17AA" w:rsidRDefault="00DE4336" w:rsidP="004F5C34">
      <w:pPr>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Так, в Чувашской Республике, в целях исполнения постановления Кабинета Министров Чувашской Республики от 27.08.2014 № 281 </w:t>
      </w:r>
      <w:r w:rsidR="005D0FF0">
        <w:rPr>
          <w:rFonts w:ascii="Times New Roman" w:eastAsiaTheme="minorEastAsia" w:hAnsi="Times New Roman" w:cs="Times New Roman"/>
          <w:sz w:val="28"/>
          <w:szCs w:val="28"/>
          <w:lang w:eastAsia="ru-RU"/>
        </w:rPr>
        <w:t xml:space="preserve">«Об уполномоченном органе исполнительной власти Чувашской Республики по реализации норм статьи 378.2 Налогового кодекса Российской Федерации» и в целях организации эффективного взаимодействия при формировании Перечня, между Министерством имущественных и земельных отношений Чувашской Республики – уполномоченным органом и соответствующими администрациями муниципальных образований Чувашской Республики </w:t>
      </w:r>
      <w:r w:rsidR="005D0FF0">
        <w:rPr>
          <w:rFonts w:ascii="Times New Roman" w:eastAsiaTheme="minorEastAsia" w:hAnsi="Times New Roman" w:cs="Times New Roman"/>
          <w:sz w:val="28"/>
          <w:szCs w:val="28"/>
          <w:lang w:eastAsia="ru-RU"/>
        </w:rPr>
        <w:lastRenderedPageBreak/>
        <w:t>заключены соглашения по</w:t>
      </w:r>
      <w:proofErr w:type="gramEnd"/>
      <w:r w:rsidR="005D0FF0">
        <w:rPr>
          <w:rFonts w:ascii="Times New Roman" w:eastAsiaTheme="minorEastAsia" w:hAnsi="Times New Roman" w:cs="Times New Roman"/>
          <w:sz w:val="28"/>
          <w:szCs w:val="28"/>
          <w:lang w:eastAsia="ru-RU"/>
        </w:rPr>
        <w:t xml:space="preserve"> определению порядка взаимодействия уполномоченного органа при проведении мероприятий. </w:t>
      </w:r>
      <w:r w:rsidR="008F63DE">
        <w:rPr>
          <w:rFonts w:ascii="Times New Roman" w:eastAsiaTheme="minorEastAsia" w:hAnsi="Times New Roman" w:cs="Times New Roman"/>
          <w:sz w:val="28"/>
          <w:szCs w:val="28"/>
          <w:lang w:eastAsia="ru-RU"/>
        </w:rPr>
        <w:t>Уполномоченный орган составляет перечень объектов недвижимости, в отношении которых должны проводиться мероприятия. Муниципальные образования определяют лиц в количестве не менее 3-х человек, которые</w:t>
      </w:r>
      <w:r w:rsidR="00356AC5">
        <w:rPr>
          <w:rFonts w:ascii="Times New Roman" w:eastAsiaTheme="minorEastAsia" w:hAnsi="Times New Roman" w:cs="Times New Roman"/>
          <w:sz w:val="28"/>
          <w:szCs w:val="28"/>
          <w:lang w:eastAsia="ru-RU"/>
        </w:rPr>
        <w:t>,</w:t>
      </w:r>
      <w:r w:rsidR="008F63DE">
        <w:rPr>
          <w:rFonts w:ascii="Times New Roman" w:eastAsiaTheme="minorEastAsia" w:hAnsi="Times New Roman" w:cs="Times New Roman"/>
          <w:sz w:val="28"/>
          <w:szCs w:val="28"/>
          <w:lang w:eastAsia="ru-RU"/>
        </w:rPr>
        <w:t xml:space="preserve"> в установленные сроки</w:t>
      </w:r>
      <w:r w:rsidR="00356AC5">
        <w:rPr>
          <w:rFonts w:ascii="Times New Roman" w:eastAsiaTheme="minorEastAsia" w:hAnsi="Times New Roman" w:cs="Times New Roman"/>
          <w:sz w:val="28"/>
          <w:szCs w:val="28"/>
          <w:lang w:eastAsia="ru-RU"/>
        </w:rPr>
        <w:t>,</w:t>
      </w:r>
      <w:r w:rsidR="008F63DE">
        <w:rPr>
          <w:rFonts w:ascii="Times New Roman" w:eastAsiaTheme="minorEastAsia" w:hAnsi="Times New Roman" w:cs="Times New Roman"/>
          <w:sz w:val="28"/>
          <w:szCs w:val="28"/>
          <w:lang w:eastAsia="ru-RU"/>
        </w:rPr>
        <w:t xml:space="preserve"> проводят обследование объектов недвижимости, оформляют акты обследования</w:t>
      </w:r>
      <w:r w:rsidR="00F70EED">
        <w:rPr>
          <w:rFonts w:ascii="Times New Roman" w:eastAsiaTheme="minorEastAsia" w:hAnsi="Times New Roman" w:cs="Times New Roman"/>
          <w:sz w:val="28"/>
          <w:szCs w:val="28"/>
          <w:lang w:eastAsia="ru-RU"/>
        </w:rPr>
        <w:t xml:space="preserve"> и вместе</w:t>
      </w:r>
      <w:r w:rsidR="008F63DE">
        <w:rPr>
          <w:rFonts w:ascii="Times New Roman" w:eastAsiaTheme="minorEastAsia" w:hAnsi="Times New Roman" w:cs="Times New Roman"/>
          <w:sz w:val="28"/>
          <w:szCs w:val="28"/>
          <w:lang w:eastAsia="ru-RU"/>
        </w:rPr>
        <w:t xml:space="preserve"> с материалами обследования </w:t>
      </w:r>
      <w:r w:rsidR="00F70EED">
        <w:rPr>
          <w:rFonts w:ascii="Times New Roman" w:eastAsiaTheme="minorEastAsia" w:hAnsi="Times New Roman" w:cs="Times New Roman"/>
          <w:sz w:val="28"/>
          <w:szCs w:val="28"/>
          <w:lang w:eastAsia="ru-RU"/>
        </w:rPr>
        <w:t>направляют</w:t>
      </w:r>
      <w:r w:rsidR="008F63DE">
        <w:rPr>
          <w:rFonts w:ascii="Times New Roman" w:eastAsiaTheme="minorEastAsia" w:hAnsi="Times New Roman" w:cs="Times New Roman"/>
          <w:sz w:val="28"/>
          <w:szCs w:val="28"/>
          <w:lang w:eastAsia="ru-RU"/>
        </w:rPr>
        <w:t xml:space="preserve"> в уполномоченный орган. На основании полученных в результате обследования сведений о фактическом использовании объектов недвижимости уполномоченный орган формирует Перечень на очередной налоговый период. </w:t>
      </w:r>
      <w:r w:rsidR="004C17AA">
        <w:rPr>
          <w:rFonts w:ascii="Times New Roman" w:eastAsiaTheme="minorEastAsia" w:hAnsi="Times New Roman" w:cs="Times New Roman"/>
          <w:sz w:val="28"/>
          <w:szCs w:val="28"/>
          <w:lang w:eastAsia="ru-RU"/>
        </w:rPr>
        <w:t xml:space="preserve">Спорные вопросы, возникающие в ходе проведения мероприятий, урегулируются Межведомственной комиссией. </w:t>
      </w:r>
      <w:r w:rsidR="00A67B66">
        <w:rPr>
          <w:rFonts w:ascii="Times New Roman" w:eastAsiaTheme="minorEastAsia" w:hAnsi="Times New Roman" w:cs="Times New Roman"/>
          <w:sz w:val="28"/>
          <w:szCs w:val="28"/>
          <w:lang w:eastAsia="ru-RU"/>
        </w:rPr>
        <w:t xml:space="preserve">На </w:t>
      </w:r>
      <w:r w:rsidR="008F63DE">
        <w:rPr>
          <w:rFonts w:ascii="Times New Roman" w:eastAsiaTheme="minorEastAsia" w:hAnsi="Times New Roman" w:cs="Times New Roman"/>
          <w:sz w:val="28"/>
          <w:szCs w:val="28"/>
          <w:lang w:eastAsia="ru-RU"/>
        </w:rPr>
        <w:t>проведени</w:t>
      </w:r>
      <w:r w:rsidR="00A67B66">
        <w:rPr>
          <w:rFonts w:ascii="Times New Roman" w:eastAsiaTheme="minorEastAsia" w:hAnsi="Times New Roman" w:cs="Times New Roman"/>
          <w:sz w:val="28"/>
          <w:szCs w:val="28"/>
          <w:lang w:eastAsia="ru-RU"/>
        </w:rPr>
        <w:t>е муниципальными образованиями</w:t>
      </w:r>
      <w:r w:rsidR="008F63DE">
        <w:rPr>
          <w:rFonts w:ascii="Times New Roman" w:eastAsiaTheme="minorEastAsia" w:hAnsi="Times New Roman" w:cs="Times New Roman"/>
          <w:sz w:val="28"/>
          <w:szCs w:val="28"/>
          <w:lang w:eastAsia="ru-RU"/>
        </w:rPr>
        <w:t xml:space="preserve"> </w:t>
      </w:r>
      <w:r w:rsidR="00A67B66">
        <w:rPr>
          <w:rFonts w:ascii="Times New Roman" w:eastAsiaTheme="minorEastAsia" w:hAnsi="Times New Roman" w:cs="Times New Roman"/>
          <w:sz w:val="28"/>
          <w:szCs w:val="28"/>
          <w:lang w:eastAsia="ru-RU"/>
        </w:rPr>
        <w:t>обследований объектов недвижимости субвенции из вышестоящего бюджета не предоставляются</w:t>
      </w:r>
      <w:r w:rsidR="004C17AA">
        <w:rPr>
          <w:rFonts w:ascii="Times New Roman" w:eastAsiaTheme="minorEastAsia" w:hAnsi="Times New Roman" w:cs="Times New Roman"/>
          <w:sz w:val="28"/>
          <w:szCs w:val="28"/>
          <w:lang w:eastAsia="ru-RU"/>
        </w:rPr>
        <w:t xml:space="preserve"> (</w:t>
      </w:r>
      <w:r w:rsidR="00EB56F7">
        <w:rPr>
          <w:rFonts w:ascii="Times New Roman" w:eastAsiaTheme="minorEastAsia" w:hAnsi="Times New Roman" w:cs="Times New Roman"/>
          <w:sz w:val="28"/>
          <w:szCs w:val="28"/>
          <w:lang w:eastAsia="ru-RU"/>
        </w:rPr>
        <w:t xml:space="preserve">постановления </w:t>
      </w:r>
      <w:r w:rsidR="004C17AA">
        <w:rPr>
          <w:rFonts w:ascii="Times New Roman" w:eastAsiaTheme="minorEastAsia" w:hAnsi="Times New Roman" w:cs="Times New Roman"/>
          <w:sz w:val="28"/>
          <w:szCs w:val="28"/>
          <w:lang w:eastAsia="ru-RU"/>
        </w:rPr>
        <w:t>Кабинета Министров Чувашской Республики от 13.10.2014 № 343 «</w:t>
      </w:r>
      <w:r w:rsidR="004C17AA" w:rsidRPr="00EB56F7">
        <w:rPr>
          <w:rFonts w:ascii="Times New Roman" w:eastAsiaTheme="minorEastAsia" w:hAnsi="Times New Roman" w:cs="Times New Roman"/>
          <w:sz w:val="28"/>
          <w:szCs w:val="28"/>
          <w:lang w:eastAsia="ru-RU"/>
        </w:rPr>
        <w:t>Об утверждении Порядка определения вида фактического использования зданий (строений, сооружений) и помещений для целей налогообложения»</w:t>
      </w:r>
      <w:r w:rsidR="00EB56F7" w:rsidRPr="00EB56F7">
        <w:rPr>
          <w:rFonts w:ascii="Times New Roman" w:eastAsiaTheme="minorEastAsia" w:hAnsi="Times New Roman" w:cs="Times New Roman"/>
          <w:sz w:val="28"/>
          <w:szCs w:val="28"/>
          <w:lang w:eastAsia="ru-RU"/>
        </w:rPr>
        <w:t>; приказ Госкомимущества Чувашской Республики, Ми</w:t>
      </w:r>
      <w:r w:rsidR="002E43F6">
        <w:rPr>
          <w:rFonts w:ascii="Times New Roman" w:eastAsiaTheme="minorEastAsia" w:hAnsi="Times New Roman" w:cs="Times New Roman"/>
          <w:sz w:val="28"/>
          <w:szCs w:val="28"/>
          <w:lang w:eastAsia="ru-RU"/>
        </w:rPr>
        <w:t>н</w:t>
      </w:r>
      <w:r w:rsidR="00EB56F7" w:rsidRPr="00EB56F7">
        <w:rPr>
          <w:rFonts w:ascii="Times New Roman" w:eastAsiaTheme="minorEastAsia" w:hAnsi="Times New Roman" w:cs="Times New Roman"/>
          <w:sz w:val="28"/>
          <w:szCs w:val="28"/>
          <w:lang w:eastAsia="ru-RU"/>
        </w:rPr>
        <w:t>фина Чувашской Республики и Минэкономразвития Чувашской республики от 03.03.2016 №32-д/</w:t>
      </w:r>
      <w:r w:rsidR="00EB56F7">
        <w:rPr>
          <w:rFonts w:ascii="Times New Roman" w:eastAsiaTheme="minorEastAsia" w:hAnsi="Times New Roman" w:cs="Times New Roman"/>
          <w:sz w:val="28"/>
          <w:szCs w:val="28"/>
          <w:lang w:eastAsia="ru-RU"/>
        </w:rPr>
        <w:t> </w:t>
      </w:r>
      <w:r w:rsidR="00EB56F7" w:rsidRPr="00EB56F7">
        <w:rPr>
          <w:rFonts w:ascii="Times New Roman" w:eastAsiaTheme="minorEastAsia" w:hAnsi="Times New Roman" w:cs="Times New Roman"/>
          <w:sz w:val="28"/>
          <w:szCs w:val="28"/>
          <w:lang w:eastAsia="ru-RU"/>
        </w:rPr>
        <w:t>14/</w:t>
      </w:r>
      <w:proofErr w:type="gramStart"/>
      <w:r w:rsidR="00EB56F7" w:rsidRPr="00EB56F7">
        <w:rPr>
          <w:rFonts w:ascii="Times New Roman" w:eastAsiaTheme="minorEastAsia" w:hAnsi="Times New Roman" w:cs="Times New Roman"/>
          <w:sz w:val="28"/>
          <w:szCs w:val="28"/>
          <w:lang w:eastAsia="ru-RU"/>
        </w:rPr>
        <w:t>п</w:t>
      </w:r>
      <w:proofErr w:type="gramEnd"/>
      <w:r w:rsidR="00EB56F7">
        <w:rPr>
          <w:rFonts w:ascii="Times New Roman" w:eastAsiaTheme="minorEastAsia" w:hAnsi="Times New Roman" w:cs="Times New Roman"/>
          <w:sz w:val="28"/>
          <w:szCs w:val="28"/>
          <w:lang w:eastAsia="ru-RU"/>
        </w:rPr>
        <w:t> </w:t>
      </w:r>
      <w:r w:rsidR="00EB56F7" w:rsidRPr="00EB56F7">
        <w:rPr>
          <w:rFonts w:ascii="Times New Roman" w:eastAsiaTheme="minorEastAsia" w:hAnsi="Times New Roman" w:cs="Times New Roman"/>
          <w:sz w:val="28"/>
          <w:szCs w:val="28"/>
          <w:lang w:eastAsia="ru-RU"/>
        </w:rPr>
        <w:t>/44 «О Межведомственной комиссии по пересмотру результатов определения вида фактического использования зданий (строений, сооружений) и помещений»).</w:t>
      </w:r>
    </w:p>
    <w:p w:rsidR="00904023" w:rsidRPr="00904023" w:rsidRDefault="003A514D" w:rsidP="0090402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Аналогичный порядок реализации мероприятий установлен постановлением Правительства Сахалинской области от </w:t>
      </w:r>
      <w:r w:rsidR="00AC31DE">
        <w:rPr>
          <w:rFonts w:ascii="Times New Roman" w:eastAsiaTheme="minorEastAsia" w:hAnsi="Times New Roman" w:cs="Times New Roman"/>
          <w:sz w:val="28"/>
          <w:szCs w:val="28"/>
          <w:lang w:eastAsia="ru-RU"/>
        </w:rPr>
        <w:t>21.11.2014 № 574 «О некоторых вопросах, касающихся определения перечня недвижимого имущества, расположенных на территории Сахалинской области, в отношении которых налоговая база определяется как кадастровая стоимость», в соответствии с которым м</w:t>
      </w:r>
      <w:r w:rsidR="00AC31DE" w:rsidRPr="00904023">
        <w:rPr>
          <w:rFonts w:ascii="Times New Roman" w:eastAsiaTheme="minorEastAsia" w:hAnsi="Times New Roman" w:cs="Times New Roman"/>
          <w:sz w:val="28"/>
          <w:szCs w:val="28"/>
          <w:lang w:eastAsia="ru-RU"/>
        </w:rPr>
        <w:t>ероприятия в отношении объектов недвижимости, расположенных на территории муниципального образования, осуществляются муниципальным органом (структурным подразделением), осуществляющим муниципальную политику в сфере управления объектами</w:t>
      </w:r>
      <w:proofErr w:type="gramEnd"/>
      <w:r w:rsidR="00AC31DE" w:rsidRPr="00904023">
        <w:rPr>
          <w:rFonts w:ascii="Times New Roman" w:eastAsiaTheme="minorEastAsia" w:hAnsi="Times New Roman" w:cs="Times New Roman"/>
          <w:sz w:val="28"/>
          <w:szCs w:val="28"/>
          <w:lang w:eastAsia="ru-RU"/>
        </w:rPr>
        <w:t xml:space="preserve"> недвижимости, с привлечением органов, осуществляющих муниципальную политику в сфере управления объектами недвижимости; создания условий для развития конкуренции, малого и среднего предпринимательства; торговли, общественного (массового) питания, гостиничного комплекса и бытовых услуг.</w:t>
      </w:r>
      <w:r w:rsidR="00436F0F" w:rsidRPr="00904023">
        <w:rPr>
          <w:rFonts w:ascii="Times New Roman" w:eastAsiaTheme="minorEastAsia" w:hAnsi="Times New Roman" w:cs="Times New Roman"/>
          <w:sz w:val="28"/>
          <w:szCs w:val="28"/>
          <w:lang w:eastAsia="ru-RU"/>
        </w:rPr>
        <w:t xml:space="preserve"> Д</w:t>
      </w:r>
      <w:r w:rsidR="00AC31DE" w:rsidRPr="00904023">
        <w:rPr>
          <w:rFonts w:ascii="Times New Roman" w:eastAsiaTheme="minorEastAsia" w:hAnsi="Times New Roman" w:cs="Times New Roman"/>
          <w:sz w:val="28"/>
          <w:szCs w:val="28"/>
          <w:lang w:eastAsia="ru-RU"/>
        </w:rPr>
        <w:t xml:space="preserve">ля </w:t>
      </w:r>
      <w:r w:rsidR="00436F0F" w:rsidRPr="00904023">
        <w:rPr>
          <w:rFonts w:ascii="Times New Roman" w:eastAsiaTheme="minorEastAsia" w:hAnsi="Times New Roman" w:cs="Times New Roman"/>
          <w:sz w:val="28"/>
          <w:szCs w:val="28"/>
          <w:lang w:eastAsia="ru-RU"/>
        </w:rPr>
        <w:t>участия в</w:t>
      </w:r>
      <w:r w:rsidR="00AC31DE" w:rsidRPr="00904023">
        <w:rPr>
          <w:rFonts w:ascii="Times New Roman" w:eastAsiaTheme="minorEastAsia" w:hAnsi="Times New Roman" w:cs="Times New Roman"/>
          <w:sz w:val="28"/>
          <w:szCs w:val="28"/>
          <w:lang w:eastAsia="ru-RU"/>
        </w:rPr>
        <w:t xml:space="preserve"> мероприяти</w:t>
      </w:r>
      <w:r w:rsidR="00436F0F" w:rsidRPr="00904023">
        <w:rPr>
          <w:rFonts w:ascii="Times New Roman" w:eastAsiaTheme="minorEastAsia" w:hAnsi="Times New Roman" w:cs="Times New Roman"/>
          <w:sz w:val="28"/>
          <w:szCs w:val="28"/>
          <w:lang w:eastAsia="ru-RU"/>
        </w:rPr>
        <w:t>ях</w:t>
      </w:r>
      <w:r w:rsidR="00AC31DE" w:rsidRPr="00904023">
        <w:rPr>
          <w:rFonts w:ascii="Times New Roman" w:eastAsiaTheme="minorEastAsia" w:hAnsi="Times New Roman" w:cs="Times New Roman"/>
          <w:sz w:val="28"/>
          <w:szCs w:val="28"/>
          <w:lang w:eastAsia="ru-RU"/>
        </w:rPr>
        <w:t xml:space="preserve"> привлекаются </w:t>
      </w:r>
      <w:r w:rsidR="00436F0F" w:rsidRPr="00904023">
        <w:rPr>
          <w:rFonts w:ascii="Times New Roman" w:eastAsiaTheme="minorEastAsia" w:hAnsi="Times New Roman" w:cs="Times New Roman"/>
          <w:sz w:val="28"/>
          <w:szCs w:val="28"/>
          <w:lang w:eastAsia="ru-RU"/>
        </w:rPr>
        <w:t>(</w:t>
      </w:r>
      <w:r w:rsidR="00AC31DE" w:rsidRPr="00904023">
        <w:rPr>
          <w:rFonts w:ascii="Times New Roman" w:eastAsiaTheme="minorEastAsia" w:hAnsi="Times New Roman" w:cs="Times New Roman"/>
          <w:sz w:val="28"/>
          <w:szCs w:val="28"/>
          <w:lang w:eastAsia="ru-RU"/>
        </w:rPr>
        <w:t>по согласованию</w:t>
      </w:r>
      <w:r w:rsidR="00436F0F" w:rsidRPr="00904023">
        <w:rPr>
          <w:rFonts w:ascii="Times New Roman" w:eastAsiaTheme="minorEastAsia" w:hAnsi="Times New Roman" w:cs="Times New Roman"/>
          <w:sz w:val="28"/>
          <w:szCs w:val="28"/>
          <w:lang w:eastAsia="ru-RU"/>
        </w:rPr>
        <w:t>)</w:t>
      </w:r>
      <w:r w:rsidR="00AC31DE" w:rsidRPr="00904023">
        <w:rPr>
          <w:rFonts w:ascii="Times New Roman" w:eastAsiaTheme="minorEastAsia" w:hAnsi="Times New Roman" w:cs="Times New Roman"/>
          <w:sz w:val="28"/>
          <w:szCs w:val="28"/>
          <w:lang w:eastAsia="ru-RU"/>
        </w:rPr>
        <w:t xml:space="preserve"> представители территориальных налоговых органов, Управления Федеральной службы государственной регистрации, кадастра и картографии по Сахалинской области (его подразделений).</w:t>
      </w:r>
      <w:r w:rsidR="009A0CAE" w:rsidRPr="00904023">
        <w:rPr>
          <w:rFonts w:ascii="Times New Roman" w:eastAsiaTheme="minorEastAsia" w:hAnsi="Times New Roman" w:cs="Times New Roman"/>
          <w:sz w:val="28"/>
          <w:szCs w:val="28"/>
          <w:lang w:eastAsia="ru-RU"/>
        </w:rPr>
        <w:t xml:space="preserve"> </w:t>
      </w:r>
      <w:bookmarkStart w:id="1" w:name="Par166"/>
      <w:bookmarkEnd w:id="1"/>
      <w:r w:rsidR="00AC31DE" w:rsidRPr="00904023">
        <w:rPr>
          <w:rFonts w:ascii="Times New Roman" w:eastAsiaTheme="minorEastAsia" w:hAnsi="Times New Roman" w:cs="Times New Roman"/>
          <w:sz w:val="28"/>
          <w:szCs w:val="28"/>
          <w:lang w:eastAsia="ru-RU"/>
        </w:rPr>
        <w:t xml:space="preserve">Координатором мероприятий </w:t>
      </w:r>
      <w:r w:rsidR="009A0CAE" w:rsidRPr="00904023">
        <w:rPr>
          <w:rFonts w:ascii="Times New Roman" w:eastAsiaTheme="minorEastAsia" w:hAnsi="Times New Roman" w:cs="Times New Roman"/>
          <w:sz w:val="28"/>
          <w:szCs w:val="28"/>
          <w:lang w:eastAsia="ru-RU"/>
        </w:rPr>
        <w:t>я</w:t>
      </w:r>
      <w:r w:rsidR="00AC31DE" w:rsidRPr="00904023">
        <w:rPr>
          <w:rFonts w:ascii="Times New Roman" w:eastAsiaTheme="minorEastAsia" w:hAnsi="Times New Roman" w:cs="Times New Roman"/>
          <w:sz w:val="28"/>
          <w:szCs w:val="28"/>
          <w:lang w:eastAsia="ru-RU"/>
        </w:rPr>
        <w:t>вляется уполномоченный орган</w:t>
      </w:r>
      <w:r w:rsidR="00904023" w:rsidRPr="00904023">
        <w:rPr>
          <w:rFonts w:ascii="Times New Roman" w:eastAsiaTheme="minorEastAsia" w:hAnsi="Times New Roman" w:cs="Times New Roman"/>
          <w:sz w:val="28"/>
          <w:szCs w:val="28"/>
          <w:lang w:eastAsia="ru-RU"/>
        </w:rPr>
        <w:t xml:space="preserve">. Рабочие группы (межведомственные комиссии) органов местного самоуправления по рассмотрению вопросов, касающихся определения перечня объектов недвижимого имущества, расположенных на территории Сахалинской области, готовят предложения о включении </w:t>
      </w:r>
      <w:r w:rsidR="00904023" w:rsidRPr="00904023">
        <w:rPr>
          <w:rFonts w:ascii="Times New Roman" w:eastAsiaTheme="minorEastAsia" w:hAnsi="Times New Roman" w:cs="Times New Roman"/>
          <w:sz w:val="28"/>
          <w:szCs w:val="28"/>
          <w:lang w:eastAsia="ru-RU"/>
        </w:rPr>
        <w:lastRenderedPageBreak/>
        <w:t>объектов в Перечень на очередной налоговый период</w:t>
      </w:r>
      <w:r w:rsidR="00F70EED">
        <w:rPr>
          <w:rFonts w:ascii="Times New Roman" w:eastAsiaTheme="minorEastAsia" w:hAnsi="Times New Roman" w:cs="Times New Roman"/>
          <w:sz w:val="28"/>
          <w:szCs w:val="28"/>
          <w:lang w:eastAsia="ru-RU"/>
        </w:rPr>
        <w:t>,</w:t>
      </w:r>
      <w:r w:rsidR="00904023" w:rsidRPr="00904023">
        <w:rPr>
          <w:rFonts w:ascii="Times New Roman" w:eastAsiaTheme="minorEastAsia" w:hAnsi="Times New Roman" w:cs="Times New Roman"/>
          <w:sz w:val="28"/>
          <w:szCs w:val="28"/>
          <w:lang w:eastAsia="ru-RU"/>
        </w:rPr>
        <w:t xml:space="preserve"> с учетом объектов недвижимости, в отношении которых проведены обследования. Не позднее 1 сентября каждого календарного года предложения направляются в уполномоченный орган, который обеспечивает рассмотрение соответствующего вопроса на заседании рабочей группы Правительства Сахалинской области по вопросу установления на территории Сахалинской области особенностей определения налоговой базы исходя из кадастровой стоимости недвижимого имущества в отношении отдельных объектов.</w:t>
      </w:r>
    </w:p>
    <w:p w:rsidR="00786E27" w:rsidRPr="00786E27" w:rsidRDefault="00FB181B" w:rsidP="00786E27">
      <w:pPr>
        <w:pStyle w:val="ConsPlusTitle"/>
        <w:widowControl/>
        <w:ind w:firstLine="567"/>
        <w:jc w:val="both"/>
        <w:rPr>
          <w:b w:val="0"/>
          <w:szCs w:val="28"/>
        </w:rPr>
      </w:pPr>
      <w:proofErr w:type="gramStart"/>
      <w:r w:rsidRPr="00786E27">
        <w:rPr>
          <w:rFonts w:eastAsiaTheme="minorEastAsia"/>
          <w:b w:val="0"/>
          <w:szCs w:val="28"/>
        </w:rPr>
        <w:t xml:space="preserve">В Хабаровском крае, согласно постановлению Правительства Хабаровского края от 31.12.2015 № 502-пр «Об отельных вопросах определения перечня объектов недвижимого имущества, расположенных на территории Хабаровского края, в отношении которых налоговая база определяется как кадастровая стоимость, для целей налогообложения», </w:t>
      </w:r>
      <w:r w:rsidR="0092741C" w:rsidRPr="00786E27">
        <w:rPr>
          <w:rFonts w:eastAsiaTheme="minorEastAsia"/>
          <w:b w:val="0"/>
          <w:szCs w:val="28"/>
        </w:rPr>
        <w:t>исполнительно-распорядительными органами местного управления городских округов и муниципальных районов разработаны муниципальные правовые акты, предусматривающие порядок взаимодействия с собственниками объектов недвижимости при подготовке комиссиями органов</w:t>
      </w:r>
      <w:proofErr w:type="gramEnd"/>
      <w:r w:rsidR="0092741C" w:rsidRPr="00786E27">
        <w:rPr>
          <w:rFonts w:eastAsiaTheme="minorEastAsia"/>
          <w:b w:val="0"/>
          <w:szCs w:val="28"/>
        </w:rPr>
        <w:t xml:space="preserve"> местного самоуправления предложений по определению вида фактического использования объектов недвижимости в уполномоченный орган – Комитет потребительского рынка, пищевой и перерабатывающей промышленности правительства Хабаровского края</w:t>
      </w:r>
      <w:r w:rsidR="00D04BA2" w:rsidRPr="00786E27">
        <w:rPr>
          <w:rFonts w:eastAsiaTheme="minorEastAsia"/>
          <w:b w:val="0"/>
          <w:szCs w:val="28"/>
        </w:rPr>
        <w:t>.</w:t>
      </w:r>
      <w:r w:rsidR="00AB399F" w:rsidRPr="00786E27">
        <w:rPr>
          <w:rFonts w:eastAsiaTheme="minorEastAsia"/>
          <w:b w:val="0"/>
          <w:szCs w:val="28"/>
        </w:rPr>
        <w:t xml:space="preserve"> </w:t>
      </w:r>
      <w:proofErr w:type="gramStart"/>
      <w:r w:rsidR="00AB399F" w:rsidRPr="00786E27">
        <w:rPr>
          <w:rFonts w:eastAsiaTheme="minorEastAsia"/>
          <w:b w:val="0"/>
          <w:szCs w:val="28"/>
        </w:rPr>
        <w:t>В соответствии с указанными муниципальными правовыми актами утверждены состав межведомственной комиссии</w:t>
      </w:r>
      <w:r w:rsidR="000E52BB" w:rsidRPr="00786E27">
        <w:rPr>
          <w:rFonts w:eastAsiaTheme="minorEastAsia"/>
          <w:b w:val="0"/>
          <w:szCs w:val="28"/>
        </w:rPr>
        <w:t>, которая осуществляет мероприятия и составляет список объектов недвижимости, в отношении которых проведены обследования, и направляет его в уполномоченный орган для использования при формирования Перечня</w:t>
      </w:r>
      <w:r w:rsidR="0077233F" w:rsidRPr="00786E27">
        <w:rPr>
          <w:rFonts w:eastAsiaTheme="minorEastAsia"/>
          <w:b w:val="0"/>
          <w:szCs w:val="28"/>
        </w:rPr>
        <w:t xml:space="preserve"> (например: постановление Администрации Амурского муниципального района от 23.08.2016 № 521 «</w:t>
      </w:r>
      <w:r w:rsidR="0077233F" w:rsidRPr="00786E27">
        <w:rPr>
          <w:b w:val="0"/>
        </w:rPr>
        <w:t>О создании комиссии по рассмотрению вопросов, касающихся перечня объектов недвижимого имущества, расположенных на территории Амурского муниципального</w:t>
      </w:r>
      <w:proofErr w:type="gramEnd"/>
      <w:r w:rsidR="0077233F" w:rsidRPr="00786E27">
        <w:rPr>
          <w:b w:val="0"/>
        </w:rPr>
        <w:t xml:space="preserve"> </w:t>
      </w:r>
      <w:proofErr w:type="gramStart"/>
      <w:r w:rsidR="0077233F" w:rsidRPr="00786E27">
        <w:rPr>
          <w:b w:val="0"/>
        </w:rPr>
        <w:t>района, в отношении которых налоговая база определяется как кадастровая стоимость, для целей налогообложения</w:t>
      </w:r>
      <w:r w:rsidR="00786E27" w:rsidRPr="00786E27">
        <w:rPr>
          <w:b w:val="0"/>
        </w:rPr>
        <w:t xml:space="preserve">», которым утверждены </w:t>
      </w:r>
      <w:r w:rsidR="00786E27">
        <w:rPr>
          <w:b w:val="0"/>
        </w:rPr>
        <w:t xml:space="preserve">«Состав </w:t>
      </w:r>
      <w:r w:rsidR="00786E27" w:rsidRPr="00786E27">
        <w:rPr>
          <w:b w:val="0"/>
          <w:szCs w:val="28"/>
        </w:rPr>
        <w:t>межведомственной комиссии по рассмотрению вопросов, касающихся перечня объектов недвижимого имущества, расположенных на территории Амурского муниципального района, в отношении которых налоговая база определяется как кадастровая стоимость, для целей налогообложения</w:t>
      </w:r>
      <w:r w:rsidR="00786E27">
        <w:rPr>
          <w:b w:val="0"/>
          <w:szCs w:val="28"/>
        </w:rPr>
        <w:t>», «Положение о межведомственной к</w:t>
      </w:r>
      <w:r w:rsidR="00786E27" w:rsidRPr="00607368">
        <w:rPr>
          <w:b w:val="0"/>
          <w:szCs w:val="28"/>
        </w:rPr>
        <w:t>омиссии</w:t>
      </w:r>
      <w:r w:rsidR="00786E27">
        <w:rPr>
          <w:b w:val="0"/>
          <w:szCs w:val="28"/>
        </w:rPr>
        <w:t xml:space="preserve">…» и «Порядок </w:t>
      </w:r>
      <w:r w:rsidR="00786E27" w:rsidRPr="00786E27">
        <w:rPr>
          <w:b w:val="0"/>
          <w:szCs w:val="28"/>
        </w:rPr>
        <w:t>взаимодействия с собственниками объектов недвижимого имущества при подготовке предложений по</w:t>
      </w:r>
      <w:proofErr w:type="gramEnd"/>
      <w:r w:rsidR="00786E27" w:rsidRPr="00786E27">
        <w:rPr>
          <w:b w:val="0"/>
          <w:szCs w:val="28"/>
        </w:rPr>
        <w:t xml:space="preserve"> определению вида фактического использования зданий (строений, сооружений) и помещений в них, расположенных на территории Амурского муниципального района и проведению их обследования».</w:t>
      </w:r>
    </w:p>
    <w:p w:rsidR="00E608E0" w:rsidRDefault="00E608E0" w:rsidP="00EA6DC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4400F" w:rsidRPr="00B81205" w:rsidRDefault="00C4400F" w:rsidP="00EA6DC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lastRenderedPageBreak/>
        <w:t>2.8. Источники данных:</w:t>
      </w:r>
    </w:p>
    <w:p w:rsidR="00D507E2" w:rsidRDefault="00D507E2" w:rsidP="00D50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8D7812">
        <w:rPr>
          <w:rFonts w:ascii="Times New Roman" w:hAnsi="Times New Roman" w:cs="Times New Roman"/>
          <w:sz w:val="28"/>
          <w:szCs w:val="28"/>
        </w:rPr>
        <w:t>ункт 33 статьи 2 Федерального закона № 242-ФЗ</w:t>
      </w:r>
      <w:r>
        <w:rPr>
          <w:rFonts w:ascii="Times New Roman" w:hAnsi="Times New Roman" w:cs="Times New Roman"/>
          <w:sz w:val="28"/>
          <w:szCs w:val="28"/>
        </w:rPr>
        <w:t>:</w:t>
      </w:r>
    </w:p>
    <w:p w:rsidR="00D507E2" w:rsidRDefault="00D507E2" w:rsidP="00D507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в </w:t>
      </w:r>
      <w:r w:rsidRPr="00D507E2">
        <w:rPr>
          <w:rFonts w:ascii="Times New Roman" w:hAnsi="Times New Roman" w:cs="Times New Roman"/>
          <w:sz w:val="28"/>
          <w:szCs w:val="28"/>
        </w:rPr>
        <w:t>пункте 9 статьи 378.2</w:t>
      </w:r>
      <w:r>
        <w:rPr>
          <w:rFonts w:ascii="Times New Roman" w:hAnsi="Times New Roman" w:cs="Times New Roman"/>
          <w:sz w:val="28"/>
          <w:szCs w:val="28"/>
        </w:rPr>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имущественных отношений, по согласованию с Министерством финансов Российской Федерации» заменить словами «высшим исполнительным органом государственной власти субъекта Российской Федерации».</w:t>
      </w:r>
    </w:p>
    <w:p w:rsidR="00882269" w:rsidRDefault="00882269" w:rsidP="00987AE9">
      <w:pPr>
        <w:pStyle w:val="ConsPlusNormal"/>
        <w:ind w:firstLine="540"/>
        <w:jc w:val="both"/>
        <w:rPr>
          <w:rFonts w:ascii="Times New Roman" w:hAnsi="Times New Roman" w:cs="Times New Roman"/>
          <w:sz w:val="28"/>
          <w:szCs w:val="28"/>
        </w:rPr>
      </w:pPr>
    </w:p>
    <w:p w:rsidR="00AA2EE1" w:rsidRPr="00B81205" w:rsidRDefault="00AA2EE1" w:rsidP="00AA2EE1">
      <w:pPr>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2.9. Иная информация о проблеме:</w:t>
      </w:r>
    </w:p>
    <w:p w:rsidR="00AA2EE1" w:rsidRPr="00C5798D" w:rsidRDefault="00C5798D" w:rsidP="00C5798D">
      <w:pPr>
        <w:autoSpaceDE w:val="0"/>
        <w:autoSpaceDN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AA2EE1" w:rsidRPr="00C5798D">
        <w:rPr>
          <w:rFonts w:ascii="Times New Roman" w:eastAsiaTheme="minorEastAsia" w:hAnsi="Times New Roman" w:cs="Times New Roman"/>
          <w:sz w:val="28"/>
          <w:szCs w:val="28"/>
          <w:lang w:eastAsia="ru-RU"/>
        </w:rPr>
        <w:t>тсутствует</w:t>
      </w:r>
    </w:p>
    <w:p w:rsidR="00AA2EE1" w:rsidRPr="00B81205" w:rsidRDefault="00AA2EE1" w:rsidP="00AA2EE1">
      <w:pPr>
        <w:pBdr>
          <w:top w:val="single" w:sz="4" w:space="1" w:color="auto"/>
        </w:pBdr>
        <w:autoSpaceDE w:val="0"/>
        <w:autoSpaceDN w:val="0"/>
        <w:spacing w:after="240" w:line="240" w:lineRule="auto"/>
        <w:jc w:val="center"/>
        <w:rPr>
          <w:rFonts w:ascii="Times New Roman" w:eastAsiaTheme="minorEastAsia" w:hAnsi="Times New Roman" w:cs="Times New Roman"/>
          <w:sz w:val="24"/>
          <w:szCs w:val="24"/>
          <w:lang w:eastAsia="ru-RU"/>
        </w:rPr>
        <w:sectPr w:rsidR="00AA2EE1" w:rsidRPr="00B81205" w:rsidSect="00C5798D">
          <w:headerReference w:type="default" r:id="rId13"/>
          <w:pgSz w:w="11906" w:h="16838"/>
          <w:pgMar w:top="1276" w:right="1276" w:bottom="1134" w:left="1559" w:header="397" w:footer="397" w:gutter="0"/>
          <w:cols w:space="709"/>
          <w:docGrid w:linePitch="299"/>
        </w:sectPr>
      </w:pPr>
      <w:r w:rsidRPr="00B81205">
        <w:rPr>
          <w:rFonts w:ascii="Times New Roman" w:eastAsiaTheme="minorEastAsia" w:hAnsi="Times New Roman" w:cs="Times New Roman"/>
          <w:sz w:val="18"/>
          <w:szCs w:val="18"/>
          <w:lang w:eastAsia="ru-RU"/>
        </w:rPr>
        <w:t>место для текстового описания</w:t>
      </w:r>
    </w:p>
    <w:p w:rsidR="00C4400F" w:rsidRPr="00B81205" w:rsidRDefault="00C4400F" w:rsidP="001E0166">
      <w:pPr>
        <w:keepNext/>
        <w:widowControl w:val="0"/>
        <w:autoSpaceDE w:val="0"/>
        <w:autoSpaceDN w:val="0"/>
        <w:spacing w:after="240" w:line="240" w:lineRule="auto"/>
        <w:rPr>
          <w:rFonts w:ascii="Times New Roman" w:eastAsiaTheme="minorEastAsia" w:hAnsi="Times New Roman" w:cs="Times New Roman"/>
          <w:b/>
          <w:bCs/>
          <w:sz w:val="28"/>
          <w:szCs w:val="28"/>
          <w:lang w:eastAsia="ru-RU"/>
        </w:rPr>
      </w:pPr>
      <w:r w:rsidRPr="00B81205">
        <w:rPr>
          <w:rFonts w:ascii="Times New Roman" w:eastAsiaTheme="minorEastAsia" w:hAnsi="Times New Roman" w:cs="Times New Roman"/>
          <w:b/>
          <w:bCs/>
          <w:sz w:val="28"/>
          <w:szCs w:val="28"/>
          <w:lang w:eastAsia="ru-RU"/>
        </w:rPr>
        <w:lastRenderedPageBreak/>
        <w:t>3. Определение целей предлагаемого правового регулирования и индикаторов для оценки их достижения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78"/>
        <w:gridCol w:w="3459"/>
        <w:gridCol w:w="3459"/>
      </w:tblGrid>
      <w:tr w:rsidR="00C4400F" w:rsidRPr="00B81205" w:rsidTr="004D2281">
        <w:tc>
          <w:tcPr>
            <w:tcW w:w="8278" w:type="dxa"/>
          </w:tcPr>
          <w:p w:rsidR="00C4400F" w:rsidRPr="001F1FA0"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4"/>
                <w:szCs w:val="24"/>
                <w:lang w:eastAsia="ru-RU"/>
              </w:rPr>
            </w:pPr>
            <w:r w:rsidRPr="001F1FA0">
              <w:rPr>
                <w:rFonts w:ascii="Times New Roman" w:eastAsiaTheme="minorEastAsia" w:hAnsi="Times New Roman" w:cs="Times New Roman"/>
                <w:sz w:val="24"/>
                <w:szCs w:val="24"/>
                <w:lang w:eastAsia="ru-RU"/>
              </w:rPr>
              <w:t>3.1. Цели предлагаемого правового регулирования</w:t>
            </w:r>
          </w:p>
        </w:tc>
        <w:tc>
          <w:tcPr>
            <w:tcW w:w="3459" w:type="dxa"/>
          </w:tcPr>
          <w:p w:rsidR="00C4400F" w:rsidRPr="001F1FA0"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F1FA0">
              <w:rPr>
                <w:rFonts w:ascii="Times New Roman" w:eastAsiaTheme="minorEastAsia" w:hAnsi="Times New Roman" w:cs="Times New Roman"/>
                <w:sz w:val="24"/>
                <w:szCs w:val="24"/>
                <w:lang w:eastAsia="ru-RU"/>
              </w:rPr>
              <w:t>3.2. Сроки достижения целей предлагаемого правового регулирования</w:t>
            </w:r>
          </w:p>
        </w:tc>
        <w:tc>
          <w:tcPr>
            <w:tcW w:w="3459" w:type="dxa"/>
          </w:tcPr>
          <w:p w:rsidR="00C4400F" w:rsidRPr="001F1FA0"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F1FA0">
              <w:rPr>
                <w:rFonts w:ascii="Times New Roman" w:eastAsiaTheme="minorEastAsia" w:hAnsi="Times New Roman" w:cs="Times New Roman"/>
                <w:sz w:val="24"/>
                <w:szCs w:val="24"/>
                <w:lang w:eastAsia="ru-RU"/>
              </w:rPr>
              <w:t>3.3. Периодичность мониторинга достижения целей предлагаемого правового регулирования</w:t>
            </w:r>
          </w:p>
        </w:tc>
      </w:tr>
      <w:tr w:rsidR="00C4400F" w:rsidRPr="00B81205" w:rsidTr="00BA4FFB">
        <w:trPr>
          <w:trHeight w:val="965"/>
        </w:trPr>
        <w:tc>
          <w:tcPr>
            <w:tcW w:w="8278" w:type="dxa"/>
          </w:tcPr>
          <w:p w:rsidR="00211038" w:rsidRPr="001F1FA0" w:rsidRDefault="00B93CF9" w:rsidP="001E0166">
            <w:pPr>
              <w:keepNext/>
              <w:widowControl w:val="0"/>
              <w:spacing w:after="0" w:line="240" w:lineRule="auto"/>
              <w:jc w:val="both"/>
              <w:rPr>
                <w:rFonts w:ascii="Times New Roman" w:eastAsiaTheme="minorEastAsia" w:hAnsi="Times New Roman" w:cs="Times New Roman"/>
                <w:sz w:val="24"/>
                <w:szCs w:val="24"/>
                <w:lang w:eastAsia="ru-RU"/>
              </w:rPr>
            </w:pPr>
            <w:r w:rsidRPr="001F1FA0">
              <w:rPr>
                <w:rFonts w:ascii="Times New Roman" w:eastAsiaTheme="minorEastAsia" w:hAnsi="Times New Roman" w:cs="Times New Roman"/>
                <w:sz w:val="24"/>
                <w:szCs w:val="24"/>
                <w:lang w:eastAsia="ru-RU"/>
              </w:rPr>
              <w:t xml:space="preserve">Реализация </w:t>
            </w:r>
            <w:r w:rsidR="0089627C" w:rsidRPr="001F1FA0">
              <w:rPr>
                <w:rFonts w:ascii="Times New Roman" w:eastAsiaTheme="minorEastAsia" w:hAnsi="Times New Roman" w:cs="Times New Roman"/>
                <w:sz w:val="24"/>
                <w:szCs w:val="24"/>
                <w:lang w:eastAsia="ru-RU"/>
              </w:rPr>
              <w:t>п</w:t>
            </w:r>
            <w:r w:rsidR="0089627C" w:rsidRPr="001F1FA0">
              <w:rPr>
                <w:rFonts w:ascii="Times New Roman" w:hAnsi="Times New Roman" w:cs="Times New Roman"/>
                <w:sz w:val="24"/>
                <w:szCs w:val="24"/>
              </w:rPr>
              <w:t xml:space="preserve">ункта </w:t>
            </w:r>
            <w:r w:rsidRPr="001F1FA0">
              <w:rPr>
                <w:rFonts w:ascii="Times New Roman" w:hAnsi="Times New Roman" w:cs="Times New Roman"/>
                <w:sz w:val="24"/>
                <w:szCs w:val="24"/>
              </w:rPr>
              <w:t>9</w:t>
            </w:r>
            <w:r w:rsidR="0089627C" w:rsidRPr="001F1FA0">
              <w:rPr>
                <w:rFonts w:ascii="Times New Roman" w:hAnsi="Times New Roman" w:cs="Times New Roman"/>
                <w:sz w:val="24"/>
                <w:szCs w:val="24"/>
              </w:rPr>
              <w:t xml:space="preserve"> статьи </w:t>
            </w:r>
            <w:r w:rsidRPr="001F1FA0">
              <w:rPr>
                <w:rFonts w:ascii="Times New Roman" w:hAnsi="Times New Roman" w:cs="Times New Roman"/>
                <w:sz w:val="24"/>
                <w:szCs w:val="24"/>
              </w:rPr>
              <w:t>378.2</w:t>
            </w:r>
            <w:r w:rsidR="0089627C" w:rsidRPr="001F1FA0">
              <w:rPr>
                <w:rFonts w:ascii="Times New Roman" w:hAnsi="Times New Roman" w:cs="Times New Roman"/>
                <w:sz w:val="24"/>
                <w:szCs w:val="24"/>
              </w:rPr>
              <w:t xml:space="preserve"> </w:t>
            </w:r>
            <w:r w:rsidR="00211038" w:rsidRPr="001F1FA0">
              <w:rPr>
                <w:rFonts w:ascii="Times New Roman" w:hAnsi="Times New Roman" w:cs="Times New Roman"/>
                <w:sz w:val="24"/>
                <w:szCs w:val="24"/>
              </w:rPr>
              <w:t xml:space="preserve">Кодекса (в ред. </w:t>
            </w:r>
            <w:r w:rsidR="0089627C" w:rsidRPr="001F1FA0">
              <w:rPr>
                <w:rFonts w:ascii="Times New Roman" w:hAnsi="Times New Roman" w:cs="Times New Roman"/>
                <w:sz w:val="24"/>
                <w:szCs w:val="24"/>
              </w:rPr>
              <w:t>Федерального закона № 242-ФЗ</w:t>
            </w:r>
            <w:r w:rsidR="003572A0">
              <w:rPr>
                <w:rFonts w:ascii="Times New Roman" w:hAnsi="Times New Roman" w:cs="Times New Roman"/>
                <w:sz w:val="24"/>
                <w:szCs w:val="24"/>
              </w:rPr>
              <w:t>)</w:t>
            </w:r>
            <w:r w:rsidR="0089627C" w:rsidRPr="001F1FA0">
              <w:rPr>
                <w:rFonts w:ascii="Times New Roman" w:hAnsi="Times New Roman" w:cs="Times New Roman"/>
                <w:sz w:val="24"/>
                <w:szCs w:val="24"/>
              </w:rPr>
              <w:t>:</w:t>
            </w:r>
            <w:r w:rsidR="0089627C" w:rsidRPr="001F1FA0">
              <w:rPr>
                <w:rFonts w:ascii="Times New Roman" w:eastAsiaTheme="minorEastAsia" w:hAnsi="Times New Roman" w:cs="Times New Roman"/>
                <w:sz w:val="24"/>
                <w:szCs w:val="24"/>
                <w:lang w:eastAsia="ru-RU"/>
              </w:rPr>
              <w:t xml:space="preserve"> </w:t>
            </w:r>
          </w:p>
          <w:p w:rsidR="00A14B70" w:rsidRPr="001F1FA0" w:rsidRDefault="003E5371" w:rsidP="001E0166">
            <w:pPr>
              <w:keepNext/>
              <w:widowControl w:val="0"/>
              <w:spacing w:after="0" w:line="240" w:lineRule="auto"/>
              <w:jc w:val="both"/>
              <w:rPr>
                <w:rFonts w:ascii="Times New Roman" w:eastAsiaTheme="minorEastAsia" w:hAnsi="Times New Roman" w:cs="Times New Roman"/>
                <w:i/>
                <w:iCs/>
                <w:sz w:val="24"/>
                <w:szCs w:val="24"/>
                <w:lang w:eastAsia="ru-RU"/>
              </w:rPr>
            </w:pPr>
            <w:r w:rsidRPr="001F1FA0">
              <w:rPr>
                <w:rFonts w:ascii="Times New Roman" w:eastAsiaTheme="minorEastAsia" w:hAnsi="Times New Roman" w:cs="Times New Roman"/>
                <w:sz w:val="24"/>
                <w:szCs w:val="24"/>
                <w:lang w:eastAsia="ru-RU"/>
              </w:rPr>
              <w:t>Разработка и утверждение порядка определения вида фактического использования зданий (строений, сооружений) и помещений для целей налогообложения</w:t>
            </w:r>
          </w:p>
        </w:tc>
        <w:tc>
          <w:tcPr>
            <w:tcW w:w="3459" w:type="dxa"/>
          </w:tcPr>
          <w:p w:rsidR="00255F33" w:rsidRPr="001F1FA0" w:rsidRDefault="00255F33" w:rsidP="001E0166">
            <w:pPr>
              <w:pStyle w:val="ConsPlusNormal"/>
              <w:keepNext/>
              <w:widowControl w:val="0"/>
              <w:jc w:val="both"/>
              <w:rPr>
                <w:rFonts w:ascii="Times New Roman" w:eastAsiaTheme="minorEastAsia" w:hAnsi="Times New Roman" w:cs="Times New Roman"/>
                <w:sz w:val="24"/>
                <w:szCs w:val="24"/>
              </w:rPr>
            </w:pPr>
          </w:p>
          <w:p w:rsidR="001F4386" w:rsidRPr="001F1FA0" w:rsidRDefault="001F4386" w:rsidP="006C1884">
            <w:pPr>
              <w:pStyle w:val="ConsPlusNormal"/>
              <w:keepNext/>
              <w:widowControl w:val="0"/>
              <w:jc w:val="center"/>
              <w:rPr>
                <w:rFonts w:ascii="Times New Roman" w:eastAsiaTheme="minorEastAsia" w:hAnsi="Times New Roman" w:cs="Times New Roman"/>
                <w:sz w:val="24"/>
                <w:szCs w:val="24"/>
              </w:rPr>
            </w:pPr>
            <w:r w:rsidRPr="001F1FA0">
              <w:rPr>
                <w:rFonts w:ascii="Times New Roman" w:eastAsiaTheme="minorEastAsia" w:hAnsi="Times New Roman" w:cs="Times New Roman"/>
                <w:sz w:val="24"/>
                <w:szCs w:val="24"/>
              </w:rPr>
              <w:t xml:space="preserve">С </w:t>
            </w:r>
            <w:r w:rsidR="003E5371" w:rsidRPr="001F1FA0">
              <w:rPr>
                <w:rFonts w:ascii="Times New Roman" w:eastAsiaTheme="minorEastAsia" w:hAnsi="Times New Roman" w:cs="Times New Roman"/>
                <w:sz w:val="24"/>
                <w:szCs w:val="24"/>
              </w:rPr>
              <w:t>1 января 2017 года</w:t>
            </w:r>
          </w:p>
          <w:p w:rsidR="00255F33" w:rsidRPr="001F1FA0" w:rsidRDefault="00255F33" w:rsidP="001E0166">
            <w:pPr>
              <w:pStyle w:val="ConsPlusNormal"/>
              <w:keepNext/>
              <w:widowControl w:val="0"/>
              <w:jc w:val="both"/>
              <w:rPr>
                <w:rFonts w:ascii="Times New Roman" w:eastAsiaTheme="minorEastAsia" w:hAnsi="Times New Roman" w:cs="Times New Roman"/>
                <w:sz w:val="24"/>
                <w:szCs w:val="24"/>
              </w:rPr>
            </w:pPr>
          </w:p>
        </w:tc>
        <w:tc>
          <w:tcPr>
            <w:tcW w:w="3459" w:type="dxa"/>
          </w:tcPr>
          <w:p w:rsidR="004D2281" w:rsidRPr="001F1FA0" w:rsidRDefault="004D2281"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C4400F" w:rsidRPr="001F1FA0" w:rsidRDefault="00A768B8" w:rsidP="00A768B8">
            <w:pPr>
              <w:keepNext/>
              <w:widowControl w:val="0"/>
              <w:spacing w:after="0" w:line="240" w:lineRule="auto"/>
              <w:jc w:val="center"/>
              <w:rPr>
                <w:rFonts w:ascii="Times New Roman" w:eastAsiaTheme="minorEastAsia" w:hAnsi="Times New Roman" w:cs="Times New Roman"/>
                <w:sz w:val="24"/>
                <w:szCs w:val="24"/>
              </w:rPr>
            </w:pPr>
            <w:r w:rsidRPr="00A768B8">
              <w:rPr>
                <w:rFonts w:ascii="Times New Roman" w:eastAsiaTheme="minorEastAsia" w:hAnsi="Times New Roman" w:cs="Times New Roman"/>
                <w:sz w:val="24"/>
                <w:szCs w:val="24"/>
                <w:lang w:eastAsia="ru-RU"/>
              </w:rPr>
              <w:t>Не ранее чем через 2 года после вступления в силу нормативного правового акта</w:t>
            </w:r>
          </w:p>
        </w:tc>
      </w:tr>
    </w:tbl>
    <w:p w:rsidR="00C4400F" w:rsidRPr="00B81205" w:rsidRDefault="00C4400F"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p>
    <w:p w:rsidR="00BA1DA3" w:rsidRDefault="00C4400F" w:rsidP="001E0166">
      <w:pPr>
        <w:keepNext/>
        <w:widowControl w:val="0"/>
        <w:autoSpaceDE w:val="0"/>
        <w:autoSpaceDN w:val="0"/>
        <w:spacing w:after="0" w:line="240" w:lineRule="auto"/>
        <w:jc w:val="both"/>
        <w:rPr>
          <w:rFonts w:ascii="Times New Roman" w:hAnsi="Times New Roman" w:cs="Times New Roman"/>
          <w:sz w:val="28"/>
          <w:szCs w:val="28"/>
        </w:rPr>
      </w:pPr>
      <w:r w:rsidRPr="00B81205">
        <w:rPr>
          <w:rFonts w:ascii="Times New Roman" w:eastAsiaTheme="minorEastAsia" w:hAnsi="Times New Roman" w:cs="Times New Roman"/>
          <w:sz w:val="28"/>
          <w:szCs w:val="28"/>
          <w:lang w:eastAsia="ru-RU"/>
        </w:rPr>
        <w:t>3.4. Действующие нормативные правовые акты, поручения, другие решения, из которых вытекает необходимость разработки предлагаемого правового регулиров</w:t>
      </w:r>
      <w:r w:rsidR="003641B6" w:rsidRPr="00B81205">
        <w:rPr>
          <w:rFonts w:ascii="Times New Roman" w:eastAsiaTheme="minorEastAsia" w:hAnsi="Times New Roman" w:cs="Times New Roman"/>
          <w:sz w:val="28"/>
          <w:szCs w:val="28"/>
          <w:lang w:eastAsia="ru-RU"/>
        </w:rPr>
        <w:t>ания:</w:t>
      </w:r>
      <w:r w:rsidR="00BA1DA3" w:rsidRPr="00BA1DA3">
        <w:rPr>
          <w:rFonts w:ascii="Times New Roman" w:eastAsiaTheme="minorEastAsia" w:hAnsi="Times New Roman" w:cs="Times New Roman"/>
          <w:sz w:val="28"/>
          <w:szCs w:val="28"/>
          <w:lang w:eastAsia="ru-RU"/>
        </w:rPr>
        <w:t xml:space="preserve"> </w:t>
      </w:r>
      <w:r w:rsidR="00CA42BA">
        <w:rPr>
          <w:rFonts w:ascii="Times New Roman" w:eastAsiaTheme="minorEastAsia" w:hAnsi="Times New Roman" w:cs="Times New Roman"/>
          <w:sz w:val="28"/>
          <w:szCs w:val="28"/>
          <w:lang w:eastAsia="ru-RU"/>
        </w:rPr>
        <w:t xml:space="preserve">Федеральный закон </w:t>
      </w:r>
      <w:r w:rsidR="00CA42BA" w:rsidRPr="008D7812">
        <w:rPr>
          <w:rFonts w:ascii="Times New Roman" w:hAnsi="Times New Roman" w:cs="Times New Roman"/>
          <w:sz w:val="28"/>
          <w:szCs w:val="28"/>
        </w:rPr>
        <w:t>№ 242-ФЗ</w:t>
      </w:r>
      <w:r w:rsidR="00CA42BA">
        <w:rPr>
          <w:rFonts w:ascii="Times New Roman" w:hAnsi="Times New Roman" w:cs="Times New Roman"/>
          <w:sz w:val="28"/>
          <w:szCs w:val="28"/>
        </w:rPr>
        <w:t>.</w:t>
      </w:r>
    </w:p>
    <w:p w:rsidR="00CA42BA" w:rsidRPr="00CA42BA" w:rsidRDefault="00CA42BA"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2041"/>
        <w:gridCol w:w="4082"/>
      </w:tblGrid>
      <w:tr w:rsidR="00C4400F" w:rsidRPr="00B81205" w:rsidTr="00AF098E">
        <w:tc>
          <w:tcPr>
            <w:tcW w:w="4820" w:type="dxa"/>
          </w:tcPr>
          <w:p w:rsidR="00C4400F" w:rsidRPr="001F1FA0"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4"/>
                <w:szCs w:val="24"/>
                <w:lang w:eastAsia="ru-RU"/>
              </w:rPr>
            </w:pPr>
            <w:r w:rsidRPr="001F1FA0">
              <w:rPr>
                <w:rFonts w:ascii="Times New Roman" w:eastAsiaTheme="minorEastAsia" w:hAnsi="Times New Roman" w:cs="Times New Roman"/>
                <w:sz w:val="24"/>
                <w:szCs w:val="24"/>
                <w:lang w:eastAsia="ru-RU"/>
              </w:rPr>
              <w:t>3.4. Цели предлагаемого правового регулирования</w:t>
            </w:r>
          </w:p>
        </w:tc>
        <w:tc>
          <w:tcPr>
            <w:tcW w:w="4253" w:type="dxa"/>
          </w:tcPr>
          <w:p w:rsidR="00C4400F" w:rsidRPr="001F1FA0"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4"/>
                <w:szCs w:val="24"/>
                <w:lang w:eastAsia="ru-RU"/>
              </w:rPr>
            </w:pPr>
            <w:r w:rsidRPr="001F1FA0">
              <w:rPr>
                <w:rFonts w:ascii="Times New Roman" w:eastAsiaTheme="minorEastAsia" w:hAnsi="Times New Roman" w:cs="Times New Roman"/>
                <w:sz w:val="24"/>
                <w:szCs w:val="24"/>
                <w:lang w:eastAsia="ru-RU"/>
              </w:rPr>
              <w:t>3.5. Индикаторы достижения целей предлагаемого правового регулирования</w:t>
            </w:r>
          </w:p>
        </w:tc>
        <w:tc>
          <w:tcPr>
            <w:tcW w:w="2041" w:type="dxa"/>
          </w:tcPr>
          <w:p w:rsidR="00C4400F" w:rsidRPr="001F1FA0"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F1FA0">
              <w:rPr>
                <w:rFonts w:ascii="Times New Roman" w:eastAsiaTheme="minorEastAsia" w:hAnsi="Times New Roman" w:cs="Times New Roman"/>
                <w:sz w:val="24"/>
                <w:szCs w:val="24"/>
                <w:lang w:eastAsia="ru-RU"/>
              </w:rPr>
              <w:t>3.6. Ед. измерения индикаторов</w:t>
            </w:r>
          </w:p>
        </w:tc>
        <w:tc>
          <w:tcPr>
            <w:tcW w:w="4082" w:type="dxa"/>
          </w:tcPr>
          <w:p w:rsidR="00C4400F" w:rsidRPr="001F1FA0"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F1FA0">
              <w:rPr>
                <w:rFonts w:ascii="Times New Roman" w:eastAsiaTheme="minorEastAsia" w:hAnsi="Times New Roman" w:cs="Times New Roman"/>
                <w:sz w:val="24"/>
                <w:szCs w:val="24"/>
                <w:lang w:eastAsia="ru-RU"/>
              </w:rPr>
              <w:t>3.7. Целевые значения</w:t>
            </w:r>
            <w:r w:rsidRPr="001F1FA0">
              <w:rPr>
                <w:rFonts w:ascii="Times New Roman" w:eastAsiaTheme="minorEastAsia" w:hAnsi="Times New Roman" w:cs="Times New Roman"/>
                <w:sz w:val="24"/>
                <w:szCs w:val="24"/>
                <w:lang w:eastAsia="ru-RU"/>
              </w:rPr>
              <w:br/>
              <w:t>индикаторов по годам</w:t>
            </w:r>
          </w:p>
        </w:tc>
      </w:tr>
      <w:tr w:rsidR="00C4400F" w:rsidRPr="00B81205" w:rsidTr="00CA42BA">
        <w:tc>
          <w:tcPr>
            <w:tcW w:w="4820" w:type="dxa"/>
          </w:tcPr>
          <w:p w:rsidR="001F4386" w:rsidRPr="001F1FA0" w:rsidRDefault="00211038" w:rsidP="001E0166">
            <w:pPr>
              <w:keepNext/>
              <w:widowControl w:val="0"/>
              <w:autoSpaceDE w:val="0"/>
              <w:autoSpaceDN w:val="0"/>
              <w:spacing w:after="0" w:line="240" w:lineRule="auto"/>
              <w:ind w:left="57" w:right="57"/>
              <w:jc w:val="both"/>
              <w:rPr>
                <w:rFonts w:ascii="Times New Roman" w:hAnsi="Times New Roman" w:cs="Times New Roman"/>
                <w:sz w:val="24"/>
                <w:szCs w:val="24"/>
              </w:rPr>
            </w:pPr>
            <w:r w:rsidRPr="001F1FA0">
              <w:rPr>
                <w:rFonts w:ascii="Times New Roman" w:hAnsi="Times New Roman" w:cs="Times New Roman"/>
                <w:sz w:val="24"/>
                <w:szCs w:val="24"/>
              </w:rPr>
              <w:t>Предлагаемое правовое регулирование направлено на создание правовых оснований для определения вида фактического использования зданий (строений, сооружений) и помещений для целей налогообложения</w:t>
            </w:r>
            <w:r w:rsidR="00A1101A" w:rsidRPr="001F1FA0">
              <w:rPr>
                <w:rFonts w:ascii="Times New Roman" w:hAnsi="Times New Roman" w:cs="Times New Roman"/>
                <w:sz w:val="24"/>
                <w:szCs w:val="24"/>
              </w:rPr>
              <w:t>, включающее:</w:t>
            </w:r>
          </w:p>
          <w:p w:rsidR="00282503" w:rsidRPr="001F1FA0" w:rsidRDefault="00282503" w:rsidP="001E0166">
            <w:pPr>
              <w:keepNext/>
              <w:widowControl w:val="0"/>
              <w:autoSpaceDE w:val="0"/>
              <w:autoSpaceDN w:val="0"/>
              <w:adjustRightInd w:val="0"/>
              <w:spacing w:after="0" w:line="240" w:lineRule="auto"/>
              <w:ind w:firstLine="284"/>
              <w:jc w:val="both"/>
              <w:rPr>
                <w:rFonts w:ascii="Times New Roman" w:hAnsi="Times New Roman" w:cs="Times New Roman"/>
                <w:sz w:val="24"/>
                <w:szCs w:val="24"/>
              </w:rPr>
            </w:pPr>
            <w:r w:rsidRPr="001F1FA0">
              <w:rPr>
                <w:rFonts w:ascii="Times New Roman" w:hAnsi="Times New Roman" w:cs="Times New Roman"/>
                <w:sz w:val="24"/>
                <w:szCs w:val="24"/>
              </w:rPr>
              <w:t>создание правовой базы, позволяющей определять фактическое использование объектов недвижимости для целей налогообложения по кадастровой стоимости в целях формирования и актуализации Перечня, определяемого уполномоченным органом в соответствии с пунктом 7 статьи 378.2 Кодекса;</w:t>
            </w:r>
          </w:p>
          <w:p w:rsidR="00282503" w:rsidRPr="003572A0" w:rsidRDefault="00282503" w:rsidP="00CA42BA">
            <w:pPr>
              <w:keepNext/>
              <w:widowControl w:val="0"/>
              <w:autoSpaceDE w:val="0"/>
              <w:autoSpaceDN w:val="0"/>
              <w:adjustRightInd w:val="0"/>
              <w:spacing w:after="0" w:line="240" w:lineRule="auto"/>
              <w:ind w:firstLine="284"/>
              <w:jc w:val="both"/>
              <w:rPr>
                <w:rFonts w:ascii="Times New Roman" w:eastAsiaTheme="minorEastAsia" w:hAnsi="Times New Roman" w:cs="Times New Roman"/>
                <w:i/>
                <w:iCs/>
                <w:strike/>
                <w:sz w:val="24"/>
                <w:szCs w:val="24"/>
                <w:lang w:eastAsia="ru-RU"/>
              </w:rPr>
            </w:pPr>
            <w:r w:rsidRPr="001F1FA0">
              <w:rPr>
                <w:rFonts w:ascii="Times New Roman" w:hAnsi="Times New Roman" w:cs="Times New Roman"/>
                <w:sz w:val="24"/>
                <w:szCs w:val="24"/>
              </w:rPr>
              <w:t>регламентаци</w:t>
            </w:r>
            <w:r w:rsidR="00A1101A" w:rsidRPr="001F1FA0">
              <w:rPr>
                <w:rFonts w:ascii="Times New Roman" w:hAnsi="Times New Roman" w:cs="Times New Roman"/>
                <w:sz w:val="24"/>
                <w:szCs w:val="24"/>
              </w:rPr>
              <w:t>ю</w:t>
            </w:r>
            <w:r w:rsidRPr="001F1FA0">
              <w:rPr>
                <w:rFonts w:ascii="Times New Roman" w:hAnsi="Times New Roman" w:cs="Times New Roman"/>
                <w:sz w:val="24"/>
                <w:szCs w:val="24"/>
              </w:rPr>
              <w:t xml:space="preserve"> мероприятия по определению вида фактического использования объектов недвижимости для целей налогообложения</w:t>
            </w:r>
            <w:r w:rsidR="00CA42BA">
              <w:rPr>
                <w:rFonts w:ascii="Times New Roman" w:hAnsi="Times New Roman" w:cs="Times New Roman"/>
                <w:sz w:val="24"/>
                <w:szCs w:val="24"/>
              </w:rPr>
              <w:t>.</w:t>
            </w:r>
          </w:p>
        </w:tc>
        <w:tc>
          <w:tcPr>
            <w:tcW w:w="4253" w:type="dxa"/>
          </w:tcPr>
          <w:p w:rsidR="00CA42BA" w:rsidRPr="00BD4D3B" w:rsidRDefault="00CA42BA" w:rsidP="00CA42BA">
            <w:pPr>
              <w:keepNext/>
              <w:widowControl w:val="0"/>
              <w:spacing w:after="0" w:line="240" w:lineRule="auto"/>
              <w:jc w:val="center"/>
              <w:rPr>
                <w:rFonts w:ascii="Times New Roman" w:eastAsiaTheme="minorEastAsia" w:hAnsi="Times New Roman" w:cs="Times New Roman"/>
                <w:sz w:val="24"/>
                <w:szCs w:val="24"/>
                <w:lang w:eastAsia="ru-RU"/>
              </w:rPr>
            </w:pPr>
          </w:p>
          <w:p w:rsidR="00CA42BA" w:rsidRPr="00BD4D3B" w:rsidRDefault="00CA42BA" w:rsidP="00CA42BA">
            <w:pPr>
              <w:keepNext/>
              <w:widowControl w:val="0"/>
              <w:spacing w:after="0" w:line="240" w:lineRule="auto"/>
              <w:jc w:val="center"/>
              <w:rPr>
                <w:rFonts w:ascii="Times New Roman" w:eastAsiaTheme="minorEastAsia" w:hAnsi="Times New Roman" w:cs="Times New Roman"/>
                <w:sz w:val="24"/>
                <w:szCs w:val="24"/>
                <w:lang w:eastAsia="ru-RU"/>
              </w:rPr>
            </w:pPr>
          </w:p>
          <w:p w:rsidR="00F34918" w:rsidRPr="00BD4D3B" w:rsidRDefault="00CA42BA" w:rsidP="00CA42BA">
            <w:pPr>
              <w:keepNext/>
              <w:widowControl w:val="0"/>
              <w:spacing w:after="0" w:line="240" w:lineRule="auto"/>
              <w:jc w:val="center"/>
              <w:rPr>
                <w:rFonts w:ascii="Times New Roman" w:eastAsiaTheme="minorEastAsia" w:hAnsi="Times New Roman" w:cs="Times New Roman"/>
                <w:sz w:val="24"/>
                <w:szCs w:val="24"/>
                <w:lang w:eastAsia="ru-RU"/>
              </w:rPr>
            </w:pPr>
            <w:r w:rsidRPr="00BD4D3B">
              <w:rPr>
                <w:rFonts w:ascii="Times New Roman" w:eastAsiaTheme="minorEastAsia" w:hAnsi="Times New Roman" w:cs="Times New Roman"/>
                <w:sz w:val="24"/>
                <w:szCs w:val="24"/>
                <w:lang w:eastAsia="ru-RU"/>
              </w:rPr>
              <w:t>Не предусмотрены</w:t>
            </w:r>
          </w:p>
        </w:tc>
        <w:tc>
          <w:tcPr>
            <w:tcW w:w="2041" w:type="dxa"/>
            <w:shd w:val="clear" w:color="auto" w:fill="auto"/>
          </w:tcPr>
          <w:p w:rsidR="00CA42BA" w:rsidRPr="00BD4D3B" w:rsidRDefault="00CA42BA" w:rsidP="00CA42BA">
            <w:pPr>
              <w:keepNext/>
              <w:widowControl w:val="0"/>
              <w:spacing w:after="0" w:line="240" w:lineRule="auto"/>
              <w:ind w:hanging="1"/>
              <w:jc w:val="center"/>
              <w:rPr>
                <w:rFonts w:ascii="Times New Roman" w:eastAsiaTheme="minorEastAsia" w:hAnsi="Times New Roman" w:cs="Times New Roman"/>
                <w:sz w:val="24"/>
                <w:szCs w:val="24"/>
                <w:lang w:eastAsia="ru-RU"/>
              </w:rPr>
            </w:pPr>
          </w:p>
          <w:p w:rsidR="00CA42BA" w:rsidRPr="00BD4D3B" w:rsidRDefault="00CA42BA" w:rsidP="00CA42BA">
            <w:pPr>
              <w:keepNext/>
              <w:widowControl w:val="0"/>
              <w:spacing w:after="0" w:line="240" w:lineRule="auto"/>
              <w:ind w:hanging="1"/>
              <w:jc w:val="center"/>
              <w:rPr>
                <w:rFonts w:ascii="Times New Roman" w:eastAsiaTheme="minorEastAsia" w:hAnsi="Times New Roman" w:cs="Times New Roman"/>
                <w:sz w:val="24"/>
                <w:szCs w:val="24"/>
                <w:lang w:eastAsia="ru-RU"/>
              </w:rPr>
            </w:pPr>
          </w:p>
          <w:p w:rsidR="00C4400F" w:rsidRPr="00BD4D3B" w:rsidRDefault="00CA42BA" w:rsidP="00CA42BA">
            <w:pPr>
              <w:keepNext/>
              <w:widowControl w:val="0"/>
              <w:spacing w:after="0" w:line="240" w:lineRule="auto"/>
              <w:ind w:hanging="1"/>
              <w:jc w:val="center"/>
              <w:rPr>
                <w:rFonts w:ascii="Times New Roman" w:eastAsiaTheme="minorEastAsia" w:hAnsi="Times New Roman" w:cs="Times New Roman"/>
                <w:sz w:val="24"/>
                <w:szCs w:val="24"/>
                <w:lang w:eastAsia="ru-RU"/>
              </w:rPr>
            </w:pPr>
            <w:r w:rsidRPr="00BD4D3B">
              <w:rPr>
                <w:rFonts w:ascii="Times New Roman" w:eastAsiaTheme="minorEastAsia" w:hAnsi="Times New Roman" w:cs="Times New Roman"/>
                <w:sz w:val="24"/>
                <w:szCs w:val="24"/>
                <w:lang w:eastAsia="ru-RU"/>
              </w:rPr>
              <w:t>ˉ</w:t>
            </w:r>
          </w:p>
        </w:tc>
        <w:tc>
          <w:tcPr>
            <w:tcW w:w="4082" w:type="dxa"/>
          </w:tcPr>
          <w:p w:rsidR="00CA42BA" w:rsidRPr="00BD4D3B" w:rsidRDefault="00CA42BA" w:rsidP="00CA42BA">
            <w:pPr>
              <w:keepNext/>
              <w:widowControl w:val="0"/>
              <w:spacing w:after="0" w:line="240" w:lineRule="auto"/>
              <w:jc w:val="center"/>
              <w:rPr>
                <w:rFonts w:ascii="Times New Roman" w:eastAsiaTheme="minorEastAsia" w:hAnsi="Times New Roman" w:cs="Times New Roman"/>
                <w:sz w:val="24"/>
                <w:szCs w:val="24"/>
                <w:lang w:eastAsia="ru-RU"/>
              </w:rPr>
            </w:pPr>
          </w:p>
          <w:p w:rsidR="00CA42BA" w:rsidRPr="00BD4D3B" w:rsidRDefault="00CA42BA" w:rsidP="00CA42BA">
            <w:pPr>
              <w:keepNext/>
              <w:widowControl w:val="0"/>
              <w:spacing w:after="0" w:line="240" w:lineRule="auto"/>
              <w:jc w:val="center"/>
              <w:rPr>
                <w:rFonts w:ascii="Times New Roman" w:eastAsiaTheme="minorEastAsia" w:hAnsi="Times New Roman" w:cs="Times New Roman"/>
                <w:sz w:val="24"/>
                <w:szCs w:val="24"/>
                <w:lang w:eastAsia="ru-RU"/>
              </w:rPr>
            </w:pPr>
          </w:p>
          <w:p w:rsidR="00A07DA0" w:rsidRPr="00BD4D3B" w:rsidRDefault="00CA42BA" w:rsidP="00CA42BA">
            <w:pPr>
              <w:keepNext/>
              <w:widowControl w:val="0"/>
              <w:spacing w:after="0" w:line="240" w:lineRule="auto"/>
              <w:jc w:val="center"/>
              <w:rPr>
                <w:rFonts w:ascii="Times New Roman" w:eastAsiaTheme="minorEastAsia" w:hAnsi="Times New Roman" w:cs="Times New Roman"/>
                <w:strike/>
                <w:sz w:val="24"/>
                <w:szCs w:val="24"/>
                <w:highlight w:val="yellow"/>
                <w:lang w:eastAsia="ru-RU"/>
              </w:rPr>
            </w:pPr>
            <w:r w:rsidRPr="00BD4D3B">
              <w:rPr>
                <w:rFonts w:ascii="Times New Roman" w:eastAsiaTheme="minorEastAsia" w:hAnsi="Times New Roman" w:cs="Times New Roman"/>
                <w:sz w:val="24"/>
                <w:szCs w:val="24"/>
                <w:lang w:eastAsia="ru-RU"/>
              </w:rPr>
              <w:t>Не предусмотрены</w:t>
            </w:r>
          </w:p>
        </w:tc>
      </w:tr>
    </w:tbl>
    <w:p w:rsidR="00ED4335" w:rsidRDefault="00C4400F" w:rsidP="001E0166">
      <w:pPr>
        <w:pStyle w:val="ConsPlusNormal"/>
        <w:keepNext/>
        <w:widowControl w:val="0"/>
        <w:jc w:val="both"/>
        <w:rPr>
          <w:rFonts w:ascii="Times New Roman" w:eastAsiaTheme="minorEastAsia" w:hAnsi="Times New Roman" w:cs="Times New Roman"/>
          <w:sz w:val="28"/>
          <w:szCs w:val="28"/>
        </w:rPr>
      </w:pPr>
      <w:r w:rsidRPr="00B81205">
        <w:rPr>
          <w:rFonts w:ascii="Times New Roman" w:eastAsiaTheme="minorEastAsia" w:hAnsi="Times New Roman" w:cs="Times New Roman"/>
          <w:sz w:val="28"/>
          <w:szCs w:val="28"/>
        </w:rPr>
        <w:lastRenderedPageBreak/>
        <w:t>3.8.</w:t>
      </w:r>
      <w:r w:rsidRPr="00B81205">
        <w:rPr>
          <w:rFonts w:ascii="Times New Roman" w:eastAsiaTheme="minorEastAsia" w:hAnsi="Times New Roman" w:cs="Times New Roman"/>
          <w:sz w:val="28"/>
          <w:szCs w:val="28"/>
          <w:lang w:val="en-US"/>
        </w:rPr>
        <w:t> </w:t>
      </w:r>
      <w:r w:rsidRPr="00B81205">
        <w:rPr>
          <w:rFonts w:ascii="Times New Roman" w:eastAsiaTheme="minorEastAsia" w:hAnsi="Times New Roman" w:cs="Times New Roman"/>
          <w:sz w:val="28"/>
          <w:szCs w:val="28"/>
        </w:rPr>
        <w:t>Методы расчета индикаторов достижения целей предлагаемого правового регулирования, источники информации для расчетов:</w:t>
      </w:r>
      <w:r w:rsidR="00AF098E" w:rsidRPr="003859D4">
        <w:rPr>
          <w:rFonts w:ascii="Times New Roman" w:eastAsiaTheme="minorEastAsia" w:hAnsi="Times New Roman" w:cs="Times New Roman"/>
          <w:sz w:val="28"/>
          <w:szCs w:val="28"/>
        </w:rPr>
        <w:t xml:space="preserve"> </w:t>
      </w:r>
      <w:r w:rsidR="00CA42BA">
        <w:rPr>
          <w:rFonts w:ascii="Times New Roman" w:eastAsiaTheme="minorEastAsia" w:hAnsi="Times New Roman" w:cs="Times New Roman"/>
          <w:sz w:val="28"/>
          <w:szCs w:val="28"/>
        </w:rPr>
        <w:t>не предусмотрены</w:t>
      </w:r>
    </w:p>
    <w:p w:rsidR="00CA42BA" w:rsidRDefault="00CA42BA" w:rsidP="001E0166">
      <w:pPr>
        <w:pStyle w:val="ConsPlusNormal"/>
        <w:keepNext/>
        <w:widowControl w:val="0"/>
        <w:jc w:val="both"/>
        <w:rPr>
          <w:rFonts w:ascii="Times New Roman" w:eastAsiaTheme="minorEastAsia" w:hAnsi="Times New Roman" w:cs="Times New Roman"/>
          <w:sz w:val="28"/>
          <w:szCs w:val="28"/>
        </w:rPr>
      </w:pPr>
    </w:p>
    <w:p w:rsidR="00ED4335" w:rsidRDefault="00C4400F" w:rsidP="001E0166">
      <w:pPr>
        <w:pStyle w:val="ConsPlusNormal"/>
        <w:keepNext/>
        <w:widowControl w:val="0"/>
        <w:jc w:val="both"/>
        <w:rPr>
          <w:rFonts w:ascii="Times New Roman" w:eastAsiaTheme="minorEastAsia" w:hAnsi="Times New Roman" w:cs="Times New Roman"/>
          <w:sz w:val="28"/>
          <w:szCs w:val="28"/>
        </w:rPr>
      </w:pPr>
      <w:r w:rsidRPr="00B81205">
        <w:rPr>
          <w:rFonts w:ascii="Times New Roman" w:eastAsiaTheme="minorEastAsia" w:hAnsi="Times New Roman" w:cs="Times New Roman"/>
          <w:sz w:val="28"/>
          <w:szCs w:val="28"/>
        </w:rPr>
        <w:t>3.9.</w:t>
      </w:r>
      <w:r w:rsidRPr="00B81205">
        <w:rPr>
          <w:rFonts w:ascii="Times New Roman" w:eastAsiaTheme="minorEastAsia" w:hAnsi="Times New Roman" w:cs="Times New Roman"/>
          <w:sz w:val="28"/>
          <w:szCs w:val="28"/>
          <w:lang w:val="en-US"/>
        </w:rPr>
        <w:t> </w:t>
      </w:r>
      <w:r w:rsidRPr="00B81205">
        <w:rPr>
          <w:rFonts w:ascii="Times New Roman" w:eastAsiaTheme="minorEastAsia" w:hAnsi="Times New Roman" w:cs="Times New Roman"/>
          <w:sz w:val="28"/>
          <w:szCs w:val="28"/>
        </w:rPr>
        <w:t xml:space="preserve"> Оценка затрат на проведение мониторинга достижения целей предлагаемого правового регулирования:</w:t>
      </w:r>
      <w:r w:rsidR="00931EFB">
        <w:rPr>
          <w:rFonts w:ascii="Times New Roman" w:eastAsiaTheme="minorEastAsia" w:hAnsi="Times New Roman" w:cs="Times New Roman"/>
          <w:sz w:val="28"/>
          <w:szCs w:val="28"/>
        </w:rPr>
        <w:t xml:space="preserve"> </w:t>
      </w:r>
    </w:p>
    <w:p w:rsidR="00931EFB" w:rsidRDefault="00AF098E" w:rsidP="001E0166">
      <w:pPr>
        <w:pStyle w:val="ConsPlusNormal"/>
        <w:keepNext/>
        <w:widowControl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B81205">
        <w:rPr>
          <w:rFonts w:ascii="Times New Roman" w:eastAsiaTheme="minorEastAsia" w:hAnsi="Times New Roman" w:cs="Times New Roman"/>
          <w:sz w:val="28"/>
          <w:szCs w:val="28"/>
        </w:rPr>
        <w:t>атрат</w:t>
      </w:r>
      <w:r>
        <w:rPr>
          <w:rFonts w:ascii="Times New Roman" w:eastAsiaTheme="minorEastAsia" w:hAnsi="Times New Roman" w:cs="Times New Roman"/>
          <w:sz w:val="28"/>
          <w:szCs w:val="28"/>
        </w:rPr>
        <w:t>ы</w:t>
      </w:r>
      <w:r w:rsidRPr="00B81205">
        <w:rPr>
          <w:rFonts w:ascii="Times New Roman" w:eastAsiaTheme="minorEastAsia" w:hAnsi="Times New Roman" w:cs="Times New Roman"/>
          <w:sz w:val="28"/>
          <w:szCs w:val="28"/>
        </w:rPr>
        <w:t xml:space="preserve"> на проведение мониторинга достижения целей предлагаемого правового регулирования</w:t>
      </w:r>
      <w:r>
        <w:rPr>
          <w:rFonts w:ascii="Times New Roman" w:eastAsiaTheme="minorEastAsia" w:hAnsi="Times New Roman" w:cs="Times New Roman"/>
          <w:sz w:val="28"/>
          <w:szCs w:val="28"/>
        </w:rPr>
        <w:t xml:space="preserve"> не предусмотрены</w:t>
      </w:r>
      <w:r w:rsidR="00863BB5">
        <w:rPr>
          <w:rFonts w:ascii="Times New Roman" w:eastAsiaTheme="minorEastAsia" w:hAnsi="Times New Roman" w:cs="Times New Roman"/>
          <w:sz w:val="28"/>
          <w:szCs w:val="28"/>
        </w:rPr>
        <w:t xml:space="preserve">, </w:t>
      </w:r>
      <w:r w:rsidR="00863BB5" w:rsidRPr="003859D4">
        <w:rPr>
          <w:rFonts w:ascii="Times New Roman" w:eastAsiaTheme="minorEastAsia" w:hAnsi="Times New Roman" w:cs="Times New Roman"/>
          <w:sz w:val="28"/>
          <w:szCs w:val="28"/>
        </w:rPr>
        <w:t xml:space="preserve">так как мониторинг осуществляется сотрудником Депфина Югры в </w:t>
      </w:r>
      <w:r w:rsidR="001A052D" w:rsidRPr="003859D4">
        <w:rPr>
          <w:rFonts w:ascii="Times New Roman" w:eastAsiaTheme="minorEastAsia" w:hAnsi="Times New Roman" w:cs="Times New Roman"/>
          <w:sz w:val="28"/>
          <w:szCs w:val="28"/>
        </w:rPr>
        <w:t>соответствии с обязанностями, установленными</w:t>
      </w:r>
      <w:r w:rsidR="00863BB5" w:rsidRPr="003859D4">
        <w:rPr>
          <w:rFonts w:ascii="Times New Roman" w:eastAsiaTheme="minorEastAsia" w:hAnsi="Times New Roman" w:cs="Times New Roman"/>
          <w:sz w:val="28"/>
          <w:szCs w:val="28"/>
        </w:rPr>
        <w:t xml:space="preserve"> должностным регламентом.</w:t>
      </w:r>
    </w:p>
    <w:p w:rsidR="00AF098E" w:rsidRDefault="00AF098E" w:rsidP="001E0166">
      <w:pPr>
        <w:keepNext/>
        <w:widowControl w:val="0"/>
        <w:autoSpaceDE w:val="0"/>
        <w:autoSpaceDN w:val="0"/>
        <w:spacing w:after="0" w:line="240" w:lineRule="auto"/>
        <w:jc w:val="both"/>
        <w:rPr>
          <w:rFonts w:ascii="Times New Roman" w:eastAsiaTheme="minorEastAsia" w:hAnsi="Times New Roman" w:cs="Times New Roman"/>
          <w:b/>
          <w:bCs/>
          <w:sz w:val="28"/>
          <w:szCs w:val="28"/>
          <w:lang w:eastAsia="ru-RU"/>
        </w:rPr>
      </w:pPr>
      <w:r w:rsidRPr="00B81205">
        <w:rPr>
          <w:rFonts w:ascii="Times New Roman" w:eastAsiaTheme="minorEastAsia" w:hAnsi="Times New Roman" w:cs="Times New Roman"/>
          <w:b/>
          <w:bCs/>
          <w:sz w:val="28"/>
          <w:szCs w:val="28"/>
          <w:lang w:eastAsia="ru-RU"/>
        </w:rPr>
        <w:t xml:space="preserve"> </w:t>
      </w:r>
    </w:p>
    <w:p w:rsidR="00C4400F" w:rsidRPr="0021686A" w:rsidRDefault="00C4400F" w:rsidP="001E0166">
      <w:pPr>
        <w:keepNext/>
        <w:widowControl w:val="0"/>
        <w:autoSpaceDE w:val="0"/>
        <w:autoSpaceDN w:val="0"/>
        <w:spacing w:after="240" w:line="240" w:lineRule="auto"/>
        <w:jc w:val="both"/>
        <w:rPr>
          <w:rFonts w:ascii="Times New Roman" w:eastAsiaTheme="minorEastAsia" w:hAnsi="Times New Roman" w:cs="Times New Roman"/>
          <w:b/>
          <w:bCs/>
          <w:sz w:val="28"/>
          <w:szCs w:val="28"/>
          <w:lang w:eastAsia="ru-RU"/>
        </w:rPr>
      </w:pPr>
      <w:r w:rsidRPr="0021686A">
        <w:rPr>
          <w:rFonts w:ascii="Times New Roman" w:eastAsiaTheme="minorEastAsia" w:hAnsi="Times New Roman" w:cs="Times New Roman"/>
          <w:b/>
          <w:bCs/>
          <w:sz w:val="28"/>
          <w:szCs w:val="28"/>
          <w:lang w:eastAsia="ru-RU"/>
        </w:rPr>
        <w:t>4. Качественная характеристика и оценка численности потенциальных адресатов предлагаемого правового регулирования (их групп)</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820"/>
        <w:gridCol w:w="6236"/>
      </w:tblGrid>
      <w:tr w:rsidR="00C4400F" w:rsidRPr="0021686A" w:rsidTr="00260B57">
        <w:tc>
          <w:tcPr>
            <w:tcW w:w="4139" w:type="dxa"/>
          </w:tcPr>
          <w:p w:rsidR="00C4400F" w:rsidRPr="004C4533"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4"/>
                <w:szCs w:val="24"/>
                <w:lang w:eastAsia="ru-RU"/>
              </w:rPr>
            </w:pPr>
            <w:r w:rsidRPr="004C4533">
              <w:rPr>
                <w:rFonts w:ascii="Times New Roman" w:eastAsiaTheme="minorEastAsia" w:hAnsi="Times New Roman" w:cs="Times New Roman"/>
                <w:sz w:val="24"/>
                <w:szCs w:val="24"/>
                <w:lang w:eastAsia="ru-RU"/>
              </w:rPr>
              <w:t>4.1. Группы потенциальных адресатов предлагаемого правового регулирования (краткое описание их качественных характеристик)</w:t>
            </w:r>
          </w:p>
        </w:tc>
        <w:tc>
          <w:tcPr>
            <w:tcW w:w="4820" w:type="dxa"/>
          </w:tcPr>
          <w:p w:rsidR="00C4400F" w:rsidRPr="004C4533"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C4533">
              <w:rPr>
                <w:rFonts w:ascii="Times New Roman" w:eastAsiaTheme="minorEastAsia" w:hAnsi="Times New Roman" w:cs="Times New Roman"/>
                <w:sz w:val="24"/>
                <w:szCs w:val="24"/>
                <w:lang w:eastAsia="ru-RU"/>
              </w:rPr>
              <w:t>4.2. Количество участников группы</w:t>
            </w:r>
            <w:r w:rsidR="004A0A16" w:rsidRPr="004C4533">
              <w:rPr>
                <w:rFonts w:ascii="Times New Roman" w:eastAsiaTheme="minorEastAsia" w:hAnsi="Times New Roman" w:cs="Times New Roman"/>
                <w:sz w:val="24"/>
                <w:szCs w:val="24"/>
                <w:lang w:eastAsia="ru-RU"/>
              </w:rPr>
              <w:t>, ед.</w:t>
            </w:r>
          </w:p>
        </w:tc>
        <w:tc>
          <w:tcPr>
            <w:tcW w:w="6236" w:type="dxa"/>
          </w:tcPr>
          <w:p w:rsidR="00C4400F" w:rsidRPr="004C4533"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4C4533">
              <w:rPr>
                <w:rFonts w:ascii="Times New Roman" w:eastAsiaTheme="minorEastAsia" w:hAnsi="Times New Roman" w:cs="Times New Roman"/>
                <w:sz w:val="24"/>
                <w:szCs w:val="24"/>
                <w:lang w:eastAsia="ru-RU"/>
              </w:rPr>
              <w:t>4.3. Источники данных</w:t>
            </w:r>
          </w:p>
        </w:tc>
      </w:tr>
      <w:tr w:rsidR="00C4400F" w:rsidRPr="0021686A" w:rsidTr="00260B57">
        <w:tc>
          <w:tcPr>
            <w:tcW w:w="4139" w:type="dxa"/>
          </w:tcPr>
          <w:p w:rsidR="00C4400F" w:rsidRPr="004C4533" w:rsidRDefault="00F743A6" w:rsidP="001E0166">
            <w:pPr>
              <w:keepNext/>
              <w:widowControl w:val="0"/>
              <w:spacing w:after="0" w:line="240" w:lineRule="auto"/>
              <w:jc w:val="both"/>
              <w:rPr>
                <w:rFonts w:ascii="Times New Roman" w:eastAsia="Calibri" w:hAnsi="Times New Roman" w:cs="Times New Roman"/>
                <w:i/>
                <w:sz w:val="24"/>
                <w:szCs w:val="24"/>
                <w:lang w:eastAsia="ru-RU"/>
              </w:rPr>
            </w:pPr>
            <w:r w:rsidRPr="004C4533">
              <w:rPr>
                <w:rFonts w:ascii="Times New Roman" w:eastAsia="Calibri" w:hAnsi="Times New Roman" w:cs="Times New Roman"/>
                <w:i/>
                <w:sz w:val="24"/>
                <w:szCs w:val="24"/>
                <w:lang w:eastAsia="ru-RU"/>
              </w:rPr>
              <w:t>Группа 1:</w:t>
            </w:r>
          </w:p>
          <w:p w:rsidR="00B03FE8" w:rsidRPr="004C4533" w:rsidRDefault="00F743A6" w:rsidP="001E0166">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33">
              <w:rPr>
                <w:rFonts w:ascii="Times New Roman" w:hAnsi="Times New Roman" w:cs="Times New Roman"/>
                <w:sz w:val="24"/>
                <w:szCs w:val="24"/>
              </w:rPr>
              <w:t>Собственники объектов недвижимости:</w:t>
            </w:r>
          </w:p>
          <w:p w:rsidR="00B03FE8" w:rsidRPr="004C4533" w:rsidRDefault="0051660E" w:rsidP="001E0166">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33">
              <w:rPr>
                <w:rFonts w:ascii="Times New Roman" w:hAnsi="Times New Roman" w:cs="Times New Roman"/>
                <w:sz w:val="24"/>
                <w:szCs w:val="24"/>
              </w:rPr>
              <w:t>организации;</w:t>
            </w:r>
          </w:p>
          <w:p w:rsidR="00B03FE8" w:rsidRPr="004C4533" w:rsidRDefault="00F743A6" w:rsidP="001E0166">
            <w:pPr>
              <w:keepNext/>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33">
              <w:rPr>
                <w:rFonts w:ascii="Times New Roman" w:hAnsi="Times New Roman" w:cs="Times New Roman"/>
                <w:sz w:val="24"/>
                <w:szCs w:val="24"/>
              </w:rPr>
              <w:t>физические лица (индивидуальные предприниматели и граждане)</w:t>
            </w:r>
            <w:r w:rsidR="0051660E" w:rsidRPr="004C4533">
              <w:rPr>
                <w:rFonts w:ascii="Times New Roman" w:hAnsi="Times New Roman" w:cs="Times New Roman"/>
                <w:sz w:val="24"/>
                <w:szCs w:val="24"/>
              </w:rPr>
              <w:t>;</w:t>
            </w:r>
          </w:p>
          <w:p w:rsidR="00F743A6" w:rsidRPr="004C4533" w:rsidRDefault="00F743A6" w:rsidP="001E0166">
            <w:pPr>
              <w:keepNext/>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C4533">
              <w:rPr>
                <w:rFonts w:ascii="Times New Roman" w:hAnsi="Times New Roman" w:cs="Times New Roman"/>
                <w:sz w:val="24"/>
                <w:szCs w:val="24"/>
              </w:rPr>
              <w:t>организации, владеющие объектами недвижимости на праве хозяйственного ведения.</w:t>
            </w:r>
          </w:p>
        </w:tc>
        <w:tc>
          <w:tcPr>
            <w:tcW w:w="4820" w:type="dxa"/>
          </w:tcPr>
          <w:p w:rsidR="003F4F47" w:rsidRPr="004C4533" w:rsidRDefault="003F4F47"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w:t>
            </w:r>
            <w:r w:rsidR="00603CE2" w:rsidRPr="004C4533">
              <w:rPr>
                <w:rFonts w:ascii="Times New Roman" w:eastAsiaTheme="minorEastAsia" w:hAnsi="Times New Roman" w:cs="Times New Roman"/>
                <w:iCs/>
                <w:sz w:val="24"/>
                <w:szCs w:val="24"/>
                <w:lang w:eastAsia="ru-RU"/>
              </w:rPr>
              <w:t>7</w:t>
            </w:r>
            <w:r w:rsidRPr="004C4533">
              <w:rPr>
                <w:rFonts w:ascii="Times New Roman" w:eastAsiaTheme="minorEastAsia" w:hAnsi="Times New Roman" w:cs="Times New Roman"/>
                <w:iCs/>
                <w:sz w:val="24"/>
                <w:szCs w:val="24"/>
                <w:lang w:eastAsia="ru-RU"/>
              </w:rPr>
              <w:t xml:space="preserve"> год – </w:t>
            </w:r>
            <w:r w:rsidR="00603CE2" w:rsidRPr="004C4533">
              <w:rPr>
                <w:rFonts w:ascii="Times New Roman" w:eastAsiaTheme="minorEastAsia" w:hAnsi="Times New Roman" w:cs="Times New Roman"/>
                <w:iCs/>
                <w:sz w:val="24"/>
                <w:szCs w:val="24"/>
                <w:lang w:eastAsia="ru-RU"/>
              </w:rPr>
              <w:t>6</w:t>
            </w:r>
            <w:r w:rsidR="00296014" w:rsidRPr="004C4533">
              <w:rPr>
                <w:rFonts w:ascii="Arial" w:hAnsi="Arial" w:cs="Arial"/>
                <w:color w:val="000000"/>
                <w:sz w:val="24"/>
                <w:szCs w:val="24"/>
              </w:rPr>
              <w:t> </w:t>
            </w:r>
            <w:r w:rsidR="00603CE2" w:rsidRPr="004C4533">
              <w:rPr>
                <w:rFonts w:ascii="Times New Roman" w:eastAsiaTheme="minorEastAsia" w:hAnsi="Times New Roman" w:cs="Times New Roman"/>
                <w:iCs/>
                <w:sz w:val="24"/>
                <w:szCs w:val="24"/>
                <w:lang w:eastAsia="ru-RU"/>
              </w:rPr>
              <w:t>635</w:t>
            </w:r>
            <w:r w:rsidR="00296014" w:rsidRPr="004C4533">
              <w:rPr>
                <w:rFonts w:ascii="Times New Roman" w:eastAsiaTheme="minorEastAsia" w:hAnsi="Times New Roman" w:cs="Times New Roman"/>
                <w:iCs/>
                <w:sz w:val="24"/>
                <w:szCs w:val="24"/>
                <w:lang w:eastAsia="ru-RU"/>
              </w:rPr>
              <w:t xml:space="preserve"> (2347 организаций, 4288 физических лиц);</w:t>
            </w:r>
          </w:p>
          <w:p w:rsidR="003F4F47" w:rsidRPr="004C4533" w:rsidRDefault="003F4F47"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w:t>
            </w:r>
            <w:r w:rsidR="00603CE2" w:rsidRPr="004C4533">
              <w:rPr>
                <w:rFonts w:ascii="Times New Roman" w:eastAsiaTheme="minorEastAsia" w:hAnsi="Times New Roman" w:cs="Times New Roman"/>
                <w:iCs/>
                <w:sz w:val="24"/>
                <w:szCs w:val="24"/>
                <w:lang w:eastAsia="ru-RU"/>
              </w:rPr>
              <w:t>8</w:t>
            </w:r>
            <w:r w:rsidRPr="004C4533">
              <w:rPr>
                <w:rFonts w:ascii="Times New Roman" w:eastAsiaTheme="minorEastAsia" w:hAnsi="Times New Roman" w:cs="Times New Roman"/>
                <w:iCs/>
                <w:sz w:val="24"/>
                <w:szCs w:val="24"/>
                <w:lang w:eastAsia="ru-RU"/>
              </w:rPr>
              <w:t xml:space="preserve"> год – </w:t>
            </w:r>
            <w:r w:rsidR="00603CE2" w:rsidRPr="004C4533">
              <w:rPr>
                <w:rFonts w:ascii="Times New Roman" w:eastAsiaTheme="minorEastAsia" w:hAnsi="Times New Roman" w:cs="Times New Roman"/>
                <w:iCs/>
                <w:sz w:val="24"/>
                <w:szCs w:val="24"/>
                <w:lang w:eastAsia="ru-RU"/>
              </w:rPr>
              <w:t>7</w:t>
            </w:r>
            <w:r w:rsidR="00296014" w:rsidRPr="004C4533">
              <w:rPr>
                <w:rFonts w:ascii="Arial" w:hAnsi="Arial" w:cs="Arial"/>
                <w:color w:val="000000"/>
                <w:sz w:val="24"/>
                <w:szCs w:val="24"/>
              </w:rPr>
              <w:t> </w:t>
            </w:r>
            <w:r w:rsidR="00603CE2" w:rsidRPr="004C4533">
              <w:rPr>
                <w:rFonts w:ascii="Times New Roman" w:eastAsiaTheme="minorEastAsia" w:hAnsi="Times New Roman" w:cs="Times New Roman"/>
                <w:iCs/>
                <w:sz w:val="24"/>
                <w:szCs w:val="24"/>
                <w:lang w:eastAsia="ru-RU"/>
              </w:rPr>
              <w:t>000</w:t>
            </w:r>
            <w:r w:rsidR="00296014" w:rsidRPr="004C4533">
              <w:rPr>
                <w:rFonts w:ascii="Times New Roman" w:eastAsiaTheme="minorEastAsia" w:hAnsi="Times New Roman" w:cs="Times New Roman"/>
                <w:iCs/>
                <w:sz w:val="24"/>
                <w:szCs w:val="24"/>
                <w:lang w:eastAsia="ru-RU"/>
              </w:rPr>
              <w:t xml:space="preserve"> (</w:t>
            </w:r>
            <w:r w:rsidR="00895632">
              <w:rPr>
                <w:rFonts w:ascii="Times New Roman" w:eastAsiaTheme="minorEastAsia" w:hAnsi="Times New Roman" w:cs="Times New Roman"/>
                <w:iCs/>
                <w:sz w:val="24"/>
                <w:szCs w:val="24"/>
                <w:lang w:eastAsia="ru-RU"/>
              </w:rPr>
              <w:t>2</w:t>
            </w:r>
            <w:r w:rsidR="00356AC5">
              <w:rPr>
                <w:rFonts w:ascii="Times New Roman" w:eastAsiaTheme="minorEastAsia" w:hAnsi="Times New Roman" w:cs="Times New Roman"/>
                <w:iCs/>
                <w:sz w:val="24"/>
                <w:szCs w:val="24"/>
                <w:lang w:eastAsia="ru-RU"/>
              </w:rPr>
              <w:t>5</w:t>
            </w:r>
            <w:r w:rsidR="00A90313" w:rsidRPr="004C4533">
              <w:rPr>
                <w:rFonts w:ascii="Times New Roman" w:eastAsiaTheme="minorEastAsia" w:hAnsi="Times New Roman" w:cs="Times New Roman"/>
                <w:iCs/>
                <w:sz w:val="24"/>
                <w:szCs w:val="24"/>
                <w:lang w:eastAsia="ru-RU"/>
              </w:rPr>
              <w:t>0</w:t>
            </w:r>
            <w:r w:rsidR="00296014" w:rsidRPr="004C4533">
              <w:rPr>
                <w:rFonts w:ascii="Times New Roman" w:eastAsiaTheme="minorEastAsia" w:hAnsi="Times New Roman" w:cs="Times New Roman"/>
                <w:iCs/>
                <w:sz w:val="24"/>
                <w:szCs w:val="24"/>
                <w:lang w:eastAsia="ru-RU"/>
              </w:rPr>
              <w:t xml:space="preserve">0 организаций, </w:t>
            </w:r>
            <w:r w:rsidR="00A90313" w:rsidRPr="004C4533">
              <w:rPr>
                <w:rFonts w:ascii="Times New Roman" w:eastAsiaTheme="minorEastAsia" w:hAnsi="Times New Roman" w:cs="Times New Roman"/>
                <w:iCs/>
                <w:sz w:val="24"/>
                <w:szCs w:val="24"/>
                <w:lang w:eastAsia="ru-RU"/>
              </w:rPr>
              <w:t>4500 физических лиц);</w:t>
            </w:r>
          </w:p>
          <w:p w:rsidR="003F4F47" w:rsidRPr="004C4533" w:rsidRDefault="00A206BF"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w:t>
            </w:r>
            <w:r w:rsidR="00603CE2" w:rsidRPr="004C4533">
              <w:rPr>
                <w:rFonts w:ascii="Times New Roman" w:eastAsiaTheme="minorEastAsia" w:hAnsi="Times New Roman" w:cs="Times New Roman"/>
                <w:iCs/>
                <w:sz w:val="24"/>
                <w:szCs w:val="24"/>
                <w:lang w:eastAsia="ru-RU"/>
              </w:rPr>
              <w:t>2019</w:t>
            </w:r>
            <w:r w:rsidR="003F4F47" w:rsidRPr="004C4533">
              <w:rPr>
                <w:rFonts w:ascii="Times New Roman" w:eastAsiaTheme="minorEastAsia" w:hAnsi="Times New Roman" w:cs="Times New Roman"/>
                <w:iCs/>
                <w:sz w:val="24"/>
                <w:szCs w:val="24"/>
                <w:lang w:eastAsia="ru-RU"/>
              </w:rPr>
              <w:t xml:space="preserve"> год – </w:t>
            </w:r>
            <w:r w:rsidR="00603CE2" w:rsidRPr="004C4533">
              <w:rPr>
                <w:rFonts w:ascii="Times New Roman" w:eastAsiaTheme="minorEastAsia" w:hAnsi="Times New Roman" w:cs="Times New Roman"/>
                <w:iCs/>
                <w:sz w:val="24"/>
                <w:szCs w:val="24"/>
                <w:lang w:eastAsia="ru-RU"/>
              </w:rPr>
              <w:t>7</w:t>
            </w:r>
            <w:r w:rsidR="00A90313" w:rsidRPr="004C4533">
              <w:rPr>
                <w:rFonts w:ascii="Arial" w:hAnsi="Arial" w:cs="Arial"/>
                <w:color w:val="000000"/>
                <w:sz w:val="24"/>
                <w:szCs w:val="24"/>
              </w:rPr>
              <w:t> </w:t>
            </w:r>
            <w:r w:rsidR="00603CE2" w:rsidRPr="004C4533">
              <w:rPr>
                <w:rFonts w:ascii="Times New Roman" w:eastAsiaTheme="minorEastAsia" w:hAnsi="Times New Roman" w:cs="Times New Roman"/>
                <w:iCs/>
                <w:sz w:val="24"/>
                <w:szCs w:val="24"/>
                <w:lang w:eastAsia="ru-RU"/>
              </w:rPr>
              <w:t>500</w:t>
            </w:r>
            <w:r w:rsidR="00A90313" w:rsidRPr="004C4533">
              <w:rPr>
                <w:rFonts w:ascii="Times New Roman" w:eastAsiaTheme="minorEastAsia" w:hAnsi="Times New Roman" w:cs="Times New Roman"/>
                <w:iCs/>
                <w:sz w:val="24"/>
                <w:szCs w:val="24"/>
                <w:lang w:eastAsia="ru-RU"/>
              </w:rPr>
              <w:t xml:space="preserve"> (2700 организаций, 4800 физических лиц);</w:t>
            </w:r>
          </w:p>
          <w:p w:rsidR="003F4F47" w:rsidRPr="004C4533" w:rsidRDefault="003F4F47"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w:t>
            </w:r>
            <w:r w:rsidR="00603CE2" w:rsidRPr="004C4533">
              <w:rPr>
                <w:rFonts w:ascii="Times New Roman" w:eastAsiaTheme="minorEastAsia" w:hAnsi="Times New Roman" w:cs="Times New Roman"/>
                <w:iCs/>
                <w:sz w:val="24"/>
                <w:szCs w:val="24"/>
                <w:lang w:eastAsia="ru-RU"/>
              </w:rPr>
              <w:t>20</w:t>
            </w:r>
            <w:r w:rsidRPr="004C4533">
              <w:rPr>
                <w:rFonts w:ascii="Times New Roman" w:eastAsiaTheme="minorEastAsia" w:hAnsi="Times New Roman" w:cs="Times New Roman"/>
                <w:iCs/>
                <w:sz w:val="24"/>
                <w:szCs w:val="24"/>
                <w:lang w:eastAsia="ru-RU"/>
              </w:rPr>
              <w:t xml:space="preserve"> год –</w:t>
            </w:r>
            <w:r w:rsidR="00603CE2" w:rsidRPr="004C4533">
              <w:rPr>
                <w:rFonts w:ascii="Times New Roman" w:eastAsiaTheme="minorEastAsia" w:hAnsi="Times New Roman" w:cs="Times New Roman"/>
                <w:iCs/>
                <w:sz w:val="24"/>
                <w:szCs w:val="24"/>
                <w:lang w:eastAsia="ru-RU"/>
              </w:rPr>
              <w:t>8</w:t>
            </w:r>
            <w:r w:rsidR="00A90313" w:rsidRPr="004C4533">
              <w:rPr>
                <w:rFonts w:ascii="Arial" w:hAnsi="Arial" w:cs="Arial"/>
                <w:color w:val="000000"/>
                <w:sz w:val="24"/>
                <w:szCs w:val="24"/>
              </w:rPr>
              <w:t> </w:t>
            </w:r>
            <w:r w:rsidR="00603CE2" w:rsidRPr="004C4533">
              <w:rPr>
                <w:rFonts w:ascii="Times New Roman" w:eastAsiaTheme="minorEastAsia" w:hAnsi="Times New Roman" w:cs="Times New Roman"/>
                <w:iCs/>
                <w:sz w:val="24"/>
                <w:szCs w:val="24"/>
                <w:lang w:eastAsia="ru-RU"/>
              </w:rPr>
              <w:t>000</w:t>
            </w:r>
            <w:r w:rsidR="00A90313" w:rsidRPr="004C4533">
              <w:rPr>
                <w:rFonts w:ascii="Times New Roman" w:eastAsiaTheme="minorEastAsia" w:hAnsi="Times New Roman" w:cs="Times New Roman"/>
                <w:iCs/>
                <w:sz w:val="24"/>
                <w:szCs w:val="24"/>
                <w:lang w:eastAsia="ru-RU"/>
              </w:rPr>
              <w:t xml:space="preserve"> (2900 организаций, 5100 физических лиц);</w:t>
            </w:r>
          </w:p>
          <w:p w:rsidR="00C4400F" w:rsidRPr="004C4533" w:rsidRDefault="00A206BF" w:rsidP="001E0166">
            <w:pPr>
              <w:keepNext/>
              <w:widowControl w:val="0"/>
              <w:autoSpaceDE w:val="0"/>
              <w:autoSpaceDN w:val="0"/>
              <w:spacing w:after="0" w:line="240" w:lineRule="auto"/>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w:t>
            </w:r>
            <w:r w:rsidR="003F4F47" w:rsidRPr="004C4533">
              <w:rPr>
                <w:rFonts w:ascii="Times New Roman" w:eastAsiaTheme="minorEastAsia" w:hAnsi="Times New Roman" w:cs="Times New Roman"/>
                <w:iCs/>
                <w:sz w:val="24"/>
                <w:szCs w:val="24"/>
                <w:lang w:eastAsia="ru-RU"/>
              </w:rPr>
              <w:t>202</w:t>
            </w:r>
            <w:r w:rsidR="00603CE2" w:rsidRPr="004C4533">
              <w:rPr>
                <w:rFonts w:ascii="Times New Roman" w:eastAsiaTheme="minorEastAsia" w:hAnsi="Times New Roman" w:cs="Times New Roman"/>
                <w:iCs/>
                <w:sz w:val="24"/>
                <w:szCs w:val="24"/>
                <w:lang w:eastAsia="ru-RU"/>
              </w:rPr>
              <w:t>1</w:t>
            </w:r>
            <w:r w:rsidR="003F4F47" w:rsidRPr="004C4533">
              <w:rPr>
                <w:rFonts w:ascii="Times New Roman" w:eastAsiaTheme="minorEastAsia" w:hAnsi="Times New Roman" w:cs="Times New Roman"/>
                <w:iCs/>
                <w:sz w:val="24"/>
                <w:szCs w:val="24"/>
                <w:lang w:eastAsia="ru-RU"/>
              </w:rPr>
              <w:t xml:space="preserve"> год – </w:t>
            </w:r>
            <w:r w:rsidR="00603CE2" w:rsidRPr="004C4533">
              <w:rPr>
                <w:rFonts w:ascii="Times New Roman" w:eastAsiaTheme="minorEastAsia" w:hAnsi="Times New Roman" w:cs="Times New Roman"/>
                <w:iCs/>
                <w:sz w:val="24"/>
                <w:szCs w:val="24"/>
                <w:lang w:eastAsia="ru-RU"/>
              </w:rPr>
              <w:t>8</w:t>
            </w:r>
            <w:r w:rsidR="00A90313" w:rsidRPr="004C4533">
              <w:rPr>
                <w:rFonts w:ascii="Arial" w:hAnsi="Arial" w:cs="Arial"/>
                <w:color w:val="000000"/>
                <w:sz w:val="24"/>
                <w:szCs w:val="24"/>
              </w:rPr>
              <w:t> </w:t>
            </w:r>
            <w:r w:rsidR="00603CE2" w:rsidRPr="004C4533">
              <w:rPr>
                <w:rFonts w:ascii="Times New Roman" w:eastAsiaTheme="minorEastAsia" w:hAnsi="Times New Roman" w:cs="Times New Roman"/>
                <w:iCs/>
                <w:sz w:val="24"/>
                <w:szCs w:val="24"/>
                <w:lang w:eastAsia="ru-RU"/>
              </w:rPr>
              <w:t>500</w:t>
            </w:r>
            <w:r w:rsidR="00A90313" w:rsidRPr="004C4533">
              <w:rPr>
                <w:rFonts w:ascii="Times New Roman" w:eastAsiaTheme="minorEastAsia" w:hAnsi="Times New Roman" w:cs="Times New Roman"/>
                <w:iCs/>
                <w:sz w:val="24"/>
                <w:szCs w:val="24"/>
                <w:lang w:eastAsia="ru-RU"/>
              </w:rPr>
              <w:t xml:space="preserve"> (3100 организаций, 5400 физических лиц).</w:t>
            </w:r>
          </w:p>
          <w:p w:rsidR="0051660E" w:rsidRPr="004C4533" w:rsidRDefault="0051660E" w:rsidP="001E0166">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Однако необходимо учитывать, что фактической единицей налогового учета по налогу на</w:t>
            </w:r>
            <w:r w:rsidR="004C6D28" w:rsidRPr="004C4533">
              <w:rPr>
                <w:rFonts w:ascii="Times New Roman" w:hAnsi="Times New Roman" w:cs="Times New Roman"/>
                <w:sz w:val="24"/>
                <w:szCs w:val="24"/>
              </w:rPr>
              <w:t xml:space="preserve"> </w:t>
            </w:r>
            <w:r w:rsidRPr="004C4533">
              <w:rPr>
                <w:rFonts w:ascii="Times New Roman" w:hAnsi="Times New Roman" w:cs="Times New Roman"/>
                <w:sz w:val="24"/>
                <w:szCs w:val="24"/>
              </w:rPr>
              <w:t xml:space="preserve">имущество являются объекты </w:t>
            </w:r>
            <w:r w:rsidR="001B676C" w:rsidRPr="004C4533">
              <w:rPr>
                <w:rFonts w:ascii="Times New Roman" w:hAnsi="Times New Roman" w:cs="Times New Roman"/>
                <w:sz w:val="24"/>
                <w:szCs w:val="24"/>
              </w:rPr>
              <w:t>недвижимого имущества, с</w:t>
            </w:r>
            <w:r w:rsidRPr="004C4533">
              <w:rPr>
                <w:rFonts w:ascii="Times New Roman" w:hAnsi="Times New Roman" w:cs="Times New Roman"/>
                <w:sz w:val="24"/>
                <w:szCs w:val="24"/>
              </w:rPr>
              <w:t>тоящие на балансе</w:t>
            </w:r>
            <w:r w:rsidR="001B676C" w:rsidRPr="004C4533">
              <w:rPr>
                <w:rFonts w:ascii="Times New Roman" w:hAnsi="Times New Roman" w:cs="Times New Roman"/>
                <w:sz w:val="24"/>
                <w:szCs w:val="24"/>
              </w:rPr>
              <w:t xml:space="preserve"> </w:t>
            </w:r>
            <w:r w:rsidRPr="004C4533">
              <w:rPr>
                <w:rFonts w:ascii="Times New Roman" w:hAnsi="Times New Roman" w:cs="Times New Roman"/>
                <w:sz w:val="24"/>
                <w:szCs w:val="24"/>
              </w:rPr>
              <w:t>организаций</w:t>
            </w:r>
            <w:r w:rsidR="001B676C" w:rsidRPr="004C4533">
              <w:rPr>
                <w:rFonts w:ascii="Times New Roman" w:hAnsi="Times New Roman" w:cs="Times New Roman"/>
                <w:sz w:val="24"/>
                <w:szCs w:val="24"/>
              </w:rPr>
              <w:t xml:space="preserve"> (ст.</w:t>
            </w:r>
            <w:r w:rsidR="003F423A">
              <w:rPr>
                <w:rFonts w:ascii="Times New Roman" w:hAnsi="Times New Roman" w:cs="Times New Roman"/>
                <w:sz w:val="24"/>
                <w:szCs w:val="24"/>
              </w:rPr>
              <w:t> </w:t>
            </w:r>
            <w:r w:rsidR="001B676C" w:rsidRPr="004C4533">
              <w:rPr>
                <w:rFonts w:ascii="Times New Roman" w:hAnsi="Times New Roman" w:cs="Times New Roman"/>
                <w:sz w:val="24"/>
                <w:szCs w:val="24"/>
              </w:rPr>
              <w:t xml:space="preserve"> 374 Кодекса)</w:t>
            </w:r>
            <w:r w:rsidR="004C6D28" w:rsidRPr="004C4533">
              <w:rPr>
                <w:rFonts w:ascii="Times New Roman" w:hAnsi="Times New Roman" w:cs="Times New Roman"/>
                <w:sz w:val="24"/>
                <w:szCs w:val="24"/>
              </w:rPr>
              <w:t xml:space="preserve"> </w:t>
            </w:r>
            <w:r w:rsidR="001B676C" w:rsidRPr="004C4533">
              <w:rPr>
                <w:rFonts w:ascii="Times New Roman" w:hAnsi="Times New Roman" w:cs="Times New Roman"/>
                <w:sz w:val="24"/>
                <w:szCs w:val="24"/>
              </w:rPr>
              <w:t>и</w:t>
            </w:r>
            <w:r w:rsidRPr="004C4533">
              <w:rPr>
                <w:rFonts w:ascii="Times New Roman" w:hAnsi="Times New Roman" w:cs="Times New Roman"/>
                <w:sz w:val="24"/>
                <w:szCs w:val="24"/>
              </w:rPr>
              <w:t xml:space="preserve"> </w:t>
            </w:r>
            <w:r w:rsidR="00D12F25" w:rsidRPr="004C4533">
              <w:rPr>
                <w:rFonts w:ascii="Times New Roman" w:hAnsi="Times New Roman" w:cs="Times New Roman"/>
                <w:sz w:val="24"/>
                <w:szCs w:val="24"/>
              </w:rPr>
              <w:t>находящиеся</w:t>
            </w:r>
            <w:r w:rsidR="004A0A16" w:rsidRPr="004C4533">
              <w:rPr>
                <w:rFonts w:ascii="Times New Roman" w:hAnsi="Times New Roman" w:cs="Times New Roman"/>
                <w:sz w:val="24"/>
                <w:szCs w:val="24"/>
              </w:rPr>
              <w:t xml:space="preserve"> в собственности физических лиц</w:t>
            </w:r>
            <w:r w:rsidR="001B676C" w:rsidRPr="004C4533">
              <w:rPr>
                <w:rFonts w:ascii="Times New Roman" w:hAnsi="Times New Roman" w:cs="Times New Roman"/>
                <w:sz w:val="24"/>
                <w:szCs w:val="24"/>
              </w:rPr>
              <w:t xml:space="preserve"> (ст. 401 Кодекса)</w:t>
            </w:r>
            <w:r w:rsidR="004A0A16" w:rsidRPr="004C4533">
              <w:rPr>
                <w:rFonts w:ascii="Times New Roman" w:hAnsi="Times New Roman" w:cs="Times New Roman"/>
                <w:sz w:val="24"/>
                <w:szCs w:val="24"/>
              </w:rPr>
              <w:t xml:space="preserve"> </w:t>
            </w:r>
            <w:r w:rsidRPr="004C4533">
              <w:rPr>
                <w:rFonts w:ascii="Times New Roman" w:hAnsi="Times New Roman" w:cs="Times New Roman"/>
                <w:sz w:val="24"/>
                <w:szCs w:val="24"/>
              </w:rPr>
              <w:t>и одн</w:t>
            </w:r>
            <w:r w:rsidR="004A0A16" w:rsidRPr="004C4533">
              <w:rPr>
                <w:rFonts w:ascii="Times New Roman" w:hAnsi="Times New Roman" w:cs="Times New Roman"/>
                <w:sz w:val="24"/>
                <w:szCs w:val="24"/>
              </w:rPr>
              <w:t>а организация или одно физическое лицо</w:t>
            </w:r>
            <w:r w:rsidRPr="004C4533">
              <w:rPr>
                <w:rFonts w:ascii="Times New Roman" w:hAnsi="Times New Roman" w:cs="Times New Roman"/>
                <w:sz w:val="24"/>
                <w:szCs w:val="24"/>
              </w:rPr>
              <w:t xml:space="preserve"> может являться налогоплательщиком по нескольким</w:t>
            </w:r>
            <w:r w:rsidR="001B676C" w:rsidRPr="004C4533">
              <w:rPr>
                <w:rFonts w:ascii="Times New Roman" w:hAnsi="Times New Roman" w:cs="Times New Roman"/>
                <w:sz w:val="24"/>
                <w:szCs w:val="24"/>
              </w:rPr>
              <w:t xml:space="preserve"> </w:t>
            </w:r>
            <w:r w:rsidRPr="004C4533">
              <w:rPr>
                <w:rFonts w:ascii="Times New Roman" w:hAnsi="Times New Roman" w:cs="Times New Roman"/>
                <w:sz w:val="24"/>
                <w:szCs w:val="24"/>
              </w:rPr>
              <w:t>объектам недвижимости</w:t>
            </w:r>
            <w:r w:rsidR="004A0A16" w:rsidRPr="004C4533">
              <w:rPr>
                <w:rFonts w:ascii="Times New Roman" w:hAnsi="Times New Roman" w:cs="Times New Roman"/>
                <w:sz w:val="24"/>
                <w:szCs w:val="24"/>
              </w:rPr>
              <w:t>.</w:t>
            </w:r>
            <w:r w:rsidRPr="004C4533">
              <w:rPr>
                <w:rFonts w:ascii="Times New Roman" w:hAnsi="Times New Roman" w:cs="Times New Roman"/>
                <w:sz w:val="24"/>
                <w:szCs w:val="24"/>
              </w:rPr>
              <w:t xml:space="preserve"> </w:t>
            </w:r>
          </w:p>
          <w:p w:rsidR="004A0A16" w:rsidRPr="004C4533" w:rsidRDefault="0051660E" w:rsidP="001E0166">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lastRenderedPageBreak/>
              <w:t>Количество объектов недвижимого имущества, для которых налоговая база по налогу на</w:t>
            </w:r>
            <w:r w:rsidR="001B676C" w:rsidRPr="004C4533">
              <w:rPr>
                <w:rFonts w:ascii="Times New Roman" w:hAnsi="Times New Roman" w:cs="Times New Roman"/>
                <w:sz w:val="24"/>
                <w:szCs w:val="24"/>
              </w:rPr>
              <w:t xml:space="preserve"> </w:t>
            </w:r>
            <w:r w:rsidRPr="004C4533">
              <w:rPr>
                <w:rFonts w:ascii="Times New Roman" w:hAnsi="Times New Roman" w:cs="Times New Roman"/>
                <w:sz w:val="24"/>
                <w:szCs w:val="24"/>
              </w:rPr>
              <w:t>имущество определяется как кадастровая стоимость</w:t>
            </w:r>
            <w:r w:rsidR="004A0A16" w:rsidRPr="004C4533">
              <w:rPr>
                <w:rFonts w:ascii="Times New Roman" w:hAnsi="Times New Roman" w:cs="Times New Roman"/>
                <w:sz w:val="24"/>
                <w:szCs w:val="24"/>
              </w:rPr>
              <w:t>:</w:t>
            </w:r>
          </w:p>
          <w:p w:rsidR="00895632" w:rsidRDefault="0051660E" w:rsidP="001E0166">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w:t>
            </w:r>
            <w:r w:rsidR="004A0A16" w:rsidRPr="004C4533">
              <w:rPr>
                <w:rFonts w:ascii="Times New Roman" w:hAnsi="Times New Roman" w:cs="Times New Roman"/>
                <w:sz w:val="24"/>
                <w:szCs w:val="24"/>
              </w:rPr>
              <w:t>7</w:t>
            </w:r>
            <w:r w:rsidRPr="004C4533">
              <w:rPr>
                <w:rFonts w:ascii="Times New Roman" w:hAnsi="Times New Roman" w:cs="Times New Roman"/>
                <w:sz w:val="24"/>
                <w:szCs w:val="24"/>
              </w:rPr>
              <w:t xml:space="preserve"> </w:t>
            </w:r>
            <w:r w:rsidR="004A0A16" w:rsidRPr="004C4533">
              <w:rPr>
                <w:rFonts w:ascii="Times New Roman" w:hAnsi="Times New Roman" w:cs="Times New Roman"/>
                <w:sz w:val="24"/>
                <w:szCs w:val="24"/>
              </w:rPr>
              <w:t>год - 10</w:t>
            </w:r>
            <w:r w:rsidR="00260B57">
              <w:rPr>
                <w:rFonts w:ascii="Times New Roman" w:hAnsi="Times New Roman" w:cs="Times New Roman"/>
                <w:sz w:val="24"/>
                <w:szCs w:val="24"/>
              </w:rPr>
              <w:t> </w:t>
            </w:r>
            <w:r w:rsidR="004A0A16" w:rsidRPr="004C4533">
              <w:rPr>
                <w:rFonts w:ascii="Times New Roman" w:hAnsi="Times New Roman" w:cs="Times New Roman"/>
                <w:sz w:val="24"/>
                <w:szCs w:val="24"/>
              </w:rPr>
              <w:t>378</w:t>
            </w:r>
            <w:r w:rsidR="00260B57">
              <w:rPr>
                <w:rFonts w:ascii="Times New Roman" w:hAnsi="Times New Roman" w:cs="Times New Roman"/>
                <w:sz w:val="24"/>
                <w:szCs w:val="24"/>
              </w:rPr>
              <w:t xml:space="preserve"> ед.</w:t>
            </w:r>
            <w:r w:rsidR="00FD1AE9">
              <w:rPr>
                <w:rFonts w:ascii="Times New Roman" w:hAnsi="Times New Roman" w:cs="Times New Roman"/>
                <w:sz w:val="24"/>
                <w:szCs w:val="24"/>
              </w:rPr>
              <w:t>;</w:t>
            </w:r>
          </w:p>
          <w:p w:rsidR="004A0A16" w:rsidRPr="004C4533" w:rsidRDefault="004A0A16" w:rsidP="001E0166">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2018 год – 12</w:t>
            </w:r>
            <w:r w:rsidR="00260B57">
              <w:rPr>
                <w:rFonts w:ascii="Times New Roman" w:hAnsi="Times New Roman" w:cs="Times New Roman"/>
                <w:sz w:val="24"/>
                <w:szCs w:val="24"/>
              </w:rPr>
              <w:t> </w:t>
            </w:r>
            <w:r w:rsidR="009B3FDE">
              <w:rPr>
                <w:rFonts w:ascii="Times New Roman" w:hAnsi="Times New Roman" w:cs="Times New Roman"/>
                <w:sz w:val="24"/>
                <w:szCs w:val="24"/>
              </w:rPr>
              <w:t>0</w:t>
            </w:r>
            <w:r w:rsidRPr="004C4533">
              <w:rPr>
                <w:rFonts w:ascii="Times New Roman" w:hAnsi="Times New Roman" w:cs="Times New Roman"/>
                <w:sz w:val="24"/>
                <w:szCs w:val="24"/>
              </w:rPr>
              <w:t>00</w:t>
            </w:r>
            <w:r w:rsidR="00260B57">
              <w:rPr>
                <w:rFonts w:ascii="Times New Roman" w:hAnsi="Times New Roman" w:cs="Times New Roman"/>
                <w:sz w:val="24"/>
                <w:szCs w:val="24"/>
              </w:rPr>
              <w:t xml:space="preserve"> ед.</w:t>
            </w:r>
            <w:r w:rsidR="00FD1AE9">
              <w:rPr>
                <w:rFonts w:ascii="Times New Roman" w:hAnsi="Times New Roman" w:cs="Times New Roman"/>
                <w:sz w:val="24"/>
                <w:szCs w:val="24"/>
              </w:rPr>
              <w:t>;</w:t>
            </w:r>
          </w:p>
          <w:p w:rsidR="00B909B0" w:rsidRPr="004C4533" w:rsidRDefault="004A0A16" w:rsidP="001E0166">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2019 год – 1</w:t>
            </w:r>
            <w:r w:rsidR="009B3FDE">
              <w:rPr>
                <w:rFonts w:ascii="Times New Roman" w:hAnsi="Times New Roman" w:cs="Times New Roman"/>
                <w:sz w:val="24"/>
                <w:szCs w:val="24"/>
              </w:rPr>
              <w:t>3</w:t>
            </w:r>
            <w:r w:rsidR="00260B57">
              <w:rPr>
                <w:rFonts w:ascii="Times New Roman" w:hAnsi="Times New Roman" w:cs="Times New Roman"/>
                <w:sz w:val="24"/>
                <w:szCs w:val="24"/>
              </w:rPr>
              <w:t> </w:t>
            </w:r>
            <w:r w:rsidR="009B3FDE">
              <w:rPr>
                <w:rFonts w:ascii="Times New Roman" w:hAnsi="Times New Roman" w:cs="Times New Roman"/>
                <w:sz w:val="24"/>
                <w:szCs w:val="24"/>
              </w:rPr>
              <w:t>000</w:t>
            </w:r>
            <w:r w:rsidR="00260B57">
              <w:rPr>
                <w:rFonts w:ascii="Times New Roman" w:hAnsi="Times New Roman" w:cs="Times New Roman"/>
                <w:sz w:val="24"/>
                <w:szCs w:val="24"/>
              </w:rPr>
              <w:t xml:space="preserve"> ед.</w:t>
            </w:r>
            <w:r w:rsidR="00B909B0" w:rsidRPr="004C4533">
              <w:rPr>
                <w:rFonts w:ascii="Times New Roman" w:hAnsi="Times New Roman" w:cs="Times New Roman"/>
                <w:sz w:val="24"/>
                <w:szCs w:val="24"/>
              </w:rPr>
              <w:t>;</w:t>
            </w:r>
          </w:p>
          <w:p w:rsidR="00B909B0" w:rsidRPr="004C4533" w:rsidRDefault="004A0A16" w:rsidP="001E0166">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2020 год – 1</w:t>
            </w:r>
            <w:r w:rsidR="009B3FDE">
              <w:rPr>
                <w:rFonts w:ascii="Times New Roman" w:hAnsi="Times New Roman" w:cs="Times New Roman"/>
                <w:sz w:val="24"/>
                <w:szCs w:val="24"/>
              </w:rPr>
              <w:t>3</w:t>
            </w:r>
            <w:r w:rsidR="00260B57">
              <w:rPr>
                <w:rFonts w:ascii="Times New Roman" w:hAnsi="Times New Roman" w:cs="Times New Roman"/>
                <w:sz w:val="24"/>
                <w:szCs w:val="24"/>
              </w:rPr>
              <w:t> </w:t>
            </w:r>
            <w:r w:rsidRPr="004C4533">
              <w:rPr>
                <w:rFonts w:ascii="Times New Roman" w:hAnsi="Times New Roman" w:cs="Times New Roman"/>
                <w:sz w:val="24"/>
                <w:szCs w:val="24"/>
              </w:rPr>
              <w:t>500</w:t>
            </w:r>
            <w:r w:rsidR="00260B57">
              <w:rPr>
                <w:rFonts w:ascii="Times New Roman" w:hAnsi="Times New Roman" w:cs="Times New Roman"/>
                <w:sz w:val="24"/>
                <w:szCs w:val="24"/>
              </w:rPr>
              <w:t xml:space="preserve"> ед.</w:t>
            </w:r>
            <w:r w:rsidR="00895632">
              <w:rPr>
                <w:rFonts w:ascii="Times New Roman" w:hAnsi="Times New Roman" w:cs="Times New Roman"/>
                <w:sz w:val="24"/>
                <w:szCs w:val="24"/>
              </w:rPr>
              <w:t>;</w:t>
            </w:r>
          </w:p>
          <w:p w:rsidR="0051660E" w:rsidRPr="004C4533" w:rsidRDefault="004A0A16" w:rsidP="001E0166">
            <w:pPr>
              <w:keepNext/>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C4533">
              <w:rPr>
                <w:rFonts w:ascii="Times New Roman" w:hAnsi="Times New Roman" w:cs="Times New Roman"/>
                <w:sz w:val="24"/>
                <w:szCs w:val="24"/>
              </w:rPr>
              <w:t>2021 год – 1</w:t>
            </w:r>
            <w:r w:rsidR="009B3FDE">
              <w:rPr>
                <w:rFonts w:ascii="Times New Roman" w:hAnsi="Times New Roman" w:cs="Times New Roman"/>
                <w:sz w:val="24"/>
                <w:szCs w:val="24"/>
              </w:rPr>
              <w:t>3</w:t>
            </w:r>
            <w:r w:rsidR="00260B57">
              <w:rPr>
                <w:rFonts w:ascii="Times New Roman" w:hAnsi="Times New Roman" w:cs="Times New Roman"/>
                <w:sz w:val="24"/>
                <w:szCs w:val="24"/>
              </w:rPr>
              <w:t> </w:t>
            </w:r>
            <w:r w:rsidR="009B3FDE">
              <w:rPr>
                <w:rFonts w:ascii="Times New Roman" w:hAnsi="Times New Roman" w:cs="Times New Roman"/>
                <w:sz w:val="24"/>
                <w:szCs w:val="24"/>
              </w:rPr>
              <w:t>7</w:t>
            </w:r>
            <w:r w:rsidRPr="004C4533">
              <w:rPr>
                <w:rFonts w:ascii="Times New Roman" w:hAnsi="Times New Roman" w:cs="Times New Roman"/>
                <w:sz w:val="24"/>
                <w:szCs w:val="24"/>
              </w:rPr>
              <w:t>00</w:t>
            </w:r>
            <w:r w:rsidR="00260B57">
              <w:rPr>
                <w:rFonts w:ascii="Times New Roman" w:hAnsi="Times New Roman" w:cs="Times New Roman"/>
                <w:sz w:val="24"/>
                <w:szCs w:val="24"/>
              </w:rPr>
              <w:t xml:space="preserve"> ед</w:t>
            </w:r>
            <w:r w:rsidR="001B676C" w:rsidRPr="004C4533">
              <w:rPr>
                <w:rFonts w:ascii="Times New Roman" w:hAnsi="Times New Roman" w:cs="Times New Roman"/>
                <w:sz w:val="24"/>
                <w:szCs w:val="24"/>
              </w:rPr>
              <w:t>.</w:t>
            </w:r>
          </w:p>
        </w:tc>
        <w:tc>
          <w:tcPr>
            <w:tcW w:w="6236" w:type="dxa"/>
          </w:tcPr>
          <w:p w:rsidR="00C4400F" w:rsidRPr="004C4533" w:rsidRDefault="0051660E" w:rsidP="00D374F0">
            <w:pPr>
              <w:keepNext/>
              <w:widowControl w:val="0"/>
              <w:spacing w:after="0" w:line="240" w:lineRule="auto"/>
              <w:ind w:firstLine="397"/>
              <w:jc w:val="both"/>
              <w:rPr>
                <w:rFonts w:ascii="Times New Roman" w:eastAsiaTheme="minorEastAsia" w:hAnsi="Times New Roman" w:cs="Times New Roman"/>
                <w:sz w:val="24"/>
                <w:szCs w:val="24"/>
                <w:lang w:eastAsia="ru-RU"/>
              </w:rPr>
            </w:pPr>
            <w:r w:rsidRPr="004C4533">
              <w:rPr>
                <w:rFonts w:ascii="Times New Roman" w:eastAsiaTheme="minorEastAsia" w:hAnsi="Times New Roman" w:cs="Times New Roman"/>
                <w:sz w:val="24"/>
                <w:szCs w:val="24"/>
                <w:lang w:eastAsia="ru-RU"/>
              </w:rPr>
              <w:lastRenderedPageBreak/>
              <w:t>Приказ</w:t>
            </w:r>
            <w:r w:rsidR="0096376C">
              <w:rPr>
                <w:rFonts w:ascii="Times New Roman" w:eastAsiaTheme="minorEastAsia" w:hAnsi="Times New Roman" w:cs="Times New Roman"/>
                <w:sz w:val="24"/>
                <w:szCs w:val="24"/>
                <w:lang w:eastAsia="ru-RU"/>
              </w:rPr>
              <w:t>ы</w:t>
            </w:r>
            <w:r w:rsidRPr="004C4533">
              <w:rPr>
                <w:rFonts w:ascii="Times New Roman" w:eastAsiaTheme="minorEastAsia" w:hAnsi="Times New Roman" w:cs="Times New Roman"/>
                <w:sz w:val="24"/>
                <w:szCs w:val="24"/>
                <w:lang w:eastAsia="ru-RU"/>
              </w:rPr>
              <w:t xml:space="preserve"> Депфина Югры «Об утверждении перечня объектов недвижимого имущества, в отношении которых налоговая база определяется как кадастровая стоимость</w:t>
            </w:r>
            <w:r w:rsidR="003572A0">
              <w:rPr>
                <w:rFonts w:ascii="Times New Roman" w:eastAsiaTheme="minorEastAsia" w:hAnsi="Times New Roman" w:cs="Times New Roman"/>
                <w:sz w:val="24"/>
                <w:szCs w:val="24"/>
                <w:lang w:eastAsia="ru-RU"/>
              </w:rPr>
              <w:t>»</w:t>
            </w:r>
            <w:r w:rsidR="00CA42BA">
              <w:rPr>
                <w:rFonts w:ascii="Times New Roman" w:eastAsiaTheme="minorEastAsia" w:hAnsi="Times New Roman" w:cs="Times New Roman"/>
                <w:sz w:val="24"/>
                <w:szCs w:val="24"/>
                <w:lang w:eastAsia="ru-RU"/>
              </w:rPr>
              <w:t>;</w:t>
            </w:r>
          </w:p>
          <w:p w:rsidR="004A0A16" w:rsidRPr="004C4533" w:rsidRDefault="00CA42BA" w:rsidP="006C4429">
            <w:pPr>
              <w:keepNext/>
              <w:widowControl w:val="0"/>
              <w:spacing w:after="0" w:line="240" w:lineRule="auto"/>
              <w:ind w:firstLine="39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4A0A16" w:rsidRPr="004C4533">
              <w:rPr>
                <w:rFonts w:ascii="Times New Roman" w:eastAsiaTheme="minorEastAsia" w:hAnsi="Times New Roman" w:cs="Times New Roman"/>
                <w:sz w:val="24"/>
                <w:szCs w:val="24"/>
                <w:lang w:eastAsia="ru-RU"/>
              </w:rPr>
              <w:t>нформационны</w:t>
            </w:r>
            <w:r w:rsidR="00343159">
              <w:rPr>
                <w:rFonts w:ascii="Times New Roman" w:eastAsiaTheme="minorEastAsia" w:hAnsi="Times New Roman" w:cs="Times New Roman"/>
                <w:sz w:val="24"/>
                <w:szCs w:val="24"/>
                <w:lang w:eastAsia="ru-RU"/>
              </w:rPr>
              <w:t>е</w:t>
            </w:r>
            <w:r w:rsidR="004A0A16" w:rsidRPr="004C4533">
              <w:rPr>
                <w:rFonts w:ascii="Times New Roman" w:eastAsiaTheme="minorEastAsia" w:hAnsi="Times New Roman" w:cs="Times New Roman"/>
                <w:sz w:val="24"/>
                <w:szCs w:val="24"/>
                <w:lang w:eastAsia="ru-RU"/>
              </w:rPr>
              <w:t xml:space="preserve"> ресурс</w:t>
            </w:r>
            <w:r w:rsidR="00343159">
              <w:rPr>
                <w:rFonts w:ascii="Times New Roman" w:eastAsiaTheme="minorEastAsia" w:hAnsi="Times New Roman" w:cs="Times New Roman"/>
                <w:sz w:val="24"/>
                <w:szCs w:val="24"/>
                <w:lang w:eastAsia="ru-RU"/>
              </w:rPr>
              <w:t>ы Росреестра</w:t>
            </w:r>
            <w:r w:rsidR="006C4429">
              <w:rPr>
                <w:rFonts w:ascii="Times New Roman" w:eastAsiaTheme="minorEastAsia" w:hAnsi="Times New Roman" w:cs="Times New Roman"/>
                <w:sz w:val="24"/>
                <w:szCs w:val="24"/>
                <w:lang w:eastAsia="ru-RU"/>
              </w:rPr>
              <w:t xml:space="preserve"> (ЕГРН)</w:t>
            </w:r>
            <w:r w:rsidR="004A0A16" w:rsidRPr="004C4533">
              <w:rPr>
                <w:rFonts w:ascii="Times New Roman" w:eastAsiaTheme="minorEastAsia" w:hAnsi="Times New Roman" w:cs="Times New Roman"/>
                <w:sz w:val="24"/>
                <w:szCs w:val="24"/>
                <w:lang w:eastAsia="ru-RU"/>
              </w:rPr>
              <w:t>.</w:t>
            </w:r>
          </w:p>
        </w:tc>
      </w:tr>
      <w:tr w:rsidR="0051660E" w:rsidRPr="0021686A" w:rsidTr="00260B57">
        <w:tc>
          <w:tcPr>
            <w:tcW w:w="4139" w:type="dxa"/>
          </w:tcPr>
          <w:p w:rsidR="0051660E" w:rsidRPr="004C4533" w:rsidRDefault="0051660E" w:rsidP="001E0166">
            <w:pPr>
              <w:keepNext/>
              <w:widowControl w:val="0"/>
              <w:spacing w:after="0" w:line="240" w:lineRule="auto"/>
              <w:jc w:val="both"/>
              <w:rPr>
                <w:rFonts w:ascii="Times New Roman" w:eastAsia="Calibri" w:hAnsi="Times New Roman" w:cs="Times New Roman"/>
                <w:i/>
                <w:sz w:val="24"/>
                <w:szCs w:val="24"/>
                <w:lang w:eastAsia="ru-RU"/>
              </w:rPr>
            </w:pPr>
            <w:r w:rsidRPr="004C4533">
              <w:rPr>
                <w:rFonts w:ascii="Times New Roman" w:eastAsia="Calibri" w:hAnsi="Times New Roman" w:cs="Times New Roman"/>
                <w:i/>
                <w:sz w:val="24"/>
                <w:szCs w:val="24"/>
                <w:lang w:eastAsia="ru-RU"/>
              </w:rPr>
              <w:lastRenderedPageBreak/>
              <w:t>Группа 2</w:t>
            </w:r>
            <w:r w:rsidR="00710E66" w:rsidRPr="004C4533">
              <w:rPr>
                <w:rFonts w:ascii="Times New Roman" w:eastAsia="Calibri" w:hAnsi="Times New Roman" w:cs="Times New Roman"/>
                <w:i/>
                <w:sz w:val="24"/>
                <w:szCs w:val="24"/>
                <w:lang w:eastAsia="ru-RU"/>
              </w:rPr>
              <w:t>:</w:t>
            </w:r>
          </w:p>
          <w:p w:rsidR="0051660E" w:rsidRPr="004C4533" w:rsidRDefault="00D374F0" w:rsidP="001E0166">
            <w:pPr>
              <w:keepNext/>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Исполнительные о</w:t>
            </w:r>
            <w:r w:rsidR="00007BE2" w:rsidRPr="004C4533">
              <w:rPr>
                <w:rFonts w:ascii="Times New Roman" w:eastAsia="Calibri" w:hAnsi="Times New Roman" w:cs="Times New Roman"/>
                <w:sz w:val="24"/>
                <w:szCs w:val="24"/>
                <w:lang w:eastAsia="ru-RU"/>
              </w:rPr>
              <w:t>рганы государственной власти Ханты-Мансийского автономного округа – Югры:</w:t>
            </w:r>
          </w:p>
          <w:p w:rsidR="0051660E" w:rsidRPr="000B4DD2" w:rsidRDefault="00007BE2" w:rsidP="001E0166">
            <w:pPr>
              <w:pStyle w:val="aa"/>
              <w:keepNext/>
              <w:widowControl w:val="0"/>
              <w:numPr>
                <w:ilvl w:val="0"/>
                <w:numId w:val="9"/>
              </w:numPr>
              <w:spacing w:after="0" w:line="240" w:lineRule="auto"/>
              <w:jc w:val="both"/>
              <w:rPr>
                <w:rFonts w:ascii="Times New Roman" w:eastAsia="Calibri" w:hAnsi="Times New Roman" w:cs="Times New Roman"/>
                <w:sz w:val="24"/>
                <w:szCs w:val="24"/>
                <w:lang w:eastAsia="ru-RU"/>
              </w:rPr>
            </w:pPr>
            <w:r w:rsidRPr="000B4DD2">
              <w:rPr>
                <w:rFonts w:ascii="Times New Roman" w:eastAsia="Calibri" w:hAnsi="Times New Roman" w:cs="Times New Roman"/>
                <w:sz w:val="24"/>
                <w:szCs w:val="24"/>
                <w:lang w:eastAsia="ru-RU"/>
              </w:rPr>
              <w:t>Депфин Югры</w:t>
            </w:r>
            <w:r w:rsidR="00645805" w:rsidRPr="000B4DD2">
              <w:rPr>
                <w:rFonts w:ascii="Times New Roman" w:eastAsia="Calibri" w:hAnsi="Times New Roman" w:cs="Times New Roman"/>
                <w:sz w:val="24"/>
                <w:szCs w:val="24"/>
                <w:lang w:eastAsia="ru-RU"/>
              </w:rPr>
              <w:t>;</w:t>
            </w:r>
          </w:p>
          <w:p w:rsidR="00645805" w:rsidRPr="000B4DD2" w:rsidRDefault="00645805" w:rsidP="001E0166">
            <w:pPr>
              <w:pStyle w:val="aa"/>
              <w:keepNext/>
              <w:widowControl w:val="0"/>
              <w:numPr>
                <w:ilvl w:val="0"/>
                <w:numId w:val="9"/>
              </w:numPr>
              <w:spacing w:after="0" w:line="240" w:lineRule="auto"/>
              <w:jc w:val="both"/>
              <w:rPr>
                <w:rFonts w:ascii="Times New Roman" w:eastAsia="Calibri" w:hAnsi="Times New Roman" w:cs="Times New Roman"/>
                <w:sz w:val="24"/>
                <w:szCs w:val="24"/>
                <w:lang w:eastAsia="ru-RU"/>
              </w:rPr>
            </w:pPr>
            <w:r w:rsidRPr="000B4DD2">
              <w:rPr>
                <w:rFonts w:ascii="Times New Roman" w:eastAsia="Calibri" w:hAnsi="Times New Roman" w:cs="Times New Roman"/>
                <w:sz w:val="24"/>
                <w:szCs w:val="24"/>
                <w:lang w:eastAsia="ru-RU"/>
              </w:rPr>
              <w:t>Комиссия по</w:t>
            </w:r>
            <w:r w:rsidR="000B4DD2" w:rsidRPr="000B4DD2">
              <w:rPr>
                <w:rFonts w:ascii="Times New Roman" w:hAnsi="Times New Roman" w:cs="Times New Roman"/>
                <w:sz w:val="24"/>
                <w:szCs w:val="24"/>
              </w:rPr>
              <w:t xml:space="preserve"> мобилизации дополнительных доходов в бюджет Ханты-Мансийского автономного округа – Югры</w:t>
            </w:r>
            <w:r w:rsidR="000B4DD2">
              <w:rPr>
                <w:rFonts w:ascii="Times New Roman" w:hAnsi="Times New Roman" w:cs="Times New Roman"/>
                <w:sz w:val="24"/>
                <w:szCs w:val="24"/>
              </w:rPr>
              <w:t>.</w:t>
            </w:r>
          </w:p>
        </w:tc>
        <w:tc>
          <w:tcPr>
            <w:tcW w:w="4820" w:type="dxa"/>
          </w:tcPr>
          <w:p w:rsidR="001F57D7" w:rsidRDefault="001F57D7" w:rsidP="001E0166">
            <w:pPr>
              <w:keepNext/>
              <w:widowControl w:val="0"/>
              <w:autoSpaceDE w:val="0"/>
              <w:autoSpaceDN w:val="0"/>
              <w:spacing w:after="0" w:line="240" w:lineRule="auto"/>
              <w:ind w:left="57" w:right="57"/>
              <w:jc w:val="center"/>
              <w:rPr>
                <w:rFonts w:ascii="Times New Roman" w:eastAsiaTheme="minorEastAsia" w:hAnsi="Times New Roman" w:cs="Times New Roman"/>
                <w:iCs/>
                <w:sz w:val="24"/>
                <w:szCs w:val="24"/>
                <w:lang w:eastAsia="ru-RU"/>
              </w:rPr>
            </w:pPr>
          </w:p>
          <w:p w:rsidR="00007BE2" w:rsidRPr="004C4533" w:rsidRDefault="000B4DD2" w:rsidP="001E0166">
            <w:pPr>
              <w:keepNext/>
              <w:widowControl w:val="0"/>
              <w:autoSpaceDE w:val="0"/>
              <w:autoSpaceDN w:val="0"/>
              <w:spacing w:after="0" w:line="240" w:lineRule="auto"/>
              <w:ind w:left="57" w:right="57"/>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2</w:t>
            </w:r>
          </w:p>
        </w:tc>
        <w:tc>
          <w:tcPr>
            <w:tcW w:w="6236" w:type="dxa"/>
          </w:tcPr>
          <w:p w:rsidR="0051660E" w:rsidRPr="004C4533" w:rsidRDefault="00007BE2" w:rsidP="00F72088">
            <w:pPr>
              <w:keepNext/>
              <w:widowControl w:val="0"/>
              <w:spacing w:after="0" w:line="240" w:lineRule="auto"/>
              <w:ind w:firstLine="341"/>
              <w:jc w:val="both"/>
              <w:rPr>
                <w:rFonts w:ascii="Times New Roman" w:eastAsia="Calibri" w:hAnsi="Times New Roman" w:cs="Times New Roman"/>
                <w:sz w:val="24"/>
                <w:szCs w:val="24"/>
                <w:lang w:eastAsia="ru-RU"/>
              </w:rPr>
            </w:pPr>
            <w:r w:rsidRPr="004C4533">
              <w:rPr>
                <w:rFonts w:ascii="Times New Roman" w:eastAsia="Calibri" w:hAnsi="Times New Roman" w:cs="Times New Roman"/>
                <w:sz w:val="24"/>
                <w:szCs w:val="24"/>
                <w:lang w:eastAsia="ru-RU"/>
              </w:rPr>
              <w:t>Постановление Губернатора Ханты-Мансийского автономного округа – Югры от 11 апреля 2014 года № 42 «Об исполнительном органе государственной власти Ханты-Мансийского автономного округа – Югры, уполномоченном на осуществление отдельных полномочий в целях реализации статьи 378.2 Налогового кодекса Российской Федерации»</w:t>
            </w:r>
            <w:r w:rsidR="00D928DF" w:rsidRPr="004C4533">
              <w:rPr>
                <w:rFonts w:ascii="Times New Roman" w:eastAsia="Calibri" w:hAnsi="Times New Roman" w:cs="Times New Roman"/>
                <w:sz w:val="24"/>
                <w:szCs w:val="24"/>
                <w:lang w:eastAsia="ru-RU"/>
              </w:rPr>
              <w:t>;</w:t>
            </w:r>
          </w:p>
          <w:p w:rsidR="00D928DF" w:rsidRPr="004C4533" w:rsidRDefault="004C4D16" w:rsidP="00F72088">
            <w:pPr>
              <w:keepNext/>
              <w:widowControl w:val="0"/>
              <w:spacing w:after="0" w:line="240" w:lineRule="auto"/>
              <w:ind w:firstLine="341"/>
              <w:jc w:val="both"/>
              <w:rPr>
                <w:rFonts w:ascii="Times New Roman" w:eastAsia="Calibri" w:hAnsi="Times New Roman" w:cs="Times New Roman"/>
                <w:sz w:val="24"/>
                <w:szCs w:val="24"/>
                <w:lang w:eastAsia="ru-RU"/>
              </w:rPr>
            </w:pPr>
            <w:hyperlink r:id="rId14" w:history="1">
              <w:proofErr w:type="gramStart"/>
              <w:r w:rsidR="00D928DF" w:rsidRPr="004C4533">
                <w:rPr>
                  <w:rFonts w:ascii="Times New Roman" w:eastAsia="Calibri" w:hAnsi="Times New Roman" w:cs="Times New Roman"/>
                  <w:sz w:val="24"/>
                  <w:szCs w:val="24"/>
                  <w:lang w:eastAsia="ru-RU"/>
                </w:rPr>
                <w:t>п</w:t>
              </w:r>
              <w:proofErr w:type="gramEnd"/>
            </w:hyperlink>
            <w:r w:rsidR="00D928DF" w:rsidRPr="004C4533">
              <w:rPr>
                <w:rFonts w:ascii="Times New Roman" w:eastAsia="Calibri" w:hAnsi="Times New Roman" w:cs="Times New Roman"/>
                <w:sz w:val="24"/>
                <w:szCs w:val="24"/>
                <w:lang w:eastAsia="ru-RU"/>
              </w:rPr>
              <w:t>остановление Губернатора Ханты-Мансийского автономного округа – Югры от 06.06.2010 № 101 «О Департаменте финансов Ханты-Мансийского автономного округа – Югры»;</w:t>
            </w:r>
          </w:p>
          <w:p w:rsidR="000B4DD2" w:rsidRPr="0096376C" w:rsidRDefault="00D928DF" w:rsidP="00F72088">
            <w:pPr>
              <w:keepNext/>
              <w:widowControl w:val="0"/>
              <w:spacing w:after="0" w:line="240" w:lineRule="auto"/>
              <w:ind w:firstLine="341"/>
              <w:jc w:val="both"/>
              <w:rPr>
                <w:rFonts w:ascii="Times New Roman" w:eastAsia="Calibri" w:hAnsi="Times New Roman" w:cs="Times New Roman"/>
                <w:color w:val="FF0000"/>
                <w:sz w:val="24"/>
                <w:szCs w:val="24"/>
                <w:lang w:eastAsia="ru-RU"/>
              </w:rPr>
            </w:pPr>
            <w:r w:rsidRPr="004C4533">
              <w:rPr>
                <w:rFonts w:ascii="Times New Roman" w:eastAsia="Calibri" w:hAnsi="Times New Roman" w:cs="Times New Roman"/>
                <w:sz w:val="24"/>
                <w:szCs w:val="24"/>
                <w:lang w:eastAsia="ru-RU"/>
              </w:rPr>
              <w:t>постановление Правительства Ханты-Мансийского автономного округа – Югры от 4 мая 2007 года № 115-п «О создании комиссии по мобилизации дополнительных доходов в бюджет Ханты-Мансийского автономного округа – Югры»</w:t>
            </w:r>
            <w:r w:rsidR="00CA42BA">
              <w:rPr>
                <w:rFonts w:ascii="Times New Roman" w:eastAsia="Calibri" w:hAnsi="Times New Roman" w:cs="Times New Roman"/>
                <w:sz w:val="24"/>
                <w:szCs w:val="24"/>
                <w:lang w:eastAsia="ru-RU"/>
              </w:rPr>
              <w:t xml:space="preserve"> (принимается ежегодно).</w:t>
            </w:r>
          </w:p>
        </w:tc>
      </w:tr>
      <w:tr w:rsidR="0051660E" w:rsidRPr="0021686A" w:rsidTr="00260B57">
        <w:tc>
          <w:tcPr>
            <w:tcW w:w="4139" w:type="dxa"/>
          </w:tcPr>
          <w:p w:rsidR="0051660E" w:rsidRPr="004C4533" w:rsidRDefault="00710E66" w:rsidP="001E0166">
            <w:pPr>
              <w:keepNext/>
              <w:widowControl w:val="0"/>
              <w:spacing w:after="0" w:line="240" w:lineRule="auto"/>
              <w:jc w:val="both"/>
              <w:rPr>
                <w:rFonts w:ascii="Times New Roman" w:eastAsia="Calibri" w:hAnsi="Times New Roman" w:cs="Times New Roman"/>
                <w:i/>
                <w:sz w:val="24"/>
                <w:szCs w:val="24"/>
                <w:lang w:eastAsia="ru-RU"/>
              </w:rPr>
            </w:pPr>
            <w:r w:rsidRPr="004C4533">
              <w:rPr>
                <w:rFonts w:ascii="Times New Roman" w:eastAsia="Calibri" w:hAnsi="Times New Roman" w:cs="Times New Roman"/>
                <w:i/>
                <w:sz w:val="24"/>
                <w:szCs w:val="24"/>
                <w:lang w:eastAsia="ru-RU"/>
              </w:rPr>
              <w:t>Группа 3:</w:t>
            </w:r>
          </w:p>
          <w:p w:rsidR="00710E66" w:rsidRPr="004C4533" w:rsidRDefault="00D12F25" w:rsidP="001E0166">
            <w:pPr>
              <w:keepNext/>
              <w:widowControl w:val="0"/>
              <w:spacing w:after="0" w:line="240" w:lineRule="auto"/>
              <w:jc w:val="both"/>
              <w:rPr>
                <w:rFonts w:ascii="Times New Roman" w:eastAsia="Calibri" w:hAnsi="Times New Roman" w:cs="Times New Roman"/>
                <w:sz w:val="24"/>
                <w:szCs w:val="24"/>
                <w:lang w:eastAsia="ru-RU"/>
              </w:rPr>
            </w:pPr>
            <w:r w:rsidRPr="004C4533">
              <w:rPr>
                <w:rFonts w:ascii="Times New Roman" w:eastAsia="Calibri" w:hAnsi="Times New Roman" w:cs="Times New Roman"/>
                <w:sz w:val="24"/>
                <w:szCs w:val="24"/>
                <w:lang w:eastAsia="ru-RU"/>
              </w:rPr>
              <w:t xml:space="preserve">Органы местного самоуправления муниципальных образований Ханты-Мансийского автономного округа </w:t>
            </w:r>
            <w:r w:rsidR="00B909B0" w:rsidRPr="004C4533">
              <w:rPr>
                <w:rFonts w:ascii="Times New Roman" w:eastAsiaTheme="minorEastAsia" w:hAnsi="Times New Roman" w:cs="Times New Roman"/>
                <w:sz w:val="24"/>
                <w:szCs w:val="24"/>
                <w:lang w:eastAsia="ru-RU"/>
              </w:rPr>
              <w:t>–</w:t>
            </w:r>
            <w:r w:rsidRPr="004C4533">
              <w:rPr>
                <w:rFonts w:ascii="Times New Roman" w:eastAsia="Calibri" w:hAnsi="Times New Roman" w:cs="Times New Roman"/>
                <w:sz w:val="24"/>
                <w:szCs w:val="24"/>
                <w:lang w:eastAsia="ru-RU"/>
              </w:rPr>
              <w:t xml:space="preserve"> Югры</w:t>
            </w:r>
          </w:p>
        </w:tc>
        <w:tc>
          <w:tcPr>
            <w:tcW w:w="4820" w:type="dxa"/>
          </w:tcPr>
          <w:p w:rsidR="007C02A1" w:rsidRDefault="007C02A1" w:rsidP="001E0166">
            <w:pPr>
              <w:keepNext/>
              <w:widowControl w:val="0"/>
              <w:autoSpaceDE w:val="0"/>
              <w:autoSpaceDN w:val="0"/>
              <w:spacing w:after="0" w:line="240" w:lineRule="auto"/>
              <w:ind w:left="57" w:right="57"/>
              <w:jc w:val="center"/>
              <w:rPr>
                <w:rFonts w:ascii="Times New Roman" w:eastAsiaTheme="minorEastAsia" w:hAnsi="Times New Roman" w:cs="Times New Roman"/>
                <w:iCs/>
                <w:sz w:val="24"/>
                <w:szCs w:val="24"/>
                <w:lang w:eastAsia="ru-RU"/>
              </w:rPr>
            </w:pPr>
          </w:p>
          <w:p w:rsidR="0051660E" w:rsidRPr="004C4533" w:rsidRDefault="00D12F25" w:rsidP="001E0166">
            <w:pPr>
              <w:keepNext/>
              <w:widowControl w:val="0"/>
              <w:autoSpaceDE w:val="0"/>
              <w:autoSpaceDN w:val="0"/>
              <w:spacing w:after="0" w:line="240" w:lineRule="auto"/>
              <w:ind w:left="57" w:right="57"/>
              <w:jc w:val="center"/>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22</w:t>
            </w:r>
          </w:p>
        </w:tc>
        <w:tc>
          <w:tcPr>
            <w:tcW w:w="6236" w:type="dxa"/>
          </w:tcPr>
          <w:p w:rsidR="000106FC" w:rsidRDefault="006723DF" w:rsidP="001E0166">
            <w:pPr>
              <w:keepNext/>
              <w:widowControl w:val="0"/>
              <w:spacing w:after="0" w:line="240" w:lineRule="auto"/>
              <w:ind w:firstLine="25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0106FC">
              <w:rPr>
                <w:rFonts w:ascii="Times New Roman" w:eastAsiaTheme="minorEastAsia" w:hAnsi="Times New Roman" w:cs="Times New Roman"/>
                <w:sz w:val="24"/>
                <w:szCs w:val="24"/>
                <w:lang w:eastAsia="ru-RU"/>
              </w:rPr>
              <w:t>татьи 12, 15 Налогового кодекса Российской Федерации;</w:t>
            </w:r>
          </w:p>
          <w:p w:rsidR="007F3BAC" w:rsidRPr="007F3BAC" w:rsidRDefault="00F72088" w:rsidP="001E0166">
            <w:pPr>
              <w:keepNext/>
              <w:widowControl w:val="0"/>
              <w:spacing w:after="0" w:line="240" w:lineRule="auto"/>
              <w:ind w:firstLine="25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7F3BAC" w:rsidRPr="007F3BAC">
              <w:rPr>
                <w:rFonts w:ascii="Times New Roman" w:eastAsiaTheme="minorEastAsia" w:hAnsi="Times New Roman" w:cs="Times New Roman"/>
                <w:sz w:val="24"/>
                <w:szCs w:val="24"/>
                <w:lang w:eastAsia="ru-RU"/>
              </w:rPr>
              <w:t>аспоряжение Правительства Ханты-Мансийского автономного округа –</w:t>
            </w:r>
            <w:r>
              <w:rPr>
                <w:rFonts w:ascii="Times New Roman" w:eastAsiaTheme="minorEastAsia" w:hAnsi="Times New Roman" w:cs="Times New Roman"/>
                <w:sz w:val="24"/>
                <w:szCs w:val="24"/>
                <w:lang w:eastAsia="ru-RU"/>
              </w:rPr>
              <w:t xml:space="preserve"> Югра от 19.12.2014 № 691-рп «О </w:t>
            </w:r>
            <w:r w:rsidR="007F3BAC" w:rsidRPr="007F3BAC">
              <w:rPr>
                <w:rFonts w:ascii="Times New Roman" w:eastAsiaTheme="minorEastAsia" w:hAnsi="Times New Roman" w:cs="Times New Roman"/>
                <w:sz w:val="24"/>
                <w:szCs w:val="24"/>
                <w:lang w:eastAsia="ru-RU"/>
              </w:rPr>
              <w:t>плане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2015-2017 годы»;</w:t>
            </w:r>
          </w:p>
          <w:p w:rsidR="00D90BFF" w:rsidRDefault="00F72088" w:rsidP="001E0166">
            <w:pPr>
              <w:keepNext/>
              <w:widowControl w:val="0"/>
              <w:spacing w:after="0" w:line="240" w:lineRule="auto"/>
              <w:ind w:firstLine="25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D90BFF">
              <w:rPr>
                <w:rFonts w:ascii="Times New Roman" w:eastAsiaTheme="minorEastAsia" w:hAnsi="Times New Roman" w:cs="Times New Roman"/>
                <w:sz w:val="24"/>
                <w:szCs w:val="24"/>
                <w:lang w:eastAsia="ru-RU"/>
              </w:rPr>
              <w:t xml:space="preserve">равовые акты органов местного самоуправления Ханты-Мансийского автономного округа – Югры, </w:t>
            </w:r>
            <w:r w:rsidR="00D90BFF">
              <w:rPr>
                <w:rFonts w:ascii="Times New Roman" w:eastAsiaTheme="minorEastAsia" w:hAnsi="Times New Roman" w:cs="Times New Roman"/>
                <w:sz w:val="24"/>
                <w:szCs w:val="24"/>
                <w:lang w:eastAsia="ru-RU"/>
              </w:rPr>
              <w:lastRenderedPageBreak/>
              <w:t xml:space="preserve">устанавливающие с 01.01.2015 на территории соответствующего </w:t>
            </w:r>
            <w:r w:rsidR="004C265C">
              <w:rPr>
                <w:rFonts w:ascii="Times New Roman" w:eastAsiaTheme="minorEastAsia" w:hAnsi="Times New Roman" w:cs="Times New Roman"/>
                <w:sz w:val="24"/>
                <w:szCs w:val="24"/>
                <w:lang w:eastAsia="ru-RU"/>
              </w:rPr>
              <w:t>муниципального образования налога на имущество</w:t>
            </w:r>
            <w:r w:rsidR="00D90BFF">
              <w:rPr>
                <w:rFonts w:ascii="Times New Roman" w:eastAsiaTheme="minorEastAsia" w:hAnsi="Times New Roman" w:cs="Times New Roman"/>
                <w:sz w:val="24"/>
                <w:szCs w:val="24"/>
                <w:lang w:eastAsia="ru-RU"/>
              </w:rPr>
              <w:t xml:space="preserve"> физических лиц</w:t>
            </w:r>
            <w:r w:rsidR="004C265C">
              <w:rPr>
                <w:rFonts w:ascii="Times New Roman" w:eastAsiaTheme="minorEastAsia" w:hAnsi="Times New Roman" w:cs="Times New Roman"/>
                <w:sz w:val="24"/>
                <w:szCs w:val="24"/>
                <w:lang w:eastAsia="ru-RU"/>
              </w:rPr>
              <w:t xml:space="preserve">, определяемого </w:t>
            </w:r>
            <w:r w:rsidR="00D90BFF">
              <w:rPr>
                <w:rFonts w:ascii="Times New Roman" w:eastAsiaTheme="minorEastAsia" w:hAnsi="Times New Roman" w:cs="Times New Roman"/>
                <w:sz w:val="24"/>
                <w:szCs w:val="24"/>
                <w:lang w:eastAsia="ru-RU"/>
              </w:rPr>
              <w:t>на основании кадастровой стоимости</w:t>
            </w:r>
            <w:r w:rsidR="004C265C">
              <w:rPr>
                <w:rFonts w:ascii="Times New Roman" w:eastAsiaTheme="minorEastAsia" w:hAnsi="Times New Roman" w:cs="Times New Roman"/>
                <w:sz w:val="24"/>
                <w:szCs w:val="24"/>
                <w:lang w:eastAsia="ru-RU"/>
              </w:rPr>
              <w:t>;</w:t>
            </w:r>
          </w:p>
          <w:p w:rsidR="00D90BFF" w:rsidRDefault="00F72088" w:rsidP="001E0166">
            <w:pPr>
              <w:keepNext/>
              <w:widowControl w:val="0"/>
              <w:spacing w:after="0" w:line="240" w:lineRule="auto"/>
              <w:ind w:firstLine="255"/>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w:t>
            </w:r>
            <w:r w:rsidR="006723DF">
              <w:rPr>
                <w:rFonts w:ascii="Times New Roman" w:eastAsiaTheme="minorEastAsia" w:hAnsi="Times New Roman" w:cs="Times New Roman"/>
                <w:sz w:val="24"/>
                <w:szCs w:val="24"/>
                <w:lang w:eastAsia="ru-RU"/>
              </w:rPr>
              <w:t xml:space="preserve">равовые акты </w:t>
            </w:r>
            <w:r w:rsidR="00D90BFF">
              <w:rPr>
                <w:rFonts w:ascii="Times New Roman" w:eastAsiaTheme="minorEastAsia" w:hAnsi="Times New Roman" w:cs="Times New Roman"/>
                <w:sz w:val="24"/>
                <w:szCs w:val="24"/>
                <w:lang w:eastAsia="ru-RU"/>
              </w:rPr>
              <w:t xml:space="preserve">органов местного самоуправления Ханты-Мансийского автономного округа – Югры, утверждающие </w:t>
            </w:r>
            <w:r>
              <w:rPr>
                <w:rFonts w:ascii="Times New Roman" w:eastAsiaTheme="minorEastAsia" w:hAnsi="Times New Roman" w:cs="Times New Roman"/>
                <w:sz w:val="24"/>
                <w:szCs w:val="24"/>
                <w:lang w:eastAsia="ru-RU"/>
              </w:rPr>
              <w:t xml:space="preserve">мероприятия </w:t>
            </w:r>
            <w:r w:rsidR="00D90BFF">
              <w:rPr>
                <w:rFonts w:ascii="Times New Roman" w:eastAsiaTheme="minorEastAsia" w:hAnsi="Times New Roman" w:cs="Times New Roman"/>
                <w:sz w:val="24"/>
                <w:szCs w:val="24"/>
                <w:lang w:eastAsia="ru-RU"/>
              </w:rPr>
              <w:t xml:space="preserve">по повышению поступлений налоговых и неналоговых доходов в бюджет соответствующего муниципального образования (в соответствии с </w:t>
            </w:r>
            <w:r w:rsidR="000106FC">
              <w:rPr>
                <w:rFonts w:ascii="Times New Roman" w:eastAsiaTheme="minorEastAsia" w:hAnsi="Times New Roman" w:cs="Times New Roman"/>
                <w:sz w:val="24"/>
                <w:szCs w:val="24"/>
                <w:lang w:eastAsia="ru-RU"/>
              </w:rPr>
              <w:t>постановлени</w:t>
            </w:r>
            <w:r w:rsidR="00D90BFF">
              <w:rPr>
                <w:rFonts w:ascii="Times New Roman" w:eastAsiaTheme="minorEastAsia" w:hAnsi="Times New Roman" w:cs="Times New Roman"/>
                <w:sz w:val="24"/>
                <w:szCs w:val="24"/>
                <w:lang w:eastAsia="ru-RU"/>
              </w:rPr>
              <w:t>ем</w:t>
            </w:r>
            <w:r w:rsidR="000106FC">
              <w:rPr>
                <w:rFonts w:ascii="Times New Roman" w:eastAsiaTheme="minorEastAsia" w:hAnsi="Times New Roman" w:cs="Times New Roman"/>
                <w:sz w:val="24"/>
                <w:szCs w:val="24"/>
                <w:lang w:eastAsia="ru-RU"/>
              </w:rPr>
              <w:t xml:space="preserve"> Правительства Ханты-Мансийского автономного округа – Югры «</w:t>
            </w:r>
            <w:r w:rsidR="000106FC" w:rsidRPr="000106FC">
              <w:rPr>
                <w:rFonts w:ascii="Times New Roman" w:eastAsiaTheme="minorEastAsia" w:hAnsi="Times New Roman" w:cs="Times New Roman"/>
                <w:sz w:val="24"/>
                <w:szCs w:val="24"/>
                <w:lang w:eastAsia="ru-RU"/>
              </w:rPr>
              <w:t xml:space="preserve">О мерах по реализации Закона Ханты-Мансийского автономного округа - Югры </w:t>
            </w:r>
            <w:r w:rsidR="000106FC">
              <w:rPr>
                <w:rFonts w:ascii="Times New Roman" w:eastAsiaTheme="minorEastAsia" w:hAnsi="Times New Roman" w:cs="Times New Roman"/>
                <w:sz w:val="24"/>
                <w:szCs w:val="24"/>
                <w:lang w:eastAsia="ru-RU"/>
              </w:rPr>
              <w:t>«</w:t>
            </w:r>
            <w:r w:rsidR="000106FC" w:rsidRPr="000106FC">
              <w:rPr>
                <w:rFonts w:ascii="Times New Roman" w:eastAsiaTheme="minorEastAsia" w:hAnsi="Times New Roman" w:cs="Times New Roman"/>
                <w:sz w:val="24"/>
                <w:szCs w:val="24"/>
                <w:lang w:eastAsia="ru-RU"/>
              </w:rPr>
              <w:t xml:space="preserve">О бюджете Ханты-Мансийского автономного округа </w:t>
            </w:r>
            <w:r w:rsidR="000106FC" w:rsidRPr="004C4533">
              <w:rPr>
                <w:rFonts w:ascii="Times New Roman" w:eastAsiaTheme="minorEastAsia" w:hAnsi="Times New Roman" w:cs="Times New Roman"/>
                <w:sz w:val="24"/>
                <w:szCs w:val="24"/>
                <w:lang w:eastAsia="ru-RU"/>
              </w:rPr>
              <w:t>–</w:t>
            </w:r>
            <w:r w:rsidR="000106FC" w:rsidRPr="000106FC">
              <w:rPr>
                <w:rFonts w:ascii="Times New Roman" w:eastAsiaTheme="minorEastAsia" w:hAnsi="Times New Roman" w:cs="Times New Roman"/>
                <w:sz w:val="24"/>
                <w:szCs w:val="24"/>
                <w:lang w:eastAsia="ru-RU"/>
              </w:rPr>
              <w:t xml:space="preserve"> Югры</w:t>
            </w:r>
            <w:r w:rsidR="000106FC">
              <w:rPr>
                <w:rFonts w:ascii="Times New Roman" w:eastAsiaTheme="minorEastAsia" w:hAnsi="Times New Roman" w:cs="Times New Roman"/>
                <w:sz w:val="24"/>
                <w:szCs w:val="24"/>
                <w:lang w:eastAsia="ru-RU"/>
              </w:rPr>
              <w:t>»</w:t>
            </w:r>
            <w:r w:rsidR="00D90BFF">
              <w:rPr>
                <w:rFonts w:ascii="Times New Roman" w:eastAsiaTheme="minorEastAsia" w:hAnsi="Times New Roman" w:cs="Times New Roman"/>
                <w:sz w:val="24"/>
                <w:szCs w:val="24"/>
                <w:lang w:eastAsia="ru-RU"/>
              </w:rPr>
              <w:t>, на очередной финансовый год);</w:t>
            </w:r>
            <w:proofErr w:type="gramEnd"/>
          </w:p>
          <w:p w:rsidR="003774C0" w:rsidRPr="004C4533" w:rsidRDefault="0084260B" w:rsidP="00391881">
            <w:pPr>
              <w:keepNext/>
              <w:widowControl w:val="0"/>
              <w:spacing w:after="0" w:line="240" w:lineRule="auto"/>
              <w:ind w:firstLine="255"/>
              <w:jc w:val="both"/>
              <w:rPr>
                <w:rFonts w:ascii="Times New Roman" w:eastAsiaTheme="minorEastAsia" w:hAnsi="Times New Roman" w:cs="Times New Roman"/>
                <w:sz w:val="24"/>
                <w:szCs w:val="24"/>
                <w:lang w:eastAsia="ru-RU"/>
              </w:rPr>
            </w:pPr>
            <w:proofErr w:type="gramStart"/>
            <w:r w:rsidRPr="00EC08CF">
              <w:rPr>
                <w:rFonts w:ascii="Times New Roman" w:eastAsiaTheme="minorEastAsia" w:hAnsi="Times New Roman" w:cs="Times New Roman"/>
                <w:sz w:val="24"/>
                <w:szCs w:val="24"/>
                <w:lang w:eastAsia="ru-RU"/>
              </w:rPr>
              <w:t xml:space="preserve">Уставы органов местного самоуправления муниципальных образований Ханты-Мансийского автономного округа – Югры </w:t>
            </w:r>
            <w:r w:rsidR="006723DF">
              <w:rPr>
                <w:rFonts w:ascii="Times New Roman" w:eastAsiaTheme="minorEastAsia" w:hAnsi="Times New Roman" w:cs="Times New Roman"/>
                <w:sz w:val="24"/>
                <w:szCs w:val="24"/>
                <w:lang w:eastAsia="ru-RU"/>
              </w:rPr>
              <w:t>(</w:t>
            </w:r>
            <w:r w:rsidRPr="00EC08CF">
              <w:rPr>
                <w:rFonts w:ascii="Times New Roman" w:eastAsiaTheme="minorEastAsia" w:hAnsi="Times New Roman" w:cs="Times New Roman"/>
                <w:sz w:val="24"/>
                <w:szCs w:val="24"/>
                <w:lang w:eastAsia="ru-RU"/>
              </w:rPr>
              <w:t xml:space="preserve">в </w:t>
            </w:r>
            <w:r w:rsidR="00C470EA">
              <w:rPr>
                <w:rFonts w:ascii="Times New Roman" w:eastAsiaTheme="minorEastAsia" w:hAnsi="Times New Roman" w:cs="Times New Roman"/>
                <w:sz w:val="24"/>
                <w:szCs w:val="24"/>
                <w:lang w:eastAsia="ru-RU"/>
              </w:rPr>
              <w:t>рамках</w:t>
            </w:r>
            <w:r w:rsidRPr="00EC08CF">
              <w:rPr>
                <w:rFonts w:ascii="Times New Roman" w:eastAsiaTheme="minorEastAsia" w:hAnsi="Times New Roman" w:cs="Times New Roman"/>
                <w:sz w:val="24"/>
                <w:szCs w:val="24"/>
                <w:lang w:eastAsia="ru-RU"/>
              </w:rPr>
              <w:t xml:space="preserve"> обязанностей по </w:t>
            </w:r>
            <w:r w:rsidR="00EC08CF" w:rsidRPr="007F3BAC">
              <w:rPr>
                <w:rFonts w:ascii="Times New Roman" w:eastAsiaTheme="minorEastAsia" w:hAnsi="Times New Roman" w:cs="Times New Roman"/>
                <w:sz w:val="24"/>
                <w:szCs w:val="24"/>
                <w:lang w:eastAsia="ru-RU"/>
              </w:rPr>
              <w:t>выдач</w:t>
            </w:r>
            <w:r w:rsidR="00C470EA" w:rsidRPr="007F3BAC">
              <w:rPr>
                <w:rFonts w:ascii="Times New Roman" w:eastAsiaTheme="minorEastAsia" w:hAnsi="Times New Roman" w:cs="Times New Roman"/>
                <w:sz w:val="24"/>
                <w:szCs w:val="24"/>
                <w:lang w:eastAsia="ru-RU"/>
              </w:rPr>
              <w:t>е</w:t>
            </w:r>
            <w:r w:rsidR="00EC08CF" w:rsidRPr="007F3BAC">
              <w:rPr>
                <w:rFonts w:ascii="Times New Roman" w:eastAsiaTheme="minorEastAsia" w:hAnsi="Times New Roman" w:cs="Times New Roman"/>
                <w:sz w:val="24"/>
                <w:szCs w:val="24"/>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391881" w:rsidRPr="00391881">
              <w:rPr>
                <w:rFonts w:ascii="Times New Roman" w:eastAsiaTheme="minorEastAsia" w:hAnsi="Times New Roman" w:cs="Times New Roman"/>
                <w:sz w:val="24"/>
                <w:szCs w:val="24"/>
                <w:lang w:eastAsia="ru-RU"/>
              </w:rPr>
              <w:t>п. 20 ст. 14 Федерального закона № 131-ФЗ;</w:t>
            </w:r>
            <w:proofErr w:type="gramEnd"/>
            <w:r w:rsidR="00391881" w:rsidRPr="00391881">
              <w:rPr>
                <w:rFonts w:ascii="Times New Roman" w:eastAsiaTheme="minorEastAsia" w:hAnsi="Times New Roman" w:cs="Times New Roman"/>
                <w:sz w:val="24"/>
                <w:szCs w:val="24"/>
                <w:lang w:eastAsia="ru-RU"/>
              </w:rPr>
              <w:t xml:space="preserve"> </w:t>
            </w:r>
            <w:proofErr w:type="gramStart"/>
            <w:r w:rsidR="00EC08CF" w:rsidRPr="007F3BAC">
              <w:rPr>
                <w:rFonts w:ascii="Times New Roman" w:eastAsiaTheme="minorEastAsia" w:hAnsi="Times New Roman" w:cs="Times New Roman"/>
                <w:sz w:val="24"/>
                <w:szCs w:val="24"/>
                <w:lang w:eastAsia="ru-RU"/>
              </w:rPr>
              <w:t xml:space="preserve">ст. </w:t>
            </w:r>
            <w:r w:rsidR="00391881">
              <w:rPr>
                <w:rFonts w:ascii="Times New Roman" w:eastAsiaTheme="minorEastAsia" w:hAnsi="Times New Roman" w:cs="Times New Roman"/>
                <w:sz w:val="24"/>
                <w:szCs w:val="24"/>
                <w:lang w:eastAsia="ru-RU"/>
              </w:rPr>
              <w:t>8</w:t>
            </w:r>
            <w:r w:rsidR="00EC08CF" w:rsidRPr="007F3BAC">
              <w:rPr>
                <w:rFonts w:ascii="Times New Roman" w:eastAsiaTheme="minorEastAsia" w:hAnsi="Times New Roman" w:cs="Times New Roman"/>
                <w:sz w:val="24"/>
                <w:szCs w:val="24"/>
                <w:lang w:eastAsia="ru-RU"/>
              </w:rPr>
              <w:t xml:space="preserve"> Градостроительного кодекса РФ), разрешений на ввод объектов в эксплуатаци</w:t>
            </w:r>
            <w:r w:rsidR="00F72088">
              <w:rPr>
                <w:rFonts w:ascii="Times New Roman" w:eastAsiaTheme="minorEastAsia" w:hAnsi="Times New Roman" w:cs="Times New Roman"/>
                <w:sz w:val="24"/>
                <w:szCs w:val="24"/>
                <w:lang w:eastAsia="ru-RU"/>
              </w:rPr>
              <w:t>ю</w:t>
            </w:r>
            <w:r w:rsidR="00EC08CF" w:rsidRPr="007F3BAC">
              <w:rPr>
                <w:rFonts w:ascii="Times New Roman" w:eastAsiaTheme="minorEastAsia" w:hAnsi="Times New Roman" w:cs="Times New Roman"/>
                <w:sz w:val="24"/>
                <w:szCs w:val="24"/>
                <w:lang w:eastAsia="ru-RU"/>
              </w:rPr>
              <w:t xml:space="preserve"> при осуществлении строительства, реконструкции объектов капитального строительства, расположенных на территории </w:t>
            </w:r>
            <w:r w:rsidR="00C470EA" w:rsidRPr="007F3BAC">
              <w:rPr>
                <w:rFonts w:ascii="Times New Roman" w:eastAsiaTheme="minorEastAsia" w:hAnsi="Times New Roman" w:cs="Times New Roman"/>
                <w:sz w:val="24"/>
                <w:szCs w:val="24"/>
                <w:lang w:eastAsia="ru-RU"/>
              </w:rPr>
              <w:t>муниципального образования</w:t>
            </w:r>
            <w:r w:rsidR="00AF3A9A">
              <w:rPr>
                <w:rFonts w:ascii="Times New Roman" w:eastAsiaTheme="minorEastAsia" w:hAnsi="Times New Roman" w:cs="Times New Roman"/>
                <w:sz w:val="24"/>
                <w:szCs w:val="24"/>
                <w:lang w:eastAsia="ru-RU"/>
              </w:rPr>
              <w:t xml:space="preserve"> (ст</w:t>
            </w:r>
            <w:r w:rsidR="002F198E">
              <w:rPr>
                <w:rFonts w:ascii="Times New Roman" w:eastAsiaTheme="minorEastAsia" w:hAnsi="Times New Roman" w:cs="Times New Roman"/>
                <w:sz w:val="24"/>
                <w:szCs w:val="24"/>
                <w:lang w:eastAsia="ru-RU"/>
              </w:rPr>
              <w:t xml:space="preserve">. </w:t>
            </w:r>
            <w:r w:rsidR="00EC08CF" w:rsidRPr="007F3BAC">
              <w:rPr>
                <w:rFonts w:ascii="Times New Roman" w:eastAsiaTheme="minorEastAsia" w:hAnsi="Times New Roman" w:cs="Times New Roman"/>
                <w:sz w:val="24"/>
                <w:szCs w:val="24"/>
                <w:lang w:eastAsia="ru-RU"/>
              </w:rPr>
              <w:t>55 Градостроительного кодекса РФ), осуществлени</w:t>
            </w:r>
            <w:r w:rsidR="00C470EA" w:rsidRPr="007F3BAC">
              <w:rPr>
                <w:rFonts w:ascii="Times New Roman" w:eastAsiaTheme="minorEastAsia" w:hAnsi="Times New Roman" w:cs="Times New Roman"/>
                <w:sz w:val="24"/>
                <w:szCs w:val="24"/>
                <w:lang w:eastAsia="ru-RU"/>
              </w:rPr>
              <w:t>я</w:t>
            </w:r>
            <w:r w:rsidR="00EC08CF" w:rsidRPr="007F3BAC">
              <w:rPr>
                <w:rFonts w:ascii="Times New Roman" w:eastAsiaTheme="minorEastAsia" w:hAnsi="Times New Roman" w:cs="Times New Roman"/>
                <w:sz w:val="24"/>
                <w:szCs w:val="24"/>
                <w:lang w:eastAsia="ru-RU"/>
              </w:rPr>
              <w:t xml:space="preserve"> в случаях, предусмотренных Градостроительным </w:t>
            </w:r>
            <w:hyperlink r:id="rId15" w:history="1">
              <w:r w:rsidR="00EC08CF" w:rsidRPr="007F3BAC">
                <w:rPr>
                  <w:rFonts w:ascii="Times New Roman" w:eastAsiaTheme="minorEastAsia" w:hAnsi="Times New Roman" w:cs="Times New Roman"/>
                  <w:sz w:val="24"/>
                  <w:szCs w:val="24"/>
                  <w:lang w:eastAsia="ru-RU"/>
                </w:rPr>
                <w:t>кодексом</w:t>
              </w:r>
            </w:hyperlink>
            <w:r w:rsidR="00EC08CF" w:rsidRPr="007F3BAC">
              <w:rPr>
                <w:rFonts w:ascii="Times New Roman" w:eastAsiaTheme="minorEastAsia" w:hAnsi="Times New Roman" w:cs="Times New Roman"/>
                <w:sz w:val="24"/>
                <w:szCs w:val="24"/>
                <w:lang w:eastAsia="ru-RU"/>
              </w:rPr>
              <w:t xml:space="preserve"> РФ, осмотров зданий, сооружений и выдач</w:t>
            </w:r>
            <w:r w:rsidR="00C470EA" w:rsidRPr="007F3BAC">
              <w:rPr>
                <w:rFonts w:ascii="Times New Roman" w:eastAsiaTheme="minorEastAsia" w:hAnsi="Times New Roman" w:cs="Times New Roman"/>
                <w:sz w:val="24"/>
                <w:szCs w:val="24"/>
                <w:lang w:eastAsia="ru-RU"/>
              </w:rPr>
              <w:t>е</w:t>
            </w:r>
            <w:r w:rsidR="00EC08CF" w:rsidRPr="007F3BAC">
              <w:rPr>
                <w:rFonts w:ascii="Times New Roman" w:eastAsiaTheme="minorEastAsia" w:hAnsi="Times New Roman" w:cs="Times New Roman"/>
                <w:sz w:val="24"/>
                <w:szCs w:val="24"/>
                <w:lang w:eastAsia="ru-RU"/>
              </w:rPr>
              <w:t xml:space="preserve"> рекомендаций об устранении выявленных в ходе таких осмотров нарушений (ст. </w:t>
            </w:r>
            <w:r w:rsidR="002F198E">
              <w:rPr>
                <w:rFonts w:ascii="Times New Roman" w:eastAsiaTheme="minorEastAsia" w:hAnsi="Times New Roman" w:cs="Times New Roman"/>
                <w:sz w:val="24"/>
                <w:szCs w:val="24"/>
                <w:lang w:eastAsia="ru-RU"/>
              </w:rPr>
              <w:t xml:space="preserve">53, 54, </w:t>
            </w:r>
            <w:r w:rsidR="00EC08CF" w:rsidRPr="007F3BAC">
              <w:rPr>
                <w:rFonts w:ascii="Times New Roman" w:eastAsiaTheme="minorEastAsia" w:hAnsi="Times New Roman" w:cs="Times New Roman"/>
                <w:sz w:val="24"/>
                <w:szCs w:val="24"/>
                <w:lang w:eastAsia="ru-RU"/>
              </w:rPr>
              <w:t>55.24 Градостроительного кодекса РФ)</w:t>
            </w:r>
            <w:r w:rsidR="007F3BAC">
              <w:rPr>
                <w:rFonts w:ascii="Times New Roman" w:eastAsiaTheme="minorEastAsia" w:hAnsi="Times New Roman" w:cs="Times New Roman"/>
                <w:sz w:val="24"/>
                <w:szCs w:val="24"/>
                <w:lang w:eastAsia="ru-RU"/>
              </w:rPr>
              <w:t>.</w:t>
            </w:r>
            <w:proofErr w:type="gramEnd"/>
          </w:p>
        </w:tc>
      </w:tr>
    </w:tbl>
    <w:p w:rsidR="00C4400F" w:rsidRPr="00B81205" w:rsidRDefault="00C4400F"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p>
    <w:p w:rsidR="00C4400F" w:rsidRPr="006507ED" w:rsidRDefault="00C4400F" w:rsidP="001E0166">
      <w:pPr>
        <w:keepNext/>
        <w:widowControl w:val="0"/>
        <w:autoSpaceDE w:val="0"/>
        <w:autoSpaceDN w:val="0"/>
        <w:spacing w:before="240" w:after="240" w:line="240" w:lineRule="auto"/>
        <w:jc w:val="both"/>
        <w:rPr>
          <w:rFonts w:ascii="Times New Roman" w:eastAsiaTheme="minorEastAsia" w:hAnsi="Times New Roman" w:cs="Times New Roman"/>
          <w:b/>
          <w:bCs/>
          <w:sz w:val="28"/>
          <w:szCs w:val="28"/>
          <w:lang w:eastAsia="ru-RU"/>
        </w:rPr>
      </w:pPr>
      <w:r w:rsidRPr="00133634">
        <w:rPr>
          <w:rFonts w:ascii="Times New Roman" w:eastAsiaTheme="minorEastAsia" w:hAnsi="Times New Roman" w:cs="Times New Roman"/>
          <w:b/>
          <w:bCs/>
          <w:sz w:val="28"/>
          <w:szCs w:val="28"/>
          <w:lang w:eastAsia="ru-RU"/>
        </w:rPr>
        <w:t xml:space="preserve">5. Изменение функций (полномочий, обязанностей, прав) </w:t>
      </w:r>
      <w:r w:rsidR="008541FD" w:rsidRPr="00133634">
        <w:rPr>
          <w:rFonts w:ascii="Times New Roman" w:eastAsiaTheme="minorEastAsia" w:hAnsi="Times New Roman" w:cs="Times New Roman"/>
          <w:b/>
          <w:bCs/>
          <w:sz w:val="28"/>
          <w:szCs w:val="28"/>
          <w:lang w:eastAsia="ru-RU"/>
        </w:rPr>
        <w:t xml:space="preserve">исполнительных </w:t>
      </w:r>
      <w:r w:rsidRPr="00133634">
        <w:rPr>
          <w:rFonts w:ascii="Times New Roman" w:eastAsiaTheme="minorEastAsia" w:hAnsi="Times New Roman" w:cs="Times New Roman"/>
          <w:b/>
          <w:bCs/>
          <w:sz w:val="28"/>
          <w:szCs w:val="28"/>
          <w:lang w:eastAsia="ru-RU"/>
        </w:rPr>
        <w:t xml:space="preserve">органов государственной власти </w:t>
      </w:r>
      <w:r w:rsidR="00894DC9" w:rsidRPr="00133634">
        <w:rPr>
          <w:rFonts w:ascii="Times New Roman" w:eastAsiaTheme="minorEastAsia" w:hAnsi="Times New Roman" w:cs="Times New Roman"/>
          <w:b/>
          <w:bCs/>
          <w:sz w:val="28"/>
          <w:szCs w:val="28"/>
          <w:lang w:eastAsia="ru-RU"/>
        </w:rPr>
        <w:t>Ханты-Мансийского автономного округа – Югры</w:t>
      </w:r>
      <w:r w:rsidRPr="00133634">
        <w:rPr>
          <w:rFonts w:ascii="Times New Roman" w:eastAsiaTheme="minorEastAsia" w:hAnsi="Times New Roman" w:cs="Times New Roman"/>
          <w:b/>
          <w:bCs/>
          <w:sz w:val="28"/>
          <w:szCs w:val="28"/>
          <w:lang w:eastAsia="ru-RU"/>
        </w:rPr>
        <w:t xml:space="preserve">, </w:t>
      </w:r>
      <w:r w:rsidR="008541FD" w:rsidRPr="00133634">
        <w:rPr>
          <w:rFonts w:ascii="Times New Roman" w:eastAsiaTheme="minorEastAsia" w:hAnsi="Times New Roman" w:cs="Times New Roman"/>
          <w:b/>
          <w:bCs/>
          <w:sz w:val="28"/>
          <w:szCs w:val="28"/>
          <w:lang w:eastAsia="ru-RU"/>
        </w:rPr>
        <w:t>государственного органа Ханты-Мансийского автономного округа – Югры, сформированного Губернатором Ханты-Мансийского автономного округа – Югры,</w:t>
      </w:r>
      <w:r w:rsidR="00CE7C20" w:rsidRPr="00133634">
        <w:rPr>
          <w:rFonts w:ascii="Times New Roman" w:eastAsiaTheme="minorEastAsia" w:hAnsi="Times New Roman" w:cs="Times New Roman"/>
          <w:b/>
          <w:bCs/>
          <w:sz w:val="28"/>
          <w:szCs w:val="28"/>
          <w:lang w:eastAsia="ru-RU"/>
        </w:rPr>
        <w:t xml:space="preserve"> </w:t>
      </w:r>
      <w:r w:rsidRPr="00133634">
        <w:rPr>
          <w:rFonts w:ascii="Times New Roman" w:eastAsiaTheme="minorEastAsia" w:hAnsi="Times New Roman" w:cs="Times New Roman"/>
          <w:b/>
          <w:bCs/>
          <w:sz w:val="28"/>
          <w:szCs w:val="28"/>
          <w:lang w:eastAsia="ru-RU"/>
        </w:rPr>
        <w:t xml:space="preserve">а также порядка их </w:t>
      </w:r>
      <w:r w:rsidRPr="00133634">
        <w:rPr>
          <w:rFonts w:ascii="Times New Roman" w:eastAsiaTheme="minorEastAsia" w:hAnsi="Times New Roman" w:cs="Times New Roman"/>
          <w:b/>
          <w:bCs/>
          <w:sz w:val="28"/>
          <w:szCs w:val="28"/>
          <w:lang w:eastAsia="ru-RU"/>
        </w:rPr>
        <w:lastRenderedPageBreak/>
        <w:t>реализации в связи с введением предлагаемого правового регулирования</w:t>
      </w:r>
      <w:r w:rsidR="00CF2DDF" w:rsidRPr="00133634">
        <w:rPr>
          <w:rFonts w:ascii="Times New Roman" w:eastAsiaTheme="minorEastAsia" w:hAnsi="Times New Roman" w:cs="Times New Roman"/>
          <w:b/>
          <w:bCs/>
          <w:sz w:val="28"/>
          <w:szCs w:val="28"/>
          <w:lang w:eastAsia="ru-RU"/>
        </w:rPr>
        <w:t xml:space="preserve">: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6"/>
        <w:gridCol w:w="1871"/>
        <w:gridCol w:w="4961"/>
        <w:gridCol w:w="2693"/>
        <w:gridCol w:w="1985"/>
      </w:tblGrid>
      <w:tr w:rsidR="00C4400F" w:rsidRPr="00B81205" w:rsidTr="00244A30">
        <w:tc>
          <w:tcPr>
            <w:tcW w:w="3686" w:type="dxa"/>
          </w:tcPr>
          <w:p w:rsidR="00C4400F" w:rsidRPr="005D35FB"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D35FB">
              <w:rPr>
                <w:rFonts w:ascii="Times New Roman" w:eastAsiaTheme="minorEastAsia" w:hAnsi="Times New Roman" w:cs="Times New Roman"/>
                <w:sz w:val="24"/>
                <w:szCs w:val="24"/>
                <w:lang w:eastAsia="ru-RU"/>
              </w:rPr>
              <w:t>5.1. Наименование функции (полномочия, обязанности или права)</w:t>
            </w:r>
          </w:p>
        </w:tc>
        <w:tc>
          <w:tcPr>
            <w:tcW w:w="1871" w:type="dxa"/>
          </w:tcPr>
          <w:p w:rsidR="00C4400F" w:rsidRPr="005D35FB"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4"/>
                <w:szCs w:val="24"/>
                <w:lang w:eastAsia="ru-RU"/>
              </w:rPr>
            </w:pPr>
            <w:r w:rsidRPr="005D35FB">
              <w:rPr>
                <w:rFonts w:ascii="Times New Roman" w:eastAsiaTheme="minorEastAsia" w:hAnsi="Times New Roman" w:cs="Times New Roman"/>
                <w:sz w:val="24"/>
                <w:szCs w:val="24"/>
                <w:lang w:eastAsia="ru-RU"/>
              </w:rPr>
              <w:t>5.2. Характер функции (новая/изменяемая/</w:t>
            </w:r>
            <w:r w:rsidRPr="005D35FB">
              <w:rPr>
                <w:rFonts w:ascii="Times New Roman" w:eastAsiaTheme="minorEastAsia" w:hAnsi="Times New Roman" w:cs="Times New Roman"/>
                <w:sz w:val="24"/>
                <w:szCs w:val="24"/>
                <w:lang w:eastAsia="ru-RU"/>
              </w:rPr>
              <w:br/>
              <w:t>отменяемая)</w:t>
            </w:r>
          </w:p>
        </w:tc>
        <w:tc>
          <w:tcPr>
            <w:tcW w:w="4961" w:type="dxa"/>
          </w:tcPr>
          <w:p w:rsidR="00C4400F" w:rsidRPr="005D35FB"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D35FB">
              <w:rPr>
                <w:rFonts w:ascii="Times New Roman" w:eastAsiaTheme="minorEastAsia" w:hAnsi="Times New Roman" w:cs="Times New Roman"/>
                <w:sz w:val="24"/>
                <w:szCs w:val="24"/>
                <w:lang w:eastAsia="ru-RU"/>
              </w:rPr>
              <w:t>5.3. Предполагаемый порядок реализации</w:t>
            </w:r>
          </w:p>
        </w:tc>
        <w:tc>
          <w:tcPr>
            <w:tcW w:w="2693" w:type="dxa"/>
          </w:tcPr>
          <w:p w:rsidR="00C4400F" w:rsidRPr="00D37819"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37819">
              <w:rPr>
                <w:rFonts w:ascii="Times New Roman" w:eastAsiaTheme="minorEastAsia" w:hAnsi="Times New Roman" w:cs="Times New Roman"/>
                <w:sz w:val="24"/>
                <w:szCs w:val="24"/>
                <w:lang w:eastAsia="ru-RU"/>
              </w:rPr>
              <w:t>5.4. Оценка изменения трудовых затрат</w:t>
            </w:r>
          </w:p>
          <w:p w:rsidR="00C4400F" w:rsidRPr="00D37819"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37819">
              <w:rPr>
                <w:rFonts w:ascii="Times New Roman" w:eastAsiaTheme="minorEastAsia" w:hAnsi="Times New Roman" w:cs="Times New Roman"/>
                <w:sz w:val="24"/>
                <w:szCs w:val="24"/>
                <w:lang w:eastAsia="ru-RU"/>
              </w:rPr>
              <w:t>(чел./час</w:t>
            </w:r>
            <w:proofErr w:type="gramStart"/>
            <w:r w:rsidRPr="00D37819">
              <w:rPr>
                <w:rFonts w:ascii="Times New Roman" w:eastAsiaTheme="minorEastAsia" w:hAnsi="Times New Roman" w:cs="Times New Roman"/>
                <w:sz w:val="24"/>
                <w:szCs w:val="24"/>
                <w:lang w:eastAsia="ru-RU"/>
              </w:rPr>
              <w:t>.</w:t>
            </w:r>
            <w:proofErr w:type="gramEnd"/>
            <w:r w:rsidR="00300AD1" w:rsidRPr="00D37819">
              <w:rPr>
                <w:rFonts w:ascii="Times New Roman" w:eastAsiaTheme="minorEastAsia" w:hAnsi="Times New Roman" w:cs="Times New Roman"/>
                <w:sz w:val="24"/>
                <w:szCs w:val="24"/>
                <w:lang w:eastAsia="ru-RU"/>
              </w:rPr>
              <w:t xml:space="preserve"> </w:t>
            </w:r>
            <w:proofErr w:type="gramStart"/>
            <w:r w:rsidRPr="00D37819">
              <w:rPr>
                <w:rFonts w:ascii="Times New Roman" w:eastAsiaTheme="minorEastAsia" w:hAnsi="Times New Roman" w:cs="Times New Roman"/>
                <w:sz w:val="24"/>
                <w:szCs w:val="24"/>
                <w:lang w:eastAsia="ru-RU"/>
              </w:rPr>
              <w:t>в</w:t>
            </w:r>
            <w:proofErr w:type="gramEnd"/>
            <w:r w:rsidRPr="00D37819">
              <w:rPr>
                <w:rFonts w:ascii="Times New Roman" w:eastAsiaTheme="minorEastAsia" w:hAnsi="Times New Roman" w:cs="Times New Roman"/>
                <w:sz w:val="24"/>
                <w:szCs w:val="24"/>
                <w:lang w:eastAsia="ru-RU"/>
              </w:rPr>
              <w:t xml:space="preserve"> год),</w:t>
            </w:r>
          </w:p>
          <w:p w:rsidR="00C4400F" w:rsidRPr="005D35FB"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37819">
              <w:rPr>
                <w:rFonts w:ascii="Times New Roman" w:eastAsiaTheme="minorEastAsia" w:hAnsi="Times New Roman" w:cs="Times New Roman"/>
                <w:sz w:val="24"/>
                <w:szCs w:val="24"/>
                <w:lang w:eastAsia="ru-RU"/>
              </w:rPr>
              <w:t>изменения численности сотрудников (чел.)</w:t>
            </w:r>
          </w:p>
        </w:tc>
        <w:tc>
          <w:tcPr>
            <w:tcW w:w="1985" w:type="dxa"/>
          </w:tcPr>
          <w:p w:rsidR="00C4400F" w:rsidRPr="005D35FB" w:rsidRDefault="00C4400F" w:rsidP="001E0166">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D35FB">
              <w:rPr>
                <w:rFonts w:ascii="Times New Roman" w:eastAsiaTheme="minorEastAsia" w:hAnsi="Times New Roman" w:cs="Times New Roman"/>
                <w:sz w:val="24"/>
                <w:szCs w:val="24"/>
                <w:lang w:eastAsia="ru-RU"/>
              </w:rPr>
              <w:t>5.5. Оценка изменения потребностей в других ресурсах</w:t>
            </w:r>
          </w:p>
        </w:tc>
      </w:tr>
      <w:tr w:rsidR="00C4400F" w:rsidRPr="00B81205" w:rsidTr="00244A30">
        <w:tc>
          <w:tcPr>
            <w:tcW w:w="3686" w:type="dxa"/>
          </w:tcPr>
          <w:p w:rsidR="009A373E" w:rsidRPr="00BD432D" w:rsidRDefault="009A373E" w:rsidP="001E0166">
            <w:pPr>
              <w:pStyle w:val="aa"/>
              <w:keepNext/>
              <w:widowControl w:val="0"/>
              <w:numPr>
                <w:ilvl w:val="0"/>
                <w:numId w:val="12"/>
              </w:numPr>
              <w:autoSpaceDE w:val="0"/>
              <w:autoSpaceDN w:val="0"/>
              <w:spacing w:after="0" w:line="240" w:lineRule="auto"/>
              <w:ind w:left="0" w:firstLine="360"/>
              <w:jc w:val="both"/>
              <w:rPr>
                <w:rFonts w:ascii="Times New Roman" w:eastAsiaTheme="minorEastAsia" w:hAnsi="Times New Roman" w:cs="Times New Roman"/>
                <w:i/>
                <w:sz w:val="24"/>
                <w:szCs w:val="24"/>
                <w:lang w:eastAsia="ru-RU"/>
              </w:rPr>
            </w:pPr>
            <w:r w:rsidRPr="00BD432D">
              <w:rPr>
                <w:rFonts w:ascii="Times New Roman" w:hAnsi="Times New Roman" w:cs="Times New Roman"/>
                <w:i/>
                <w:sz w:val="24"/>
                <w:szCs w:val="24"/>
              </w:rPr>
              <w:t>Депфин Югры;</w:t>
            </w:r>
          </w:p>
          <w:p w:rsidR="00C4400F" w:rsidRDefault="00B03FE8"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r w:rsidRPr="009A373E">
              <w:rPr>
                <w:rFonts w:ascii="Times New Roman" w:hAnsi="Times New Roman" w:cs="Times New Roman"/>
                <w:sz w:val="24"/>
                <w:szCs w:val="24"/>
              </w:rPr>
              <w:t>Проведение мероприятий по определению вида фактического использования зданий (строений, сооружений) и помещений в целях формирования и актуализации перечня объектов недвижимого имущества, в отношении которых налоговая база определяется как кадастровая стоимость, определяемого уполномоченным органом в соответствии с пунктом 7 статьи 378.2 Налогового кодекса Российской Федерации</w:t>
            </w:r>
            <w:r w:rsidR="009A373E">
              <w:rPr>
                <w:rFonts w:ascii="Times New Roman" w:hAnsi="Times New Roman" w:cs="Times New Roman"/>
                <w:sz w:val="24"/>
                <w:szCs w:val="24"/>
              </w:rPr>
              <w:t>.</w:t>
            </w: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6376C" w:rsidRDefault="0096376C" w:rsidP="001E0166">
            <w:pPr>
              <w:pStyle w:val="aa"/>
              <w:keepNext/>
              <w:widowControl w:val="0"/>
              <w:autoSpaceDE w:val="0"/>
              <w:autoSpaceDN w:val="0"/>
              <w:spacing w:after="0" w:line="240" w:lineRule="auto"/>
              <w:ind w:left="0" w:firstLine="360"/>
              <w:jc w:val="both"/>
              <w:rPr>
                <w:rFonts w:ascii="Times New Roman" w:hAnsi="Times New Roman" w:cs="Times New Roman"/>
                <w:sz w:val="24"/>
                <w:szCs w:val="24"/>
              </w:rPr>
            </w:pPr>
          </w:p>
          <w:p w:rsidR="009A373E" w:rsidRPr="00BD432D" w:rsidRDefault="009A373E" w:rsidP="001E0166">
            <w:pPr>
              <w:pStyle w:val="aa"/>
              <w:keepNext/>
              <w:widowControl w:val="0"/>
              <w:numPr>
                <w:ilvl w:val="0"/>
                <w:numId w:val="12"/>
              </w:numPr>
              <w:autoSpaceDE w:val="0"/>
              <w:autoSpaceDN w:val="0"/>
              <w:spacing w:after="0" w:line="240" w:lineRule="auto"/>
              <w:ind w:left="0" w:firstLine="360"/>
              <w:jc w:val="both"/>
              <w:rPr>
                <w:rFonts w:ascii="Times New Roman" w:eastAsiaTheme="minorEastAsia" w:hAnsi="Times New Roman" w:cs="Times New Roman"/>
                <w:i/>
                <w:sz w:val="24"/>
                <w:szCs w:val="24"/>
                <w:lang w:eastAsia="ru-RU"/>
              </w:rPr>
            </w:pPr>
            <w:r w:rsidRPr="00BD432D">
              <w:rPr>
                <w:rFonts w:ascii="Times New Roman" w:eastAsia="Calibri" w:hAnsi="Times New Roman" w:cs="Times New Roman"/>
                <w:i/>
                <w:sz w:val="24"/>
                <w:szCs w:val="24"/>
                <w:lang w:eastAsia="ru-RU"/>
              </w:rPr>
              <w:t>Комиссия по</w:t>
            </w:r>
            <w:r w:rsidRPr="00BD432D">
              <w:rPr>
                <w:rFonts w:ascii="Times New Roman" w:hAnsi="Times New Roman" w:cs="Times New Roman"/>
                <w:i/>
                <w:sz w:val="24"/>
                <w:szCs w:val="24"/>
              </w:rPr>
              <w:t xml:space="preserve"> мобилизации дополнительных доходов в бюджет Ханты-Мансийского </w:t>
            </w:r>
            <w:r w:rsidRPr="00BD432D">
              <w:rPr>
                <w:rFonts w:ascii="Times New Roman" w:hAnsi="Times New Roman" w:cs="Times New Roman"/>
                <w:i/>
                <w:sz w:val="24"/>
                <w:szCs w:val="24"/>
              </w:rPr>
              <w:lastRenderedPageBreak/>
              <w:t>автономного округа – Югры:</w:t>
            </w:r>
          </w:p>
          <w:p w:rsidR="009A373E" w:rsidRPr="009A373E" w:rsidRDefault="009A373E" w:rsidP="001E0166">
            <w:pPr>
              <w:keepNext/>
              <w:widowControl w:val="0"/>
              <w:autoSpaceDE w:val="0"/>
              <w:autoSpaceDN w:val="0"/>
              <w:spacing w:after="0" w:line="240" w:lineRule="auto"/>
              <w:ind w:firstLine="36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Р</w:t>
            </w:r>
            <w:r w:rsidRPr="009A373E">
              <w:rPr>
                <w:rFonts w:ascii="Times New Roman" w:hAnsi="Times New Roman" w:cs="Times New Roman"/>
                <w:sz w:val="24"/>
                <w:szCs w:val="24"/>
              </w:rPr>
              <w:t>ассмотрени</w:t>
            </w:r>
            <w:r>
              <w:rPr>
                <w:rFonts w:ascii="Times New Roman" w:hAnsi="Times New Roman" w:cs="Times New Roman"/>
                <w:sz w:val="24"/>
                <w:szCs w:val="24"/>
              </w:rPr>
              <w:t>е</w:t>
            </w:r>
            <w:r w:rsidRPr="009A373E">
              <w:rPr>
                <w:rFonts w:ascii="Times New Roman" w:hAnsi="Times New Roman" w:cs="Times New Roman"/>
                <w:sz w:val="24"/>
                <w:szCs w:val="24"/>
              </w:rPr>
              <w:t xml:space="preserve"> вопросов, касающихся определения вида фактического использования </w:t>
            </w:r>
            <w:r>
              <w:rPr>
                <w:rFonts w:ascii="Times New Roman" w:hAnsi="Times New Roman" w:cs="Times New Roman"/>
                <w:sz w:val="24"/>
                <w:szCs w:val="24"/>
              </w:rPr>
              <w:t>зданий (строений, сооружений) и помещений</w:t>
            </w:r>
            <w:r w:rsidRPr="009A373E">
              <w:rPr>
                <w:rFonts w:ascii="Times New Roman" w:hAnsi="Times New Roman" w:cs="Times New Roman"/>
                <w:sz w:val="24"/>
                <w:szCs w:val="24"/>
              </w:rPr>
              <w:t>, для целей налогообложения и прин</w:t>
            </w:r>
            <w:r>
              <w:rPr>
                <w:rFonts w:ascii="Times New Roman" w:hAnsi="Times New Roman" w:cs="Times New Roman"/>
                <w:sz w:val="24"/>
                <w:szCs w:val="24"/>
              </w:rPr>
              <w:t>ятие</w:t>
            </w:r>
            <w:r w:rsidRPr="009A373E">
              <w:rPr>
                <w:rFonts w:ascii="Times New Roman" w:hAnsi="Times New Roman" w:cs="Times New Roman"/>
                <w:sz w:val="24"/>
                <w:szCs w:val="24"/>
              </w:rPr>
              <w:t xml:space="preserve"> решения о соответствии (несоответствии) объектов недвижимости положениям пунктов 3 – 5 Кодекса</w:t>
            </w:r>
            <w:r>
              <w:rPr>
                <w:rFonts w:ascii="Times New Roman" w:hAnsi="Times New Roman" w:cs="Times New Roman"/>
                <w:sz w:val="24"/>
                <w:szCs w:val="24"/>
              </w:rPr>
              <w:t>.</w:t>
            </w:r>
          </w:p>
        </w:tc>
        <w:tc>
          <w:tcPr>
            <w:tcW w:w="1871" w:type="dxa"/>
          </w:tcPr>
          <w:p w:rsidR="00C4400F" w:rsidRPr="004264F2" w:rsidRDefault="003E7E39" w:rsidP="001E0166">
            <w:pPr>
              <w:keepNext/>
              <w:widowControl w:val="0"/>
              <w:spacing w:after="0" w:line="240" w:lineRule="auto"/>
              <w:jc w:val="center"/>
              <w:rPr>
                <w:rFonts w:ascii="Times New Roman" w:eastAsiaTheme="minorEastAsia" w:hAnsi="Times New Roman" w:cs="Times New Roman"/>
                <w:sz w:val="28"/>
                <w:szCs w:val="28"/>
                <w:lang w:eastAsia="ru-RU"/>
              </w:rPr>
            </w:pPr>
            <w:r w:rsidRPr="009A373E">
              <w:rPr>
                <w:rFonts w:ascii="Times New Roman" w:eastAsiaTheme="minorEastAsia" w:hAnsi="Times New Roman" w:cs="Times New Roman"/>
                <w:sz w:val="28"/>
                <w:szCs w:val="28"/>
                <w:lang w:eastAsia="ru-RU"/>
              </w:rPr>
              <w:lastRenderedPageBreak/>
              <w:t>новая</w:t>
            </w:r>
          </w:p>
        </w:tc>
        <w:tc>
          <w:tcPr>
            <w:tcW w:w="4961" w:type="dxa"/>
          </w:tcPr>
          <w:p w:rsidR="009A373E" w:rsidRPr="00244A30" w:rsidRDefault="009A373E" w:rsidP="001E0166">
            <w:pPr>
              <w:keepNext/>
              <w:widowControl w:val="0"/>
              <w:spacing w:after="0" w:line="240" w:lineRule="auto"/>
              <w:rPr>
                <w:rFonts w:ascii="Times New Roman" w:hAnsi="Times New Roman" w:cs="Times New Roman"/>
                <w:i/>
                <w:sz w:val="24"/>
                <w:szCs w:val="24"/>
              </w:rPr>
            </w:pPr>
            <w:r w:rsidRPr="00244A30">
              <w:rPr>
                <w:rFonts w:ascii="Times New Roman" w:hAnsi="Times New Roman" w:cs="Times New Roman"/>
                <w:i/>
                <w:sz w:val="24"/>
                <w:szCs w:val="24"/>
              </w:rPr>
              <w:t>1. Депфин Югры:</w:t>
            </w:r>
          </w:p>
          <w:p w:rsidR="00A368DF" w:rsidRPr="007C02A1" w:rsidRDefault="00BA0E32"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C02A1">
              <w:rPr>
                <w:rFonts w:ascii="Times New Roman" w:hAnsi="Times New Roman" w:cs="Times New Roman"/>
                <w:sz w:val="24"/>
                <w:szCs w:val="24"/>
              </w:rPr>
              <w:t xml:space="preserve">Рассмотрение </w:t>
            </w:r>
            <w:r w:rsidR="007C02A1" w:rsidRPr="007C02A1">
              <w:rPr>
                <w:rFonts w:ascii="Times New Roman" w:hAnsi="Times New Roman" w:cs="Times New Roman"/>
                <w:sz w:val="24"/>
                <w:szCs w:val="24"/>
              </w:rPr>
              <w:t xml:space="preserve">обращений собственников (владельцев) объектов недвижимости </w:t>
            </w:r>
            <w:r w:rsidR="007C02A1">
              <w:rPr>
                <w:rFonts w:ascii="Times New Roman" w:hAnsi="Times New Roman" w:cs="Times New Roman"/>
                <w:sz w:val="24"/>
                <w:szCs w:val="24"/>
              </w:rPr>
              <w:t>и документов, указанных в пункте 6 проекта постановления;</w:t>
            </w:r>
          </w:p>
          <w:p w:rsidR="00F579D2" w:rsidRDefault="00BA0E32"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79D2">
              <w:rPr>
                <w:rFonts w:ascii="Times New Roman" w:hAnsi="Times New Roman" w:cs="Times New Roman"/>
                <w:sz w:val="24"/>
                <w:szCs w:val="24"/>
              </w:rPr>
              <w:t>) Направление собственнику (владельцу) объекта недвижимости предложения о проведении обследования и получение от него согласия на его проведение;</w:t>
            </w:r>
          </w:p>
          <w:p w:rsidR="00F579D2" w:rsidRDefault="00BA0E32"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579D2">
              <w:rPr>
                <w:rFonts w:ascii="Times New Roman" w:hAnsi="Times New Roman" w:cs="Times New Roman"/>
                <w:sz w:val="24"/>
                <w:szCs w:val="24"/>
              </w:rPr>
              <w:t xml:space="preserve">) </w:t>
            </w:r>
            <w:r w:rsidR="00F579D2" w:rsidRPr="00F579D2">
              <w:rPr>
                <w:rFonts w:ascii="Times New Roman" w:hAnsi="Times New Roman" w:cs="Times New Roman"/>
                <w:sz w:val="24"/>
                <w:szCs w:val="24"/>
              </w:rPr>
              <w:t xml:space="preserve">В случае несогласия собственника </w:t>
            </w:r>
            <w:r w:rsidR="00F579D2">
              <w:rPr>
                <w:rFonts w:ascii="Times New Roman" w:hAnsi="Times New Roman" w:cs="Times New Roman"/>
                <w:sz w:val="24"/>
                <w:szCs w:val="24"/>
              </w:rPr>
              <w:t xml:space="preserve">(владельца) </w:t>
            </w:r>
            <w:r w:rsidR="00F579D2" w:rsidRPr="00F579D2">
              <w:rPr>
                <w:rFonts w:ascii="Times New Roman" w:hAnsi="Times New Roman" w:cs="Times New Roman"/>
                <w:sz w:val="24"/>
                <w:szCs w:val="24"/>
              </w:rPr>
              <w:t xml:space="preserve">на проведение обследования </w:t>
            </w:r>
            <w:r w:rsidR="00F579D2">
              <w:rPr>
                <w:rFonts w:ascii="Times New Roman" w:hAnsi="Times New Roman" w:cs="Times New Roman"/>
                <w:sz w:val="24"/>
                <w:szCs w:val="24"/>
              </w:rPr>
              <w:t>- подготовка</w:t>
            </w:r>
            <w:r w:rsidR="00F579D2" w:rsidRPr="00F579D2">
              <w:rPr>
                <w:rFonts w:ascii="Times New Roman" w:hAnsi="Times New Roman" w:cs="Times New Roman"/>
                <w:sz w:val="24"/>
                <w:szCs w:val="24"/>
              </w:rPr>
              <w:t xml:space="preserve"> справк</w:t>
            </w:r>
            <w:r w:rsidR="00F579D2">
              <w:rPr>
                <w:rFonts w:ascii="Times New Roman" w:hAnsi="Times New Roman" w:cs="Times New Roman"/>
                <w:sz w:val="24"/>
                <w:szCs w:val="24"/>
              </w:rPr>
              <w:t xml:space="preserve">и и передача ее </w:t>
            </w:r>
            <w:r w:rsidR="00F579D2" w:rsidRPr="00F579D2">
              <w:rPr>
                <w:rFonts w:ascii="Times New Roman" w:hAnsi="Times New Roman" w:cs="Times New Roman"/>
                <w:sz w:val="24"/>
                <w:szCs w:val="24"/>
              </w:rPr>
              <w:t>вместе с документами и материалами в отношении объекта недвижимости в Комиссию</w:t>
            </w:r>
            <w:r w:rsidR="00ED5B17">
              <w:rPr>
                <w:rFonts w:ascii="Times New Roman" w:hAnsi="Times New Roman" w:cs="Times New Roman"/>
                <w:sz w:val="24"/>
                <w:szCs w:val="24"/>
              </w:rPr>
              <w:t xml:space="preserve"> для </w:t>
            </w:r>
            <w:r w:rsidR="002630C9">
              <w:rPr>
                <w:rFonts w:ascii="Times New Roman" w:hAnsi="Times New Roman" w:cs="Times New Roman"/>
                <w:sz w:val="24"/>
                <w:szCs w:val="24"/>
              </w:rPr>
              <w:t>рассмотрения и принятия</w:t>
            </w:r>
            <w:r w:rsidR="00ED5B17">
              <w:rPr>
                <w:rFonts w:ascii="Times New Roman" w:hAnsi="Times New Roman" w:cs="Times New Roman"/>
                <w:sz w:val="24"/>
                <w:szCs w:val="24"/>
              </w:rPr>
              <w:t xml:space="preserve"> </w:t>
            </w:r>
            <w:r w:rsidR="002630C9">
              <w:rPr>
                <w:rFonts w:ascii="Times New Roman" w:hAnsi="Times New Roman" w:cs="Times New Roman"/>
                <w:sz w:val="24"/>
                <w:szCs w:val="24"/>
              </w:rPr>
              <w:t xml:space="preserve">соответствующего </w:t>
            </w:r>
            <w:r w:rsidR="00ED5B17">
              <w:rPr>
                <w:rFonts w:ascii="Times New Roman" w:hAnsi="Times New Roman" w:cs="Times New Roman"/>
                <w:sz w:val="24"/>
                <w:szCs w:val="24"/>
              </w:rPr>
              <w:t>решения;</w:t>
            </w:r>
          </w:p>
          <w:p w:rsidR="002B4CC6" w:rsidRDefault="002B4CC6"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Направление обращения с приложением документов в орган местного самоуправления для проведения обследования объекта недвижимости (повторного обследования);</w:t>
            </w:r>
          </w:p>
          <w:p w:rsidR="002630C9" w:rsidRDefault="002B4CC6"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D5B17">
              <w:rPr>
                <w:rFonts w:ascii="Times New Roman" w:hAnsi="Times New Roman" w:cs="Times New Roman"/>
                <w:sz w:val="24"/>
                <w:szCs w:val="24"/>
              </w:rPr>
              <w:t xml:space="preserve">) </w:t>
            </w:r>
            <w:r w:rsidR="002630C9">
              <w:rPr>
                <w:rFonts w:ascii="Times New Roman" w:hAnsi="Times New Roman" w:cs="Times New Roman"/>
                <w:sz w:val="24"/>
                <w:szCs w:val="24"/>
              </w:rPr>
              <w:t>Передача а</w:t>
            </w:r>
            <w:r w:rsidR="002630C9" w:rsidRPr="002630C9">
              <w:rPr>
                <w:rFonts w:ascii="Times New Roman" w:hAnsi="Times New Roman" w:cs="Times New Roman"/>
                <w:sz w:val="24"/>
                <w:szCs w:val="24"/>
              </w:rPr>
              <w:t>кт</w:t>
            </w:r>
            <w:r w:rsidR="002630C9">
              <w:rPr>
                <w:rFonts w:ascii="Times New Roman" w:hAnsi="Times New Roman" w:cs="Times New Roman"/>
                <w:sz w:val="24"/>
                <w:szCs w:val="24"/>
              </w:rPr>
              <w:t>а</w:t>
            </w:r>
            <w:r w:rsidR="002630C9" w:rsidRPr="002630C9">
              <w:rPr>
                <w:rFonts w:ascii="Times New Roman" w:hAnsi="Times New Roman" w:cs="Times New Roman"/>
                <w:sz w:val="24"/>
                <w:szCs w:val="24"/>
              </w:rPr>
              <w:t xml:space="preserve"> обследования</w:t>
            </w:r>
            <w:r w:rsidR="002630C9">
              <w:rPr>
                <w:rFonts w:ascii="Times New Roman" w:hAnsi="Times New Roman" w:cs="Times New Roman"/>
                <w:sz w:val="24"/>
                <w:szCs w:val="24"/>
              </w:rPr>
              <w:t xml:space="preserve"> объекта недвижимости</w:t>
            </w:r>
            <w:r w:rsidR="002630C9" w:rsidRPr="002630C9">
              <w:rPr>
                <w:rFonts w:ascii="Times New Roman" w:hAnsi="Times New Roman" w:cs="Times New Roman"/>
                <w:sz w:val="24"/>
                <w:szCs w:val="24"/>
              </w:rPr>
              <w:t xml:space="preserve"> с приложением материалов обследования</w:t>
            </w:r>
            <w:r w:rsidR="002630C9">
              <w:rPr>
                <w:rFonts w:ascii="Times New Roman" w:hAnsi="Times New Roman" w:cs="Times New Roman"/>
                <w:sz w:val="24"/>
                <w:szCs w:val="24"/>
              </w:rPr>
              <w:t xml:space="preserve"> в Комиссию</w:t>
            </w:r>
            <w:r w:rsidR="002630C9" w:rsidRPr="002630C9">
              <w:rPr>
                <w:rFonts w:ascii="Times New Roman" w:hAnsi="Times New Roman" w:cs="Times New Roman"/>
                <w:sz w:val="24"/>
                <w:szCs w:val="24"/>
              </w:rPr>
              <w:t xml:space="preserve">, </w:t>
            </w:r>
            <w:r w:rsidR="002630C9">
              <w:rPr>
                <w:rFonts w:ascii="Times New Roman" w:hAnsi="Times New Roman" w:cs="Times New Roman"/>
                <w:sz w:val="24"/>
                <w:szCs w:val="24"/>
              </w:rPr>
              <w:t>для рассмотрения и принятия соответствующего решения;</w:t>
            </w:r>
          </w:p>
          <w:p w:rsidR="005D35FB" w:rsidRDefault="002B4CC6"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630C9">
              <w:rPr>
                <w:rFonts w:ascii="Times New Roman" w:hAnsi="Times New Roman" w:cs="Times New Roman"/>
                <w:sz w:val="24"/>
                <w:szCs w:val="24"/>
              </w:rPr>
              <w:t>) Уведомление собственника о решении, принятом Комиссией.</w:t>
            </w:r>
          </w:p>
          <w:p w:rsidR="009A373E" w:rsidRPr="00244A30" w:rsidRDefault="009A373E" w:rsidP="001E0166">
            <w:pPr>
              <w:keepNext/>
              <w:widowControl w:val="0"/>
              <w:spacing w:after="0" w:line="240" w:lineRule="auto"/>
              <w:rPr>
                <w:rFonts w:ascii="Times New Roman" w:hAnsi="Times New Roman" w:cs="Times New Roman"/>
                <w:i/>
                <w:sz w:val="24"/>
                <w:szCs w:val="24"/>
              </w:rPr>
            </w:pPr>
            <w:r w:rsidRPr="00244A30">
              <w:rPr>
                <w:rFonts w:ascii="Times New Roman" w:hAnsi="Times New Roman" w:cs="Times New Roman"/>
                <w:i/>
                <w:sz w:val="24"/>
                <w:szCs w:val="24"/>
              </w:rPr>
              <w:t>2. Комиссия по мобилизации дополнительных доходов в бюджет Ханты-Мансийского автономного округа – Югры:</w:t>
            </w:r>
          </w:p>
          <w:p w:rsidR="009A373E" w:rsidRDefault="009A373E"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В случае несогласия собственника (владельца) объекта недвижимости рассмат</w:t>
            </w:r>
            <w:r w:rsidR="008E3186">
              <w:rPr>
                <w:rFonts w:ascii="Times New Roman" w:hAnsi="Times New Roman" w:cs="Times New Roman"/>
                <w:sz w:val="24"/>
                <w:szCs w:val="24"/>
              </w:rPr>
              <w:t>р</w:t>
            </w:r>
            <w:r>
              <w:rPr>
                <w:rFonts w:ascii="Times New Roman" w:hAnsi="Times New Roman" w:cs="Times New Roman"/>
                <w:sz w:val="24"/>
                <w:szCs w:val="24"/>
              </w:rPr>
              <w:t>ивает предоставленн</w:t>
            </w:r>
            <w:r w:rsidR="008E3186">
              <w:rPr>
                <w:rFonts w:ascii="Times New Roman" w:hAnsi="Times New Roman" w:cs="Times New Roman"/>
                <w:sz w:val="24"/>
                <w:szCs w:val="24"/>
              </w:rPr>
              <w:t xml:space="preserve">ые уполномоченным органом справку и приложенные документы и принимает решение о соответствии (несоответствии) объекта </w:t>
            </w:r>
            <w:r w:rsidR="00244A30">
              <w:rPr>
                <w:rFonts w:ascii="Times New Roman" w:hAnsi="Times New Roman" w:cs="Times New Roman"/>
                <w:sz w:val="24"/>
                <w:szCs w:val="24"/>
              </w:rPr>
              <w:t xml:space="preserve">недвижимости </w:t>
            </w:r>
            <w:r w:rsidR="008E3186">
              <w:rPr>
                <w:rFonts w:ascii="Times New Roman" w:hAnsi="Times New Roman" w:cs="Times New Roman"/>
                <w:sz w:val="24"/>
                <w:szCs w:val="24"/>
              </w:rPr>
              <w:t>положениям пунктов 3 – 5 Кодекса;</w:t>
            </w:r>
          </w:p>
          <w:p w:rsidR="008E3186" w:rsidRPr="005D35FB" w:rsidRDefault="008E3186" w:rsidP="001E0166">
            <w:pPr>
              <w:keepNext/>
              <w:widowControl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По результатам рассмотрения </w:t>
            </w:r>
            <w:r w:rsidR="00244A30">
              <w:rPr>
                <w:rFonts w:ascii="Times New Roman" w:eastAsiaTheme="minorEastAsia" w:hAnsi="Times New Roman" w:cs="Times New Roman"/>
                <w:sz w:val="24"/>
                <w:szCs w:val="24"/>
                <w:lang w:eastAsia="ru-RU"/>
              </w:rPr>
              <w:t xml:space="preserve">материалов обследования принимает решение </w:t>
            </w:r>
            <w:r w:rsidR="00244A30">
              <w:rPr>
                <w:rFonts w:ascii="Times New Roman" w:hAnsi="Times New Roman" w:cs="Times New Roman"/>
                <w:sz w:val="24"/>
                <w:szCs w:val="24"/>
              </w:rPr>
              <w:t>о соответствии (несоответствии) объекта недвижимости положениям пунктов 3 – 5 Кодекса либо о необходимости повторного проведения обследования. Решение Комиссии оформляется протоколом.</w:t>
            </w:r>
          </w:p>
        </w:tc>
        <w:tc>
          <w:tcPr>
            <w:tcW w:w="2693" w:type="dxa"/>
          </w:tcPr>
          <w:p w:rsidR="007E4276" w:rsidRDefault="007E4276" w:rsidP="007E4276">
            <w:pPr>
              <w:keepNext/>
              <w:widowControl w:val="0"/>
              <w:spacing w:after="0" w:line="240" w:lineRule="auto"/>
              <w:rPr>
                <w:rFonts w:ascii="Times New Roman" w:eastAsiaTheme="minorEastAsia" w:hAnsi="Times New Roman" w:cs="Times New Roman"/>
                <w:sz w:val="24"/>
                <w:szCs w:val="24"/>
                <w:lang w:eastAsia="ru-RU"/>
              </w:rPr>
            </w:pPr>
            <w:r w:rsidRPr="007E4276">
              <w:rPr>
                <w:rFonts w:ascii="Times New Roman" w:eastAsiaTheme="minorEastAsia" w:hAnsi="Times New Roman" w:cs="Times New Roman"/>
                <w:sz w:val="24"/>
                <w:szCs w:val="24"/>
                <w:lang w:eastAsia="ru-RU"/>
              </w:rPr>
              <w:lastRenderedPageBreak/>
              <w:t>Трудовые затраты 100 чел.</w:t>
            </w:r>
            <w:r>
              <w:rPr>
                <w:rFonts w:ascii="Times New Roman" w:eastAsiaTheme="minorEastAsia" w:hAnsi="Times New Roman" w:cs="Times New Roman"/>
                <w:sz w:val="24"/>
                <w:szCs w:val="24"/>
                <w:lang w:eastAsia="ru-RU"/>
              </w:rPr>
              <w:t>/час</w:t>
            </w:r>
            <w:r w:rsidR="00C472F7">
              <w:rPr>
                <w:rFonts w:ascii="Times New Roman" w:eastAsiaTheme="minorEastAsia" w:hAnsi="Times New Roman" w:cs="Times New Roman"/>
                <w:sz w:val="24"/>
                <w:szCs w:val="24"/>
                <w:lang w:eastAsia="ru-RU"/>
              </w:rPr>
              <w:t xml:space="preserve"> в год</w:t>
            </w:r>
            <w:r>
              <w:rPr>
                <w:rFonts w:ascii="Times New Roman" w:eastAsiaTheme="minorEastAsia" w:hAnsi="Times New Roman" w:cs="Times New Roman"/>
                <w:sz w:val="24"/>
                <w:szCs w:val="24"/>
                <w:lang w:eastAsia="ru-RU"/>
              </w:rPr>
              <w:t>;</w:t>
            </w:r>
          </w:p>
          <w:p w:rsidR="00C4400F" w:rsidRPr="007E4276" w:rsidRDefault="007E4276" w:rsidP="007E4276">
            <w:pPr>
              <w:keepNext/>
              <w:widowControl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изменения численности сотрудников не потребуется.</w:t>
            </w:r>
          </w:p>
        </w:tc>
        <w:tc>
          <w:tcPr>
            <w:tcW w:w="1985" w:type="dxa"/>
          </w:tcPr>
          <w:p w:rsidR="00C4400F" w:rsidRPr="003E7E39" w:rsidRDefault="001F1FA0" w:rsidP="001E0166">
            <w:pPr>
              <w:keepNext/>
              <w:widowControl w:val="0"/>
              <w:spacing w:after="0" w:line="240" w:lineRule="auto"/>
              <w:rPr>
                <w:rFonts w:ascii="Times New Roman" w:eastAsiaTheme="minorEastAsia" w:hAnsi="Times New Roman" w:cs="Times New Roman"/>
                <w:sz w:val="24"/>
                <w:szCs w:val="24"/>
                <w:lang w:eastAsia="ru-RU"/>
              </w:rPr>
            </w:pPr>
            <w:r w:rsidRPr="007E4276">
              <w:rPr>
                <w:rFonts w:ascii="Times New Roman" w:eastAsiaTheme="minorEastAsia" w:hAnsi="Times New Roman" w:cs="Times New Roman"/>
                <w:sz w:val="24"/>
                <w:szCs w:val="24"/>
                <w:lang w:eastAsia="ru-RU"/>
              </w:rPr>
              <w:t>Изменение потребностей в других ресурсах не предусмотрено</w:t>
            </w:r>
            <w:r w:rsidRPr="003E7E39">
              <w:rPr>
                <w:rFonts w:ascii="Times New Roman" w:eastAsiaTheme="minorEastAsia" w:hAnsi="Times New Roman" w:cs="Times New Roman"/>
                <w:sz w:val="24"/>
                <w:szCs w:val="24"/>
                <w:lang w:eastAsia="ru-RU"/>
              </w:rPr>
              <w:t>.</w:t>
            </w:r>
          </w:p>
        </w:tc>
      </w:tr>
    </w:tbl>
    <w:p w:rsidR="00A60AF5" w:rsidRDefault="00A60AF5" w:rsidP="00A60AF5">
      <w:pPr>
        <w:keepNext/>
        <w:widowControl w:val="0"/>
        <w:autoSpaceDE w:val="0"/>
        <w:autoSpaceDN w:val="0"/>
        <w:spacing w:after="0" w:line="240" w:lineRule="auto"/>
        <w:jc w:val="both"/>
        <w:rPr>
          <w:rFonts w:ascii="Times New Roman" w:eastAsiaTheme="minorEastAsia" w:hAnsi="Times New Roman" w:cs="Times New Roman"/>
          <w:b/>
          <w:bCs/>
          <w:sz w:val="28"/>
          <w:szCs w:val="28"/>
          <w:lang w:eastAsia="ru-RU"/>
        </w:rPr>
      </w:pPr>
    </w:p>
    <w:p w:rsidR="00C4400F" w:rsidRPr="00B81205" w:rsidRDefault="00C4400F" w:rsidP="001E0166">
      <w:pPr>
        <w:keepNext/>
        <w:widowControl w:val="0"/>
        <w:autoSpaceDE w:val="0"/>
        <w:autoSpaceDN w:val="0"/>
        <w:spacing w:after="240" w:line="240" w:lineRule="auto"/>
        <w:jc w:val="both"/>
        <w:rPr>
          <w:rFonts w:ascii="Times New Roman" w:eastAsiaTheme="minorEastAsia" w:hAnsi="Times New Roman" w:cs="Times New Roman"/>
          <w:b/>
          <w:bCs/>
          <w:sz w:val="28"/>
          <w:szCs w:val="28"/>
          <w:lang w:eastAsia="ru-RU"/>
        </w:rPr>
      </w:pPr>
      <w:r w:rsidRPr="00B81205">
        <w:rPr>
          <w:rFonts w:ascii="Times New Roman" w:eastAsiaTheme="minorEastAsia" w:hAnsi="Times New Roman" w:cs="Times New Roman"/>
          <w:b/>
          <w:bCs/>
          <w:sz w:val="28"/>
          <w:szCs w:val="28"/>
          <w:lang w:eastAsia="ru-RU"/>
        </w:rPr>
        <w:t xml:space="preserve">6. Оценка дополнительных расходов (доходов) бюджета </w:t>
      </w:r>
      <w:r w:rsidR="00894DC9" w:rsidRPr="00B81205">
        <w:rPr>
          <w:rFonts w:ascii="Times New Roman" w:eastAsiaTheme="minorEastAsia" w:hAnsi="Times New Roman" w:cs="Times New Roman"/>
          <w:b/>
          <w:bCs/>
          <w:sz w:val="28"/>
          <w:szCs w:val="28"/>
          <w:lang w:eastAsia="ru-RU"/>
        </w:rPr>
        <w:t>Ханты-Мансий</w:t>
      </w:r>
      <w:r w:rsidR="008541FD" w:rsidRPr="00B81205">
        <w:rPr>
          <w:rFonts w:ascii="Times New Roman" w:eastAsiaTheme="minorEastAsia" w:hAnsi="Times New Roman" w:cs="Times New Roman"/>
          <w:b/>
          <w:bCs/>
          <w:sz w:val="28"/>
          <w:szCs w:val="28"/>
          <w:lang w:eastAsia="ru-RU"/>
        </w:rPr>
        <w:t>ского автономного округа – Югры</w:t>
      </w:r>
      <w:r w:rsidRPr="00B81205">
        <w:rPr>
          <w:rFonts w:ascii="Times New Roman" w:eastAsiaTheme="minorEastAsia" w:hAnsi="Times New Roman" w:cs="Times New Roman"/>
          <w:b/>
          <w:bCs/>
          <w:sz w:val="28"/>
          <w:szCs w:val="28"/>
          <w:lang w:eastAsia="ru-RU"/>
        </w:rPr>
        <w:t>, связанных с введением предлагаемого правового регулирования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7660"/>
        <w:gridCol w:w="3400"/>
      </w:tblGrid>
      <w:tr w:rsidR="00C4400F" w:rsidRPr="00B81205" w:rsidTr="001E0166">
        <w:tc>
          <w:tcPr>
            <w:tcW w:w="4137" w:type="dxa"/>
          </w:tcPr>
          <w:p w:rsidR="00C4400F" w:rsidRPr="00B81205" w:rsidRDefault="00C4400F" w:rsidP="001E0166">
            <w:pPr>
              <w:keepNext/>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6.1. Наименование функции (полномочия, обязанности или права) (в соответствии с пунктом 5.1)</w:t>
            </w:r>
          </w:p>
        </w:tc>
        <w:tc>
          <w:tcPr>
            <w:tcW w:w="7660" w:type="dxa"/>
          </w:tcPr>
          <w:p w:rsidR="00C4400F" w:rsidRPr="00B81205" w:rsidRDefault="00C4400F" w:rsidP="001E0166">
            <w:pPr>
              <w:keepNext/>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 xml:space="preserve">6.2. Виды расходов (возможных поступлений) бюджета </w:t>
            </w:r>
            <w:r w:rsidR="0038636A" w:rsidRPr="00B81205">
              <w:rPr>
                <w:rFonts w:ascii="Times New Roman" w:eastAsiaTheme="minorEastAsia" w:hAnsi="Times New Roman" w:cs="Times New Roman"/>
                <w:sz w:val="28"/>
                <w:szCs w:val="28"/>
                <w:lang w:eastAsia="ru-RU"/>
              </w:rPr>
              <w:t>Ханты-Мансийского автономного округа – Югры</w:t>
            </w:r>
          </w:p>
        </w:tc>
        <w:tc>
          <w:tcPr>
            <w:tcW w:w="3400" w:type="dxa"/>
          </w:tcPr>
          <w:p w:rsidR="00C4400F" w:rsidRPr="00B81205" w:rsidRDefault="00C4400F" w:rsidP="001E0166">
            <w:pPr>
              <w:keepNext/>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6.3. Количественная оценка расходов и возможных поступлений, млн. рублей</w:t>
            </w:r>
          </w:p>
        </w:tc>
      </w:tr>
      <w:tr w:rsidR="00F36A29" w:rsidRPr="00B81205" w:rsidTr="001E0166">
        <w:trPr>
          <w:trHeight w:val="399"/>
        </w:trPr>
        <w:tc>
          <w:tcPr>
            <w:tcW w:w="4137" w:type="dxa"/>
            <w:vMerge w:val="restart"/>
          </w:tcPr>
          <w:p w:rsidR="00F36A29" w:rsidRPr="00B81205" w:rsidRDefault="007C02A1" w:rsidP="001E0166">
            <w:pPr>
              <w:keepNext/>
              <w:widowControl w:val="0"/>
              <w:autoSpaceDE w:val="0"/>
              <w:autoSpaceDN w:val="0"/>
              <w:spacing w:after="0" w:line="240" w:lineRule="auto"/>
              <w:ind w:left="57" w:right="57"/>
              <w:jc w:val="both"/>
              <w:rPr>
                <w:rFonts w:ascii="Times New Roman" w:eastAsiaTheme="minorEastAsia" w:hAnsi="Times New Roman" w:cs="Times New Roman"/>
                <w:i/>
                <w:iCs/>
                <w:sz w:val="28"/>
                <w:szCs w:val="28"/>
                <w:lang w:eastAsia="ru-RU"/>
              </w:rPr>
            </w:pPr>
            <w:r w:rsidRPr="00634514">
              <w:rPr>
                <w:rFonts w:ascii="Times New Roman" w:hAnsi="Times New Roman" w:cs="Times New Roman"/>
                <w:sz w:val="24"/>
                <w:szCs w:val="24"/>
              </w:rPr>
              <w:t xml:space="preserve">Проведение мероприятий по определению вида фактического использования зданий (строений, сооружений) и помещений в целях формирования и актуализации перечня объектов недвижимого имущества, в отношении которых налоговая база определяется как кадастровая стоимость, определяемого уполномоченным органом в соответствии с пунктом 7 статьи 378.2 Налогового кодекса </w:t>
            </w:r>
            <w:r w:rsidRPr="00634514">
              <w:rPr>
                <w:rFonts w:ascii="Times New Roman" w:hAnsi="Times New Roman" w:cs="Times New Roman"/>
                <w:sz w:val="24"/>
                <w:szCs w:val="24"/>
              </w:rPr>
              <w:lastRenderedPageBreak/>
              <w:t>Российской Федерации</w:t>
            </w:r>
          </w:p>
        </w:tc>
        <w:tc>
          <w:tcPr>
            <w:tcW w:w="7660" w:type="dxa"/>
          </w:tcPr>
          <w:p w:rsidR="00F36A29" w:rsidRPr="00B81205" w:rsidRDefault="00F36A29" w:rsidP="001E0166">
            <w:pPr>
              <w:keepNext/>
              <w:widowControl w:val="0"/>
              <w:autoSpaceDE w:val="0"/>
              <w:autoSpaceDN w:val="0"/>
              <w:spacing w:after="0" w:line="240" w:lineRule="auto"/>
              <w:ind w:left="57" w:right="57"/>
              <w:rPr>
                <w:rFonts w:ascii="Times New Roman" w:eastAsiaTheme="minorEastAsia" w:hAnsi="Times New Roman" w:cs="Times New Roman"/>
                <w:i/>
                <w:iCs/>
                <w:sz w:val="28"/>
                <w:szCs w:val="28"/>
                <w:lang w:eastAsia="ru-RU"/>
              </w:rPr>
            </w:pPr>
            <w:r w:rsidRPr="00B81205">
              <w:rPr>
                <w:rFonts w:ascii="Times New Roman" w:eastAsiaTheme="minorEastAsia" w:hAnsi="Times New Roman" w:cs="Times New Roman"/>
                <w:i/>
                <w:iCs/>
                <w:sz w:val="28"/>
                <w:szCs w:val="28"/>
                <w:lang w:eastAsia="ru-RU"/>
              </w:rPr>
              <w:lastRenderedPageBreak/>
              <w:t xml:space="preserve">Единовременные расходы в </w:t>
            </w:r>
            <w:r w:rsidR="00812FAD">
              <w:rPr>
                <w:rFonts w:ascii="Times New Roman" w:eastAsiaTheme="minorEastAsia" w:hAnsi="Times New Roman" w:cs="Times New Roman"/>
                <w:i/>
                <w:iCs/>
                <w:sz w:val="28"/>
                <w:szCs w:val="28"/>
                <w:lang w:eastAsia="ru-RU"/>
              </w:rPr>
              <w:t>201</w:t>
            </w:r>
            <w:r w:rsidR="007C02A1">
              <w:rPr>
                <w:rFonts w:ascii="Times New Roman" w:eastAsiaTheme="minorEastAsia" w:hAnsi="Times New Roman" w:cs="Times New Roman"/>
                <w:i/>
                <w:iCs/>
                <w:sz w:val="28"/>
                <w:szCs w:val="28"/>
                <w:lang w:eastAsia="ru-RU"/>
              </w:rPr>
              <w:t xml:space="preserve">7 </w:t>
            </w:r>
            <w:r w:rsidR="00812FAD">
              <w:rPr>
                <w:rFonts w:ascii="Times New Roman" w:eastAsiaTheme="minorEastAsia" w:hAnsi="Times New Roman" w:cs="Times New Roman"/>
                <w:i/>
                <w:iCs/>
                <w:sz w:val="28"/>
                <w:szCs w:val="28"/>
                <w:lang w:eastAsia="ru-RU"/>
              </w:rPr>
              <w:t>г</w:t>
            </w:r>
            <w:r w:rsidR="007C02A1">
              <w:rPr>
                <w:rFonts w:ascii="Times New Roman" w:eastAsiaTheme="minorEastAsia" w:hAnsi="Times New Roman" w:cs="Times New Roman"/>
                <w:i/>
                <w:iCs/>
                <w:sz w:val="28"/>
                <w:szCs w:val="28"/>
                <w:lang w:eastAsia="ru-RU"/>
              </w:rPr>
              <w:t>.</w:t>
            </w:r>
            <w:r w:rsidRPr="00B81205">
              <w:rPr>
                <w:rFonts w:ascii="Times New Roman" w:eastAsiaTheme="minorEastAsia" w:hAnsi="Times New Roman" w:cs="Times New Roman"/>
                <w:i/>
                <w:iCs/>
                <w:sz w:val="28"/>
                <w:szCs w:val="28"/>
                <w:lang w:eastAsia="ru-RU"/>
              </w:rPr>
              <w:t>:</w:t>
            </w:r>
          </w:p>
        </w:tc>
        <w:tc>
          <w:tcPr>
            <w:tcW w:w="3400" w:type="dxa"/>
          </w:tcPr>
          <w:p w:rsidR="00F36A29" w:rsidRPr="00CF2DDF" w:rsidRDefault="007B5626" w:rsidP="001E0166">
            <w:pPr>
              <w:keepNext/>
              <w:widowControl w:val="0"/>
              <w:autoSpaceDE w:val="0"/>
              <w:autoSpaceDN w:val="0"/>
              <w:spacing w:after="0" w:line="240" w:lineRule="auto"/>
              <w:ind w:left="57" w:right="57"/>
              <w:jc w:val="center"/>
              <w:rPr>
                <w:rFonts w:ascii="Times New Roman" w:eastAsiaTheme="minorEastAsia" w:hAnsi="Times New Roman" w:cs="Times New Roman"/>
                <w:iCs/>
                <w:sz w:val="28"/>
                <w:szCs w:val="28"/>
                <w:lang w:eastAsia="ru-RU"/>
              </w:rPr>
            </w:pPr>
            <w:r w:rsidRPr="00CF2DDF">
              <w:rPr>
                <w:rFonts w:ascii="Times New Roman" w:eastAsiaTheme="minorEastAsia" w:hAnsi="Times New Roman" w:cs="Times New Roman"/>
                <w:iCs/>
                <w:sz w:val="28"/>
                <w:szCs w:val="28"/>
                <w:lang w:eastAsia="ru-RU"/>
              </w:rPr>
              <w:t>0</w:t>
            </w:r>
          </w:p>
        </w:tc>
      </w:tr>
      <w:tr w:rsidR="00F36A29" w:rsidRPr="00B81205" w:rsidTr="001E0166">
        <w:trPr>
          <w:trHeight w:val="420"/>
        </w:trPr>
        <w:tc>
          <w:tcPr>
            <w:tcW w:w="4137" w:type="dxa"/>
            <w:vMerge/>
          </w:tcPr>
          <w:p w:rsidR="00F36A29" w:rsidRPr="00B81205" w:rsidRDefault="00F36A29" w:rsidP="001E0166">
            <w:pPr>
              <w:keepNext/>
              <w:widowControl w:val="0"/>
              <w:autoSpaceDE w:val="0"/>
              <w:autoSpaceDN w:val="0"/>
              <w:spacing w:after="0" w:line="240" w:lineRule="auto"/>
              <w:ind w:left="57" w:right="57"/>
              <w:rPr>
                <w:rFonts w:ascii="Times New Roman" w:eastAsiaTheme="minorEastAsia" w:hAnsi="Times New Roman" w:cs="Times New Roman"/>
                <w:i/>
                <w:iCs/>
                <w:sz w:val="28"/>
                <w:szCs w:val="28"/>
                <w:lang w:eastAsia="ru-RU"/>
              </w:rPr>
            </w:pPr>
          </w:p>
        </w:tc>
        <w:tc>
          <w:tcPr>
            <w:tcW w:w="7660" w:type="dxa"/>
          </w:tcPr>
          <w:p w:rsidR="00F36A29" w:rsidRPr="00B81205" w:rsidRDefault="00F36A29" w:rsidP="001E0166">
            <w:pPr>
              <w:keepNext/>
              <w:widowControl w:val="0"/>
              <w:autoSpaceDE w:val="0"/>
              <w:autoSpaceDN w:val="0"/>
              <w:spacing w:after="0" w:line="240" w:lineRule="auto"/>
              <w:ind w:left="57" w:right="57"/>
              <w:rPr>
                <w:rFonts w:ascii="Times New Roman" w:eastAsiaTheme="minorEastAsia" w:hAnsi="Times New Roman" w:cs="Times New Roman"/>
                <w:i/>
                <w:iCs/>
                <w:sz w:val="28"/>
                <w:szCs w:val="28"/>
                <w:lang w:eastAsia="ru-RU"/>
              </w:rPr>
            </w:pPr>
            <w:r w:rsidRPr="00B81205">
              <w:rPr>
                <w:rFonts w:ascii="Times New Roman" w:eastAsiaTheme="minorEastAsia" w:hAnsi="Times New Roman" w:cs="Times New Roman"/>
                <w:i/>
                <w:iCs/>
                <w:sz w:val="28"/>
                <w:szCs w:val="28"/>
                <w:lang w:eastAsia="ru-RU"/>
              </w:rPr>
              <w:t xml:space="preserve">Периодические расходы </w:t>
            </w:r>
            <w:r w:rsidR="007B5626">
              <w:rPr>
                <w:rFonts w:ascii="Times New Roman" w:eastAsiaTheme="minorEastAsia" w:hAnsi="Times New Roman" w:cs="Times New Roman"/>
                <w:i/>
                <w:iCs/>
                <w:sz w:val="28"/>
                <w:szCs w:val="28"/>
                <w:lang w:eastAsia="ru-RU"/>
              </w:rPr>
              <w:t>в</w:t>
            </w:r>
            <w:r w:rsidRPr="00B81205">
              <w:rPr>
                <w:rFonts w:ascii="Times New Roman" w:eastAsiaTheme="minorEastAsia" w:hAnsi="Times New Roman" w:cs="Times New Roman"/>
                <w:i/>
                <w:iCs/>
                <w:sz w:val="28"/>
                <w:szCs w:val="28"/>
                <w:lang w:eastAsia="ru-RU"/>
              </w:rPr>
              <w:t xml:space="preserve"> </w:t>
            </w:r>
            <w:r w:rsidR="006B152D">
              <w:rPr>
                <w:rFonts w:ascii="Times New Roman" w:eastAsiaTheme="minorEastAsia" w:hAnsi="Times New Roman" w:cs="Times New Roman"/>
                <w:i/>
                <w:iCs/>
                <w:sz w:val="28"/>
                <w:szCs w:val="28"/>
                <w:lang w:eastAsia="ru-RU"/>
              </w:rPr>
              <w:t>201</w:t>
            </w:r>
            <w:r w:rsidR="007C02A1">
              <w:rPr>
                <w:rFonts w:ascii="Times New Roman" w:eastAsiaTheme="minorEastAsia" w:hAnsi="Times New Roman" w:cs="Times New Roman"/>
                <w:i/>
                <w:iCs/>
                <w:sz w:val="28"/>
                <w:szCs w:val="28"/>
                <w:lang w:eastAsia="ru-RU"/>
              </w:rPr>
              <w:t>7</w:t>
            </w:r>
            <w:r w:rsidR="006B152D">
              <w:rPr>
                <w:rFonts w:ascii="Times New Roman" w:eastAsiaTheme="minorEastAsia" w:hAnsi="Times New Roman" w:cs="Times New Roman"/>
                <w:i/>
                <w:iCs/>
                <w:sz w:val="28"/>
                <w:szCs w:val="28"/>
                <w:lang w:eastAsia="ru-RU"/>
              </w:rPr>
              <w:t>-202</w:t>
            </w:r>
            <w:r w:rsidR="007C02A1">
              <w:rPr>
                <w:rFonts w:ascii="Times New Roman" w:eastAsiaTheme="minorEastAsia" w:hAnsi="Times New Roman" w:cs="Times New Roman"/>
                <w:i/>
                <w:iCs/>
                <w:sz w:val="28"/>
                <w:szCs w:val="28"/>
                <w:lang w:eastAsia="ru-RU"/>
              </w:rPr>
              <w:t>1 г</w:t>
            </w:r>
            <w:r w:rsidR="006B152D" w:rsidRPr="00B81205">
              <w:rPr>
                <w:rFonts w:ascii="Times New Roman" w:eastAsiaTheme="minorEastAsia" w:hAnsi="Times New Roman" w:cs="Times New Roman"/>
                <w:i/>
                <w:iCs/>
                <w:sz w:val="28"/>
                <w:szCs w:val="28"/>
                <w:lang w:eastAsia="ru-RU"/>
              </w:rPr>
              <w:t>г.</w:t>
            </w:r>
            <w:r w:rsidR="007C02A1">
              <w:rPr>
                <w:rFonts w:ascii="Times New Roman" w:eastAsiaTheme="minorEastAsia" w:hAnsi="Times New Roman" w:cs="Times New Roman"/>
                <w:i/>
                <w:iCs/>
                <w:sz w:val="28"/>
                <w:szCs w:val="28"/>
                <w:lang w:eastAsia="ru-RU"/>
              </w:rPr>
              <w:t>:</w:t>
            </w:r>
          </w:p>
        </w:tc>
        <w:tc>
          <w:tcPr>
            <w:tcW w:w="3400" w:type="dxa"/>
          </w:tcPr>
          <w:p w:rsidR="00AD4807" w:rsidRPr="00971298" w:rsidRDefault="00AD4807" w:rsidP="00AD4807">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w:t>
            </w:r>
            <w:r w:rsidR="00BB1DA6">
              <w:rPr>
                <w:rFonts w:ascii="Times New Roman" w:eastAsiaTheme="minorEastAsia" w:hAnsi="Times New Roman" w:cs="Times New Roman"/>
                <w:iCs/>
                <w:sz w:val="24"/>
                <w:szCs w:val="24"/>
                <w:lang w:eastAsia="ru-RU"/>
              </w:rPr>
              <w:t>115</w:t>
            </w:r>
            <w:r w:rsidRPr="00971298">
              <w:rPr>
                <w:rFonts w:ascii="Times New Roman" w:eastAsiaTheme="minorEastAsia" w:hAnsi="Times New Roman" w:cs="Times New Roman"/>
                <w:sz w:val="24"/>
                <w:szCs w:val="24"/>
                <w:lang w:eastAsia="ru-RU"/>
              </w:rPr>
              <w:t>;</w:t>
            </w:r>
          </w:p>
          <w:p w:rsidR="00AD4807" w:rsidRPr="00971298" w:rsidRDefault="00AD4807" w:rsidP="00AD4807">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2018 год – 0,</w:t>
            </w:r>
            <w:r w:rsidR="00BB1DA6">
              <w:rPr>
                <w:rFonts w:ascii="Times New Roman" w:eastAsiaTheme="minorEastAsia" w:hAnsi="Times New Roman" w:cs="Times New Roman"/>
                <w:iCs/>
                <w:sz w:val="24"/>
                <w:szCs w:val="24"/>
                <w:lang w:eastAsia="ru-RU"/>
              </w:rPr>
              <w:t>112</w:t>
            </w:r>
            <w:r w:rsidRPr="00971298">
              <w:rPr>
                <w:rFonts w:ascii="Times New Roman" w:eastAsiaTheme="minorEastAsia" w:hAnsi="Times New Roman" w:cs="Times New Roman"/>
                <w:sz w:val="24"/>
                <w:szCs w:val="24"/>
                <w:lang w:eastAsia="ru-RU"/>
              </w:rPr>
              <w:t>;</w:t>
            </w:r>
          </w:p>
          <w:p w:rsidR="00AD4807" w:rsidRPr="00971298" w:rsidRDefault="00AD4807" w:rsidP="00AD4807">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 год – 0,0</w:t>
            </w:r>
            <w:r w:rsidR="00BB1DA6">
              <w:rPr>
                <w:rFonts w:ascii="Times New Roman" w:eastAsiaTheme="minorEastAsia" w:hAnsi="Times New Roman" w:cs="Times New Roman"/>
                <w:iCs/>
                <w:sz w:val="24"/>
                <w:szCs w:val="24"/>
                <w:lang w:eastAsia="ru-RU"/>
              </w:rPr>
              <w:t>379</w:t>
            </w:r>
            <w:r w:rsidRPr="00971298">
              <w:rPr>
                <w:rFonts w:ascii="Times New Roman" w:eastAsiaTheme="minorEastAsia" w:hAnsi="Times New Roman" w:cs="Times New Roman"/>
                <w:sz w:val="24"/>
                <w:szCs w:val="24"/>
                <w:lang w:eastAsia="ru-RU"/>
              </w:rPr>
              <w:t>;</w:t>
            </w:r>
          </w:p>
          <w:p w:rsidR="00AD4807" w:rsidRPr="00971298" w:rsidRDefault="00AD4807" w:rsidP="00AD4807">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2020 год – 0,0</w:t>
            </w:r>
            <w:r w:rsidR="00BB1DA6">
              <w:rPr>
                <w:rFonts w:ascii="Times New Roman" w:eastAsiaTheme="minorEastAsia" w:hAnsi="Times New Roman" w:cs="Times New Roman"/>
                <w:iCs/>
                <w:sz w:val="24"/>
                <w:szCs w:val="24"/>
                <w:lang w:eastAsia="ru-RU"/>
              </w:rPr>
              <w:t>226</w:t>
            </w:r>
            <w:r w:rsidRPr="00971298">
              <w:rPr>
                <w:rFonts w:ascii="Times New Roman" w:eastAsiaTheme="minorEastAsia" w:hAnsi="Times New Roman" w:cs="Times New Roman"/>
                <w:sz w:val="24"/>
                <w:szCs w:val="24"/>
                <w:lang w:eastAsia="ru-RU"/>
              </w:rPr>
              <w:t>;</w:t>
            </w:r>
          </w:p>
          <w:p w:rsidR="00F36A29" w:rsidRDefault="00AD4807" w:rsidP="00BB1DA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2021 год – 0,0</w:t>
            </w:r>
            <w:r w:rsidR="00BB1DA6">
              <w:rPr>
                <w:rFonts w:ascii="Times New Roman" w:eastAsiaTheme="minorEastAsia" w:hAnsi="Times New Roman" w:cs="Times New Roman"/>
                <w:iCs/>
                <w:sz w:val="24"/>
                <w:szCs w:val="24"/>
                <w:lang w:eastAsia="ru-RU"/>
              </w:rPr>
              <w:t>1</w:t>
            </w:r>
            <w:r w:rsidR="00795D2F">
              <w:rPr>
                <w:rFonts w:ascii="Times New Roman" w:eastAsiaTheme="minorEastAsia" w:hAnsi="Times New Roman" w:cs="Times New Roman"/>
                <w:iCs/>
                <w:sz w:val="24"/>
                <w:szCs w:val="24"/>
                <w:lang w:eastAsia="ru-RU"/>
              </w:rPr>
              <w:t>5</w:t>
            </w:r>
            <w:r>
              <w:rPr>
                <w:rFonts w:ascii="Times New Roman" w:eastAsiaTheme="minorEastAsia" w:hAnsi="Times New Roman" w:cs="Times New Roman"/>
                <w:iCs/>
                <w:sz w:val="24"/>
                <w:szCs w:val="24"/>
                <w:lang w:eastAsia="ru-RU"/>
              </w:rPr>
              <w:t>3</w:t>
            </w:r>
            <w:r w:rsidR="00795D2F">
              <w:rPr>
                <w:rFonts w:ascii="Times New Roman" w:eastAsiaTheme="minorEastAsia" w:hAnsi="Times New Roman" w:cs="Times New Roman"/>
                <w:iCs/>
                <w:sz w:val="24"/>
                <w:szCs w:val="24"/>
                <w:lang w:eastAsia="ru-RU"/>
              </w:rPr>
              <w:t>.</w:t>
            </w:r>
          </w:p>
          <w:p w:rsidR="00BB1DA6" w:rsidRPr="00CF2DDF" w:rsidRDefault="00BB1DA6" w:rsidP="00BB1DA6">
            <w:pPr>
              <w:keepNext/>
              <w:widowControl w:val="0"/>
              <w:autoSpaceDE w:val="0"/>
              <w:autoSpaceDN w:val="0"/>
              <w:spacing w:after="0" w:line="240" w:lineRule="auto"/>
              <w:ind w:left="57" w:right="57"/>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4"/>
                <w:szCs w:val="24"/>
                <w:lang w:eastAsia="ru-RU"/>
              </w:rPr>
              <w:t>Итого: 0,3028 млн. рублей</w:t>
            </w:r>
          </w:p>
        </w:tc>
      </w:tr>
      <w:tr w:rsidR="00F36A29" w:rsidRPr="00B81205" w:rsidTr="001E0166">
        <w:trPr>
          <w:trHeight w:val="412"/>
        </w:trPr>
        <w:tc>
          <w:tcPr>
            <w:tcW w:w="4137" w:type="dxa"/>
            <w:vMerge/>
          </w:tcPr>
          <w:p w:rsidR="00F36A29" w:rsidRPr="00B81205" w:rsidRDefault="00F36A29" w:rsidP="001E0166">
            <w:pPr>
              <w:keepNext/>
              <w:widowControl w:val="0"/>
              <w:autoSpaceDE w:val="0"/>
              <w:autoSpaceDN w:val="0"/>
              <w:spacing w:after="0" w:line="240" w:lineRule="auto"/>
              <w:ind w:left="57" w:right="57"/>
              <w:rPr>
                <w:rFonts w:ascii="Times New Roman" w:eastAsiaTheme="minorEastAsia" w:hAnsi="Times New Roman" w:cs="Times New Roman"/>
                <w:i/>
                <w:iCs/>
                <w:sz w:val="28"/>
                <w:szCs w:val="28"/>
                <w:lang w:eastAsia="ru-RU"/>
              </w:rPr>
            </w:pPr>
          </w:p>
        </w:tc>
        <w:tc>
          <w:tcPr>
            <w:tcW w:w="7660" w:type="dxa"/>
          </w:tcPr>
          <w:p w:rsidR="00F36A29" w:rsidRDefault="00F36A29" w:rsidP="001E0166">
            <w:pPr>
              <w:keepNext/>
              <w:widowControl w:val="0"/>
              <w:autoSpaceDE w:val="0"/>
              <w:autoSpaceDN w:val="0"/>
              <w:spacing w:after="0" w:line="240" w:lineRule="auto"/>
              <w:ind w:left="57" w:right="57"/>
              <w:rPr>
                <w:rFonts w:ascii="Times New Roman" w:eastAsiaTheme="minorEastAsia" w:hAnsi="Times New Roman" w:cs="Times New Roman"/>
                <w:i/>
                <w:iCs/>
                <w:sz w:val="28"/>
                <w:szCs w:val="28"/>
                <w:lang w:eastAsia="ru-RU"/>
              </w:rPr>
            </w:pPr>
            <w:r w:rsidRPr="00B81205">
              <w:rPr>
                <w:rFonts w:ascii="Times New Roman" w:eastAsiaTheme="minorEastAsia" w:hAnsi="Times New Roman" w:cs="Times New Roman"/>
                <w:i/>
                <w:iCs/>
                <w:sz w:val="28"/>
                <w:szCs w:val="28"/>
                <w:lang w:eastAsia="ru-RU"/>
              </w:rPr>
              <w:t xml:space="preserve">Возможные доходы за период </w:t>
            </w:r>
            <w:r w:rsidR="002F10CC">
              <w:rPr>
                <w:rFonts w:ascii="Times New Roman" w:eastAsiaTheme="minorEastAsia" w:hAnsi="Times New Roman" w:cs="Times New Roman"/>
                <w:i/>
                <w:iCs/>
                <w:sz w:val="28"/>
                <w:szCs w:val="28"/>
                <w:lang w:eastAsia="ru-RU"/>
              </w:rPr>
              <w:t>201</w:t>
            </w:r>
            <w:r w:rsidR="007C02A1">
              <w:rPr>
                <w:rFonts w:ascii="Times New Roman" w:eastAsiaTheme="minorEastAsia" w:hAnsi="Times New Roman" w:cs="Times New Roman"/>
                <w:i/>
                <w:iCs/>
                <w:sz w:val="28"/>
                <w:szCs w:val="28"/>
                <w:lang w:eastAsia="ru-RU"/>
              </w:rPr>
              <w:t>7</w:t>
            </w:r>
            <w:r w:rsidR="002F10CC">
              <w:rPr>
                <w:rFonts w:ascii="Times New Roman" w:eastAsiaTheme="minorEastAsia" w:hAnsi="Times New Roman" w:cs="Times New Roman"/>
                <w:i/>
                <w:iCs/>
                <w:sz w:val="28"/>
                <w:szCs w:val="28"/>
                <w:lang w:eastAsia="ru-RU"/>
              </w:rPr>
              <w:t>-202</w:t>
            </w:r>
            <w:r w:rsidR="007C02A1">
              <w:rPr>
                <w:rFonts w:ascii="Times New Roman" w:eastAsiaTheme="minorEastAsia" w:hAnsi="Times New Roman" w:cs="Times New Roman"/>
                <w:i/>
                <w:iCs/>
                <w:sz w:val="28"/>
                <w:szCs w:val="28"/>
                <w:lang w:eastAsia="ru-RU"/>
              </w:rPr>
              <w:t>1 г</w:t>
            </w:r>
            <w:r w:rsidRPr="00B81205">
              <w:rPr>
                <w:rFonts w:ascii="Times New Roman" w:eastAsiaTheme="minorEastAsia" w:hAnsi="Times New Roman" w:cs="Times New Roman"/>
                <w:i/>
                <w:iCs/>
                <w:sz w:val="28"/>
                <w:szCs w:val="28"/>
                <w:lang w:eastAsia="ru-RU"/>
              </w:rPr>
              <w:t>г.:</w:t>
            </w:r>
          </w:p>
          <w:p w:rsidR="009A5C15" w:rsidRPr="009A5C15" w:rsidRDefault="009A5C15" w:rsidP="001E0166">
            <w:pPr>
              <w:keepNext/>
              <w:widowControl w:val="0"/>
              <w:autoSpaceDE w:val="0"/>
              <w:autoSpaceDN w:val="0"/>
              <w:spacing w:after="0" w:line="240" w:lineRule="auto"/>
              <w:ind w:left="57" w:right="57"/>
              <w:rPr>
                <w:rFonts w:ascii="Times New Roman" w:eastAsiaTheme="minorEastAsia" w:hAnsi="Times New Roman" w:cs="Times New Roman"/>
                <w:iCs/>
                <w:sz w:val="28"/>
                <w:szCs w:val="28"/>
                <w:lang w:eastAsia="ru-RU"/>
              </w:rPr>
            </w:pPr>
          </w:p>
        </w:tc>
        <w:tc>
          <w:tcPr>
            <w:tcW w:w="3400" w:type="dxa"/>
          </w:tcPr>
          <w:p w:rsidR="00795D2F" w:rsidRPr="00971298" w:rsidRDefault="00795D2F" w:rsidP="00795D2F">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2017 год – </w:t>
            </w:r>
            <w:r>
              <w:rPr>
                <w:rFonts w:ascii="Times New Roman" w:eastAsiaTheme="minorEastAsia" w:hAnsi="Times New Roman" w:cs="Times New Roman"/>
                <w:iCs/>
                <w:sz w:val="24"/>
                <w:szCs w:val="24"/>
                <w:lang w:eastAsia="ru-RU"/>
              </w:rPr>
              <w:t>2 100</w:t>
            </w:r>
            <w:r w:rsidRPr="00971298">
              <w:rPr>
                <w:rFonts w:ascii="Times New Roman" w:eastAsiaTheme="minorEastAsia" w:hAnsi="Times New Roman" w:cs="Times New Roman"/>
                <w:sz w:val="24"/>
                <w:szCs w:val="24"/>
                <w:lang w:eastAsia="ru-RU"/>
              </w:rPr>
              <w:t>;</w:t>
            </w:r>
          </w:p>
          <w:p w:rsidR="00795D2F" w:rsidRPr="00971298" w:rsidRDefault="00795D2F" w:rsidP="00795D2F">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2018 год – </w:t>
            </w:r>
            <w:r>
              <w:rPr>
                <w:rFonts w:ascii="Times New Roman" w:eastAsiaTheme="minorEastAsia" w:hAnsi="Times New Roman" w:cs="Times New Roman"/>
                <w:iCs/>
                <w:sz w:val="24"/>
                <w:szCs w:val="24"/>
                <w:lang w:eastAsia="ru-RU"/>
              </w:rPr>
              <w:t>2 600</w:t>
            </w:r>
            <w:r w:rsidRPr="00971298">
              <w:rPr>
                <w:rFonts w:ascii="Times New Roman" w:eastAsiaTheme="minorEastAsia" w:hAnsi="Times New Roman" w:cs="Times New Roman"/>
                <w:sz w:val="24"/>
                <w:szCs w:val="24"/>
                <w:lang w:eastAsia="ru-RU"/>
              </w:rPr>
              <w:t>;</w:t>
            </w:r>
          </w:p>
          <w:p w:rsidR="00795D2F" w:rsidRPr="00971298" w:rsidRDefault="00795D2F" w:rsidP="00795D2F">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2019 год – </w:t>
            </w:r>
            <w:r>
              <w:rPr>
                <w:rFonts w:ascii="Times New Roman" w:eastAsiaTheme="minorEastAsia" w:hAnsi="Times New Roman" w:cs="Times New Roman"/>
                <w:iCs/>
                <w:sz w:val="24"/>
                <w:szCs w:val="24"/>
                <w:lang w:eastAsia="ru-RU"/>
              </w:rPr>
              <w:t>2 900</w:t>
            </w:r>
            <w:r w:rsidRPr="00971298">
              <w:rPr>
                <w:rFonts w:ascii="Times New Roman" w:eastAsiaTheme="minorEastAsia" w:hAnsi="Times New Roman" w:cs="Times New Roman"/>
                <w:sz w:val="24"/>
                <w:szCs w:val="24"/>
                <w:lang w:eastAsia="ru-RU"/>
              </w:rPr>
              <w:t>;</w:t>
            </w:r>
          </w:p>
          <w:p w:rsidR="00795D2F" w:rsidRPr="00971298" w:rsidRDefault="00795D2F" w:rsidP="00795D2F">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2020 год – </w:t>
            </w:r>
            <w:r>
              <w:rPr>
                <w:rFonts w:ascii="Times New Roman" w:eastAsiaTheme="minorEastAsia" w:hAnsi="Times New Roman" w:cs="Times New Roman"/>
                <w:iCs/>
                <w:sz w:val="24"/>
                <w:szCs w:val="24"/>
                <w:lang w:eastAsia="ru-RU"/>
              </w:rPr>
              <w:t>3 100</w:t>
            </w:r>
            <w:r w:rsidRPr="00971298">
              <w:rPr>
                <w:rFonts w:ascii="Times New Roman" w:eastAsiaTheme="minorEastAsia" w:hAnsi="Times New Roman" w:cs="Times New Roman"/>
                <w:sz w:val="24"/>
                <w:szCs w:val="24"/>
                <w:lang w:eastAsia="ru-RU"/>
              </w:rPr>
              <w:t>;</w:t>
            </w:r>
          </w:p>
          <w:p w:rsidR="003065DD" w:rsidRDefault="00795D2F" w:rsidP="00795D2F">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2021 год – </w:t>
            </w:r>
            <w:r>
              <w:rPr>
                <w:rFonts w:ascii="Times New Roman" w:eastAsiaTheme="minorEastAsia" w:hAnsi="Times New Roman" w:cs="Times New Roman"/>
                <w:iCs/>
                <w:sz w:val="24"/>
                <w:szCs w:val="24"/>
                <w:lang w:eastAsia="ru-RU"/>
              </w:rPr>
              <w:t>3 300.</w:t>
            </w:r>
          </w:p>
          <w:p w:rsidR="00795D2F" w:rsidRPr="00CF2DDF" w:rsidRDefault="00795D2F" w:rsidP="00795D2F">
            <w:pPr>
              <w:keepNext/>
              <w:widowControl w:val="0"/>
              <w:autoSpaceDE w:val="0"/>
              <w:autoSpaceDN w:val="0"/>
              <w:spacing w:after="0" w:line="240" w:lineRule="auto"/>
              <w:ind w:left="57" w:right="57"/>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4"/>
                <w:szCs w:val="24"/>
                <w:lang w:eastAsia="ru-RU"/>
              </w:rPr>
              <w:lastRenderedPageBreak/>
              <w:t>Итого: 14 000 млн. рублей</w:t>
            </w:r>
          </w:p>
        </w:tc>
      </w:tr>
      <w:tr w:rsidR="00F36A29" w:rsidRPr="00B81205" w:rsidTr="00E86285">
        <w:trPr>
          <w:cantSplit/>
          <w:trHeight w:val="408"/>
        </w:trPr>
        <w:tc>
          <w:tcPr>
            <w:tcW w:w="11797" w:type="dxa"/>
            <w:gridSpan w:val="2"/>
          </w:tcPr>
          <w:p w:rsidR="00E86285" w:rsidRPr="00B81205" w:rsidRDefault="00F36A29" w:rsidP="001E0166">
            <w:pPr>
              <w:keepNext/>
              <w:widowControl w:val="0"/>
              <w:autoSpaceDE w:val="0"/>
              <w:autoSpaceDN w:val="0"/>
              <w:spacing w:after="0" w:line="240" w:lineRule="auto"/>
              <w:ind w:left="57"/>
              <w:rPr>
                <w:rFonts w:ascii="Times New Roman" w:eastAsiaTheme="minorEastAsia" w:hAnsi="Times New Roman" w:cs="Times New Roman"/>
                <w:i/>
                <w:iCs/>
                <w:sz w:val="28"/>
                <w:szCs w:val="28"/>
                <w:lang w:eastAsia="ru-RU"/>
              </w:rPr>
            </w:pPr>
            <w:r w:rsidRPr="00B81205">
              <w:rPr>
                <w:rFonts w:ascii="Times New Roman" w:eastAsiaTheme="minorEastAsia" w:hAnsi="Times New Roman" w:cs="Times New Roman"/>
                <w:i/>
                <w:iCs/>
                <w:sz w:val="28"/>
                <w:szCs w:val="28"/>
                <w:lang w:eastAsia="ru-RU"/>
              </w:rPr>
              <w:lastRenderedPageBreak/>
              <w:t xml:space="preserve">Итого единовременные расходы </w:t>
            </w:r>
            <w:r w:rsidR="007B5626" w:rsidRPr="00B81205">
              <w:rPr>
                <w:rFonts w:ascii="Times New Roman" w:eastAsiaTheme="minorEastAsia" w:hAnsi="Times New Roman" w:cs="Times New Roman"/>
                <w:i/>
                <w:iCs/>
                <w:sz w:val="28"/>
                <w:szCs w:val="28"/>
                <w:lang w:eastAsia="ru-RU"/>
              </w:rPr>
              <w:t xml:space="preserve">в </w:t>
            </w:r>
            <w:r w:rsidR="00812FAD">
              <w:rPr>
                <w:rFonts w:ascii="Times New Roman" w:eastAsiaTheme="minorEastAsia" w:hAnsi="Times New Roman" w:cs="Times New Roman"/>
                <w:i/>
                <w:iCs/>
                <w:sz w:val="28"/>
                <w:szCs w:val="28"/>
                <w:lang w:eastAsia="ru-RU"/>
              </w:rPr>
              <w:t>201</w:t>
            </w:r>
            <w:r w:rsidR="007C02A1">
              <w:rPr>
                <w:rFonts w:ascii="Times New Roman" w:eastAsiaTheme="minorEastAsia" w:hAnsi="Times New Roman" w:cs="Times New Roman"/>
                <w:i/>
                <w:iCs/>
                <w:sz w:val="28"/>
                <w:szCs w:val="28"/>
                <w:lang w:eastAsia="ru-RU"/>
              </w:rPr>
              <w:t>7</w:t>
            </w:r>
            <w:r w:rsidR="00812FAD">
              <w:rPr>
                <w:rFonts w:ascii="Times New Roman" w:eastAsiaTheme="minorEastAsia" w:hAnsi="Times New Roman" w:cs="Times New Roman"/>
                <w:i/>
                <w:iCs/>
                <w:sz w:val="28"/>
                <w:szCs w:val="28"/>
                <w:lang w:eastAsia="ru-RU"/>
              </w:rPr>
              <w:t xml:space="preserve"> </w:t>
            </w:r>
            <w:r w:rsidR="00E86285" w:rsidRPr="00B81205">
              <w:rPr>
                <w:rFonts w:ascii="Times New Roman" w:eastAsiaTheme="minorEastAsia" w:hAnsi="Times New Roman" w:cs="Times New Roman"/>
                <w:i/>
                <w:iCs/>
                <w:sz w:val="28"/>
                <w:szCs w:val="28"/>
                <w:lang w:eastAsia="ru-RU"/>
              </w:rPr>
              <w:t>г.:</w:t>
            </w:r>
          </w:p>
        </w:tc>
        <w:tc>
          <w:tcPr>
            <w:tcW w:w="3400" w:type="dxa"/>
            <w:vAlign w:val="bottom"/>
          </w:tcPr>
          <w:p w:rsidR="00F36A29" w:rsidRPr="00CF2DDF" w:rsidRDefault="007B5626" w:rsidP="001E0166">
            <w:pPr>
              <w:keepNext/>
              <w:widowControl w:val="0"/>
              <w:autoSpaceDE w:val="0"/>
              <w:autoSpaceDN w:val="0"/>
              <w:spacing w:after="0" w:line="240" w:lineRule="auto"/>
              <w:jc w:val="center"/>
              <w:rPr>
                <w:rFonts w:ascii="Times New Roman" w:eastAsiaTheme="minorEastAsia" w:hAnsi="Times New Roman" w:cs="Times New Roman"/>
                <w:iCs/>
                <w:sz w:val="28"/>
                <w:szCs w:val="28"/>
                <w:lang w:eastAsia="ru-RU"/>
              </w:rPr>
            </w:pPr>
            <w:r w:rsidRPr="00CF2DDF">
              <w:rPr>
                <w:rFonts w:ascii="Times New Roman" w:eastAsiaTheme="minorEastAsia" w:hAnsi="Times New Roman" w:cs="Times New Roman"/>
                <w:iCs/>
                <w:sz w:val="28"/>
                <w:szCs w:val="28"/>
                <w:lang w:eastAsia="ru-RU"/>
              </w:rPr>
              <w:t>0</w:t>
            </w:r>
          </w:p>
        </w:tc>
      </w:tr>
      <w:tr w:rsidR="00E86285" w:rsidRPr="00B81205" w:rsidTr="00E86285">
        <w:trPr>
          <w:cantSplit/>
          <w:trHeight w:val="408"/>
        </w:trPr>
        <w:tc>
          <w:tcPr>
            <w:tcW w:w="11797" w:type="dxa"/>
            <w:gridSpan w:val="2"/>
          </w:tcPr>
          <w:p w:rsidR="00E86285" w:rsidRPr="00B81205" w:rsidRDefault="00E86285" w:rsidP="001E0166">
            <w:pPr>
              <w:keepNext/>
              <w:widowControl w:val="0"/>
              <w:autoSpaceDE w:val="0"/>
              <w:autoSpaceDN w:val="0"/>
              <w:spacing w:after="0" w:line="240" w:lineRule="auto"/>
              <w:ind w:left="57"/>
              <w:rPr>
                <w:rFonts w:ascii="Times New Roman" w:eastAsiaTheme="minorEastAsia" w:hAnsi="Times New Roman" w:cs="Times New Roman"/>
                <w:i/>
                <w:iCs/>
                <w:sz w:val="28"/>
                <w:szCs w:val="28"/>
                <w:lang w:eastAsia="ru-RU"/>
              </w:rPr>
            </w:pPr>
            <w:r w:rsidRPr="00B81205">
              <w:rPr>
                <w:rFonts w:ascii="Times New Roman" w:eastAsiaTheme="minorEastAsia" w:hAnsi="Times New Roman" w:cs="Times New Roman"/>
                <w:i/>
                <w:iCs/>
                <w:sz w:val="28"/>
                <w:szCs w:val="28"/>
                <w:lang w:eastAsia="ru-RU"/>
              </w:rPr>
              <w:t xml:space="preserve">Итого периодические расходы </w:t>
            </w:r>
            <w:r w:rsidR="007B5626" w:rsidRPr="00B81205">
              <w:rPr>
                <w:rFonts w:ascii="Times New Roman" w:eastAsiaTheme="minorEastAsia" w:hAnsi="Times New Roman" w:cs="Times New Roman"/>
                <w:i/>
                <w:iCs/>
                <w:sz w:val="28"/>
                <w:szCs w:val="28"/>
                <w:lang w:eastAsia="ru-RU"/>
              </w:rPr>
              <w:t xml:space="preserve">в </w:t>
            </w:r>
            <w:r w:rsidR="007B5626">
              <w:rPr>
                <w:rFonts w:ascii="Times New Roman" w:eastAsiaTheme="minorEastAsia" w:hAnsi="Times New Roman" w:cs="Times New Roman"/>
                <w:i/>
                <w:iCs/>
                <w:sz w:val="28"/>
                <w:szCs w:val="28"/>
                <w:lang w:eastAsia="ru-RU"/>
              </w:rPr>
              <w:t>201</w:t>
            </w:r>
            <w:r w:rsidR="007C02A1">
              <w:rPr>
                <w:rFonts w:ascii="Times New Roman" w:eastAsiaTheme="minorEastAsia" w:hAnsi="Times New Roman" w:cs="Times New Roman"/>
                <w:i/>
                <w:iCs/>
                <w:sz w:val="28"/>
                <w:szCs w:val="28"/>
                <w:lang w:eastAsia="ru-RU"/>
              </w:rPr>
              <w:t>7</w:t>
            </w:r>
            <w:r w:rsidR="007B5626">
              <w:rPr>
                <w:rFonts w:ascii="Times New Roman" w:eastAsiaTheme="minorEastAsia" w:hAnsi="Times New Roman" w:cs="Times New Roman"/>
                <w:i/>
                <w:iCs/>
                <w:sz w:val="28"/>
                <w:szCs w:val="28"/>
                <w:lang w:eastAsia="ru-RU"/>
              </w:rPr>
              <w:t>-202</w:t>
            </w:r>
            <w:r w:rsidR="007C02A1">
              <w:rPr>
                <w:rFonts w:ascii="Times New Roman" w:eastAsiaTheme="minorEastAsia" w:hAnsi="Times New Roman" w:cs="Times New Roman"/>
                <w:i/>
                <w:iCs/>
                <w:sz w:val="28"/>
                <w:szCs w:val="28"/>
                <w:lang w:eastAsia="ru-RU"/>
              </w:rPr>
              <w:t xml:space="preserve">1 </w:t>
            </w:r>
            <w:r w:rsidRPr="00B81205">
              <w:rPr>
                <w:rFonts w:ascii="Times New Roman" w:eastAsiaTheme="minorEastAsia" w:hAnsi="Times New Roman" w:cs="Times New Roman"/>
                <w:i/>
                <w:iCs/>
                <w:sz w:val="28"/>
                <w:szCs w:val="28"/>
                <w:lang w:eastAsia="ru-RU"/>
              </w:rPr>
              <w:t>гг.:</w:t>
            </w:r>
          </w:p>
        </w:tc>
        <w:tc>
          <w:tcPr>
            <w:tcW w:w="3400" w:type="dxa"/>
            <w:vAlign w:val="bottom"/>
          </w:tcPr>
          <w:p w:rsidR="00E86285" w:rsidRPr="00CF2DDF" w:rsidRDefault="00795D2F" w:rsidP="00E21342">
            <w:pPr>
              <w:keepNext/>
              <w:widowControl w:val="0"/>
              <w:autoSpaceDE w:val="0"/>
              <w:autoSpaceDN w:val="0"/>
              <w:spacing w:after="0" w:line="240" w:lineRule="auto"/>
              <w:jc w:val="center"/>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0,</w:t>
            </w:r>
            <w:r w:rsidR="00E21342">
              <w:rPr>
                <w:rFonts w:ascii="Times New Roman" w:eastAsiaTheme="minorEastAsia" w:hAnsi="Times New Roman" w:cs="Times New Roman"/>
                <w:iCs/>
                <w:sz w:val="28"/>
                <w:szCs w:val="28"/>
                <w:lang w:eastAsia="ru-RU"/>
              </w:rPr>
              <w:t>3</w:t>
            </w:r>
          </w:p>
        </w:tc>
      </w:tr>
      <w:tr w:rsidR="00E86285" w:rsidRPr="00B81205" w:rsidTr="00392D01">
        <w:trPr>
          <w:cantSplit/>
          <w:trHeight w:val="419"/>
        </w:trPr>
        <w:tc>
          <w:tcPr>
            <w:tcW w:w="11797" w:type="dxa"/>
            <w:gridSpan w:val="2"/>
          </w:tcPr>
          <w:p w:rsidR="00392D01" w:rsidRPr="00392D01" w:rsidRDefault="00E86285" w:rsidP="001E0166">
            <w:pPr>
              <w:keepNext/>
              <w:widowControl w:val="0"/>
              <w:autoSpaceDE w:val="0"/>
              <w:autoSpaceDN w:val="0"/>
              <w:spacing w:after="0" w:line="240" w:lineRule="auto"/>
              <w:ind w:left="57"/>
              <w:rPr>
                <w:rFonts w:ascii="Times New Roman" w:eastAsiaTheme="minorEastAsia" w:hAnsi="Times New Roman" w:cs="Times New Roman"/>
                <w:iCs/>
                <w:sz w:val="28"/>
                <w:szCs w:val="28"/>
                <w:lang w:eastAsia="ru-RU"/>
              </w:rPr>
            </w:pPr>
            <w:r w:rsidRPr="00B81205">
              <w:rPr>
                <w:rFonts w:ascii="Times New Roman" w:eastAsiaTheme="minorEastAsia" w:hAnsi="Times New Roman" w:cs="Times New Roman"/>
                <w:i/>
                <w:iCs/>
                <w:sz w:val="28"/>
                <w:szCs w:val="28"/>
                <w:lang w:eastAsia="ru-RU"/>
              </w:rPr>
              <w:t xml:space="preserve">Итого возможные доходы за период </w:t>
            </w:r>
            <w:r w:rsidR="003065DD">
              <w:rPr>
                <w:rFonts w:ascii="Times New Roman" w:eastAsiaTheme="minorEastAsia" w:hAnsi="Times New Roman" w:cs="Times New Roman"/>
                <w:i/>
                <w:iCs/>
                <w:sz w:val="28"/>
                <w:szCs w:val="28"/>
                <w:lang w:eastAsia="ru-RU"/>
              </w:rPr>
              <w:t>201</w:t>
            </w:r>
            <w:r w:rsidR="007C02A1">
              <w:rPr>
                <w:rFonts w:ascii="Times New Roman" w:eastAsiaTheme="minorEastAsia" w:hAnsi="Times New Roman" w:cs="Times New Roman"/>
                <w:i/>
                <w:iCs/>
                <w:sz w:val="28"/>
                <w:szCs w:val="28"/>
                <w:lang w:eastAsia="ru-RU"/>
              </w:rPr>
              <w:t>7</w:t>
            </w:r>
            <w:r w:rsidR="003065DD">
              <w:rPr>
                <w:rFonts w:ascii="Times New Roman" w:eastAsiaTheme="minorEastAsia" w:hAnsi="Times New Roman" w:cs="Times New Roman"/>
                <w:i/>
                <w:iCs/>
                <w:sz w:val="28"/>
                <w:szCs w:val="28"/>
                <w:lang w:eastAsia="ru-RU"/>
              </w:rPr>
              <w:t>-202</w:t>
            </w:r>
            <w:r w:rsidR="007C02A1">
              <w:rPr>
                <w:rFonts w:ascii="Times New Roman" w:eastAsiaTheme="minorEastAsia" w:hAnsi="Times New Roman" w:cs="Times New Roman"/>
                <w:i/>
                <w:iCs/>
                <w:sz w:val="28"/>
                <w:szCs w:val="28"/>
                <w:lang w:eastAsia="ru-RU"/>
              </w:rPr>
              <w:t>1</w:t>
            </w:r>
            <w:r w:rsidRPr="00B81205">
              <w:rPr>
                <w:rFonts w:ascii="Times New Roman" w:eastAsiaTheme="minorEastAsia" w:hAnsi="Times New Roman" w:cs="Times New Roman"/>
                <w:i/>
                <w:iCs/>
                <w:sz w:val="28"/>
                <w:szCs w:val="28"/>
                <w:lang w:eastAsia="ru-RU"/>
              </w:rPr>
              <w:t xml:space="preserve"> гг.:</w:t>
            </w:r>
          </w:p>
        </w:tc>
        <w:tc>
          <w:tcPr>
            <w:tcW w:w="3400" w:type="dxa"/>
          </w:tcPr>
          <w:p w:rsidR="00392D01" w:rsidRPr="00CF2DDF" w:rsidRDefault="00795D2F" w:rsidP="00F87543">
            <w:pPr>
              <w:keepNext/>
              <w:widowControl w:val="0"/>
              <w:autoSpaceDE w:val="0"/>
              <w:autoSpaceDN w:val="0"/>
              <w:spacing w:after="0" w:line="240" w:lineRule="auto"/>
              <w:jc w:val="center"/>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13 999,</w:t>
            </w:r>
            <w:r w:rsidR="00F87543">
              <w:rPr>
                <w:rFonts w:ascii="Times New Roman" w:eastAsiaTheme="minorEastAsia" w:hAnsi="Times New Roman" w:cs="Times New Roman"/>
                <w:iCs/>
                <w:sz w:val="28"/>
                <w:szCs w:val="28"/>
                <w:lang w:eastAsia="ru-RU"/>
              </w:rPr>
              <w:t>7</w:t>
            </w:r>
          </w:p>
        </w:tc>
      </w:tr>
    </w:tbl>
    <w:p w:rsidR="00C4400F" w:rsidRPr="00B81205" w:rsidRDefault="00C4400F"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p>
    <w:p w:rsidR="00CF2DDF" w:rsidRDefault="00C4400F"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 xml:space="preserve">6.4. Другие сведения о дополнительных расходах (доходах) бюджета </w:t>
      </w:r>
      <w:r w:rsidR="00894DC9" w:rsidRPr="00B81205">
        <w:rPr>
          <w:rFonts w:ascii="Times New Roman" w:eastAsiaTheme="minorEastAsia" w:hAnsi="Times New Roman" w:cs="Times New Roman"/>
          <w:bCs/>
          <w:sz w:val="28"/>
          <w:szCs w:val="28"/>
          <w:lang w:eastAsia="ru-RU"/>
        </w:rPr>
        <w:t>Ханты-Мансийского автономного округа – Югры</w:t>
      </w:r>
      <w:r w:rsidRPr="00B81205">
        <w:rPr>
          <w:rFonts w:ascii="Times New Roman" w:eastAsiaTheme="minorEastAsia" w:hAnsi="Times New Roman" w:cs="Times New Roman"/>
          <w:sz w:val="28"/>
          <w:szCs w:val="28"/>
          <w:lang w:eastAsia="ru-RU"/>
        </w:rPr>
        <w:t>, возникающих в связи с введением предлагаемого правового регулирования:</w:t>
      </w:r>
      <w:r w:rsidR="002F10CC">
        <w:rPr>
          <w:rFonts w:ascii="Times New Roman" w:eastAsiaTheme="minorEastAsia" w:hAnsi="Times New Roman" w:cs="Times New Roman"/>
          <w:sz w:val="28"/>
          <w:szCs w:val="28"/>
          <w:lang w:eastAsia="ru-RU"/>
        </w:rPr>
        <w:t xml:space="preserve"> </w:t>
      </w:r>
      <w:r w:rsidR="003172CE">
        <w:rPr>
          <w:rFonts w:ascii="Times New Roman" w:eastAsiaTheme="minorEastAsia" w:hAnsi="Times New Roman" w:cs="Times New Roman"/>
          <w:sz w:val="28"/>
          <w:szCs w:val="28"/>
          <w:lang w:eastAsia="ru-RU"/>
        </w:rPr>
        <w:t>отсутствуют</w:t>
      </w:r>
    </w:p>
    <w:p w:rsidR="00762D91" w:rsidRDefault="00C4400F"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6.5. Источники данных:</w:t>
      </w:r>
      <w:r w:rsidR="00374423">
        <w:rPr>
          <w:rFonts w:ascii="Times New Roman" w:eastAsiaTheme="minorEastAsia" w:hAnsi="Times New Roman" w:cs="Times New Roman"/>
          <w:sz w:val="28"/>
          <w:szCs w:val="28"/>
          <w:lang w:eastAsia="ru-RU"/>
        </w:rPr>
        <w:t xml:space="preserve"> </w:t>
      </w:r>
      <w:r w:rsidR="00762D91">
        <w:rPr>
          <w:rFonts w:ascii="Times New Roman" w:eastAsiaTheme="minorEastAsia" w:hAnsi="Times New Roman" w:cs="Times New Roman"/>
          <w:sz w:val="28"/>
          <w:szCs w:val="28"/>
          <w:lang w:eastAsia="ru-RU"/>
        </w:rPr>
        <w:t xml:space="preserve">приказ Депфина Югры от 30.11.2016 № 133-о «Об утверждении перечня </w:t>
      </w:r>
      <w:r w:rsidR="00054AED">
        <w:rPr>
          <w:rFonts w:ascii="Times New Roman" w:eastAsiaTheme="minorEastAsia" w:hAnsi="Times New Roman" w:cs="Times New Roman"/>
          <w:sz w:val="28"/>
          <w:szCs w:val="28"/>
          <w:lang w:eastAsia="ru-RU"/>
        </w:rPr>
        <w:t xml:space="preserve">объектов </w:t>
      </w:r>
      <w:r w:rsidR="00762D91">
        <w:rPr>
          <w:rFonts w:ascii="Times New Roman" w:eastAsiaTheme="minorEastAsia" w:hAnsi="Times New Roman" w:cs="Times New Roman"/>
          <w:sz w:val="28"/>
          <w:szCs w:val="28"/>
          <w:lang w:eastAsia="ru-RU"/>
        </w:rPr>
        <w:t>недвижимого имущества, в отношении которых налоговая база определяется как кадастровая стоимость, на 2017 год»; расчеты Депфина Югры.</w:t>
      </w:r>
    </w:p>
    <w:p w:rsidR="00762D91" w:rsidRDefault="00762D91" w:rsidP="001F6011">
      <w:pPr>
        <w:keepNext/>
        <w:widowControl w:val="0"/>
        <w:autoSpaceDE w:val="0"/>
        <w:autoSpaceDN w:val="0"/>
        <w:spacing w:after="0" w:line="240" w:lineRule="auto"/>
        <w:jc w:val="both"/>
        <w:rPr>
          <w:rFonts w:ascii="Times New Roman" w:eastAsiaTheme="minorEastAsia" w:hAnsi="Times New Roman" w:cs="Times New Roman"/>
          <w:b/>
          <w:bCs/>
          <w:sz w:val="28"/>
          <w:szCs w:val="28"/>
          <w:lang w:eastAsia="ru-RU"/>
        </w:rPr>
      </w:pPr>
    </w:p>
    <w:p w:rsidR="00C4400F" w:rsidRPr="00B81205" w:rsidRDefault="00374423" w:rsidP="001E0166">
      <w:pPr>
        <w:keepNext/>
        <w:widowControl w:val="0"/>
        <w:autoSpaceDE w:val="0"/>
        <w:autoSpaceDN w:val="0"/>
        <w:spacing w:after="12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7</w:t>
      </w:r>
      <w:r w:rsidR="00C4400F" w:rsidRPr="00B81205">
        <w:rPr>
          <w:rFonts w:ascii="Times New Roman" w:eastAsiaTheme="minorEastAsia" w:hAnsi="Times New Roman" w:cs="Times New Roman"/>
          <w:b/>
          <w:bCs/>
          <w:sz w:val="28"/>
          <w:szCs w:val="28"/>
          <w:lang w:eastAsia="ru-RU"/>
        </w:rPr>
        <w:t>.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5301"/>
        <w:gridCol w:w="3090"/>
        <w:gridCol w:w="3572"/>
      </w:tblGrid>
      <w:tr w:rsidR="00C4400F" w:rsidRPr="00B81205" w:rsidTr="002B1A30">
        <w:tc>
          <w:tcPr>
            <w:tcW w:w="3232" w:type="dxa"/>
          </w:tcPr>
          <w:p w:rsidR="00C4400F" w:rsidRPr="00B81205"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7.1. Группы потенциальных адресатов предлагаемого правового регулирования</w:t>
            </w:r>
          </w:p>
          <w:p w:rsidR="00C4400F" w:rsidRPr="00B81205"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i/>
                <w:iCs/>
                <w:sz w:val="28"/>
                <w:szCs w:val="28"/>
                <w:lang w:eastAsia="ru-RU"/>
              </w:rPr>
            </w:pPr>
            <w:r w:rsidRPr="00B81205">
              <w:rPr>
                <w:rFonts w:ascii="Times New Roman" w:eastAsiaTheme="minorEastAsia" w:hAnsi="Times New Roman" w:cs="Times New Roman"/>
                <w:i/>
                <w:iCs/>
                <w:sz w:val="28"/>
                <w:szCs w:val="28"/>
                <w:lang w:eastAsia="ru-RU"/>
              </w:rPr>
              <w:t>(в соответствии с п. 4.1 сводного отчета)</w:t>
            </w:r>
          </w:p>
        </w:tc>
        <w:tc>
          <w:tcPr>
            <w:tcW w:w="5301" w:type="dxa"/>
          </w:tcPr>
          <w:p w:rsidR="00C4400F" w:rsidRPr="00B81205"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 xml:space="preserve">7.2. Новые обязанности и ограничения, изменения существующих обязанностей и ограничений, вводимые предлагаемым правовым регулированием </w:t>
            </w:r>
            <w:r w:rsidRPr="00B81205">
              <w:rPr>
                <w:rFonts w:ascii="Times New Roman" w:eastAsiaTheme="minorEastAsia" w:hAnsi="Times New Roman" w:cs="Times New Roman"/>
                <w:i/>
                <w:iCs/>
                <w:sz w:val="28"/>
                <w:szCs w:val="28"/>
                <w:lang w:eastAsia="ru-RU"/>
              </w:rPr>
              <w:t>(с указанием соответствующих положений проекта нормативного правового акта)</w:t>
            </w:r>
          </w:p>
        </w:tc>
        <w:tc>
          <w:tcPr>
            <w:tcW w:w="3090" w:type="dxa"/>
          </w:tcPr>
          <w:p w:rsidR="00C4400F" w:rsidRPr="00B81205"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7.3. Описание расходов и возможных доходов, связанных с введением предлагаемого правового регулирования</w:t>
            </w:r>
          </w:p>
        </w:tc>
        <w:tc>
          <w:tcPr>
            <w:tcW w:w="3572" w:type="dxa"/>
          </w:tcPr>
          <w:p w:rsidR="00C4400F" w:rsidRPr="00B81205"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7.4. Количественная оценка,</w:t>
            </w:r>
            <w:r w:rsidRPr="00B81205">
              <w:rPr>
                <w:rFonts w:ascii="Times New Roman" w:eastAsiaTheme="minorEastAsia" w:hAnsi="Times New Roman" w:cs="Times New Roman"/>
                <w:sz w:val="28"/>
                <w:szCs w:val="28"/>
                <w:lang w:eastAsia="ru-RU"/>
              </w:rPr>
              <w:br/>
              <w:t>млн. рублей</w:t>
            </w:r>
          </w:p>
        </w:tc>
      </w:tr>
      <w:tr w:rsidR="00C839A3" w:rsidRPr="00B81205" w:rsidTr="004B11BA">
        <w:trPr>
          <w:cantSplit/>
          <w:trHeight w:val="1685"/>
        </w:trPr>
        <w:tc>
          <w:tcPr>
            <w:tcW w:w="3232" w:type="dxa"/>
          </w:tcPr>
          <w:p w:rsidR="00C470EA" w:rsidRPr="004C4533" w:rsidRDefault="00C470EA" w:rsidP="001E0166">
            <w:pPr>
              <w:keepNext/>
              <w:widowControl w:val="0"/>
              <w:spacing w:after="0" w:line="240" w:lineRule="auto"/>
              <w:jc w:val="both"/>
              <w:rPr>
                <w:rFonts w:ascii="Times New Roman" w:eastAsia="Calibri" w:hAnsi="Times New Roman" w:cs="Times New Roman"/>
                <w:i/>
                <w:sz w:val="24"/>
                <w:szCs w:val="24"/>
                <w:lang w:eastAsia="ru-RU"/>
              </w:rPr>
            </w:pPr>
            <w:r w:rsidRPr="004C4533">
              <w:rPr>
                <w:rFonts w:ascii="Times New Roman" w:eastAsia="Calibri" w:hAnsi="Times New Roman" w:cs="Times New Roman"/>
                <w:i/>
                <w:sz w:val="24"/>
                <w:szCs w:val="24"/>
                <w:lang w:eastAsia="ru-RU"/>
              </w:rPr>
              <w:t>Группа 1:</w:t>
            </w:r>
          </w:p>
          <w:p w:rsidR="00C839A3" w:rsidRPr="00CF2DDF" w:rsidRDefault="00C470EA" w:rsidP="001844AF">
            <w:pPr>
              <w:keepNext/>
              <w:widowControl w:val="0"/>
              <w:autoSpaceDE w:val="0"/>
              <w:autoSpaceDN w:val="0"/>
              <w:adjustRightInd w:val="0"/>
              <w:spacing w:after="0" w:line="240" w:lineRule="auto"/>
              <w:jc w:val="both"/>
              <w:rPr>
                <w:rFonts w:ascii="Times New Roman" w:eastAsiaTheme="minorEastAsia" w:hAnsi="Times New Roman" w:cs="Times New Roman"/>
                <w:iCs/>
                <w:sz w:val="28"/>
                <w:szCs w:val="28"/>
                <w:lang w:eastAsia="ru-RU"/>
              </w:rPr>
            </w:pPr>
            <w:r w:rsidRPr="004C4533">
              <w:rPr>
                <w:rFonts w:ascii="Times New Roman" w:hAnsi="Times New Roman" w:cs="Times New Roman"/>
                <w:sz w:val="24"/>
                <w:szCs w:val="24"/>
              </w:rPr>
              <w:t>Собственники</w:t>
            </w:r>
            <w:r w:rsidR="001844AF">
              <w:rPr>
                <w:rFonts w:ascii="Times New Roman" w:hAnsi="Times New Roman" w:cs="Times New Roman"/>
                <w:sz w:val="24"/>
                <w:szCs w:val="24"/>
              </w:rPr>
              <w:t xml:space="preserve"> (владельцы) о</w:t>
            </w:r>
            <w:r w:rsidRPr="004C4533">
              <w:rPr>
                <w:rFonts w:ascii="Times New Roman" w:hAnsi="Times New Roman" w:cs="Times New Roman"/>
                <w:sz w:val="24"/>
                <w:szCs w:val="24"/>
              </w:rPr>
              <w:t>бъектов недвижимости:</w:t>
            </w:r>
            <w:r w:rsidR="00B24ACB">
              <w:rPr>
                <w:rFonts w:ascii="Times New Roman" w:hAnsi="Times New Roman" w:cs="Times New Roman"/>
                <w:sz w:val="24"/>
                <w:szCs w:val="24"/>
              </w:rPr>
              <w:t xml:space="preserve"> </w:t>
            </w:r>
            <w:r w:rsidRPr="004C4533">
              <w:rPr>
                <w:rFonts w:ascii="Times New Roman" w:hAnsi="Times New Roman" w:cs="Times New Roman"/>
                <w:sz w:val="24"/>
                <w:szCs w:val="24"/>
              </w:rPr>
              <w:t>организации;</w:t>
            </w:r>
            <w:r w:rsidR="00B24ACB">
              <w:rPr>
                <w:rFonts w:ascii="Times New Roman" w:hAnsi="Times New Roman" w:cs="Times New Roman"/>
                <w:sz w:val="24"/>
                <w:szCs w:val="24"/>
              </w:rPr>
              <w:t xml:space="preserve"> </w:t>
            </w:r>
            <w:r w:rsidRPr="004C4533">
              <w:rPr>
                <w:rFonts w:ascii="Times New Roman" w:hAnsi="Times New Roman" w:cs="Times New Roman"/>
                <w:sz w:val="24"/>
                <w:szCs w:val="24"/>
              </w:rPr>
              <w:t>физические лица;</w:t>
            </w:r>
            <w:r w:rsidR="00B24ACB">
              <w:rPr>
                <w:rFonts w:ascii="Times New Roman" w:hAnsi="Times New Roman" w:cs="Times New Roman"/>
                <w:sz w:val="24"/>
                <w:szCs w:val="24"/>
              </w:rPr>
              <w:t xml:space="preserve"> </w:t>
            </w:r>
            <w:r w:rsidRPr="004C4533">
              <w:rPr>
                <w:rFonts w:ascii="Times New Roman" w:hAnsi="Times New Roman" w:cs="Times New Roman"/>
                <w:sz w:val="24"/>
                <w:szCs w:val="24"/>
              </w:rPr>
              <w:t>организации, владеющие объектами недвижимости на праве хозяйственного ведения.</w:t>
            </w:r>
          </w:p>
        </w:tc>
        <w:tc>
          <w:tcPr>
            <w:tcW w:w="5301" w:type="dxa"/>
          </w:tcPr>
          <w:p w:rsidR="00C839A3" w:rsidRDefault="00A46C9D" w:rsidP="001E0166">
            <w:pPr>
              <w:pStyle w:val="ConsPlusNormal"/>
              <w:keepNext/>
              <w:widowControl w:val="0"/>
              <w:jc w:val="both"/>
              <w:rPr>
                <w:rFonts w:ascii="Times New Roman" w:eastAsiaTheme="minorEastAsia" w:hAnsi="Times New Roman" w:cs="Times New Roman"/>
                <w:iCs/>
                <w:sz w:val="24"/>
                <w:szCs w:val="24"/>
              </w:rPr>
            </w:pPr>
            <w:r w:rsidRPr="00A46C9D">
              <w:rPr>
                <w:rFonts w:ascii="Times New Roman" w:eastAsiaTheme="minorEastAsia" w:hAnsi="Times New Roman" w:cs="Times New Roman"/>
                <w:iCs/>
                <w:sz w:val="24"/>
                <w:szCs w:val="24"/>
              </w:rPr>
              <w:t>1</w:t>
            </w:r>
            <w:r>
              <w:rPr>
                <w:rFonts w:ascii="Times New Roman" w:eastAsiaTheme="minorEastAsia" w:hAnsi="Times New Roman" w:cs="Times New Roman"/>
                <w:iCs/>
                <w:sz w:val="24"/>
                <w:szCs w:val="24"/>
              </w:rPr>
              <w:t xml:space="preserve">) Направление обращения в уполномоченный орган (п.6 </w:t>
            </w:r>
            <w:r w:rsidR="007A68A5">
              <w:rPr>
                <w:rFonts w:ascii="Times New Roman" w:eastAsiaTheme="minorEastAsia" w:hAnsi="Times New Roman" w:cs="Times New Roman"/>
                <w:iCs/>
                <w:sz w:val="24"/>
                <w:szCs w:val="24"/>
              </w:rPr>
              <w:t>Порядка</w:t>
            </w:r>
            <w:r>
              <w:rPr>
                <w:rFonts w:ascii="Times New Roman" w:eastAsiaTheme="minorEastAsia" w:hAnsi="Times New Roman" w:cs="Times New Roman"/>
                <w:iCs/>
                <w:sz w:val="24"/>
                <w:szCs w:val="24"/>
              </w:rPr>
              <w:t>);</w:t>
            </w:r>
          </w:p>
          <w:p w:rsidR="00A46C9D" w:rsidRDefault="00A46C9D" w:rsidP="001E0166">
            <w:pPr>
              <w:pStyle w:val="ConsPlusNormal"/>
              <w:keepNext/>
              <w:widowControl w:val="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Представление в уполномоченный орган согласия на проведение обследования фактического использования объекта недвижимости и заявления </w:t>
            </w:r>
            <w:r w:rsidR="007A68A5">
              <w:rPr>
                <w:rFonts w:ascii="Times New Roman" w:eastAsiaTheme="minorEastAsia" w:hAnsi="Times New Roman" w:cs="Times New Roman"/>
                <w:iCs/>
                <w:sz w:val="24"/>
                <w:szCs w:val="24"/>
              </w:rPr>
              <w:t>о проведении обследования фактического использования объекта недвижимости</w:t>
            </w:r>
            <w:r>
              <w:rPr>
                <w:rFonts w:ascii="Times New Roman" w:eastAsiaTheme="minorEastAsia" w:hAnsi="Times New Roman" w:cs="Times New Roman"/>
                <w:iCs/>
                <w:sz w:val="24"/>
                <w:szCs w:val="24"/>
              </w:rPr>
              <w:t xml:space="preserve"> (</w:t>
            </w:r>
            <w:r w:rsidR="007A68A5">
              <w:rPr>
                <w:rFonts w:ascii="Times New Roman" w:eastAsiaTheme="minorEastAsia" w:hAnsi="Times New Roman" w:cs="Times New Roman"/>
                <w:iCs/>
                <w:sz w:val="24"/>
                <w:szCs w:val="24"/>
              </w:rPr>
              <w:t>пункты 7, 9 Порядка);</w:t>
            </w:r>
          </w:p>
          <w:p w:rsidR="007A68A5" w:rsidRPr="00A46C9D" w:rsidRDefault="00F94033" w:rsidP="00F94033">
            <w:pPr>
              <w:pStyle w:val="ConsPlusNormal"/>
              <w:keepNext/>
              <w:widowControl w:val="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3</w:t>
            </w:r>
            <w:r w:rsidR="007A68A5">
              <w:rPr>
                <w:rFonts w:ascii="Times New Roman" w:eastAsiaTheme="minorEastAsia" w:hAnsi="Times New Roman" w:cs="Times New Roman"/>
                <w:iCs/>
                <w:sz w:val="24"/>
                <w:szCs w:val="24"/>
              </w:rPr>
              <w:t>) обжалование решения Комиссии в установленном порядке (п. 23 Порядка).</w:t>
            </w:r>
          </w:p>
        </w:tc>
        <w:tc>
          <w:tcPr>
            <w:tcW w:w="3090" w:type="dxa"/>
          </w:tcPr>
          <w:p w:rsidR="00B652DB" w:rsidRPr="00FD18CE" w:rsidRDefault="00B652DB" w:rsidP="001E0166">
            <w:pPr>
              <w:keepNext/>
              <w:widowControl w:val="0"/>
              <w:autoSpaceDE w:val="0"/>
              <w:autoSpaceDN w:val="0"/>
              <w:spacing w:after="0" w:line="240" w:lineRule="auto"/>
              <w:rPr>
                <w:rFonts w:ascii="Times New Roman" w:eastAsiaTheme="minorEastAsia" w:hAnsi="Times New Roman" w:cs="Times New Roman"/>
                <w:i/>
                <w:sz w:val="24"/>
                <w:szCs w:val="24"/>
                <w:lang w:eastAsia="ru-RU"/>
              </w:rPr>
            </w:pPr>
            <w:r w:rsidRPr="00FD18CE">
              <w:rPr>
                <w:rFonts w:ascii="Times New Roman" w:eastAsiaTheme="minorEastAsia" w:hAnsi="Times New Roman" w:cs="Times New Roman"/>
                <w:i/>
                <w:sz w:val="24"/>
                <w:szCs w:val="24"/>
                <w:lang w:eastAsia="ru-RU"/>
              </w:rPr>
              <w:t>Расходы:</w:t>
            </w:r>
          </w:p>
          <w:p w:rsidR="00C839A3" w:rsidRPr="004B11BA" w:rsidRDefault="00B652DB" w:rsidP="001E0166">
            <w:pPr>
              <w:keepNext/>
              <w:widowControl w:val="0"/>
              <w:autoSpaceDE w:val="0"/>
              <w:autoSpaceDN w:val="0"/>
              <w:spacing w:after="0" w:line="240" w:lineRule="auto"/>
              <w:rPr>
                <w:rFonts w:ascii="Times New Roman" w:eastAsiaTheme="minorEastAsia" w:hAnsi="Times New Roman" w:cs="Times New Roman"/>
                <w:sz w:val="28"/>
                <w:szCs w:val="28"/>
                <w:lang w:eastAsia="ru-RU"/>
              </w:rPr>
            </w:pPr>
            <w:r w:rsidRPr="00175516">
              <w:rPr>
                <w:rFonts w:ascii="Times New Roman" w:eastAsiaTheme="minorEastAsia" w:hAnsi="Times New Roman" w:cs="Times New Roman"/>
                <w:sz w:val="24"/>
                <w:szCs w:val="24"/>
                <w:lang w:eastAsia="ru-RU"/>
              </w:rPr>
              <w:t xml:space="preserve">Почтовые расходы по доставке обращений в уполномоченный орган </w:t>
            </w:r>
            <w:r w:rsidR="00175516">
              <w:rPr>
                <w:rFonts w:ascii="Times New Roman" w:eastAsiaTheme="minorEastAsia" w:hAnsi="Times New Roman" w:cs="Times New Roman"/>
                <w:sz w:val="24"/>
                <w:szCs w:val="24"/>
                <w:lang w:eastAsia="ru-RU"/>
              </w:rPr>
              <w:t xml:space="preserve">в </w:t>
            </w:r>
            <w:r w:rsidR="00175516" w:rsidRPr="00175516">
              <w:rPr>
                <w:rFonts w:ascii="Times New Roman" w:hAnsi="Times New Roman" w:cs="Times New Roman"/>
                <w:sz w:val="24"/>
                <w:szCs w:val="24"/>
              </w:rPr>
              <w:t>случае несогласия с включением и (или) не включением объекта недвижимости в Перечень</w:t>
            </w:r>
            <w:r w:rsidR="000B0CED">
              <w:rPr>
                <w:rFonts w:ascii="Times New Roman" w:hAnsi="Times New Roman" w:cs="Times New Roman"/>
                <w:sz w:val="24"/>
                <w:szCs w:val="24"/>
              </w:rPr>
              <w:t>.</w:t>
            </w:r>
          </w:p>
        </w:tc>
        <w:tc>
          <w:tcPr>
            <w:tcW w:w="3572" w:type="dxa"/>
          </w:tcPr>
          <w:p w:rsidR="00175516" w:rsidRDefault="00175516" w:rsidP="001E0166">
            <w:pPr>
              <w:keepNext/>
              <w:widowControl w:val="0"/>
              <w:autoSpaceDE w:val="0"/>
              <w:autoSpaceDN w:val="0"/>
              <w:spacing w:after="0" w:line="240" w:lineRule="auto"/>
              <w:ind w:left="57" w:right="57"/>
              <w:rPr>
                <w:rFonts w:ascii="Times New Roman" w:eastAsiaTheme="minorEastAsia" w:hAnsi="Times New Roman" w:cs="Times New Roman"/>
                <w:i/>
                <w:iCs/>
                <w:sz w:val="28"/>
                <w:szCs w:val="28"/>
                <w:lang w:eastAsia="ru-RU"/>
              </w:rPr>
            </w:pPr>
            <w:r w:rsidRPr="00A66F56">
              <w:rPr>
                <w:rFonts w:ascii="Times New Roman" w:eastAsiaTheme="minorEastAsia" w:hAnsi="Times New Roman" w:cs="Times New Roman"/>
                <w:i/>
                <w:iCs/>
                <w:sz w:val="28"/>
                <w:szCs w:val="28"/>
                <w:lang w:eastAsia="ru-RU"/>
              </w:rPr>
              <w:t>Расходы:</w:t>
            </w:r>
          </w:p>
          <w:p w:rsidR="0010646B" w:rsidRPr="00971298" w:rsidRDefault="0010646B" w:rsidP="0010646B">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0,00</w:t>
            </w:r>
            <w:r>
              <w:rPr>
                <w:rFonts w:ascii="Times New Roman" w:eastAsiaTheme="minorEastAsia" w:hAnsi="Times New Roman" w:cs="Times New Roman"/>
                <w:iCs/>
                <w:sz w:val="24"/>
                <w:szCs w:val="24"/>
                <w:lang w:eastAsia="ru-RU"/>
              </w:rPr>
              <w:t>5</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0646B" w:rsidRPr="00971298" w:rsidRDefault="0010646B" w:rsidP="0010646B">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2018 год – 0,00</w:t>
            </w:r>
            <w:r>
              <w:rPr>
                <w:rFonts w:ascii="Times New Roman" w:eastAsiaTheme="minorEastAsia" w:hAnsi="Times New Roman" w:cs="Times New Roman"/>
                <w:iCs/>
                <w:sz w:val="24"/>
                <w:szCs w:val="24"/>
                <w:lang w:eastAsia="ru-RU"/>
              </w:rPr>
              <w:t>2</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0646B" w:rsidRPr="00971298" w:rsidRDefault="0010646B" w:rsidP="0010646B">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 год – 0,00</w:t>
            </w:r>
            <w:r>
              <w:rPr>
                <w:rFonts w:ascii="Times New Roman" w:eastAsiaTheme="minorEastAsia" w:hAnsi="Times New Roman" w:cs="Times New Roman"/>
                <w:iCs/>
                <w:sz w:val="24"/>
                <w:szCs w:val="24"/>
                <w:lang w:eastAsia="ru-RU"/>
              </w:rPr>
              <w:t>09</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0646B" w:rsidRPr="00971298" w:rsidRDefault="0010646B" w:rsidP="0010646B">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2020 год – 0,000</w:t>
            </w:r>
            <w:r>
              <w:rPr>
                <w:rFonts w:ascii="Times New Roman" w:eastAsiaTheme="minorEastAsia" w:hAnsi="Times New Roman" w:cs="Times New Roman"/>
                <w:iCs/>
                <w:sz w:val="24"/>
                <w:szCs w:val="24"/>
                <w:lang w:eastAsia="ru-RU"/>
              </w:rPr>
              <w:t>6</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0646B" w:rsidRDefault="0010646B" w:rsidP="0010646B">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2021 год – 0,000</w:t>
            </w:r>
            <w:r>
              <w:rPr>
                <w:rFonts w:ascii="Times New Roman" w:eastAsiaTheme="minorEastAsia" w:hAnsi="Times New Roman" w:cs="Times New Roman"/>
                <w:iCs/>
                <w:sz w:val="24"/>
                <w:szCs w:val="24"/>
                <w:lang w:eastAsia="ru-RU"/>
              </w:rPr>
              <w:t>3</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Pr>
                <w:rFonts w:ascii="Times New Roman" w:eastAsiaTheme="minorEastAsia" w:hAnsi="Times New Roman" w:cs="Times New Roman"/>
                <w:sz w:val="24"/>
                <w:szCs w:val="24"/>
                <w:lang w:eastAsia="ru-RU"/>
              </w:rPr>
              <w:t>.</w:t>
            </w:r>
          </w:p>
          <w:p w:rsidR="003065DD" w:rsidRPr="004B11BA" w:rsidRDefault="003065DD" w:rsidP="001E0166">
            <w:pPr>
              <w:keepNext/>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r>
      <w:tr w:rsidR="009A373E" w:rsidRPr="00B81205" w:rsidTr="00244A30">
        <w:trPr>
          <w:trHeight w:val="1685"/>
        </w:trPr>
        <w:tc>
          <w:tcPr>
            <w:tcW w:w="3232" w:type="dxa"/>
          </w:tcPr>
          <w:p w:rsidR="009A373E" w:rsidRPr="004C4533" w:rsidRDefault="009A373E" w:rsidP="001E0166">
            <w:pPr>
              <w:keepNext/>
              <w:widowControl w:val="0"/>
              <w:spacing w:after="0" w:line="240" w:lineRule="auto"/>
              <w:jc w:val="both"/>
              <w:rPr>
                <w:rFonts w:ascii="Times New Roman" w:eastAsia="Calibri" w:hAnsi="Times New Roman" w:cs="Times New Roman"/>
                <w:i/>
                <w:sz w:val="24"/>
                <w:szCs w:val="24"/>
                <w:lang w:eastAsia="ru-RU"/>
              </w:rPr>
            </w:pPr>
            <w:r w:rsidRPr="004C4533">
              <w:rPr>
                <w:rFonts w:ascii="Times New Roman" w:eastAsia="Calibri" w:hAnsi="Times New Roman" w:cs="Times New Roman"/>
                <w:i/>
                <w:sz w:val="24"/>
                <w:szCs w:val="24"/>
                <w:lang w:eastAsia="ru-RU"/>
              </w:rPr>
              <w:lastRenderedPageBreak/>
              <w:t>Группа 2:</w:t>
            </w:r>
          </w:p>
          <w:p w:rsidR="009A373E" w:rsidRPr="004C4533" w:rsidRDefault="006C122D" w:rsidP="001E0166">
            <w:pPr>
              <w:keepNext/>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w:t>
            </w:r>
            <w:r w:rsidR="009B75FA">
              <w:rPr>
                <w:rFonts w:ascii="Times New Roman" w:eastAsia="Calibri" w:hAnsi="Times New Roman" w:cs="Times New Roman"/>
                <w:sz w:val="24"/>
                <w:szCs w:val="24"/>
                <w:lang w:eastAsia="ru-RU"/>
              </w:rPr>
              <w:t>сполнительн</w:t>
            </w:r>
            <w:r>
              <w:rPr>
                <w:rFonts w:ascii="Times New Roman" w:eastAsia="Calibri" w:hAnsi="Times New Roman" w:cs="Times New Roman"/>
                <w:sz w:val="24"/>
                <w:szCs w:val="24"/>
                <w:lang w:eastAsia="ru-RU"/>
              </w:rPr>
              <w:t>ые органы государственной</w:t>
            </w:r>
            <w:r w:rsidR="009A373E" w:rsidRPr="004C4533">
              <w:rPr>
                <w:rFonts w:ascii="Times New Roman" w:eastAsia="Calibri" w:hAnsi="Times New Roman" w:cs="Times New Roman"/>
                <w:sz w:val="24"/>
                <w:szCs w:val="24"/>
                <w:lang w:eastAsia="ru-RU"/>
              </w:rPr>
              <w:t xml:space="preserve"> власти Ханты-Мансийского автономного округа – Югры:</w:t>
            </w:r>
          </w:p>
          <w:p w:rsidR="009A373E" w:rsidRPr="009A373E" w:rsidRDefault="009A373E" w:rsidP="001E0166">
            <w:pPr>
              <w:pStyle w:val="aa"/>
              <w:keepNext/>
              <w:widowControl w:val="0"/>
              <w:numPr>
                <w:ilvl w:val="0"/>
                <w:numId w:val="11"/>
              </w:numPr>
              <w:spacing w:after="0" w:line="240" w:lineRule="auto"/>
              <w:jc w:val="both"/>
              <w:rPr>
                <w:rFonts w:ascii="Times New Roman" w:eastAsia="Calibri" w:hAnsi="Times New Roman" w:cs="Times New Roman"/>
                <w:sz w:val="24"/>
                <w:szCs w:val="24"/>
                <w:lang w:eastAsia="ru-RU"/>
              </w:rPr>
            </w:pPr>
            <w:r w:rsidRPr="009A373E">
              <w:rPr>
                <w:rFonts w:ascii="Times New Roman" w:eastAsia="Calibri" w:hAnsi="Times New Roman" w:cs="Times New Roman"/>
                <w:sz w:val="24"/>
                <w:szCs w:val="24"/>
                <w:lang w:eastAsia="ru-RU"/>
              </w:rPr>
              <w:t>Депфин Югры;</w:t>
            </w:r>
          </w:p>
          <w:p w:rsidR="009A373E" w:rsidRPr="009A373E" w:rsidRDefault="009A373E" w:rsidP="001E0166">
            <w:pPr>
              <w:pStyle w:val="aa"/>
              <w:keepNext/>
              <w:widowControl w:val="0"/>
              <w:numPr>
                <w:ilvl w:val="0"/>
                <w:numId w:val="11"/>
              </w:numPr>
              <w:spacing w:after="0" w:line="240" w:lineRule="auto"/>
              <w:ind w:left="0" w:firstLine="426"/>
              <w:jc w:val="both"/>
              <w:rPr>
                <w:rFonts w:ascii="Times New Roman" w:eastAsiaTheme="minorEastAsia" w:hAnsi="Times New Roman" w:cs="Times New Roman"/>
                <w:iCs/>
                <w:sz w:val="28"/>
                <w:szCs w:val="28"/>
                <w:lang w:eastAsia="ru-RU"/>
              </w:rPr>
            </w:pPr>
            <w:r w:rsidRPr="009A373E">
              <w:rPr>
                <w:rFonts w:ascii="Times New Roman" w:eastAsia="Calibri" w:hAnsi="Times New Roman" w:cs="Times New Roman"/>
                <w:sz w:val="24"/>
                <w:szCs w:val="24"/>
                <w:lang w:eastAsia="ru-RU"/>
              </w:rPr>
              <w:t xml:space="preserve"> Комиссия по</w:t>
            </w:r>
            <w:r w:rsidRPr="009A373E">
              <w:rPr>
                <w:rFonts w:ascii="Times New Roman" w:hAnsi="Times New Roman" w:cs="Times New Roman"/>
                <w:sz w:val="24"/>
                <w:szCs w:val="24"/>
              </w:rPr>
              <w:t xml:space="preserve"> мобилизации дополнительных доходов в бюджет Ханты-Мансийского автономного округа – Югры.</w:t>
            </w:r>
          </w:p>
        </w:tc>
        <w:tc>
          <w:tcPr>
            <w:tcW w:w="5301" w:type="dxa"/>
          </w:tcPr>
          <w:p w:rsidR="00244A30" w:rsidRPr="00244A30" w:rsidRDefault="00244A30" w:rsidP="001E0166">
            <w:pPr>
              <w:keepNext/>
              <w:widowControl w:val="0"/>
              <w:spacing w:after="0" w:line="240" w:lineRule="auto"/>
              <w:rPr>
                <w:rFonts w:ascii="Times New Roman" w:hAnsi="Times New Roman" w:cs="Times New Roman"/>
                <w:i/>
                <w:sz w:val="24"/>
                <w:szCs w:val="24"/>
              </w:rPr>
            </w:pPr>
            <w:r w:rsidRPr="00244A30">
              <w:rPr>
                <w:rFonts w:ascii="Times New Roman" w:hAnsi="Times New Roman" w:cs="Times New Roman"/>
                <w:i/>
                <w:sz w:val="24"/>
                <w:szCs w:val="24"/>
              </w:rPr>
              <w:t>1. Депфин Югры:</w:t>
            </w:r>
          </w:p>
          <w:p w:rsidR="009A373E" w:rsidRDefault="00F94033"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A373E">
              <w:rPr>
                <w:rFonts w:ascii="Times New Roman" w:hAnsi="Times New Roman" w:cs="Times New Roman"/>
                <w:sz w:val="24"/>
                <w:szCs w:val="24"/>
              </w:rPr>
              <w:t xml:space="preserve">) Направление собственнику (владельцу) объекта недвижимости предложения о проведении обследования (п. 7 </w:t>
            </w:r>
            <w:r w:rsidR="007A68A5">
              <w:rPr>
                <w:rFonts w:ascii="Times New Roman" w:hAnsi="Times New Roman" w:cs="Times New Roman"/>
                <w:sz w:val="24"/>
                <w:szCs w:val="24"/>
              </w:rPr>
              <w:t>Порядка</w:t>
            </w:r>
            <w:r w:rsidR="009A373E">
              <w:rPr>
                <w:rFonts w:ascii="Times New Roman" w:hAnsi="Times New Roman" w:cs="Times New Roman"/>
                <w:sz w:val="24"/>
                <w:szCs w:val="24"/>
              </w:rPr>
              <w:t>);</w:t>
            </w:r>
          </w:p>
          <w:p w:rsidR="009A373E" w:rsidRDefault="00F94033"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A373E">
              <w:rPr>
                <w:rFonts w:ascii="Times New Roman" w:hAnsi="Times New Roman" w:cs="Times New Roman"/>
                <w:sz w:val="24"/>
                <w:szCs w:val="24"/>
              </w:rPr>
              <w:t>) Направление обращения с приложением документов в орган местного самоуправления для проведения обследования объекта недвижимости (повторного обследования) (п. 1</w:t>
            </w:r>
            <w:r w:rsidR="008E3186">
              <w:rPr>
                <w:rFonts w:ascii="Times New Roman" w:hAnsi="Times New Roman" w:cs="Times New Roman"/>
                <w:sz w:val="24"/>
                <w:szCs w:val="24"/>
              </w:rPr>
              <w:t>0</w:t>
            </w:r>
            <w:r w:rsidR="009A373E">
              <w:rPr>
                <w:rFonts w:ascii="Times New Roman" w:hAnsi="Times New Roman" w:cs="Times New Roman"/>
                <w:sz w:val="24"/>
                <w:szCs w:val="24"/>
              </w:rPr>
              <w:t>, 2</w:t>
            </w:r>
            <w:r w:rsidR="008E3186">
              <w:rPr>
                <w:rFonts w:ascii="Times New Roman" w:hAnsi="Times New Roman" w:cs="Times New Roman"/>
                <w:sz w:val="24"/>
                <w:szCs w:val="24"/>
              </w:rPr>
              <w:t>4</w:t>
            </w:r>
            <w:r w:rsidR="009A373E">
              <w:rPr>
                <w:rFonts w:ascii="Times New Roman" w:hAnsi="Times New Roman" w:cs="Times New Roman"/>
                <w:sz w:val="24"/>
                <w:szCs w:val="24"/>
              </w:rPr>
              <w:t xml:space="preserve"> </w:t>
            </w:r>
            <w:r w:rsidR="007A68A5">
              <w:rPr>
                <w:rFonts w:ascii="Times New Roman" w:hAnsi="Times New Roman" w:cs="Times New Roman"/>
                <w:sz w:val="24"/>
                <w:szCs w:val="24"/>
              </w:rPr>
              <w:t>Порядка</w:t>
            </w:r>
            <w:r w:rsidR="009A373E">
              <w:rPr>
                <w:rFonts w:ascii="Times New Roman" w:hAnsi="Times New Roman" w:cs="Times New Roman"/>
                <w:sz w:val="24"/>
                <w:szCs w:val="24"/>
              </w:rPr>
              <w:t>);</w:t>
            </w:r>
          </w:p>
          <w:p w:rsidR="009A373E" w:rsidRDefault="00F94033" w:rsidP="001E0166">
            <w:pPr>
              <w:pStyle w:val="ConsPlusNormal"/>
              <w:keepNext/>
              <w:widowControl w:val="0"/>
              <w:jc w:val="both"/>
              <w:rPr>
                <w:rFonts w:ascii="Times New Roman" w:hAnsi="Times New Roman" w:cs="Times New Roman"/>
                <w:sz w:val="24"/>
                <w:szCs w:val="24"/>
              </w:rPr>
            </w:pPr>
            <w:r>
              <w:rPr>
                <w:rFonts w:ascii="Times New Roman" w:hAnsi="Times New Roman" w:cs="Times New Roman"/>
                <w:sz w:val="24"/>
                <w:szCs w:val="24"/>
              </w:rPr>
              <w:t>3</w:t>
            </w:r>
            <w:r w:rsidR="009A373E">
              <w:rPr>
                <w:rFonts w:ascii="Times New Roman" w:hAnsi="Times New Roman" w:cs="Times New Roman"/>
                <w:sz w:val="24"/>
                <w:szCs w:val="24"/>
              </w:rPr>
              <w:t>) Уведомление собственника о решении, принятом Комиссией (п. 2</w:t>
            </w:r>
            <w:r w:rsidR="008E3186">
              <w:rPr>
                <w:rFonts w:ascii="Times New Roman" w:hAnsi="Times New Roman" w:cs="Times New Roman"/>
                <w:sz w:val="24"/>
                <w:szCs w:val="24"/>
              </w:rPr>
              <w:t>2</w:t>
            </w:r>
            <w:r w:rsidR="009A373E">
              <w:rPr>
                <w:rFonts w:ascii="Times New Roman" w:hAnsi="Times New Roman" w:cs="Times New Roman"/>
                <w:sz w:val="24"/>
                <w:szCs w:val="24"/>
              </w:rPr>
              <w:t xml:space="preserve"> </w:t>
            </w:r>
            <w:r w:rsidR="007A68A5">
              <w:rPr>
                <w:rFonts w:ascii="Times New Roman" w:hAnsi="Times New Roman" w:cs="Times New Roman"/>
                <w:sz w:val="24"/>
                <w:szCs w:val="24"/>
              </w:rPr>
              <w:t>Порядка</w:t>
            </w:r>
            <w:r w:rsidR="009A373E">
              <w:rPr>
                <w:rFonts w:ascii="Times New Roman" w:hAnsi="Times New Roman" w:cs="Times New Roman"/>
                <w:sz w:val="24"/>
                <w:szCs w:val="24"/>
              </w:rPr>
              <w:t>).</w:t>
            </w:r>
          </w:p>
          <w:p w:rsidR="0010646B" w:rsidRDefault="0010646B" w:rsidP="001E0166">
            <w:pPr>
              <w:pStyle w:val="ConsPlusNormal"/>
              <w:keepNext/>
              <w:widowControl w:val="0"/>
              <w:jc w:val="both"/>
              <w:rPr>
                <w:rFonts w:ascii="Times New Roman" w:hAnsi="Times New Roman" w:cs="Times New Roman"/>
                <w:i/>
                <w:sz w:val="24"/>
                <w:szCs w:val="24"/>
              </w:rPr>
            </w:pPr>
          </w:p>
          <w:p w:rsidR="00244A30" w:rsidRPr="00244A30" w:rsidRDefault="00244A30" w:rsidP="001E0166">
            <w:pPr>
              <w:pStyle w:val="ConsPlusNormal"/>
              <w:keepNext/>
              <w:widowControl w:val="0"/>
              <w:jc w:val="both"/>
              <w:rPr>
                <w:rFonts w:ascii="Times New Roman" w:hAnsi="Times New Roman" w:cs="Times New Roman"/>
                <w:i/>
                <w:sz w:val="24"/>
                <w:szCs w:val="24"/>
              </w:rPr>
            </w:pPr>
            <w:r w:rsidRPr="00244A30">
              <w:rPr>
                <w:rFonts w:ascii="Times New Roman" w:hAnsi="Times New Roman" w:cs="Times New Roman"/>
                <w:i/>
                <w:sz w:val="24"/>
                <w:szCs w:val="24"/>
              </w:rPr>
              <w:t>2. Комиссия по мобилизации дополнительных доходов в бюджет Ханты-Мансийского автономного округа – Югры:</w:t>
            </w:r>
          </w:p>
          <w:p w:rsidR="00244A30" w:rsidRDefault="00244A30" w:rsidP="001E0166">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В случае несогласия собственника (владельца) объекта недвижимости рассматривает предоставленные уполномоченным органом справку и приложенные документы и принимает решение о соответствии (несоответствии) объекта недвижимости положениям пунктов 3 – 5 Кодекса (п. 7 </w:t>
            </w:r>
            <w:r w:rsidR="007A68A5">
              <w:rPr>
                <w:rFonts w:ascii="Times New Roman" w:hAnsi="Times New Roman" w:cs="Times New Roman"/>
                <w:sz w:val="24"/>
                <w:szCs w:val="24"/>
              </w:rPr>
              <w:t>Порядка</w:t>
            </w:r>
            <w:r>
              <w:rPr>
                <w:rFonts w:ascii="Times New Roman" w:hAnsi="Times New Roman" w:cs="Times New Roman"/>
                <w:sz w:val="24"/>
                <w:szCs w:val="24"/>
              </w:rPr>
              <w:t>);</w:t>
            </w:r>
          </w:p>
          <w:p w:rsidR="00244A30" w:rsidRPr="004B11BA" w:rsidRDefault="00244A30" w:rsidP="001E0166">
            <w:pPr>
              <w:pStyle w:val="ConsPlusNormal"/>
              <w:keepNext/>
              <w:widowControl w:val="0"/>
              <w:jc w:val="both"/>
              <w:rPr>
                <w:rFonts w:ascii="Times New Roman" w:eastAsiaTheme="minorEastAsia" w:hAnsi="Times New Roman" w:cs="Times New Roman"/>
                <w:iCs/>
                <w:sz w:val="28"/>
                <w:szCs w:val="28"/>
              </w:rPr>
            </w:pPr>
            <w:r>
              <w:rPr>
                <w:rFonts w:ascii="Times New Roman" w:eastAsiaTheme="minorEastAsia" w:hAnsi="Times New Roman" w:cs="Times New Roman"/>
                <w:sz w:val="24"/>
                <w:szCs w:val="24"/>
              </w:rPr>
              <w:t xml:space="preserve">2) По результатам рассмотрения материалов обследования принимает решение </w:t>
            </w:r>
            <w:r>
              <w:rPr>
                <w:rFonts w:ascii="Times New Roman" w:hAnsi="Times New Roman" w:cs="Times New Roman"/>
                <w:sz w:val="24"/>
                <w:szCs w:val="24"/>
              </w:rPr>
              <w:t xml:space="preserve">о соответствии (несоответствии) объекта недвижимости положениям пунктов 3 – 5 Кодекса либо о необходимости повторного проведения обследования. Решение Комиссии оформляется протоколом (пункты 21, 22 </w:t>
            </w:r>
            <w:r w:rsidR="007A68A5">
              <w:rPr>
                <w:rFonts w:ascii="Times New Roman" w:hAnsi="Times New Roman" w:cs="Times New Roman"/>
                <w:sz w:val="24"/>
                <w:szCs w:val="24"/>
              </w:rPr>
              <w:t>Порядка</w:t>
            </w:r>
            <w:r>
              <w:rPr>
                <w:rFonts w:ascii="Times New Roman" w:hAnsi="Times New Roman" w:cs="Times New Roman"/>
                <w:sz w:val="24"/>
                <w:szCs w:val="24"/>
              </w:rPr>
              <w:t>).</w:t>
            </w:r>
          </w:p>
        </w:tc>
        <w:tc>
          <w:tcPr>
            <w:tcW w:w="3090" w:type="dxa"/>
          </w:tcPr>
          <w:p w:rsidR="00396F9E" w:rsidRDefault="0010646B" w:rsidP="001E0166">
            <w:pPr>
              <w:keepNext/>
              <w:widowControl w:val="0"/>
              <w:autoSpaceDE w:val="0"/>
              <w:autoSpaceDN w:val="0"/>
              <w:spacing w:after="0" w:line="240" w:lineRule="auto"/>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1. </w:t>
            </w:r>
            <w:r w:rsidR="00396F9E">
              <w:rPr>
                <w:rFonts w:ascii="Times New Roman" w:eastAsiaTheme="minorEastAsia" w:hAnsi="Times New Roman" w:cs="Times New Roman"/>
                <w:i/>
                <w:sz w:val="24"/>
                <w:szCs w:val="24"/>
                <w:lang w:eastAsia="ru-RU"/>
              </w:rPr>
              <w:t>Депфин Югры:</w:t>
            </w:r>
          </w:p>
          <w:p w:rsidR="00FD18CE" w:rsidRPr="00396F9E" w:rsidRDefault="00FD18CE" w:rsidP="001E0166">
            <w:pPr>
              <w:keepNext/>
              <w:widowControl w:val="0"/>
              <w:autoSpaceDE w:val="0"/>
              <w:autoSpaceDN w:val="0"/>
              <w:spacing w:after="0" w:line="240" w:lineRule="auto"/>
              <w:rPr>
                <w:rFonts w:ascii="Times New Roman" w:eastAsiaTheme="minorEastAsia" w:hAnsi="Times New Roman" w:cs="Times New Roman"/>
                <w:sz w:val="24"/>
                <w:szCs w:val="24"/>
                <w:u w:val="single"/>
                <w:lang w:eastAsia="ru-RU"/>
              </w:rPr>
            </w:pPr>
            <w:r w:rsidRPr="00396F9E">
              <w:rPr>
                <w:rFonts w:ascii="Times New Roman" w:eastAsiaTheme="minorEastAsia" w:hAnsi="Times New Roman" w:cs="Times New Roman"/>
                <w:sz w:val="24"/>
                <w:szCs w:val="24"/>
                <w:u w:val="single"/>
                <w:lang w:eastAsia="ru-RU"/>
              </w:rPr>
              <w:t>Расходы:</w:t>
            </w:r>
          </w:p>
          <w:p w:rsidR="00FD18CE" w:rsidRDefault="00244A30"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r w:rsidRPr="00FD18CE">
              <w:rPr>
                <w:rFonts w:ascii="Times New Roman" w:eastAsiaTheme="minorEastAsia" w:hAnsi="Times New Roman" w:cs="Times New Roman"/>
                <w:sz w:val="24"/>
                <w:szCs w:val="24"/>
                <w:lang w:eastAsia="ru-RU"/>
              </w:rPr>
              <w:t xml:space="preserve">Почтовые расходы </w:t>
            </w:r>
            <w:r w:rsidR="00FD18CE" w:rsidRPr="00FD18CE">
              <w:rPr>
                <w:rFonts w:ascii="Times New Roman" w:eastAsiaTheme="minorEastAsia" w:hAnsi="Times New Roman" w:cs="Times New Roman"/>
                <w:sz w:val="24"/>
                <w:szCs w:val="24"/>
                <w:lang w:eastAsia="ru-RU"/>
              </w:rPr>
              <w:t>п</w:t>
            </w:r>
            <w:r w:rsidRPr="00FD18CE">
              <w:rPr>
                <w:rFonts w:ascii="Times New Roman" w:eastAsiaTheme="minorEastAsia" w:hAnsi="Times New Roman" w:cs="Times New Roman"/>
                <w:sz w:val="24"/>
                <w:szCs w:val="24"/>
                <w:lang w:eastAsia="ru-RU"/>
              </w:rPr>
              <w:t xml:space="preserve">о </w:t>
            </w:r>
            <w:r w:rsidR="00A66F56">
              <w:rPr>
                <w:rFonts w:ascii="Times New Roman" w:eastAsiaTheme="minorEastAsia" w:hAnsi="Times New Roman" w:cs="Times New Roman"/>
                <w:sz w:val="24"/>
                <w:szCs w:val="24"/>
                <w:lang w:eastAsia="ru-RU"/>
              </w:rPr>
              <w:t xml:space="preserve">доставке </w:t>
            </w:r>
            <w:r w:rsidR="00A37D9D">
              <w:rPr>
                <w:rFonts w:ascii="Times New Roman" w:eastAsiaTheme="minorEastAsia" w:hAnsi="Times New Roman" w:cs="Times New Roman"/>
                <w:sz w:val="24"/>
                <w:szCs w:val="24"/>
                <w:lang w:eastAsia="ru-RU"/>
              </w:rPr>
              <w:t>ответов</w:t>
            </w:r>
            <w:r w:rsidR="00FD18CE" w:rsidRPr="00FD18CE">
              <w:rPr>
                <w:rFonts w:ascii="Times New Roman" w:eastAsiaTheme="minorEastAsia" w:hAnsi="Times New Roman" w:cs="Times New Roman"/>
                <w:sz w:val="24"/>
                <w:szCs w:val="24"/>
                <w:lang w:eastAsia="ru-RU"/>
              </w:rPr>
              <w:t xml:space="preserve"> </w:t>
            </w:r>
            <w:r w:rsidR="00A37D9D">
              <w:rPr>
                <w:rFonts w:ascii="Times New Roman" w:eastAsiaTheme="minorEastAsia" w:hAnsi="Times New Roman" w:cs="Times New Roman"/>
                <w:sz w:val="24"/>
                <w:szCs w:val="24"/>
                <w:lang w:eastAsia="ru-RU"/>
              </w:rPr>
              <w:t xml:space="preserve">по результатам рассмотрений обращений </w:t>
            </w:r>
            <w:r w:rsidR="00FD18CE" w:rsidRPr="00FD18CE">
              <w:rPr>
                <w:rFonts w:ascii="Times New Roman" w:eastAsiaTheme="minorEastAsia" w:hAnsi="Times New Roman" w:cs="Times New Roman"/>
                <w:sz w:val="24"/>
                <w:szCs w:val="24"/>
                <w:lang w:eastAsia="ru-RU"/>
              </w:rPr>
              <w:t>собственник</w:t>
            </w:r>
            <w:r w:rsidR="00A37D9D">
              <w:rPr>
                <w:rFonts w:ascii="Times New Roman" w:eastAsiaTheme="minorEastAsia" w:hAnsi="Times New Roman" w:cs="Times New Roman"/>
                <w:sz w:val="24"/>
                <w:szCs w:val="24"/>
                <w:lang w:eastAsia="ru-RU"/>
              </w:rPr>
              <w:t>ов</w:t>
            </w:r>
            <w:r w:rsidR="00FD18CE" w:rsidRPr="00FD18CE">
              <w:rPr>
                <w:rFonts w:ascii="Times New Roman" w:eastAsiaTheme="minorEastAsia" w:hAnsi="Times New Roman" w:cs="Times New Roman"/>
                <w:sz w:val="24"/>
                <w:szCs w:val="24"/>
                <w:lang w:eastAsia="ru-RU"/>
              </w:rPr>
              <w:t xml:space="preserve"> (владельц</w:t>
            </w:r>
            <w:r w:rsidR="00A37D9D">
              <w:rPr>
                <w:rFonts w:ascii="Times New Roman" w:eastAsiaTheme="minorEastAsia" w:hAnsi="Times New Roman" w:cs="Times New Roman"/>
                <w:sz w:val="24"/>
                <w:szCs w:val="24"/>
                <w:lang w:eastAsia="ru-RU"/>
              </w:rPr>
              <w:t>ев</w:t>
            </w:r>
            <w:r w:rsidR="00FD18CE" w:rsidRPr="00FD18CE">
              <w:rPr>
                <w:rFonts w:ascii="Times New Roman" w:eastAsiaTheme="minorEastAsia" w:hAnsi="Times New Roman" w:cs="Times New Roman"/>
                <w:sz w:val="24"/>
                <w:szCs w:val="24"/>
                <w:lang w:eastAsia="ru-RU"/>
              </w:rPr>
              <w:t>) объект</w:t>
            </w:r>
            <w:r w:rsidR="00A37D9D">
              <w:rPr>
                <w:rFonts w:ascii="Times New Roman" w:eastAsiaTheme="minorEastAsia" w:hAnsi="Times New Roman" w:cs="Times New Roman"/>
                <w:sz w:val="24"/>
                <w:szCs w:val="24"/>
                <w:lang w:eastAsia="ru-RU"/>
              </w:rPr>
              <w:t>ов</w:t>
            </w:r>
            <w:r w:rsidR="00FD18CE" w:rsidRPr="00FD18CE">
              <w:rPr>
                <w:rFonts w:ascii="Times New Roman" w:eastAsiaTheme="minorEastAsia" w:hAnsi="Times New Roman" w:cs="Times New Roman"/>
                <w:sz w:val="24"/>
                <w:szCs w:val="24"/>
                <w:lang w:eastAsia="ru-RU"/>
              </w:rPr>
              <w:t xml:space="preserve"> недвижимости</w:t>
            </w:r>
            <w:r w:rsidR="008543F6">
              <w:rPr>
                <w:rFonts w:ascii="Times New Roman" w:eastAsiaTheme="minorEastAsia" w:hAnsi="Times New Roman" w:cs="Times New Roman"/>
                <w:sz w:val="24"/>
                <w:szCs w:val="24"/>
                <w:lang w:eastAsia="ru-RU"/>
              </w:rPr>
              <w:t>.</w:t>
            </w:r>
          </w:p>
          <w:p w:rsidR="00FD18CE" w:rsidRPr="00396F9E" w:rsidRDefault="00FD18CE" w:rsidP="001E0166">
            <w:pPr>
              <w:keepNext/>
              <w:widowControl w:val="0"/>
              <w:autoSpaceDE w:val="0"/>
              <w:autoSpaceDN w:val="0"/>
              <w:spacing w:after="0" w:line="240" w:lineRule="auto"/>
              <w:rPr>
                <w:rFonts w:ascii="Times New Roman" w:eastAsiaTheme="minorEastAsia" w:hAnsi="Times New Roman" w:cs="Times New Roman"/>
                <w:sz w:val="24"/>
                <w:szCs w:val="24"/>
                <w:u w:val="single"/>
                <w:lang w:eastAsia="ru-RU"/>
              </w:rPr>
            </w:pPr>
            <w:r w:rsidRPr="00396F9E">
              <w:rPr>
                <w:rFonts w:ascii="Times New Roman" w:eastAsiaTheme="minorEastAsia" w:hAnsi="Times New Roman" w:cs="Times New Roman"/>
                <w:sz w:val="24"/>
                <w:szCs w:val="24"/>
                <w:u w:val="single"/>
                <w:lang w:eastAsia="ru-RU"/>
              </w:rPr>
              <w:t>Доходы:</w:t>
            </w:r>
          </w:p>
          <w:p w:rsidR="00FD18CE" w:rsidRPr="00FD18CE" w:rsidRDefault="00FD18CE"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r w:rsidRPr="00FD18CE">
              <w:rPr>
                <w:rFonts w:ascii="Times New Roman" w:eastAsiaTheme="minorEastAsia" w:hAnsi="Times New Roman" w:cs="Times New Roman"/>
                <w:sz w:val="24"/>
                <w:szCs w:val="24"/>
                <w:lang w:eastAsia="ru-RU"/>
              </w:rPr>
              <w:t xml:space="preserve">Поступления в консолидированный бюджет </w:t>
            </w:r>
            <w:r w:rsidR="00953A4E">
              <w:rPr>
                <w:rFonts w:ascii="Times New Roman" w:eastAsiaTheme="minorEastAsia" w:hAnsi="Times New Roman" w:cs="Times New Roman"/>
                <w:sz w:val="24"/>
                <w:szCs w:val="24"/>
                <w:lang w:eastAsia="ru-RU"/>
              </w:rPr>
              <w:t xml:space="preserve">Ханты-Мансийского автономного округа – Югры </w:t>
            </w:r>
            <w:r w:rsidRPr="00FD18CE">
              <w:rPr>
                <w:rFonts w:ascii="Times New Roman" w:eastAsiaTheme="minorEastAsia" w:hAnsi="Times New Roman" w:cs="Times New Roman"/>
                <w:sz w:val="24"/>
                <w:szCs w:val="24"/>
                <w:lang w:eastAsia="ru-RU"/>
              </w:rPr>
              <w:t>налога на имущество</w:t>
            </w:r>
            <w:r w:rsidR="00631427">
              <w:rPr>
                <w:rFonts w:ascii="Times New Roman" w:eastAsiaTheme="minorEastAsia" w:hAnsi="Times New Roman" w:cs="Times New Roman"/>
                <w:sz w:val="24"/>
                <w:szCs w:val="24"/>
                <w:lang w:eastAsia="ru-RU"/>
              </w:rPr>
              <w:t xml:space="preserve"> организаций и налога на имущество физических лиц по объектам, включенным в Перечень</w:t>
            </w:r>
            <w:r w:rsidR="008543F6">
              <w:rPr>
                <w:rFonts w:ascii="Times New Roman" w:eastAsiaTheme="minorEastAsia" w:hAnsi="Times New Roman" w:cs="Times New Roman"/>
                <w:sz w:val="24"/>
                <w:szCs w:val="24"/>
                <w:lang w:eastAsia="ru-RU"/>
              </w:rPr>
              <w:t>.</w:t>
            </w:r>
          </w:p>
          <w:p w:rsidR="00FD18CE" w:rsidRDefault="00FD18CE" w:rsidP="001E0166">
            <w:pPr>
              <w:keepNext/>
              <w:widowControl w:val="0"/>
              <w:autoSpaceDE w:val="0"/>
              <w:autoSpaceDN w:val="0"/>
              <w:spacing w:after="0" w:line="240" w:lineRule="auto"/>
              <w:rPr>
                <w:rFonts w:ascii="Times New Roman" w:eastAsiaTheme="minorEastAsia" w:hAnsi="Times New Roman" w:cs="Times New Roman"/>
                <w:sz w:val="28"/>
                <w:szCs w:val="28"/>
                <w:lang w:eastAsia="ru-RU"/>
              </w:rPr>
            </w:pPr>
          </w:p>
          <w:p w:rsidR="00396F9E" w:rsidRPr="00244A30" w:rsidRDefault="00396F9E" w:rsidP="00396F9E">
            <w:pPr>
              <w:pStyle w:val="ConsPlusNormal"/>
              <w:keepNext/>
              <w:widowControl w:val="0"/>
              <w:jc w:val="both"/>
              <w:rPr>
                <w:rFonts w:ascii="Times New Roman" w:hAnsi="Times New Roman" w:cs="Times New Roman"/>
                <w:i/>
                <w:sz w:val="24"/>
                <w:szCs w:val="24"/>
              </w:rPr>
            </w:pPr>
            <w:r w:rsidRPr="00244A30">
              <w:rPr>
                <w:rFonts w:ascii="Times New Roman" w:hAnsi="Times New Roman" w:cs="Times New Roman"/>
                <w:i/>
                <w:sz w:val="24"/>
                <w:szCs w:val="24"/>
              </w:rPr>
              <w:t>2. Комиссия по мобилизации дополнительных доходов в бюджет Ханты-Мансийского автономного округа – Югры:</w:t>
            </w:r>
          </w:p>
          <w:p w:rsidR="00396F9E" w:rsidRDefault="00396F9E" w:rsidP="0010646B">
            <w:pPr>
              <w:keepNext/>
              <w:widowControl w:val="0"/>
              <w:autoSpaceDE w:val="0"/>
              <w:autoSpaceDN w:val="0"/>
              <w:spacing w:after="0" w:line="240" w:lineRule="auto"/>
              <w:rPr>
                <w:rFonts w:ascii="Times New Roman" w:eastAsiaTheme="minorEastAsia" w:hAnsi="Times New Roman" w:cs="Times New Roman"/>
                <w:sz w:val="24"/>
                <w:szCs w:val="24"/>
                <w:lang w:eastAsia="ru-RU"/>
              </w:rPr>
            </w:pPr>
          </w:p>
          <w:p w:rsidR="003C25C4" w:rsidRPr="0010646B" w:rsidRDefault="003C25C4" w:rsidP="0010646B">
            <w:pPr>
              <w:keepNext/>
              <w:widowControl w:val="0"/>
              <w:autoSpaceDE w:val="0"/>
              <w:autoSpaceDN w:val="0"/>
              <w:spacing w:after="0" w:line="240" w:lineRule="auto"/>
              <w:rPr>
                <w:rFonts w:ascii="Times New Roman" w:eastAsiaTheme="minorEastAsia" w:hAnsi="Times New Roman" w:cs="Times New Roman"/>
                <w:sz w:val="24"/>
                <w:szCs w:val="24"/>
                <w:lang w:eastAsia="ru-RU"/>
              </w:rPr>
            </w:pPr>
            <w:r w:rsidRPr="0010646B">
              <w:rPr>
                <w:rFonts w:ascii="Times New Roman" w:eastAsiaTheme="minorEastAsia" w:hAnsi="Times New Roman" w:cs="Times New Roman"/>
                <w:sz w:val="24"/>
                <w:szCs w:val="24"/>
                <w:lang w:eastAsia="ru-RU"/>
              </w:rPr>
              <w:t>Расходы и доходы отсутствуют</w:t>
            </w:r>
            <w:r w:rsidR="000B0CED">
              <w:rPr>
                <w:rFonts w:ascii="Times New Roman" w:eastAsiaTheme="minorEastAsia" w:hAnsi="Times New Roman" w:cs="Times New Roman"/>
                <w:sz w:val="24"/>
                <w:szCs w:val="24"/>
                <w:lang w:eastAsia="ru-RU"/>
              </w:rPr>
              <w:t>.</w:t>
            </w:r>
          </w:p>
        </w:tc>
        <w:tc>
          <w:tcPr>
            <w:tcW w:w="3572" w:type="dxa"/>
          </w:tcPr>
          <w:p w:rsidR="00A56212" w:rsidRPr="00A56212" w:rsidRDefault="00A56212" w:rsidP="001E0166">
            <w:pPr>
              <w:keepNext/>
              <w:widowControl w:val="0"/>
              <w:autoSpaceDE w:val="0"/>
              <w:autoSpaceDN w:val="0"/>
              <w:spacing w:after="0" w:line="240" w:lineRule="auto"/>
              <w:ind w:left="57" w:right="57"/>
              <w:rPr>
                <w:rFonts w:ascii="Times New Roman" w:eastAsiaTheme="minorEastAsia" w:hAnsi="Times New Roman" w:cs="Times New Roman"/>
                <w:i/>
                <w:iCs/>
                <w:sz w:val="24"/>
                <w:szCs w:val="24"/>
                <w:lang w:eastAsia="ru-RU"/>
              </w:rPr>
            </w:pPr>
            <w:r w:rsidRPr="00A56212">
              <w:rPr>
                <w:rFonts w:ascii="Times New Roman" w:eastAsiaTheme="minorEastAsia" w:hAnsi="Times New Roman" w:cs="Times New Roman"/>
                <w:i/>
                <w:iCs/>
                <w:sz w:val="24"/>
                <w:szCs w:val="24"/>
                <w:lang w:eastAsia="ru-RU"/>
              </w:rPr>
              <w:t>Депфин Югры:</w:t>
            </w:r>
          </w:p>
          <w:p w:rsidR="00A56212" w:rsidRDefault="00A56212"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u w:val="single"/>
                <w:lang w:eastAsia="ru-RU"/>
              </w:rPr>
            </w:pPr>
          </w:p>
          <w:p w:rsidR="00A56212" w:rsidRPr="00A56212" w:rsidRDefault="00A66F56"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u w:val="single"/>
                <w:lang w:eastAsia="ru-RU"/>
              </w:rPr>
            </w:pPr>
            <w:r w:rsidRPr="00A56212">
              <w:rPr>
                <w:rFonts w:ascii="Times New Roman" w:eastAsiaTheme="minorEastAsia" w:hAnsi="Times New Roman" w:cs="Times New Roman"/>
                <w:iCs/>
                <w:sz w:val="24"/>
                <w:szCs w:val="24"/>
                <w:u w:val="single"/>
                <w:lang w:eastAsia="ru-RU"/>
              </w:rPr>
              <w:t>Расходы:</w:t>
            </w:r>
          </w:p>
          <w:p w:rsidR="00FD18CE" w:rsidRPr="00971298" w:rsidRDefault="00FD18CE"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0,0</w:t>
            </w:r>
            <w:r w:rsidR="00AD3950" w:rsidRPr="00971298">
              <w:rPr>
                <w:rFonts w:ascii="Times New Roman" w:eastAsiaTheme="minorEastAsia" w:hAnsi="Times New Roman" w:cs="Times New Roman"/>
                <w:iCs/>
                <w:sz w:val="24"/>
                <w:szCs w:val="24"/>
                <w:lang w:eastAsia="ru-RU"/>
              </w:rPr>
              <w:t>0</w:t>
            </w:r>
            <w:r w:rsidR="00BF0C73">
              <w:rPr>
                <w:rFonts w:ascii="Times New Roman" w:eastAsiaTheme="minorEastAsia" w:hAnsi="Times New Roman" w:cs="Times New Roman"/>
                <w:iCs/>
                <w:sz w:val="24"/>
                <w:szCs w:val="24"/>
                <w:lang w:eastAsia="ru-RU"/>
              </w:rPr>
              <w:t>5</w:t>
            </w:r>
            <w:r w:rsidR="00AD3950"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FD18CE" w:rsidRPr="00971298" w:rsidRDefault="00FD18CE"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2018 год – 0,0</w:t>
            </w:r>
            <w:r w:rsidR="00AD3950" w:rsidRPr="00971298">
              <w:rPr>
                <w:rFonts w:ascii="Times New Roman" w:eastAsiaTheme="minorEastAsia" w:hAnsi="Times New Roman" w:cs="Times New Roman"/>
                <w:iCs/>
                <w:sz w:val="24"/>
                <w:szCs w:val="24"/>
                <w:lang w:eastAsia="ru-RU"/>
              </w:rPr>
              <w:t>0</w:t>
            </w:r>
            <w:r w:rsidR="00BF0C73">
              <w:rPr>
                <w:rFonts w:ascii="Times New Roman" w:eastAsiaTheme="minorEastAsia" w:hAnsi="Times New Roman" w:cs="Times New Roman"/>
                <w:iCs/>
                <w:sz w:val="24"/>
                <w:szCs w:val="24"/>
                <w:lang w:eastAsia="ru-RU"/>
              </w:rPr>
              <w:t>2</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FD18CE" w:rsidRPr="00971298" w:rsidRDefault="00FD18CE"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w:t>
            </w:r>
            <w:r w:rsidR="00971298" w:rsidRPr="00971298">
              <w:rPr>
                <w:rFonts w:ascii="Times New Roman" w:eastAsiaTheme="minorEastAsia" w:hAnsi="Times New Roman" w:cs="Times New Roman"/>
                <w:iCs/>
                <w:sz w:val="24"/>
                <w:szCs w:val="24"/>
                <w:lang w:eastAsia="ru-RU"/>
              </w:rPr>
              <w:t xml:space="preserve"> год – 0,00</w:t>
            </w:r>
            <w:r w:rsidR="00BF0C73">
              <w:rPr>
                <w:rFonts w:ascii="Times New Roman" w:eastAsiaTheme="minorEastAsia" w:hAnsi="Times New Roman" w:cs="Times New Roman"/>
                <w:iCs/>
                <w:sz w:val="24"/>
                <w:szCs w:val="24"/>
                <w:lang w:eastAsia="ru-RU"/>
              </w:rPr>
              <w:t>09</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FD18CE" w:rsidRPr="00971298" w:rsidRDefault="00FD18CE"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2020 год – 0,0</w:t>
            </w:r>
            <w:r w:rsidR="00971298" w:rsidRPr="00971298">
              <w:rPr>
                <w:rFonts w:ascii="Times New Roman" w:eastAsiaTheme="minorEastAsia" w:hAnsi="Times New Roman" w:cs="Times New Roman"/>
                <w:iCs/>
                <w:sz w:val="24"/>
                <w:szCs w:val="24"/>
                <w:lang w:eastAsia="ru-RU"/>
              </w:rPr>
              <w:t>00</w:t>
            </w:r>
            <w:r w:rsidR="00BF0C73">
              <w:rPr>
                <w:rFonts w:ascii="Times New Roman" w:eastAsiaTheme="minorEastAsia" w:hAnsi="Times New Roman" w:cs="Times New Roman"/>
                <w:iCs/>
                <w:sz w:val="24"/>
                <w:szCs w:val="24"/>
                <w:lang w:eastAsia="ru-RU"/>
              </w:rPr>
              <w:t>6</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A373E" w:rsidRDefault="00FD18CE"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2021 год – 0,0</w:t>
            </w:r>
            <w:r w:rsidR="00971298" w:rsidRPr="00971298">
              <w:rPr>
                <w:rFonts w:ascii="Times New Roman" w:eastAsiaTheme="minorEastAsia" w:hAnsi="Times New Roman" w:cs="Times New Roman"/>
                <w:iCs/>
                <w:sz w:val="24"/>
                <w:szCs w:val="24"/>
                <w:lang w:eastAsia="ru-RU"/>
              </w:rPr>
              <w:t>00</w:t>
            </w:r>
            <w:r w:rsidR="00BF0C73">
              <w:rPr>
                <w:rFonts w:ascii="Times New Roman" w:eastAsiaTheme="minorEastAsia" w:hAnsi="Times New Roman" w:cs="Times New Roman"/>
                <w:iCs/>
                <w:sz w:val="24"/>
                <w:szCs w:val="24"/>
                <w:lang w:eastAsia="ru-RU"/>
              </w:rPr>
              <w:t>3</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sidR="00971298">
              <w:rPr>
                <w:rFonts w:ascii="Times New Roman" w:eastAsiaTheme="minorEastAsia" w:hAnsi="Times New Roman" w:cs="Times New Roman"/>
                <w:sz w:val="24"/>
                <w:szCs w:val="24"/>
                <w:lang w:eastAsia="ru-RU"/>
              </w:rPr>
              <w:t>.</w:t>
            </w:r>
          </w:p>
          <w:p w:rsidR="00971298" w:rsidRDefault="00971298"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p>
          <w:p w:rsidR="00971298" w:rsidRPr="00A56212" w:rsidRDefault="00971298"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u w:val="single"/>
                <w:lang w:eastAsia="ru-RU"/>
              </w:rPr>
            </w:pPr>
            <w:r w:rsidRPr="00A56212">
              <w:rPr>
                <w:rFonts w:ascii="Times New Roman" w:eastAsiaTheme="minorEastAsia" w:hAnsi="Times New Roman" w:cs="Times New Roman"/>
                <w:sz w:val="24"/>
                <w:szCs w:val="24"/>
                <w:u w:val="single"/>
                <w:lang w:eastAsia="ru-RU"/>
              </w:rPr>
              <w:t>Доходы:</w:t>
            </w:r>
          </w:p>
          <w:p w:rsidR="00971298" w:rsidRPr="00971298" w:rsidRDefault="00971298"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2017 год – </w:t>
            </w:r>
            <w:r>
              <w:rPr>
                <w:rFonts w:ascii="Times New Roman" w:eastAsiaTheme="minorEastAsia" w:hAnsi="Times New Roman" w:cs="Times New Roman"/>
                <w:iCs/>
                <w:sz w:val="24"/>
                <w:szCs w:val="24"/>
                <w:lang w:eastAsia="ru-RU"/>
              </w:rPr>
              <w:t>2 1</w:t>
            </w:r>
            <w:r w:rsidR="00631427">
              <w:rPr>
                <w:rFonts w:ascii="Times New Roman" w:eastAsiaTheme="minorEastAsia" w:hAnsi="Times New Roman" w:cs="Times New Roman"/>
                <w:iCs/>
                <w:sz w:val="24"/>
                <w:szCs w:val="24"/>
                <w:lang w:eastAsia="ru-RU"/>
              </w:rPr>
              <w:t>00</w:t>
            </w:r>
            <w:r>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71298" w:rsidRPr="00971298" w:rsidRDefault="00971298"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2018 год – </w:t>
            </w:r>
            <w:r w:rsidR="00631427">
              <w:rPr>
                <w:rFonts w:ascii="Times New Roman" w:eastAsiaTheme="minorEastAsia" w:hAnsi="Times New Roman" w:cs="Times New Roman"/>
                <w:iCs/>
                <w:sz w:val="24"/>
                <w:szCs w:val="24"/>
                <w:lang w:eastAsia="ru-RU"/>
              </w:rPr>
              <w:t>2 600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71298" w:rsidRPr="00971298" w:rsidRDefault="00971298"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2019 год – </w:t>
            </w:r>
            <w:r w:rsidR="00631427">
              <w:rPr>
                <w:rFonts w:ascii="Times New Roman" w:eastAsiaTheme="minorEastAsia" w:hAnsi="Times New Roman" w:cs="Times New Roman"/>
                <w:iCs/>
                <w:sz w:val="24"/>
                <w:szCs w:val="24"/>
                <w:lang w:eastAsia="ru-RU"/>
              </w:rPr>
              <w:t>2 900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71298" w:rsidRPr="00971298" w:rsidRDefault="00971298"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2020 год – </w:t>
            </w:r>
            <w:r w:rsidR="00631427">
              <w:rPr>
                <w:rFonts w:ascii="Times New Roman" w:eastAsiaTheme="minorEastAsia" w:hAnsi="Times New Roman" w:cs="Times New Roman"/>
                <w:iCs/>
                <w:sz w:val="24"/>
                <w:szCs w:val="24"/>
                <w:lang w:eastAsia="ru-RU"/>
              </w:rPr>
              <w:t>3 100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631427" w:rsidRDefault="00971298"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 xml:space="preserve">2021 год – </w:t>
            </w:r>
            <w:r w:rsidR="00631427">
              <w:rPr>
                <w:rFonts w:ascii="Times New Roman" w:eastAsiaTheme="minorEastAsia" w:hAnsi="Times New Roman" w:cs="Times New Roman"/>
                <w:iCs/>
                <w:sz w:val="24"/>
                <w:szCs w:val="24"/>
                <w:lang w:eastAsia="ru-RU"/>
              </w:rPr>
              <w:t>3 300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sidR="00953A4E">
              <w:rPr>
                <w:rFonts w:ascii="Times New Roman" w:eastAsiaTheme="minorEastAsia" w:hAnsi="Times New Roman" w:cs="Times New Roman"/>
                <w:sz w:val="24"/>
                <w:szCs w:val="24"/>
                <w:lang w:eastAsia="ru-RU"/>
              </w:rPr>
              <w:t>.</w:t>
            </w:r>
          </w:p>
          <w:p w:rsidR="00971298" w:rsidRPr="00971298" w:rsidRDefault="00971298" w:rsidP="001E0166">
            <w:pPr>
              <w:keepNext/>
              <w:widowControl w:val="0"/>
              <w:autoSpaceDE w:val="0"/>
              <w:autoSpaceDN w:val="0"/>
              <w:spacing w:after="0" w:line="240" w:lineRule="auto"/>
              <w:ind w:left="57" w:right="57"/>
              <w:rPr>
                <w:rFonts w:ascii="Times New Roman" w:eastAsiaTheme="minorEastAsia" w:hAnsi="Times New Roman" w:cs="Times New Roman"/>
                <w:iCs/>
                <w:sz w:val="28"/>
                <w:szCs w:val="28"/>
                <w:lang w:eastAsia="ru-RU"/>
              </w:rPr>
            </w:pPr>
          </w:p>
        </w:tc>
      </w:tr>
      <w:tr w:rsidR="009A373E" w:rsidRPr="00B81205" w:rsidTr="003E5AD9">
        <w:trPr>
          <w:trHeight w:val="556"/>
        </w:trPr>
        <w:tc>
          <w:tcPr>
            <w:tcW w:w="3232" w:type="dxa"/>
          </w:tcPr>
          <w:p w:rsidR="009A373E" w:rsidRPr="004C4533" w:rsidRDefault="009A373E" w:rsidP="001E0166">
            <w:pPr>
              <w:keepNext/>
              <w:widowControl w:val="0"/>
              <w:spacing w:after="0" w:line="240" w:lineRule="auto"/>
              <w:jc w:val="both"/>
              <w:rPr>
                <w:rFonts w:ascii="Times New Roman" w:eastAsia="Calibri" w:hAnsi="Times New Roman" w:cs="Times New Roman"/>
                <w:i/>
                <w:sz w:val="24"/>
                <w:szCs w:val="24"/>
                <w:lang w:eastAsia="ru-RU"/>
              </w:rPr>
            </w:pPr>
            <w:r w:rsidRPr="004C4533">
              <w:rPr>
                <w:rFonts w:ascii="Times New Roman" w:eastAsia="Calibri" w:hAnsi="Times New Roman" w:cs="Times New Roman"/>
                <w:i/>
                <w:sz w:val="24"/>
                <w:szCs w:val="24"/>
                <w:lang w:eastAsia="ru-RU"/>
              </w:rPr>
              <w:t>Группа 3:</w:t>
            </w:r>
          </w:p>
          <w:p w:rsidR="009A373E" w:rsidRPr="00CF2DDF" w:rsidRDefault="009A373E" w:rsidP="001E0166">
            <w:pPr>
              <w:keepNext/>
              <w:widowControl w:val="0"/>
              <w:spacing w:after="0" w:line="240" w:lineRule="auto"/>
              <w:jc w:val="both"/>
              <w:rPr>
                <w:rFonts w:ascii="Times New Roman" w:eastAsiaTheme="minorEastAsia" w:hAnsi="Times New Roman" w:cs="Times New Roman"/>
                <w:iCs/>
                <w:sz w:val="28"/>
                <w:szCs w:val="28"/>
                <w:lang w:eastAsia="ru-RU"/>
              </w:rPr>
            </w:pPr>
            <w:r w:rsidRPr="004C4533">
              <w:rPr>
                <w:rFonts w:ascii="Times New Roman" w:eastAsia="Calibri" w:hAnsi="Times New Roman" w:cs="Times New Roman"/>
                <w:sz w:val="24"/>
                <w:szCs w:val="24"/>
                <w:lang w:eastAsia="ru-RU"/>
              </w:rPr>
              <w:t xml:space="preserve">Органы местного самоуправления муниципальных образований Ханты-Мансийского автономного округа </w:t>
            </w:r>
            <w:r w:rsidRPr="004C4533">
              <w:rPr>
                <w:rFonts w:ascii="Times New Roman" w:eastAsiaTheme="minorEastAsia" w:hAnsi="Times New Roman" w:cs="Times New Roman"/>
                <w:sz w:val="24"/>
                <w:szCs w:val="24"/>
                <w:lang w:eastAsia="ru-RU"/>
              </w:rPr>
              <w:t>–</w:t>
            </w:r>
            <w:r w:rsidRPr="004C4533">
              <w:rPr>
                <w:rFonts w:ascii="Times New Roman" w:eastAsia="Calibri" w:hAnsi="Times New Roman" w:cs="Times New Roman"/>
                <w:sz w:val="24"/>
                <w:szCs w:val="24"/>
                <w:lang w:eastAsia="ru-RU"/>
              </w:rPr>
              <w:t xml:space="preserve"> Югры</w:t>
            </w:r>
          </w:p>
        </w:tc>
        <w:tc>
          <w:tcPr>
            <w:tcW w:w="5301" w:type="dxa"/>
          </w:tcPr>
          <w:p w:rsidR="009A373E" w:rsidRPr="00567FC4" w:rsidRDefault="00567FC4" w:rsidP="001E0166">
            <w:pPr>
              <w:keepNext/>
              <w:widowControl w:val="0"/>
              <w:spacing w:after="0" w:line="240" w:lineRule="auto"/>
              <w:rPr>
                <w:rFonts w:ascii="Times New Roman" w:hAnsi="Times New Roman" w:cs="Times New Roman"/>
                <w:sz w:val="24"/>
                <w:szCs w:val="24"/>
              </w:rPr>
            </w:pPr>
            <w:r w:rsidRPr="00567FC4">
              <w:rPr>
                <w:rFonts w:ascii="Times New Roman" w:hAnsi="Times New Roman" w:cs="Times New Roman"/>
                <w:sz w:val="24"/>
                <w:szCs w:val="24"/>
              </w:rPr>
              <w:t xml:space="preserve">Проведение комиссиями (рабочими группами) органов местного самоуправления муниципальных образований Ханты-Мансийского автономного округа – Югры обследований объектов недвижимости, расположенных на территории соответствующих муниципальных образований (пункты 11 – 19 </w:t>
            </w:r>
            <w:r w:rsidR="007A68A5">
              <w:rPr>
                <w:rFonts w:ascii="Times New Roman" w:hAnsi="Times New Roman" w:cs="Times New Roman"/>
                <w:sz w:val="24"/>
                <w:szCs w:val="24"/>
              </w:rPr>
              <w:t>Порядка</w:t>
            </w:r>
            <w:r w:rsidRPr="00567FC4">
              <w:rPr>
                <w:rFonts w:ascii="Times New Roman" w:hAnsi="Times New Roman" w:cs="Times New Roman"/>
                <w:sz w:val="24"/>
                <w:szCs w:val="24"/>
              </w:rPr>
              <w:t>).</w:t>
            </w:r>
          </w:p>
        </w:tc>
        <w:tc>
          <w:tcPr>
            <w:tcW w:w="3090" w:type="dxa"/>
          </w:tcPr>
          <w:p w:rsidR="009A373E" w:rsidRPr="00720963" w:rsidRDefault="00567FC4" w:rsidP="001E0166">
            <w:pPr>
              <w:keepNext/>
              <w:widowControl w:val="0"/>
              <w:autoSpaceDE w:val="0"/>
              <w:autoSpaceDN w:val="0"/>
              <w:spacing w:after="0" w:line="240" w:lineRule="auto"/>
              <w:rPr>
                <w:rFonts w:ascii="Times New Roman" w:eastAsiaTheme="minorEastAsia" w:hAnsi="Times New Roman" w:cs="Times New Roman"/>
                <w:i/>
                <w:sz w:val="24"/>
                <w:szCs w:val="24"/>
                <w:lang w:eastAsia="ru-RU"/>
              </w:rPr>
            </w:pPr>
            <w:r w:rsidRPr="00720963">
              <w:rPr>
                <w:rFonts w:ascii="Times New Roman" w:eastAsiaTheme="minorEastAsia" w:hAnsi="Times New Roman" w:cs="Times New Roman"/>
                <w:i/>
                <w:sz w:val="24"/>
                <w:szCs w:val="24"/>
                <w:lang w:eastAsia="ru-RU"/>
              </w:rPr>
              <w:t>Расходы:</w:t>
            </w:r>
          </w:p>
          <w:p w:rsidR="00567FC4" w:rsidRPr="00720963" w:rsidRDefault="00567FC4" w:rsidP="001E0166">
            <w:pPr>
              <w:pStyle w:val="aa"/>
              <w:keepNext/>
              <w:widowControl w:val="0"/>
              <w:numPr>
                <w:ilvl w:val="0"/>
                <w:numId w:val="13"/>
              </w:numPr>
              <w:autoSpaceDE w:val="0"/>
              <w:autoSpaceDN w:val="0"/>
              <w:spacing w:after="0" w:line="240" w:lineRule="auto"/>
              <w:ind w:left="0" w:firstLine="360"/>
              <w:rPr>
                <w:rFonts w:ascii="Times New Roman" w:eastAsiaTheme="minorEastAsia" w:hAnsi="Times New Roman" w:cs="Times New Roman"/>
                <w:sz w:val="24"/>
                <w:szCs w:val="24"/>
                <w:lang w:eastAsia="ru-RU"/>
              </w:rPr>
            </w:pPr>
            <w:r w:rsidRPr="00720963">
              <w:rPr>
                <w:rFonts w:ascii="Times New Roman" w:eastAsiaTheme="minorEastAsia" w:hAnsi="Times New Roman" w:cs="Times New Roman"/>
                <w:sz w:val="24"/>
                <w:szCs w:val="24"/>
                <w:lang w:eastAsia="ru-RU"/>
              </w:rPr>
              <w:t xml:space="preserve">Почтовые расходы по доставке уведомлений </w:t>
            </w:r>
            <w:r w:rsidR="0031059A">
              <w:rPr>
                <w:rFonts w:ascii="Times New Roman" w:eastAsiaTheme="minorEastAsia" w:hAnsi="Times New Roman" w:cs="Times New Roman"/>
                <w:sz w:val="24"/>
                <w:szCs w:val="24"/>
                <w:lang w:eastAsia="ru-RU"/>
              </w:rPr>
              <w:t xml:space="preserve">о проведении обследований </w:t>
            </w:r>
            <w:r w:rsidRPr="00720963">
              <w:rPr>
                <w:rFonts w:ascii="Times New Roman" w:eastAsiaTheme="minorEastAsia" w:hAnsi="Times New Roman" w:cs="Times New Roman"/>
                <w:sz w:val="24"/>
                <w:szCs w:val="24"/>
                <w:lang w:eastAsia="ru-RU"/>
              </w:rPr>
              <w:t>собственникам (владельцам) объектов недвижимости</w:t>
            </w:r>
            <w:r w:rsidR="0031059A">
              <w:rPr>
                <w:rFonts w:ascii="Times New Roman" w:eastAsiaTheme="minorEastAsia" w:hAnsi="Times New Roman" w:cs="Times New Roman"/>
                <w:sz w:val="24"/>
                <w:szCs w:val="24"/>
                <w:lang w:eastAsia="ru-RU"/>
              </w:rPr>
              <w:t xml:space="preserve">; </w:t>
            </w:r>
            <w:r w:rsidR="009E5FE3" w:rsidRPr="00720963">
              <w:rPr>
                <w:rFonts w:ascii="Times New Roman" w:eastAsiaTheme="minorEastAsia" w:hAnsi="Times New Roman" w:cs="Times New Roman"/>
                <w:sz w:val="24"/>
                <w:szCs w:val="24"/>
                <w:lang w:eastAsia="ru-RU"/>
              </w:rPr>
              <w:t>акта</w:t>
            </w:r>
            <w:r w:rsidR="00BF0C73">
              <w:rPr>
                <w:rFonts w:ascii="Times New Roman" w:eastAsiaTheme="minorEastAsia" w:hAnsi="Times New Roman" w:cs="Times New Roman"/>
                <w:sz w:val="24"/>
                <w:szCs w:val="24"/>
                <w:lang w:eastAsia="ru-RU"/>
              </w:rPr>
              <w:t xml:space="preserve"> обследования</w:t>
            </w:r>
            <w:r w:rsidR="009E5FE3" w:rsidRPr="00720963">
              <w:rPr>
                <w:rFonts w:ascii="Times New Roman" w:eastAsiaTheme="minorEastAsia" w:hAnsi="Times New Roman" w:cs="Times New Roman"/>
                <w:sz w:val="24"/>
                <w:szCs w:val="24"/>
                <w:lang w:eastAsia="ru-RU"/>
              </w:rPr>
              <w:t>;</w:t>
            </w:r>
          </w:p>
          <w:p w:rsidR="009E5FE3" w:rsidRPr="00720963" w:rsidRDefault="009E5FE3" w:rsidP="001E0166">
            <w:pPr>
              <w:pStyle w:val="aa"/>
              <w:keepNext/>
              <w:widowControl w:val="0"/>
              <w:numPr>
                <w:ilvl w:val="0"/>
                <w:numId w:val="13"/>
              </w:numPr>
              <w:autoSpaceDE w:val="0"/>
              <w:autoSpaceDN w:val="0"/>
              <w:spacing w:after="0" w:line="240" w:lineRule="auto"/>
              <w:ind w:left="0" w:firstLine="360"/>
              <w:rPr>
                <w:rFonts w:ascii="Times New Roman" w:eastAsiaTheme="minorEastAsia" w:hAnsi="Times New Roman" w:cs="Times New Roman"/>
                <w:sz w:val="24"/>
                <w:szCs w:val="24"/>
                <w:lang w:eastAsia="ru-RU"/>
              </w:rPr>
            </w:pPr>
            <w:r w:rsidRPr="00720963">
              <w:rPr>
                <w:rFonts w:ascii="Times New Roman" w:eastAsiaTheme="minorEastAsia" w:hAnsi="Times New Roman" w:cs="Times New Roman"/>
                <w:sz w:val="24"/>
                <w:szCs w:val="24"/>
                <w:lang w:eastAsia="ru-RU"/>
              </w:rPr>
              <w:t xml:space="preserve">Расходы на </w:t>
            </w:r>
            <w:r w:rsidRPr="00720963">
              <w:rPr>
                <w:rFonts w:ascii="Times New Roman" w:eastAsiaTheme="minorEastAsia" w:hAnsi="Times New Roman" w:cs="Times New Roman"/>
                <w:sz w:val="24"/>
                <w:szCs w:val="24"/>
                <w:lang w:eastAsia="ru-RU"/>
              </w:rPr>
              <w:lastRenderedPageBreak/>
              <w:t>проведение обследования.</w:t>
            </w:r>
          </w:p>
          <w:p w:rsidR="003172CE" w:rsidRPr="00720963" w:rsidRDefault="003172CE" w:rsidP="001E0166">
            <w:pPr>
              <w:pStyle w:val="aa"/>
              <w:keepNext/>
              <w:widowControl w:val="0"/>
              <w:autoSpaceDE w:val="0"/>
              <w:autoSpaceDN w:val="0"/>
              <w:spacing w:after="0" w:line="240" w:lineRule="auto"/>
              <w:ind w:left="360"/>
              <w:rPr>
                <w:rFonts w:ascii="Times New Roman" w:eastAsiaTheme="minorEastAsia" w:hAnsi="Times New Roman" w:cs="Times New Roman"/>
                <w:sz w:val="24"/>
                <w:szCs w:val="24"/>
                <w:lang w:eastAsia="ru-RU"/>
              </w:rPr>
            </w:pPr>
          </w:p>
          <w:p w:rsidR="003172CE" w:rsidRDefault="003172CE" w:rsidP="001E0166">
            <w:pPr>
              <w:keepNext/>
              <w:widowControl w:val="0"/>
              <w:autoSpaceDE w:val="0"/>
              <w:autoSpaceDN w:val="0"/>
              <w:spacing w:after="0" w:line="240" w:lineRule="auto"/>
              <w:rPr>
                <w:rFonts w:ascii="Times New Roman" w:eastAsiaTheme="minorEastAsia" w:hAnsi="Times New Roman" w:cs="Times New Roman"/>
                <w:i/>
                <w:sz w:val="24"/>
                <w:szCs w:val="24"/>
                <w:lang w:eastAsia="ru-RU"/>
              </w:rPr>
            </w:pPr>
            <w:r w:rsidRPr="00FD18CE">
              <w:rPr>
                <w:rFonts w:ascii="Times New Roman" w:eastAsiaTheme="minorEastAsia" w:hAnsi="Times New Roman" w:cs="Times New Roman"/>
                <w:i/>
                <w:sz w:val="24"/>
                <w:szCs w:val="24"/>
                <w:lang w:eastAsia="ru-RU"/>
              </w:rPr>
              <w:t>Доходы:</w:t>
            </w:r>
          </w:p>
          <w:p w:rsidR="003172CE" w:rsidRPr="00567FC4" w:rsidRDefault="003172CE"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r w:rsidRPr="00FD18CE">
              <w:rPr>
                <w:rFonts w:ascii="Times New Roman" w:eastAsiaTheme="minorEastAsia" w:hAnsi="Times New Roman" w:cs="Times New Roman"/>
                <w:sz w:val="24"/>
                <w:szCs w:val="24"/>
                <w:lang w:eastAsia="ru-RU"/>
              </w:rPr>
              <w:t xml:space="preserve">Поступления в </w:t>
            </w:r>
            <w:r>
              <w:rPr>
                <w:rFonts w:ascii="Times New Roman" w:eastAsiaTheme="minorEastAsia" w:hAnsi="Times New Roman" w:cs="Times New Roman"/>
                <w:sz w:val="24"/>
                <w:szCs w:val="24"/>
                <w:lang w:eastAsia="ru-RU"/>
              </w:rPr>
              <w:t>местные бюджеты соответствующих муниципальных образований</w:t>
            </w:r>
            <w:r w:rsidRPr="00FD18CE">
              <w:rPr>
                <w:rFonts w:ascii="Times New Roman" w:eastAsiaTheme="minorEastAsia" w:hAnsi="Times New Roman" w:cs="Times New Roman"/>
                <w:sz w:val="24"/>
                <w:szCs w:val="24"/>
                <w:lang w:eastAsia="ru-RU"/>
              </w:rPr>
              <w:t xml:space="preserve"> налога на имущество</w:t>
            </w:r>
            <w:r>
              <w:rPr>
                <w:rFonts w:ascii="Times New Roman" w:eastAsiaTheme="minorEastAsia" w:hAnsi="Times New Roman" w:cs="Times New Roman"/>
                <w:sz w:val="24"/>
                <w:szCs w:val="24"/>
                <w:lang w:eastAsia="ru-RU"/>
              </w:rPr>
              <w:t xml:space="preserve"> физических лиц по объектам, включенным в Перечень</w:t>
            </w:r>
            <w:r w:rsidR="000B0CED">
              <w:rPr>
                <w:rFonts w:ascii="Times New Roman" w:eastAsiaTheme="minorEastAsia" w:hAnsi="Times New Roman" w:cs="Times New Roman"/>
                <w:sz w:val="24"/>
                <w:szCs w:val="24"/>
                <w:lang w:eastAsia="ru-RU"/>
              </w:rPr>
              <w:t>.</w:t>
            </w:r>
          </w:p>
        </w:tc>
        <w:tc>
          <w:tcPr>
            <w:tcW w:w="3572" w:type="dxa"/>
          </w:tcPr>
          <w:p w:rsidR="003A3EBB" w:rsidRPr="00720963" w:rsidRDefault="003A3EBB" w:rsidP="001E0166">
            <w:pPr>
              <w:keepNext/>
              <w:widowControl w:val="0"/>
              <w:autoSpaceDE w:val="0"/>
              <w:autoSpaceDN w:val="0"/>
              <w:spacing w:after="0" w:line="240" w:lineRule="auto"/>
              <w:ind w:left="57" w:right="57"/>
              <w:rPr>
                <w:rFonts w:ascii="Times New Roman" w:eastAsiaTheme="minorEastAsia" w:hAnsi="Times New Roman" w:cs="Times New Roman"/>
                <w:i/>
                <w:iCs/>
                <w:sz w:val="24"/>
                <w:szCs w:val="24"/>
                <w:lang w:eastAsia="ru-RU"/>
              </w:rPr>
            </w:pPr>
            <w:r w:rsidRPr="00720963">
              <w:rPr>
                <w:rFonts w:ascii="Times New Roman" w:eastAsiaTheme="minorEastAsia" w:hAnsi="Times New Roman" w:cs="Times New Roman"/>
                <w:i/>
                <w:iCs/>
                <w:sz w:val="24"/>
                <w:szCs w:val="24"/>
                <w:lang w:eastAsia="ru-RU"/>
              </w:rPr>
              <w:lastRenderedPageBreak/>
              <w:t>Расходы:</w:t>
            </w:r>
          </w:p>
          <w:p w:rsidR="003A3EBB" w:rsidRPr="00971298"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w:t>
            </w:r>
            <w:r w:rsidR="009512F6">
              <w:rPr>
                <w:rFonts w:ascii="Times New Roman" w:eastAsiaTheme="minorEastAsia" w:hAnsi="Times New Roman" w:cs="Times New Roman"/>
                <w:iCs/>
                <w:sz w:val="24"/>
                <w:szCs w:val="24"/>
                <w:lang w:eastAsia="ru-RU"/>
              </w:rPr>
              <w:t>11</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A3EBB" w:rsidRPr="00971298"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2018 год – 0,</w:t>
            </w:r>
            <w:r w:rsidR="009512F6">
              <w:rPr>
                <w:rFonts w:ascii="Times New Roman" w:eastAsiaTheme="minorEastAsia" w:hAnsi="Times New Roman" w:cs="Times New Roman"/>
                <w:iCs/>
                <w:sz w:val="24"/>
                <w:szCs w:val="24"/>
                <w:lang w:eastAsia="ru-RU"/>
              </w:rPr>
              <w:t>11</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A3EBB" w:rsidRPr="00971298"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 год – 0,0</w:t>
            </w:r>
            <w:r w:rsidR="009512F6">
              <w:rPr>
                <w:rFonts w:ascii="Times New Roman" w:eastAsiaTheme="minorEastAsia" w:hAnsi="Times New Roman" w:cs="Times New Roman"/>
                <w:iCs/>
                <w:sz w:val="24"/>
                <w:szCs w:val="24"/>
                <w:lang w:eastAsia="ru-RU"/>
              </w:rPr>
              <w:t>37</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A3EBB" w:rsidRPr="00971298"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2020 год – 0,0</w:t>
            </w:r>
            <w:r w:rsidR="009512F6">
              <w:rPr>
                <w:rFonts w:ascii="Times New Roman" w:eastAsiaTheme="minorEastAsia" w:hAnsi="Times New Roman" w:cs="Times New Roman"/>
                <w:iCs/>
                <w:sz w:val="24"/>
                <w:szCs w:val="24"/>
                <w:lang w:eastAsia="ru-RU"/>
              </w:rPr>
              <w:t>22</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A3EBB" w:rsidRDefault="003A3EBB"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2021 год – 0,0</w:t>
            </w:r>
            <w:r w:rsidR="009512F6">
              <w:rPr>
                <w:rFonts w:ascii="Times New Roman" w:eastAsiaTheme="minorEastAsia" w:hAnsi="Times New Roman" w:cs="Times New Roman"/>
                <w:iCs/>
                <w:sz w:val="24"/>
                <w:szCs w:val="24"/>
                <w:lang w:eastAsia="ru-RU"/>
              </w:rPr>
              <w:t>15</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Pr>
                <w:rFonts w:ascii="Times New Roman" w:eastAsiaTheme="minorEastAsia" w:hAnsi="Times New Roman" w:cs="Times New Roman"/>
                <w:sz w:val="24"/>
                <w:szCs w:val="24"/>
                <w:lang w:eastAsia="ru-RU"/>
              </w:rPr>
              <w:t>.</w:t>
            </w:r>
          </w:p>
          <w:p w:rsidR="003A3EBB" w:rsidRDefault="003A3EBB"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p>
          <w:p w:rsidR="00EA64B4" w:rsidRDefault="00EA64B4"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p>
          <w:p w:rsidR="00EA64B4" w:rsidRDefault="00EA64B4"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p>
          <w:p w:rsidR="00EA64B4" w:rsidRDefault="00EA64B4" w:rsidP="001E0166">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p>
          <w:p w:rsidR="003A3EBB" w:rsidRDefault="003A3EBB" w:rsidP="001E0166">
            <w:pPr>
              <w:keepNext/>
              <w:widowControl w:val="0"/>
              <w:autoSpaceDE w:val="0"/>
              <w:autoSpaceDN w:val="0"/>
              <w:spacing w:after="0" w:line="240" w:lineRule="auto"/>
              <w:ind w:left="57" w:right="57"/>
              <w:rPr>
                <w:rFonts w:ascii="Times New Roman" w:eastAsiaTheme="minorEastAsia" w:hAnsi="Times New Roman" w:cs="Times New Roman"/>
                <w:i/>
                <w:sz w:val="24"/>
                <w:szCs w:val="24"/>
                <w:lang w:eastAsia="ru-RU"/>
              </w:rPr>
            </w:pPr>
            <w:r w:rsidRPr="00971298">
              <w:rPr>
                <w:rFonts w:ascii="Times New Roman" w:eastAsiaTheme="minorEastAsia" w:hAnsi="Times New Roman" w:cs="Times New Roman"/>
                <w:i/>
                <w:sz w:val="24"/>
                <w:szCs w:val="24"/>
                <w:lang w:eastAsia="ru-RU"/>
              </w:rPr>
              <w:t>Доходы:</w:t>
            </w:r>
          </w:p>
          <w:p w:rsidR="003A3EBB" w:rsidRPr="00971298"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2017 год – </w:t>
            </w:r>
            <w:r w:rsidR="00E874F6">
              <w:rPr>
                <w:rFonts w:ascii="Times New Roman" w:eastAsiaTheme="minorEastAsia" w:hAnsi="Times New Roman" w:cs="Times New Roman"/>
                <w:iCs/>
                <w:sz w:val="24"/>
                <w:szCs w:val="24"/>
                <w:lang w:eastAsia="ru-RU"/>
              </w:rPr>
              <w:t>500</w:t>
            </w:r>
            <w:r>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A3EBB" w:rsidRPr="00971298"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2018 год – </w:t>
            </w:r>
            <w:r w:rsidR="00E874F6">
              <w:rPr>
                <w:rFonts w:ascii="Times New Roman" w:eastAsiaTheme="minorEastAsia" w:hAnsi="Times New Roman" w:cs="Times New Roman"/>
                <w:iCs/>
                <w:sz w:val="24"/>
                <w:szCs w:val="24"/>
                <w:lang w:eastAsia="ru-RU"/>
              </w:rPr>
              <w:t>800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A3EBB" w:rsidRPr="00971298"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2019 год – </w:t>
            </w:r>
            <w:r w:rsidR="00E874F6">
              <w:rPr>
                <w:rFonts w:ascii="Times New Roman" w:eastAsiaTheme="minorEastAsia" w:hAnsi="Times New Roman" w:cs="Times New Roman"/>
                <w:iCs/>
                <w:sz w:val="24"/>
                <w:szCs w:val="24"/>
                <w:lang w:eastAsia="ru-RU"/>
              </w:rPr>
              <w:t>1</w:t>
            </w:r>
            <w:r>
              <w:rPr>
                <w:rFonts w:ascii="Times New Roman" w:eastAsiaTheme="minorEastAsia" w:hAnsi="Times New Roman" w:cs="Times New Roman"/>
                <w:iCs/>
                <w:sz w:val="24"/>
                <w:szCs w:val="24"/>
                <w:lang w:eastAsia="ru-RU"/>
              </w:rPr>
              <w:t xml:space="preserve"> </w:t>
            </w:r>
            <w:r w:rsidR="00E874F6">
              <w:rPr>
                <w:rFonts w:ascii="Times New Roman" w:eastAsiaTheme="minorEastAsia" w:hAnsi="Times New Roman" w:cs="Times New Roman"/>
                <w:iCs/>
                <w:sz w:val="24"/>
                <w:szCs w:val="24"/>
                <w:lang w:eastAsia="ru-RU"/>
              </w:rPr>
              <w:t>000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A3EBB" w:rsidRPr="00971298"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2020 год – </w:t>
            </w:r>
            <w:r w:rsidR="00E874F6">
              <w:rPr>
                <w:rFonts w:ascii="Times New Roman" w:eastAsiaTheme="minorEastAsia" w:hAnsi="Times New Roman" w:cs="Times New Roman"/>
                <w:iCs/>
                <w:sz w:val="24"/>
                <w:szCs w:val="24"/>
                <w:lang w:eastAsia="ru-RU"/>
              </w:rPr>
              <w:t>1</w:t>
            </w:r>
            <w:r>
              <w:rPr>
                <w:rFonts w:ascii="Times New Roman" w:eastAsiaTheme="minorEastAsia" w:hAnsi="Times New Roman" w:cs="Times New Roman"/>
                <w:iCs/>
                <w:sz w:val="24"/>
                <w:szCs w:val="24"/>
                <w:lang w:eastAsia="ru-RU"/>
              </w:rPr>
              <w:t xml:space="preserve"> 100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A373E" w:rsidRPr="004B11BA" w:rsidRDefault="003A3EBB" w:rsidP="001E0166">
            <w:pPr>
              <w:keepNext/>
              <w:widowControl w:val="0"/>
              <w:autoSpaceDE w:val="0"/>
              <w:autoSpaceDN w:val="0"/>
              <w:spacing w:after="0" w:line="240" w:lineRule="auto"/>
              <w:ind w:left="57" w:right="57"/>
              <w:rPr>
                <w:rFonts w:ascii="Times New Roman" w:eastAsiaTheme="minorEastAsia" w:hAnsi="Times New Roman" w:cs="Times New Roman"/>
                <w:iCs/>
                <w:sz w:val="28"/>
                <w:szCs w:val="28"/>
                <w:lang w:eastAsia="ru-RU"/>
              </w:rPr>
            </w:pPr>
            <w:r w:rsidRPr="00971298">
              <w:rPr>
                <w:rFonts w:ascii="Times New Roman" w:eastAsiaTheme="minorEastAsia" w:hAnsi="Times New Roman" w:cs="Times New Roman"/>
                <w:iCs/>
                <w:sz w:val="24"/>
                <w:szCs w:val="24"/>
                <w:lang w:eastAsia="ru-RU"/>
              </w:rPr>
              <w:t xml:space="preserve">2021 год – </w:t>
            </w:r>
            <w:r w:rsidR="00E874F6">
              <w:rPr>
                <w:rFonts w:ascii="Times New Roman" w:eastAsiaTheme="minorEastAsia" w:hAnsi="Times New Roman" w:cs="Times New Roman"/>
                <w:iCs/>
                <w:sz w:val="24"/>
                <w:szCs w:val="24"/>
                <w:lang w:eastAsia="ru-RU"/>
              </w:rPr>
              <w:t>1</w:t>
            </w:r>
            <w:r>
              <w:rPr>
                <w:rFonts w:ascii="Times New Roman" w:eastAsiaTheme="minorEastAsia" w:hAnsi="Times New Roman" w:cs="Times New Roman"/>
                <w:iCs/>
                <w:sz w:val="24"/>
                <w:szCs w:val="24"/>
                <w:lang w:eastAsia="ru-RU"/>
              </w:rPr>
              <w:t xml:space="preserve"> </w:t>
            </w:r>
            <w:r w:rsidR="00E874F6">
              <w:rPr>
                <w:rFonts w:ascii="Times New Roman" w:eastAsiaTheme="minorEastAsia" w:hAnsi="Times New Roman" w:cs="Times New Roman"/>
                <w:iCs/>
                <w:sz w:val="24"/>
                <w:szCs w:val="24"/>
                <w:lang w:eastAsia="ru-RU"/>
              </w:rPr>
              <w:t>2</w:t>
            </w:r>
            <w:r>
              <w:rPr>
                <w:rFonts w:ascii="Times New Roman" w:eastAsiaTheme="minorEastAsia" w:hAnsi="Times New Roman" w:cs="Times New Roman"/>
                <w:iCs/>
                <w:sz w:val="24"/>
                <w:szCs w:val="24"/>
                <w:lang w:eastAsia="ru-RU"/>
              </w:rPr>
              <w:t>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sidR="007169BB">
              <w:rPr>
                <w:rFonts w:ascii="Times New Roman" w:eastAsiaTheme="minorEastAsia" w:hAnsi="Times New Roman" w:cs="Times New Roman"/>
                <w:sz w:val="24"/>
                <w:szCs w:val="24"/>
                <w:lang w:eastAsia="ru-RU"/>
              </w:rPr>
              <w:t>.</w:t>
            </w:r>
          </w:p>
        </w:tc>
      </w:tr>
    </w:tbl>
    <w:p w:rsidR="00C4400F" w:rsidRPr="00B81205" w:rsidRDefault="00C4400F"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p>
    <w:p w:rsidR="00343891" w:rsidRDefault="00C4400F" w:rsidP="001E0166">
      <w:pPr>
        <w:keepNext/>
        <w:widowControl w:val="0"/>
        <w:autoSpaceDE w:val="0"/>
        <w:autoSpaceDN w:val="0"/>
        <w:spacing w:after="0" w:line="240" w:lineRule="auto"/>
        <w:rPr>
          <w:rFonts w:ascii="Times New Roman" w:eastAsiaTheme="minorEastAsia" w:hAnsi="Times New Roman" w:cs="Times New Roman"/>
          <w:sz w:val="28"/>
          <w:szCs w:val="28"/>
          <w:lang w:eastAsia="ru-RU"/>
        </w:rPr>
      </w:pPr>
      <w:r w:rsidRPr="00F05ED8">
        <w:rPr>
          <w:rFonts w:ascii="Times New Roman" w:eastAsiaTheme="minorEastAsia" w:hAnsi="Times New Roman" w:cs="Times New Roman"/>
          <w:sz w:val="28"/>
          <w:szCs w:val="28"/>
          <w:lang w:eastAsia="ru-RU"/>
        </w:rPr>
        <w:t>7.5. Издержки и выгоды адресатов предлагаемого правового регулирования, не поддающиеся количественной оценке:</w:t>
      </w:r>
    </w:p>
    <w:p w:rsidR="001D3C05" w:rsidRDefault="003C25C4" w:rsidP="003C25C4">
      <w:pPr>
        <w:keepNext/>
        <w:widowControl w:val="0"/>
        <w:autoSpaceDE w:val="0"/>
        <w:autoSpaceDN w:val="0"/>
        <w:spacing w:after="0" w:line="240" w:lineRule="auto"/>
        <w:jc w:val="both"/>
        <w:rPr>
          <w:rFonts w:ascii="Arial" w:hAnsi="Arial" w:cs="Arial"/>
          <w:sz w:val="20"/>
          <w:szCs w:val="20"/>
        </w:rPr>
      </w:pPr>
      <w:r>
        <w:rPr>
          <w:rFonts w:ascii="Times New Roman" w:eastAsiaTheme="minorEastAsia" w:hAnsi="Times New Roman" w:cs="Times New Roman"/>
          <w:sz w:val="28"/>
          <w:szCs w:val="28"/>
          <w:lang w:eastAsia="ru-RU"/>
        </w:rPr>
        <w:t>У</w:t>
      </w:r>
      <w:r w:rsidR="001D3C05" w:rsidRPr="001D3C05">
        <w:rPr>
          <w:rFonts w:ascii="Times New Roman" w:eastAsiaTheme="minorEastAsia" w:hAnsi="Times New Roman" w:cs="Times New Roman"/>
          <w:sz w:val="28"/>
          <w:szCs w:val="28"/>
          <w:lang w:eastAsia="ru-RU"/>
        </w:rPr>
        <w:t>регулировани</w:t>
      </w:r>
      <w:r>
        <w:rPr>
          <w:rFonts w:ascii="Times New Roman" w:eastAsiaTheme="minorEastAsia" w:hAnsi="Times New Roman" w:cs="Times New Roman"/>
          <w:sz w:val="28"/>
          <w:szCs w:val="28"/>
          <w:lang w:eastAsia="ru-RU"/>
        </w:rPr>
        <w:t>е</w:t>
      </w:r>
      <w:r w:rsidR="001D3C05" w:rsidRPr="001D3C0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вопросов </w:t>
      </w:r>
      <w:r w:rsidRPr="001D3C05">
        <w:rPr>
          <w:rFonts w:ascii="Times New Roman" w:eastAsiaTheme="minorEastAsia" w:hAnsi="Times New Roman" w:cs="Times New Roman"/>
          <w:sz w:val="28"/>
          <w:szCs w:val="28"/>
          <w:lang w:eastAsia="ru-RU"/>
        </w:rPr>
        <w:t xml:space="preserve">по исключению (включению) объектов недвижимости </w:t>
      </w:r>
      <w:r>
        <w:rPr>
          <w:rFonts w:ascii="Times New Roman" w:eastAsiaTheme="minorEastAsia" w:hAnsi="Times New Roman" w:cs="Times New Roman"/>
          <w:sz w:val="28"/>
          <w:szCs w:val="28"/>
          <w:lang w:eastAsia="ru-RU"/>
        </w:rPr>
        <w:t>из</w:t>
      </w:r>
      <w:r w:rsidRPr="001D3C05">
        <w:rPr>
          <w:rFonts w:ascii="Times New Roman" w:eastAsiaTheme="minorEastAsia" w:hAnsi="Times New Roman" w:cs="Times New Roman"/>
          <w:sz w:val="28"/>
          <w:szCs w:val="28"/>
          <w:lang w:eastAsia="ru-RU"/>
        </w:rPr>
        <w:t xml:space="preserve"> Перечн</w:t>
      </w:r>
      <w:r>
        <w:rPr>
          <w:rFonts w:ascii="Times New Roman" w:eastAsiaTheme="minorEastAsia" w:hAnsi="Times New Roman" w:cs="Times New Roman"/>
          <w:sz w:val="28"/>
          <w:szCs w:val="28"/>
          <w:lang w:eastAsia="ru-RU"/>
        </w:rPr>
        <w:t xml:space="preserve">я </w:t>
      </w:r>
      <w:r w:rsidR="001D3C05" w:rsidRPr="001D3C05">
        <w:rPr>
          <w:rFonts w:ascii="Times New Roman" w:eastAsiaTheme="minorEastAsia" w:hAnsi="Times New Roman" w:cs="Times New Roman"/>
          <w:sz w:val="28"/>
          <w:szCs w:val="28"/>
          <w:lang w:eastAsia="ru-RU"/>
        </w:rPr>
        <w:t xml:space="preserve">через Комиссию </w:t>
      </w:r>
      <w:r w:rsidR="002E542C">
        <w:rPr>
          <w:rFonts w:ascii="Times New Roman" w:eastAsiaTheme="minorEastAsia" w:hAnsi="Times New Roman" w:cs="Times New Roman"/>
          <w:sz w:val="28"/>
          <w:szCs w:val="28"/>
          <w:lang w:eastAsia="ru-RU"/>
        </w:rPr>
        <w:t xml:space="preserve">будет </w:t>
      </w:r>
      <w:r w:rsidR="001D3C05" w:rsidRPr="001D3C05">
        <w:rPr>
          <w:rFonts w:ascii="Times New Roman" w:eastAsiaTheme="minorEastAsia" w:hAnsi="Times New Roman" w:cs="Times New Roman"/>
          <w:sz w:val="28"/>
          <w:szCs w:val="28"/>
          <w:lang w:eastAsia="ru-RU"/>
        </w:rPr>
        <w:t>способств</w:t>
      </w:r>
      <w:r w:rsidR="002E542C">
        <w:rPr>
          <w:rFonts w:ascii="Times New Roman" w:eastAsiaTheme="minorEastAsia" w:hAnsi="Times New Roman" w:cs="Times New Roman"/>
          <w:sz w:val="28"/>
          <w:szCs w:val="28"/>
          <w:lang w:eastAsia="ru-RU"/>
        </w:rPr>
        <w:t>овать</w:t>
      </w:r>
      <w:r w:rsidR="001D3C05" w:rsidRPr="001D3C05">
        <w:rPr>
          <w:rFonts w:ascii="Times New Roman" w:eastAsiaTheme="minorEastAsia" w:hAnsi="Times New Roman" w:cs="Times New Roman"/>
          <w:sz w:val="28"/>
          <w:szCs w:val="28"/>
          <w:lang w:eastAsia="ru-RU"/>
        </w:rPr>
        <w:t xml:space="preserve"> снижению потенциальных издержек собственников (владельцев) объектов недвижимости и </w:t>
      </w:r>
      <w:r w:rsidR="000B7293">
        <w:rPr>
          <w:rFonts w:ascii="Times New Roman" w:eastAsiaTheme="minorEastAsia" w:hAnsi="Times New Roman" w:cs="Times New Roman"/>
          <w:sz w:val="28"/>
          <w:szCs w:val="28"/>
          <w:lang w:eastAsia="ru-RU"/>
        </w:rPr>
        <w:t xml:space="preserve">исполнительных </w:t>
      </w:r>
      <w:r w:rsidR="001D3C05" w:rsidRPr="001D3C05">
        <w:rPr>
          <w:rFonts w:ascii="Times New Roman" w:eastAsiaTheme="minorEastAsia" w:hAnsi="Times New Roman" w:cs="Times New Roman"/>
          <w:sz w:val="28"/>
          <w:szCs w:val="28"/>
          <w:lang w:eastAsia="ru-RU"/>
        </w:rPr>
        <w:t xml:space="preserve">органов </w:t>
      </w:r>
      <w:r w:rsidR="000B7293">
        <w:rPr>
          <w:rFonts w:ascii="Times New Roman" w:eastAsiaTheme="minorEastAsia" w:hAnsi="Times New Roman" w:cs="Times New Roman"/>
          <w:sz w:val="28"/>
          <w:szCs w:val="28"/>
          <w:lang w:eastAsia="ru-RU"/>
        </w:rPr>
        <w:t>государственной</w:t>
      </w:r>
      <w:r w:rsidR="001D3C05" w:rsidRPr="001D3C05">
        <w:rPr>
          <w:rFonts w:ascii="Times New Roman" w:eastAsiaTheme="minorEastAsia" w:hAnsi="Times New Roman" w:cs="Times New Roman"/>
          <w:sz w:val="28"/>
          <w:szCs w:val="28"/>
          <w:lang w:eastAsia="ru-RU"/>
        </w:rPr>
        <w:t xml:space="preserve"> власти Ханты-Мансийского автономного округа </w:t>
      </w:r>
      <w:r w:rsidR="002E542C" w:rsidRPr="00971298">
        <w:rPr>
          <w:rFonts w:ascii="Times New Roman" w:eastAsiaTheme="minorEastAsia" w:hAnsi="Times New Roman" w:cs="Times New Roman"/>
          <w:iCs/>
          <w:sz w:val="24"/>
          <w:szCs w:val="24"/>
          <w:lang w:eastAsia="ru-RU"/>
        </w:rPr>
        <w:t>–</w:t>
      </w:r>
      <w:r>
        <w:rPr>
          <w:rFonts w:ascii="Times New Roman" w:eastAsiaTheme="minorEastAsia" w:hAnsi="Times New Roman" w:cs="Times New Roman"/>
          <w:sz w:val="28"/>
          <w:szCs w:val="28"/>
          <w:lang w:eastAsia="ru-RU"/>
        </w:rPr>
        <w:t xml:space="preserve"> Югры.</w:t>
      </w:r>
    </w:p>
    <w:p w:rsidR="009E5FE3" w:rsidRDefault="00C4400F" w:rsidP="001E0166">
      <w:pPr>
        <w:keepNext/>
        <w:widowControl w:val="0"/>
        <w:autoSpaceDE w:val="0"/>
        <w:autoSpaceDN w:val="0"/>
        <w:spacing w:after="0" w:line="240" w:lineRule="auto"/>
        <w:rPr>
          <w:rFonts w:ascii="Times New Roman" w:eastAsiaTheme="minorEastAsia" w:hAnsi="Times New Roman" w:cs="Times New Roman"/>
          <w:sz w:val="28"/>
          <w:szCs w:val="28"/>
          <w:lang w:eastAsia="ru-RU"/>
        </w:rPr>
      </w:pPr>
      <w:r w:rsidRPr="00B81205">
        <w:rPr>
          <w:rFonts w:ascii="Times New Roman" w:eastAsiaTheme="minorEastAsia" w:hAnsi="Times New Roman" w:cs="Times New Roman"/>
          <w:sz w:val="28"/>
          <w:szCs w:val="28"/>
          <w:lang w:eastAsia="ru-RU"/>
        </w:rPr>
        <w:t>7.6. Источники данных:</w:t>
      </w:r>
      <w:r w:rsidR="00E83CEA">
        <w:rPr>
          <w:rFonts w:ascii="Times New Roman" w:eastAsiaTheme="minorEastAsia" w:hAnsi="Times New Roman" w:cs="Times New Roman"/>
          <w:sz w:val="28"/>
          <w:szCs w:val="28"/>
          <w:lang w:eastAsia="ru-RU"/>
        </w:rPr>
        <w:t xml:space="preserve"> </w:t>
      </w:r>
    </w:p>
    <w:p w:rsidR="00B652DB" w:rsidRPr="009E5FE3" w:rsidRDefault="00B652DB"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Расчет по </w:t>
      </w:r>
      <w:r w:rsidRPr="009C55EE">
        <w:rPr>
          <w:rFonts w:ascii="Times New Roman" w:eastAsiaTheme="minorEastAsia" w:hAnsi="Times New Roman" w:cs="Times New Roman"/>
          <w:i/>
          <w:sz w:val="28"/>
          <w:szCs w:val="28"/>
          <w:lang w:eastAsia="ru-RU"/>
        </w:rPr>
        <w:t>Группе 1</w:t>
      </w:r>
      <w:r>
        <w:rPr>
          <w:rFonts w:ascii="Times New Roman" w:eastAsiaTheme="minorEastAsia" w:hAnsi="Times New Roman" w:cs="Times New Roman"/>
          <w:sz w:val="28"/>
          <w:szCs w:val="28"/>
          <w:lang w:eastAsia="ru-RU"/>
        </w:rPr>
        <w:t xml:space="preserve"> </w:t>
      </w:r>
      <w:r w:rsidRPr="009E5FE3">
        <w:rPr>
          <w:rFonts w:ascii="Times New Roman" w:eastAsiaTheme="minorEastAsia" w:hAnsi="Times New Roman" w:cs="Times New Roman"/>
          <w:sz w:val="28"/>
          <w:szCs w:val="28"/>
          <w:lang w:eastAsia="ru-RU"/>
        </w:rPr>
        <w:t xml:space="preserve">произведен с учетом среднего размера затрат </w:t>
      </w:r>
      <w:r>
        <w:rPr>
          <w:rFonts w:ascii="Times New Roman" w:eastAsiaTheme="minorEastAsia" w:hAnsi="Times New Roman" w:cs="Times New Roman"/>
          <w:sz w:val="28"/>
          <w:szCs w:val="28"/>
          <w:lang w:eastAsia="ru-RU"/>
        </w:rPr>
        <w:t xml:space="preserve">по почтовой </w:t>
      </w:r>
      <w:r w:rsidRPr="009E5FE3">
        <w:rPr>
          <w:rFonts w:ascii="Times New Roman" w:eastAsiaTheme="minorEastAsia" w:hAnsi="Times New Roman" w:cs="Times New Roman"/>
          <w:sz w:val="28"/>
          <w:szCs w:val="28"/>
          <w:lang w:eastAsia="ru-RU"/>
        </w:rPr>
        <w:t>доставке документов:</w:t>
      </w:r>
    </w:p>
    <w:p w:rsidR="00175516" w:rsidRPr="009E5FE3" w:rsidRDefault="00175516"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2017 год: 63 руб. (почтовые расходы в среднем по Ханты-Мансийскому автономному округу – Югре при отправке документов весом 100 гр. заказным письмом с учетом стоимости конверта) *75 (</w:t>
      </w:r>
      <w:r w:rsidR="00091802">
        <w:rPr>
          <w:rFonts w:ascii="Times New Roman" w:eastAsiaTheme="minorEastAsia" w:hAnsi="Times New Roman" w:cs="Times New Roman"/>
          <w:sz w:val="28"/>
          <w:szCs w:val="28"/>
          <w:lang w:eastAsia="ru-RU"/>
        </w:rPr>
        <w:t xml:space="preserve">предполагаемое </w:t>
      </w:r>
      <w:r w:rsidRPr="009E5FE3">
        <w:rPr>
          <w:rFonts w:ascii="Times New Roman" w:eastAsiaTheme="minorEastAsia" w:hAnsi="Times New Roman" w:cs="Times New Roman"/>
          <w:sz w:val="28"/>
          <w:szCs w:val="28"/>
          <w:lang w:eastAsia="ru-RU"/>
        </w:rPr>
        <w:t>кол</w:t>
      </w:r>
      <w:r w:rsidR="00BF0C73">
        <w:rPr>
          <w:rFonts w:ascii="Times New Roman" w:eastAsiaTheme="minorEastAsia" w:hAnsi="Times New Roman" w:cs="Times New Roman"/>
          <w:sz w:val="28"/>
          <w:szCs w:val="28"/>
          <w:lang w:eastAsia="ru-RU"/>
        </w:rPr>
        <w:t>-</w:t>
      </w:r>
      <w:r w:rsidR="00091802">
        <w:rPr>
          <w:rFonts w:ascii="Times New Roman" w:eastAsiaTheme="minorEastAsia" w:hAnsi="Times New Roman" w:cs="Times New Roman"/>
          <w:sz w:val="28"/>
          <w:szCs w:val="28"/>
          <w:lang w:eastAsia="ru-RU"/>
        </w:rPr>
        <w:t>во</w:t>
      </w:r>
      <w:r w:rsidRPr="009E5FE3">
        <w:rPr>
          <w:rFonts w:ascii="Times New Roman" w:eastAsiaTheme="minorEastAsia" w:hAnsi="Times New Roman" w:cs="Times New Roman"/>
          <w:sz w:val="28"/>
          <w:szCs w:val="28"/>
          <w:lang w:eastAsia="ru-RU"/>
        </w:rPr>
        <w:t xml:space="preserve"> обращений </w:t>
      </w:r>
      <w:r w:rsidR="00091802">
        <w:rPr>
          <w:rFonts w:ascii="Times New Roman" w:eastAsiaTheme="minorEastAsia" w:hAnsi="Times New Roman" w:cs="Times New Roman"/>
          <w:sz w:val="28"/>
          <w:szCs w:val="28"/>
          <w:lang w:eastAsia="ru-RU"/>
        </w:rPr>
        <w:t>собственников (владельцев) объектов недвижимости</w:t>
      </w:r>
      <w:r>
        <w:rPr>
          <w:rFonts w:ascii="Times New Roman" w:eastAsiaTheme="minorEastAsia" w:hAnsi="Times New Roman" w:cs="Times New Roman"/>
          <w:sz w:val="28"/>
          <w:szCs w:val="28"/>
          <w:lang w:eastAsia="ru-RU"/>
        </w:rPr>
        <w:t xml:space="preserve"> в 2017 году</w:t>
      </w:r>
      <w:r w:rsidRPr="009E5FE3">
        <w:rPr>
          <w:rFonts w:ascii="Times New Roman" w:eastAsiaTheme="minorEastAsia" w:hAnsi="Times New Roman" w:cs="Times New Roman"/>
          <w:sz w:val="28"/>
          <w:szCs w:val="28"/>
          <w:lang w:eastAsia="ru-RU"/>
        </w:rPr>
        <w:t>);</w:t>
      </w:r>
    </w:p>
    <w:p w:rsidR="00175516" w:rsidRDefault="00175516"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2018 год = 63 руб. *25 (предполагаем</w:t>
      </w:r>
      <w:r w:rsidR="00091802">
        <w:rPr>
          <w:rFonts w:ascii="Times New Roman" w:eastAsiaTheme="minorEastAsia" w:hAnsi="Times New Roman" w:cs="Times New Roman"/>
          <w:sz w:val="28"/>
          <w:szCs w:val="28"/>
          <w:lang w:eastAsia="ru-RU"/>
        </w:rPr>
        <w:t>ое кол</w:t>
      </w:r>
      <w:r w:rsidR="00BF0C73">
        <w:rPr>
          <w:rFonts w:ascii="Times New Roman" w:eastAsiaTheme="minorEastAsia" w:hAnsi="Times New Roman" w:cs="Times New Roman"/>
          <w:sz w:val="28"/>
          <w:szCs w:val="28"/>
          <w:lang w:eastAsia="ru-RU"/>
        </w:rPr>
        <w:t>-</w:t>
      </w:r>
      <w:r w:rsidR="00091802">
        <w:rPr>
          <w:rFonts w:ascii="Times New Roman" w:eastAsiaTheme="minorEastAsia" w:hAnsi="Times New Roman" w:cs="Times New Roman"/>
          <w:sz w:val="28"/>
          <w:szCs w:val="28"/>
          <w:lang w:eastAsia="ru-RU"/>
        </w:rPr>
        <w:t>во</w:t>
      </w:r>
      <w:r w:rsidRPr="009E5FE3">
        <w:rPr>
          <w:rFonts w:ascii="Times New Roman" w:eastAsiaTheme="minorEastAsia" w:hAnsi="Times New Roman" w:cs="Times New Roman"/>
          <w:sz w:val="28"/>
          <w:szCs w:val="28"/>
          <w:lang w:eastAsia="ru-RU"/>
        </w:rPr>
        <w:t xml:space="preserve"> обращений </w:t>
      </w:r>
      <w:r w:rsidR="00091802">
        <w:rPr>
          <w:rFonts w:ascii="Times New Roman" w:eastAsiaTheme="minorEastAsia" w:hAnsi="Times New Roman" w:cs="Times New Roman"/>
          <w:sz w:val="28"/>
          <w:szCs w:val="28"/>
          <w:lang w:eastAsia="ru-RU"/>
        </w:rPr>
        <w:t>собственников (владельцев) объектов недвижимости</w:t>
      </w:r>
      <w:r>
        <w:rPr>
          <w:rFonts w:ascii="Times New Roman" w:eastAsiaTheme="minorEastAsia" w:hAnsi="Times New Roman" w:cs="Times New Roman"/>
          <w:sz w:val="28"/>
          <w:szCs w:val="28"/>
          <w:lang w:eastAsia="ru-RU"/>
        </w:rPr>
        <w:t xml:space="preserve"> в 2018 году);</w:t>
      </w:r>
    </w:p>
    <w:p w:rsidR="00175516" w:rsidRDefault="00175516"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2019 год: 63 руб. *15 (предполагаем</w:t>
      </w:r>
      <w:r w:rsidR="00091802">
        <w:rPr>
          <w:rFonts w:ascii="Times New Roman" w:eastAsiaTheme="minorEastAsia" w:hAnsi="Times New Roman" w:cs="Times New Roman"/>
          <w:sz w:val="28"/>
          <w:szCs w:val="28"/>
          <w:lang w:eastAsia="ru-RU"/>
        </w:rPr>
        <w:t>ое кол</w:t>
      </w:r>
      <w:r w:rsidR="00BF0C73">
        <w:rPr>
          <w:rFonts w:ascii="Times New Roman" w:eastAsiaTheme="minorEastAsia" w:hAnsi="Times New Roman" w:cs="Times New Roman"/>
          <w:sz w:val="28"/>
          <w:szCs w:val="28"/>
          <w:lang w:eastAsia="ru-RU"/>
        </w:rPr>
        <w:t>-</w:t>
      </w:r>
      <w:r w:rsidR="00091802">
        <w:rPr>
          <w:rFonts w:ascii="Times New Roman" w:eastAsiaTheme="minorEastAsia" w:hAnsi="Times New Roman" w:cs="Times New Roman"/>
          <w:sz w:val="28"/>
          <w:szCs w:val="28"/>
          <w:lang w:eastAsia="ru-RU"/>
        </w:rPr>
        <w:t>во</w:t>
      </w:r>
      <w:r w:rsidRPr="009E5FE3">
        <w:rPr>
          <w:rFonts w:ascii="Times New Roman" w:eastAsiaTheme="minorEastAsia" w:hAnsi="Times New Roman" w:cs="Times New Roman"/>
          <w:sz w:val="28"/>
          <w:szCs w:val="28"/>
          <w:lang w:eastAsia="ru-RU"/>
        </w:rPr>
        <w:t xml:space="preserve"> обращений </w:t>
      </w:r>
      <w:r w:rsidR="00091802">
        <w:rPr>
          <w:rFonts w:ascii="Times New Roman" w:eastAsiaTheme="minorEastAsia" w:hAnsi="Times New Roman" w:cs="Times New Roman"/>
          <w:sz w:val="28"/>
          <w:szCs w:val="28"/>
          <w:lang w:eastAsia="ru-RU"/>
        </w:rPr>
        <w:t>собственников (владельцев) объектов недвижимости</w:t>
      </w:r>
      <w:r>
        <w:rPr>
          <w:rFonts w:ascii="Times New Roman" w:eastAsiaTheme="minorEastAsia" w:hAnsi="Times New Roman" w:cs="Times New Roman"/>
          <w:sz w:val="28"/>
          <w:szCs w:val="28"/>
          <w:lang w:eastAsia="ru-RU"/>
        </w:rPr>
        <w:t xml:space="preserve"> в 2019 году</w:t>
      </w:r>
      <w:r w:rsidRPr="009E5F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175516" w:rsidRPr="009E5FE3" w:rsidRDefault="00175516"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2020 год: 63 руб. *10 (</w:t>
      </w:r>
      <w:r w:rsidR="00091802">
        <w:rPr>
          <w:rFonts w:ascii="Times New Roman" w:eastAsiaTheme="minorEastAsia" w:hAnsi="Times New Roman" w:cs="Times New Roman"/>
          <w:sz w:val="28"/>
          <w:szCs w:val="28"/>
          <w:lang w:eastAsia="ru-RU"/>
        </w:rPr>
        <w:t>предполагаемое кол</w:t>
      </w:r>
      <w:r w:rsidR="00BF0C73">
        <w:rPr>
          <w:rFonts w:ascii="Times New Roman" w:eastAsiaTheme="minorEastAsia" w:hAnsi="Times New Roman" w:cs="Times New Roman"/>
          <w:sz w:val="28"/>
          <w:szCs w:val="28"/>
          <w:lang w:eastAsia="ru-RU"/>
        </w:rPr>
        <w:t>-</w:t>
      </w:r>
      <w:r w:rsidR="00091802">
        <w:rPr>
          <w:rFonts w:ascii="Times New Roman" w:eastAsiaTheme="minorEastAsia" w:hAnsi="Times New Roman" w:cs="Times New Roman"/>
          <w:sz w:val="28"/>
          <w:szCs w:val="28"/>
          <w:lang w:eastAsia="ru-RU"/>
        </w:rPr>
        <w:t>во</w:t>
      </w:r>
      <w:r w:rsidRPr="009E5FE3">
        <w:rPr>
          <w:rFonts w:ascii="Times New Roman" w:eastAsiaTheme="minorEastAsia" w:hAnsi="Times New Roman" w:cs="Times New Roman"/>
          <w:sz w:val="28"/>
          <w:szCs w:val="28"/>
          <w:lang w:eastAsia="ru-RU"/>
        </w:rPr>
        <w:t xml:space="preserve"> обращений </w:t>
      </w:r>
      <w:r w:rsidR="00091802">
        <w:rPr>
          <w:rFonts w:ascii="Times New Roman" w:eastAsiaTheme="minorEastAsia" w:hAnsi="Times New Roman" w:cs="Times New Roman"/>
          <w:sz w:val="28"/>
          <w:szCs w:val="28"/>
          <w:lang w:eastAsia="ru-RU"/>
        </w:rPr>
        <w:t>собственников (владельцев) объектов недвижимости</w:t>
      </w:r>
      <w:r>
        <w:rPr>
          <w:rFonts w:ascii="Times New Roman" w:eastAsiaTheme="minorEastAsia" w:hAnsi="Times New Roman" w:cs="Times New Roman"/>
          <w:sz w:val="28"/>
          <w:szCs w:val="28"/>
          <w:lang w:eastAsia="ru-RU"/>
        </w:rPr>
        <w:t xml:space="preserve"> в 2020 году</w:t>
      </w:r>
      <w:r w:rsidRPr="009E5FE3">
        <w:rPr>
          <w:rFonts w:ascii="Times New Roman" w:eastAsiaTheme="minorEastAsia" w:hAnsi="Times New Roman" w:cs="Times New Roman"/>
          <w:sz w:val="28"/>
          <w:szCs w:val="28"/>
          <w:lang w:eastAsia="ru-RU"/>
        </w:rPr>
        <w:t>;</w:t>
      </w:r>
    </w:p>
    <w:p w:rsidR="00B652DB" w:rsidRDefault="00175516"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2021 год: 63 руб. *5 (предполагаем</w:t>
      </w:r>
      <w:r w:rsidR="00091802">
        <w:rPr>
          <w:rFonts w:ascii="Times New Roman" w:eastAsiaTheme="minorEastAsia" w:hAnsi="Times New Roman" w:cs="Times New Roman"/>
          <w:sz w:val="28"/>
          <w:szCs w:val="28"/>
          <w:lang w:eastAsia="ru-RU"/>
        </w:rPr>
        <w:t>ое</w:t>
      </w:r>
      <w:r w:rsidRPr="009E5FE3">
        <w:rPr>
          <w:rFonts w:ascii="Times New Roman" w:eastAsiaTheme="minorEastAsia" w:hAnsi="Times New Roman" w:cs="Times New Roman"/>
          <w:sz w:val="28"/>
          <w:szCs w:val="28"/>
          <w:lang w:eastAsia="ru-RU"/>
        </w:rPr>
        <w:t xml:space="preserve"> </w:t>
      </w:r>
      <w:r w:rsidR="00091802">
        <w:rPr>
          <w:rFonts w:ascii="Times New Roman" w:eastAsiaTheme="minorEastAsia" w:hAnsi="Times New Roman" w:cs="Times New Roman"/>
          <w:sz w:val="28"/>
          <w:szCs w:val="28"/>
          <w:lang w:eastAsia="ru-RU"/>
        </w:rPr>
        <w:t>кол</w:t>
      </w:r>
      <w:r w:rsidR="00BF0C73">
        <w:rPr>
          <w:rFonts w:ascii="Times New Roman" w:eastAsiaTheme="minorEastAsia" w:hAnsi="Times New Roman" w:cs="Times New Roman"/>
          <w:sz w:val="28"/>
          <w:szCs w:val="28"/>
          <w:lang w:eastAsia="ru-RU"/>
        </w:rPr>
        <w:t>-</w:t>
      </w:r>
      <w:r w:rsidR="00091802">
        <w:rPr>
          <w:rFonts w:ascii="Times New Roman" w:eastAsiaTheme="minorEastAsia" w:hAnsi="Times New Roman" w:cs="Times New Roman"/>
          <w:sz w:val="28"/>
          <w:szCs w:val="28"/>
          <w:lang w:eastAsia="ru-RU"/>
        </w:rPr>
        <w:t>в</w:t>
      </w:r>
      <w:r w:rsidR="006320DE">
        <w:rPr>
          <w:rFonts w:ascii="Times New Roman" w:eastAsiaTheme="minorEastAsia" w:hAnsi="Times New Roman" w:cs="Times New Roman"/>
          <w:sz w:val="28"/>
          <w:szCs w:val="28"/>
          <w:lang w:eastAsia="ru-RU"/>
        </w:rPr>
        <w:t>о</w:t>
      </w:r>
      <w:r w:rsidR="00091802">
        <w:rPr>
          <w:rFonts w:ascii="Times New Roman" w:eastAsiaTheme="minorEastAsia" w:hAnsi="Times New Roman" w:cs="Times New Roman"/>
          <w:sz w:val="28"/>
          <w:szCs w:val="28"/>
          <w:lang w:eastAsia="ru-RU"/>
        </w:rPr>
        <w:t xml:space="preserve"> обращений</w:t>
      </w:r>
      <w:r w:rsidRPr="009E5FE3">
        <w:rPr>
          <w:rFonts w:ascii="Times New Roman" w:eastAsiaTheme="minorEastAsia" w:hAnsi="Times New Roman" w:cs="Times New Roman"/>
          <w:sz w:val="28"/>
          <w:szCs w:val="28"/>
          <w:lang w:eastAsia="ru-RU"/>
        </w:rPr>
        <w:t xml:space="preserve"> </w:t>
      </w:r>
      <w:r w:rsidR="00091802">
        <w:rPr>
          <w:rFonts w:ascii="Times New Roman" w:eastAsiaTheme="minorEastAsia" w:hAnsi="Times New Roman" w:cs="Times New Roman"/>
          <w:sz w:val="28"/>
          <w:szCs w:val="28"/>
          <w:lang w:eastAsia="ru-RU"/>
        </w:rPr>
        <w:t xml:space="preserve">собственников (владельцев) объектов недвижимости </w:t>
      </w:r>
      <w:r>
        <w:rPr>
          <w:rFonts w:ascii="Times New Roman" w:eastAsiaTheme="minorEastAsia" w:hAnsi="Times New Roman" w:cs="Times New Roman"/>
          <w:sz w:val="28"/>
          <w:szCs w:val="28"/>
          <w:lang w:eastAsia="ru-RU"/>
        </w:rPr>
        <w:t>в 2021 году</w:t>
      </w:r>
      <w:r w:rsidR="0009180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B652DB" w:rsidRDefault="00B652DB"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B4F4A" w:rsidRPr="009E5FE3" w:rsidRDefault="00705544"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 xml:space="preserve">Расчет </w:t>
      </w:r>
      <w:r w:rsidR="009E5FE3">
        <w:rPr>
          <w:rFonts w:ascii="Times New Roman" w:eastAsiaTheme="minorEastAsia" w:hAnsi="Times New Roman" w:cs="Times New Roman"/>
          <w:sz w:val="28"/>
          <w:szCs w:val="28"/>
          <w:lang w:eastAsia="ru-RU"/>
        </w:rPr>
        <w:t xml:space="preserve">по </w:t>
      </w:r>
      <w:r w:rsidR="009E5FE3" w:rsidRPr="009E5FE3">
        <w:rPr>
          <w:rFonts w:ascii="Times New Roman" w:eastAsiaTheme="minorEastAsia" w:hAnsi="Times New Roman" w:cs="Times New Roman"/>
          <w:i/>
          <w:sz w:val="28"/>
          <w:szCs w:val="28"/>
          <w:lang w:eastAsia="ru-RU"/>
        </w:rPr>
        <w:t>Группе 2</w:t>
      </w:r>
      <w:r w:rsidR="009E5FE3">
        <w:rPr>
          <w:rFonts w:ascii="Times New Roman" w:eastAsiaTheme="minorEastAsia" w:hAnsi="Times New Roman" w:cs="Times New Roman"/>
          <w:sz w:val="28"/>
          <w:szCs w:val="28"/>
          <w:lang w:eastAsia="ru-RU"/>
        </w:rPr>
        <w:t xml:space="preserve"> </w:t>
      </w:r>
      <w:r w:rsidRPr="009E5FE3">
        <w:rPr>
          <w:rFonts w:ascii="Times New Roman" w:eastAsiaTheme="minorEastAsia" w:hAnsi="Times New Roman" w:cs="Times New Roman"/>
          <w:sz w:val="28"/>
          <w:szCs w:val="28"/>
          <w:lang w:eastAsia="ru-RU"/>
        </w:rPr>
        <w:t xml:space="preserve">произведен с учетом среднего размера затрат </w:t>
      </w:r>
      <w:r w:rsidR="009E5FE3">
        <w:rPr>
          <w:rFonts w:ascii="Times New Roman" w:eastAsiaTheme="minorEastAsia" w:hAnsi="Times New Roman" w:cs="Times New Roman"/>
          <w:sz w:val="28"/>
          <w:szCs w:val="28"/>
          <w:lang w:eastAsia="ru-RU"/>
        </w:rPr>
        <w:t xml:space="preserve">по почтовой </w:t>
      </w:r>
      <w:r w:rsidR="006B4F4A" w:rsidRPr="009E5FE3">
        <w:rPr>
          <w:rFonts w:ascii="Times New Roman" w:eastAsiaTheme="minorEastAsia" w:hAnsi="Times New Roman" w:cs="Times New Roman"/>
          <w:sz w:val="28"/>
          <w:szCs w:val="28"/>
          <w:lang w:eastAsia="ru-RU"/>
        </w:rPr>
        <w:t>доставке документов:</w:t>
      </w:r>
    </w:p>
    <w:p w:rsidR="00E83CEA" w:rsidRPr="009E5FE3" w:rsidRDefault="006D2811"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 xml:space="preserve"> 201</w:t>
      </w:r>
      <w:r w:rsidR="006E2056" w:rsidRPr="009E5FE3">
        <w:rPr>
          <w:rFonts w:ascii="Times New Roman" w:eastAsiaTheme="minorEastAsia" w:hAnsi="Times New Roman" w:cs="Times New Roman"/>
          <w:sz w:val="28"/>
          <w:szCs w:val="28"/>
          <w:lang w:eastAsia="ru-RU"/>
        </w:rPr>
        <w:t>7</w:t>
      </w:r>
      <w:r w:rsidRPr="009E5FE3">
        <w:rPr>
          <w:rFonts w:ascii="Times New Roman" w:eastAsiaTheme="minorEastAsia" w:hAnsi="Times New Roman" w:cs="Times New Roman"/>
          <w:sz w:val="28"/>
          <w:szCs w:val="28"/>
          <w:lang w:eastAsia="ru-RU"/>
        </w:rPr>
        <w:t xml:space="preserve"> год</w:t>
      </w:r>
      <w:r w:rsidR="006E2056" w:rsidRPr="009E5FE3">
        <w:rPr>
          <w:rFonts w:ascii="Times New Roman" w:eastAsiaTheme="minorEastAsia" w:hAnsi="Times New Roman" w:cs="Times New Roman"/>
          <w:sz w:val="28"/>
          <w:szCs w:val="28"/>
          <w:lang w:eastAsia="ru-RU"/>
        </w:rPr>
        <w:t>: 63 руб.</w:t>
      </w:r>
      <w:r w:rsidR="006B4F4A" w:rsidRPr="009E5FE3">
        <w:rPr>
          <w:rFonts w:ascii="Times New Roman" w:eastAsiaTheme="minorEastAsia" w:hAnsi="Times New Roman" w:cs="Times New Roman"/>
          <w:sz w:val="28"/>
          <w:szCs w:val="28"/>
          <w:lang w:eastAsia="ru-RU"/>
        </w:rPr>
        <w:t xml:space="preserve"> (</w:t>
      </w:r>
      <w:r w:rsidR="006E2056" w:rsidRPr="009E5FE3">
        <w:rPr>
          <w:rFonts w:ascii="Times New Roman" w:eastAsiaTheme="minorEastAsia" w:hAnsi="Times New Roman" w:cs="Times New Roman"/>
          <w:sz w:val="28"/>
          <w:szCs w:val="28"/>
          <w:lang w:eastAsia="ru-RU"/>
        </w:rPr>
        <w:t>почтовые расходы в среднем по Ханты-Мансийскому автономному округу – Югре при отправке документов весом 100 гр. заказным письмом с учетом стоимости конверта)</w:t>
      </w:r>
      <w:r w:rsidR="006B4F4A" w:rsidRPr="009E5FE3">
        <w:rPr>
          <w:rFonts w:ascii="Times New Roman" w:eastAsiaTheme="minorEastAsia" w:hAnsi="Times New Roman" w:cs="Times New Roman"/>
          <w:sz w:val="28"/>
          <w:szCs w:val="28"/>
          <w:lang w:eastAsia="ru-RU"/>
        </w:rPr>
        <w:t xml:space="preserve"> </w:t>
      </w:r>
      <w:r w:rsidRPr="009E5FE3">
        <w:rPr>
          <w:rFonts w:ascii="Times New Roman" w:eastAsiaTheme="minorEastAsia" w:hAnsi="Times New Roman" w:cs="Times New Roman"/>
          <w:sz w:val="28"/>
          <w:szCs w:val="28"/>
          <w:lang w:eastAsia="ru-RU"/>
        </w:rPr>
        <w:t>*</w:t>
      </w:r>
      <w:r w:rsidR="00A66F56" w:rsidRPr="009E5FE3">
        <w:rPr>
          <w:rFonts w:ascii="Times New Roman" w:eastAsiaTheme="minorEastAsia" w:hAnsi="Times New Roman" w:cs="Times New Roman"/>
          <w:sz w:val="28"/>
          <w:szCs w:val="28"/>
          <w:lang w:eastAsia="ru-RU"/>
        </w:rPr>
        <w:t>75</w:t>
      </w:r>
      <w:r w:rsidR="006E2056" w:rsidRPr="009E5FE3">
        <w:rPr>
          <w:rFonts w:ascii="Times New Roman" w:eastAsiaTheme="minorEastAsia" w:hAnsi="Times New Roman" w:cs="Times New Roman"/>
          <w:sz w:val="28"/>
          <w:szCs w:val="28"/>
          <w:lang w:eastAsia="ru-RU"/>
        </w:rPr>
        <w:t xml:space="preserve"> </w:t>
      </w:r>
      <w:r w:rsidRPr="009E5FE3">
        <w:rPr>
          <w:rFonts w:ascii="Times New Roman" w:eastAsiaTheme="minorEastAsia" w:hAnsi="Times New Roman" w:cs="Times New Roman"/>
          <w:sz w:val="28"/>
          <w:szCs w:val="28"/>
          <w:lang w:eastAsia="ru-RU"/>
        </w:rPr>
        <w:t>(</w:t>
      </w:r>
      <w:r w:rsidR="006320DE" w:rsidRPr="009E5FE3">
        <w:rPr>
          <w:rFonts w:ascii="Times New Roman" w:eastAsiaTheme="minorEastAsia" w:hAnsi="Times New Roman" w:cs="Times New Roman"/>
          <w:sz w:val="28"/>
          <w:szCs w:val="28"/>
          <w:lang w:eastAsia="ru-RU"/>
        </w:rPr>
        <w:t>предполагаем</w:t>
      </w:r>
      <w:r w:rsidR="006320DE">
        <w:rPr>
          <w:rFonts w:ascii="Times New Roman" w:eastAsiaTheme="minorEastAsia" w:hAnsi="Times New Roman" w:cs="Times New Roman"/>
          <w:sz w:val="28"/>
          <w:szCs w:val="28"/>
          <w:lang w:eastAsia="ru-RU"/>
        </w:rPr>
        <w:t>ое</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количество обращений</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собственников (владельцев) объектов недвижимости</w:t>
      </w:r>
      <w:r w:rsidR="00120B8D">
        <w:rPr>
          <w:rFonts w:ascii="Times New Roman" w:eastAsiaTheme="minorEastAsia" w:hAnsi="Times New Roman" w:cs="Times New Roman"/>
          <w:sz w:val="28"/>
          <w:szCs w:val="28"/>
          <w:lang w:eastAsia="ru-RU"/>
        </w:rPr>
        <w:t xml:space="preserve"> в 2017 году</w:t>
      </w:r>
      <w:r w:rsidRPr="009E5FE3">
        <w:rPr>
          <w:rFonts w:ascii="Times New Roman" w:eastAsiaTheme="minorEastAsia" w:hAnsi="Times New Roman" w:cs="Times New Roman"/>
          <w:sz w:val="28"/>
          <w:szCs w:val="28"/>
          <w:lang w:eastAsia="ru-RU"/>
        </w:rPr>
        <w:t>)</w:t>
      </w:r>
      <w:r w:rsidR="006B4F4A" w:rsidRPr="009E5FE3">
        <w:rPr>
          <w:rFonts w:ascii="Times New Roman" w:eastAsiaTheme="minorEastAsia" w:hAnsi="Times New Roman" w:cs="Times New Roman"/>
          <w:sz w:val="28"/>
          <w:szCs w:val="28"/>
          <w:lang w:eastAsia="ru-RU"/>
        </w:rPr>
        <w:t>;</w:t>
      </w:r>
    </w:p>
    <w:p w:rsidR="00AD3950" w:rsidRPr="009E5FE3" w:rsidRDefault="006B4F4A"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201</w:t>
      </w:r>
      <w:r w:rsidR="00AD3950" w:rsidRPr="009E5FE3">
        <w:rPr>
          <w:rFonts w:ascii="Times New Roman" w:eastAsiaTheme="minorEastAsia" w:hAnsi="Times New Roman" w:cs="Times New Roman"/>
          <w:sz w:val="28"/>
          <w:szCs w:val="28"/>
          <w:lang w:eastAsia="ru-RU"/>
        </w:rPr>
        <w:t>8</w:t>
      </w:r>
      <w:r w:rsidRPr="009E5FE3">
        <w:rPr>
          <w:rFonts w:ascii="Times New Roman" w:eastAsiaTheme="minorEastAsia" w:hAnsi="Times New Roman" w:cs="Times New Roman"/>
          <w:sz w:val="28"/>
          <w:szCs w:val="28"/>
          <w:lang w:eastAsia="ru-RU"/>
        </w:rPr>
        <w:t xml:space="preserve"> год = </w:t>
      </w:r>
      <w:r w:rsidR="00AD3950" w:rsidRPr="009E5FE3">
        <w:rPr>
          <w:rFonts w:ascii="Times New Roman" w:eastAsiaTheme="minorEastAsia" w:hAnsi="Times New Roman" w:cs="Times New Roman"/>
          <w:sz w:val="28"/>
          <w:szCs w:val="28"/>
          <w:lang w:eastAsia="ru-RU"/>
        </w:rPr>
        <w:t>63 руб.</w:t>
      </w:r>
      <w:r w:rsidRPr="009E5FE3">
        <w:rPr>
          <w:rFonts w:ascii="Times New Roman" w:eastAsiaTheme="minorEastAsia" w:hAnsi="Times New Roman" w:cs="Times New Roman"/>
          <w:sz w:val="28"/>
          <w:szCs w:val="28"/>
          <w:lang w:eastAsia="ru-RU"/>
        </w:rPr>
        <w:t xml:space="preserve"> </w:t>
      </w:r>
      <w:r w:rsidR="00AD3950" w:rsidRPr="009E5FE3">
        <w:rPr>
          <w:rFonts w:ascii="Times New Roman" w:eastAsiaTheme="minorEastAsia" w:hAnsi="Times New Roman" w:cs="Times New Roman"/>
          <w:sz w:val="28"/>
          <w:szCs w:val="28"/>
          <w:lang w:eastAsia="ru-RU"/>
        </w:rPr>
        <w:t>*25 (</w:t>
      </w:r>
      <w:r w:rsidR="006320DE" w:rsidRPr="009E5FE3">
        <w:rPr>
          <w:rFonts w:ascii="Times New Roman" w:eastAsiaTheme="minorEastAsia" w:hAnsi="Times New Roman" w:cs="Times New Roman"/>
          <w:sz w:val="28"/>
          <w:szCs w:val="28"/>
          <w:lang w:eastAsia="ru-RU"/>
        </w:rPr>
        <w:t>предполагаем</w:t>
      </w:r>
      <w:r w:rsidR="006320DE">
        <w:rPr>
          <w:rFonts w:ascii="Times New Roman" w:eastAsiaTheme="minorEastAsia" w:hAnsi="Times New Roman" w:cs="Times New Roman"/>
          <w:sz w:val="28"/>
          <w:szCs w:val="28"/>
          <w:lang w:eastAsia="ru-RU"/>
        </w:rPr>
        <w:t>ое</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количество обращений</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 xml:space="preserve">собственников (владельцев) объектов недвижимости </w:t>
      </w:r>
      <w:r w:rsidR="00120B8D">
        <w:rPr>
          <w:rFonts w:ascii="Times New Roman" w:eastAsiaTheme="minorEastAsia" w:hAnsi="Times New Roman" w:cs="Times New Roman"/>
          <w:sz w:val="28"/>
          <w:szCs w:val="28"/>
          <w:lang w:eastAsia="ru-RU"/>
        </w:rPr>
        <w:t>в 2018 году</w:t>
      </w:r>
      <w:r w:rsidR="00AD3950" w:rsidRPr="009E5FE3">
        <w:rPr>
          <w:rFonts w:ascii="Times New Roman" w:eastAsiaTheme="minorEastAsia" w:hAnsi="Times New Roman" w:cs="Times New Roman"/>
          <w:sz w:val="28"/>
          <w:szCs w:val="28"/>
          <w:lang w:eastAsia="ru-RU"/>
        </w:rPr>
        <w:t>);</w:t>
      </w:r>
    </w:p>
    <w:p w:rsidR="00971298" w:rsidRPr="009E5FE3" w:rsidRDefault="00AD3950"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2019</w:t>
      </w:r>
      <w:r w:rsidR="006B4F4A" w:rsidRPr="009E5FE3">
        <w:rPr>
          <w:rFonts w:ascii="Times New Roman" w:eastAsiaTheme="minorEastAsia" w:hAnsi="Times New Roman" w:cs="Times New Roman"/>
          <w:sz w:val="28"/>
          <w:szCs w:val="28"/>
          <w:lang w:eastAsia="ru-RU"/>
        </w:rPr>
        <w:t xml:space="preserve"> год</w:t>
      </w:r>
      <w:r w:rsidRPr="009E5FE3">
        <w:rPr>
          <w:rFonts w:ascii="Times New Roman" w:eastAsiaTheme="minorEastAsia" w:hAnsi="Times New Roman" w:cs="Times New Roman"/>
          <w:sz w:val="28"/>
          <w:szCs w:val="28"/>
          <w:lang w:eastAsia="ru-RU"/>
        </w:rPr>
        <w:t>:</w:t>
      </w:r>
      <w:r w:rsidR="006B4F4A" w:rsidRPr="009E5FE3">
        <w:rPr>
          <w:rFonts w:ascii="Times New Roman" w:eastAsiaTheme="minorEastAsia" w:hAnsi="Times New Roman" w:cs="Times New Roman"/>
          <w:sz w:val="28"/>
          <w:szCs w:val="28"/>
          <w:lang w:eastAsia="ru-RU"/>
        </w:rPr>
        <w:t xml:space="preserve"> </w:t>
      </w:r>
      <w:r w:rsidR="00971298" w:rsidRPr="009E5FE3">
        <w:rPr>
          <w:rFonts w:ascii="Times New Roman" w:eastAsiaTheme="minorEastAsia" w:hAnsi="Times New Roman" w:cs="Times New Roman"/>
          <w:sz w:val="28"/>
          <w:szCs w:val="28"/>
          <w:lang w:eastAsia="ru-RU"/>
        </w:rPr>
        <w:t>63 руб. *15 (</w:t>
      </w:r>
      <w:r w:rsidR="006320DE" w:rsidRPr="009E5FE3">
        <w:rPr>
          <w:rFonts w:ascii="Times New Roman" w:eastAsiaTheme="minorEastAsia" w:hAnsi="Times New Roman" w:cs="Times New Roman"/>
          <w:sz w:val="28"/>
          <w:szCs w:val="28"/>
          <w:lang w:eastAsia="ru-RU"/>
        </w:rPr>
        <w:t>предполагаем</w:t>
      </w:r>
      <w:r w:rsidR="006320DE">
        <w:rPr>
          <w:rFonts w:ascii="Times New Roman" w:eastAsiaTheme="minorEastAsia" w:hAnsi="Times New Roman" w:cs="Times New Roman"/>
          <w:sz w:val="28"/>
          <w:szCs w:val="28"/>
          <w:lang w:eastAsia="ru-RU"/>
        </w:rPr>
        <w:t>ое</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количество обращений</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 xml:space="preserve">собственников (владельцев) объектов недвижимости </w:t>
      </w:r>
      <w:r w:rsidR="00120B8D">
        <w:rPr>
          <w:rFonts w:ascii="Times New Roman" w:eastAsiaTheme="minorEastAsia" w:hAnsi="Times New Roman" w:cs="Times New Roman"/>
          <w:sz w:val="28"/>
          <w:szCs w:val="28"/>
          <w:lang w:eastAsia="ru-RU"/>
        </w:rPr>
        <w:t>в 2019 году</w:t>
      </w:r>
      <w:r w:rsidR="00971298" w:rsidRPr="009E5FE3">
        <w:rPr>
          <w:rFonts w:ascii="Times New Roman" w:eastAsiaTheme="minorEastAsia" w:hAnsi="Times New Roman" w:cs="Times New Roman"/>
          <w:sz w:val="28"/>
          <w:szCs w:val="28"/>
          <w:lang w:eastAsia="ru-RU"/>
        </w:rPr>
        <w:t>);</w:t>
      </w:r>
    </w:p>
    <w:p w:rsidR="00971298" w:rsidRPr="009E5FE3" w:rsidRDefault="00971298"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2020 год: 63 руб. *10 (</w:t>
      </w:r>
      <w:r w:rsidR="006320DE" w:rsidRPr="009E5FE3">
        <w:rPr>
          <w:rFonts w:ascii="Times New Roman" w:eastAsiaTheme="minorEastAsia" w:hAnsi="Times New Roman" w:cs="Times New Roman"/>
          <w:sz w:val="28"/>
          <w:szCs w:val="28"/>
          <w:lang w:eastAsia="ru-RU"/>
        </w:rPr>
        <w:t>предполагаем</w:t>
      </w:r>
      <w:r w:rsidR="006320DE">
        <w:rPr>
          <w:rFonts w:ascii="Times New Roman" w:eastAsiaTheme="minorEastAsia" w:hAnsi="Times New Roman" w:cs="Times New Roman"/>
          <w:sz w:val="28"/>
          <w:szCs w:val="28"/>
          <w:lang w:eastAsia="ru-RU"/>
        </w:rPr>
        <w:t>ое</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количество обращений</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 xml:space="preserve">собственников (владельцев) объектов недвижимости </w:t>
      </w:r>
      <w:r w:rsidR="00120B8D">
        <w:rPr>
          <w:rFonts w:ascii="Times New Roman" w:eastAsiaTheme="minorEastAsia" w:hAnsi="Times New Roman" w:cs="Times New Roman"/>
          <w:sz w:val="28"/>
          <w:szCs w:val="28"/>
          <w:lang w:eastAsia="ru-RU"/>
        </w:rPr>
        <w:t xml:space="preserve">в 2020 </w:t>
      </w:r>
      <w:r w:rsidR="00120B8D">
        <w:rPr>
          <w:rFonts w:ascii="Times New Roman" w:eastAsiaTheme="minorEastAsia" w:hAnsi="Times New Roman" w:cs="Times New Roman"/>
          <w:sz w:val="28"/>
          <w:szCs w:val="28"/>
          <w:lang w:eastAsia="ru-RU"/>
        </w:rPr>
        <w:lastRenderedPageBreak/>
        <w:t>году</w:t>
      </w:r>
      <w:r w:rsidRPr="009E5FE3">
        <w:rPr>
          <w:rFonts w:ascii="Times New Roman" w:eastAsiaTheme="minorEastAsia" w:hAnsi="Times New Roman" w:cs="Times New Roman"/>
          <w:sz w:val="28"/>
          <w:szCs w:val="28"/>
          <w:lang w:eastAsia="ru-RU"/>
        </w:rPr>
        <w:t>);</w:t>
      </w:r>
    </w:p>
    <w:p w:rsidR="00971298" w:rsidRDefault="00971298"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E5FE3">
        <w:rPr>
          <w:rFonts w:ascii="Times New Roman" w:eastAsiaTheme="minorEastAsia" w:hAnsi="Times New Roman" w:cs="Times New Roman"/>
          <w:sz w:val="28"/>
          <w:szCs w:val="28"/>
          <w:lang w:eastAsia="ru-RU"/>
        </w:rPr>
        <w:t>2021 год: 63 руб. *5 (</w:t>
      </w:r>
      <w:r w:rsidR="006320DE" w:rsidRPr="009E5FE3">
        <w:rPr>
          <w:rFonts w:ascii="Times New Roman" w:eastAsiaTheme="minorEastAsia" w:hAnsi="Times New Roman" w:cs="Times New Roman"/>
          <w:sz w:val="28"/>
          <w:szCs w:val="28"/>
          <w:lang w:eastAsia="ru-RU"/>
        </w:rPr>
        <w:t>предполагаем</w:t>
      </w:r>
      <w:r w:rsidR="006320DE">
        <w:rPr>
          <w:rFonts w:ascii="Times New Roman" w:eastAsiaTheme="minorEastAsia" w:hAnsi="Times New Roman" w:cs="Times New Roman"/>
          <w:sz w:val="28"/>
          <w:szCs w:val="28"/>
          <w:lang w:eastAsia="ru-RU"/>
        </w:rPr>
        <w:t>ое</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количество обращений</w:t>
      </w:r>
      <w:r w:rsidR="006320DE" w:rsidRPr="009E5FE3">
        <w:rPr>
          <w:rFonts w:ascii="Times New Roman" w:eastAsiaTheme="minorEastAsia" w:hAnsi="Times New Roman" w:cs="Times New Roman"/>
          <w:sz w:val="28"/>
          <w:szCs w:val="28"/>
          <w:lang w:eastAsia="ru-RU"/>
        </w:rPr>
        <w:t xml:space="preserve"> </w:t>
      </w:r>
      <w:r w:rsidR="006320DE">
        <w:rPr>
          <w:rFonts w:ascii="Times New Roman" w:eastAsiaTheme="minorEastAsia" w:hAnsi="Times New Roman" w:cs="Times New Roman"/>
          <w:sz w:val="28"/>
          <w:szCs w:val="28"/>
          <w:lang w:eastAsia="ru-RU"/>
        </w:rPr>
        <w:t xml:space="preserve">собственников (владельцев) объектов недвижимости </w:t>
      </w:r>
      <w:r w:rsidR="00120B8D">
        <w:rPr>
          <w:rFonts w:ascii="Times New Roman" w:eastAsiaTheme="minorEastAsia" w:hAnsi="Times New Roman" w:cs="Times New Roman"/>
          <w:sz w:val="28"/>
          <w:szCs w:val="28"/>
          <w:lang w:eastAsia="ru-RU"/>
        </w:rPr>
        <w:t>в 2021 году</w:t>
      </w:r>
      <w:r w:rsidR="00175516">
        <w:rPr>
          <w:rFonts w:ascii="Times New Roman" w:eastAsiaTheme="minorEastAsia" w:hAnsi="Times New Roman" w:cs="Times New Roman"/>
          <w:sz w:val="28"/>
          <w:szCs w:val="28"/>
          <w:lang w:eastAsia="ru-RU"/>
        </w:rPr>
        <w:t>)</w:t>
      </w:r>
      <w:r w:rsidRPr="009E5FE3">
        <w:rPr>
          <w:rFonts w:ascii="Times New Roman" w:eastAsiaTheme="minorEastAsia" w:hAnsi="Times New Roman" w:cs="Times New Roman"/>
          <w:sz w:val="28"/>
          <w:szCs w:val="28"/>
          <w:lang w:eastAsia="ru-RU"/>
        </w:rPr>
        <w:t>.</w:t>
      </w:r>
    </w:p>
    <w:p w:rsidR="00AD4807" w:rsidRPr="009512F6" w:rsidRDefault="00AD4807" w:rsidP="001E0166">
      <w:pPr>
        <w:keepNext/>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9E5FE3" w:rsidRDefault="009E5FE3"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9E5FE3">
        <w:rPr>
          <w:rFonts w:ascii="Times New Roman" w:eastAsiaTheme="minorEastAsia" w:hAnsi="Times New Roman" w:cs="Times New Roman"/>
          <w:sz w:val="28"/>
          <w:szCs w:val="28"/>
          <w:lang w:eastAsia="ru-RU"/>
        </w:rPr>
        <w:t xml:space="preserve">Расчет </w:t>
      </w:r>
      <w:r>
        <w:rPr>
          <w:rFonts w:ascii="Times New Roman" w:eastAsiaTheme="minorEastAsia" w:hAnsi="Times New Roman" w:cs="Times New Roman"/>
          <w:sz w:val="28"/>
          <w:szCs w:val="28"/>
          <w:lang w:eastAsia="ru-RU"/>
        </w:rPr>
        <w:t xml:space="preserve">по </w:t>
      </w:r>
      <w:r w:rsidRPr="009E5FE3">
        <w:rPr>
          <w:rFonts w:ascii="Times New Roman" w:eastAsiaTheme="minorEastAsia" w:hAnsi="Times New Roman" w:cs="Times New Roman"/>
          <w:i/>
          <w:sz w:val="28"/>
          <w:szCs w:val="28"/>
          <w:lang w:eastAsia="ru-RU"/>
        </w:rPr>
        <w:t xml:space="preserve">Группе </w:t>
      </w:r>
      <w:r>
        <w:rPr>
          <w:rFonts w:ascii="Times New Roman" w:eastAsiaTheme="minorEastAsia" w:hAnsi="Times New Roman" w:cs="Times New Roman"/>
          <w:i/>
          <w:sz w:val="28"/>
          <w:szCs w:val="28"/>
          <w:lang w:eastAsia="ru-RU"/>
        </w:rPr>
        <w:t>3</w:t>
      </w:r>
      <w:r>
        <w:rPr>
          <w:rFonts w:ascii="Times New Roman" w:eastAsiaTheme="minorEastAsia" w:hAnsi="Times New Roman" w:cs="Times New Roman"/>
          <w:sz w:val="28"/>
          <w:szCs w:val="28"/>
          <w:lang w:eastAsia="ru-RU"/>
        </w:rPr>
        <w:t xml:space="preserve"> </w:t>
      </w:r>
      <w:r w:rsidRPr="009E5FE3">
        <w:rPr>
          <w:rFonts w:ascii="Times New Roman" w:eastAsiaTheme="minorEastAsia" w:hAnsi="Times New Roman" w:cs="Times New Roman"/>
          <w:sz w:val="28"/>
          <w:szCs w:val="28"/>
          <w:lang w:eastAsia="ru-RU"/>
        </w:rPr>
        <w:t>произведен с учетом среднего размера</w:t>
      </w:r>
      <w:r>
        <w:rPr>
          <w:rFonts w:ascii="Times New Roman" w:eastAsiaTheme="minorEastAsia" w:hAnsi="Times New Roman" w:cs="Times New Roman"/>
          <w:sz w:val="28"/>
          <w:szCs w:val="28"/>
          <w:lang w:eastAsia="ru-RU"/>
        </w:rPr>
        <w:t xml:space="preserve"> </w:t>
      </w:r>
      <w:r w:rsidRPr="009E5FE3">
        <w:rPr>
          <w:rFonts w:ascii="Times New Roman" w:eastAsiaTheme="minorEastAsia" w:hAnsi="Times New Roman" w:cs="Times New Roman"/>
          <w:sz w:val="28"/>
          <w:szCs w:val="28"/>
          <w:lang w:eastAsia="ru-RU"/>
        </w:rPr>
        <w:t xml:space="preserve">затрат по </w:t>
      </w:r>
      <w:r w:rsidR="009D5F86">
        <w:rPr>
          <w:rFonts w:ascii="Times New Roman" w:eastAsiaTheme="minorEastAsia" w:hAnsi="Times New Roman" w:cs="Times New Roman"/>
          <w:sz w:val="28"/>
          <w:szCs w:val="28"/>
          <w:lang w:eastAsia="ru-RU"/>
        </w:rPr>
        <w:t xml:space="preserve">почтовой </w:t>
      </w:r>
      <w:r w:rsidRPr="009E5FE3">
        <w:rPr>
          <w:rFonts w:ascii="Times New Roman" w:eastAsiaTheme="minorEastAsia" w:hAnsi="Times New Roman" w:cs="Times New Roman"/>
          <w:sz w:val="28"/>
          <w:szCs w:val="28"/>
          <w:lang w:eastAsia="ru-RU"/>
        </w:rPr>
        <w:t>доставке документов</w:t>
      </w:r>
      <w:r w:rsidR="009D5F86">
        <w:rPr>
          <w:rFonts w:ascii="Times New Roman" w:eastAsiaTheme="minorEastAsia" w:hAnsi="Times New Roman" w:cs="Times New Roman"/>
          <w:sz w:val="28"/>
          <w:szCs w:val="28"/>
          <w:lang w:eastAsia="ru-RU"/>
        </w:rPr>
        <w:t xml:space="preserve"> </w:t>
      </w:r>
      <w:r w:rsidR="003B40DF">
        <w:rPr>
          <w:rFonts w:ascii="Times New Roman" w:eastAsiaTheme="minorEastAsia" w:hAnsi="Times New Roman" w:cs="Times New Roman"/>
          <w:sz w:val="28"/>
          <w:szCs w:val="28"/>
          <w:lang w:eastAsia="ru-RU"/>
        </w:rPr>
        <w:t xml:space="preserve">(собственнику (владельцу) объекта недвижимости) </w:t>
      </w:r>
      <w:r w:rsidR="009D5F86">
        <w:rPr>
          <w:rFonts w:ascii="Times New Roman" w:eastAsiaTheme="minorEastAsia" w:hAnsi="Times New Roman" w:cs="Times New Roman"/>
          <w:sz w:val="28"/>
          <w:szCs w:val="28"/>
          <w:lang w:eastAsia="ru-RU"/>
        </w:rPr>
        <w:t xml:space="preserve">и </w:t>
      </w:r>
      <w:r w:rsidR="00E2645D">
        <w:rPr>
          <w:rFonts w:ascii="Times New Roman" w:eastAsiaTheme="minorEastAsia" w:hAnsi="Times New Roman" w:cs="Times New Roman"/>
          <w:sz w:val="28"/>
          <w:szCs w:val="28"/>
          <w:lang w:eastAsia="ru-RU"/>
        </w:rPr>
        <w:t xml:space="preserve">среднего размера </w:t>
      </w:r>
      <w:r w:rsidR="009D5F86">
        <w:rPr>
          <w:rFonts w:ascii="Times New Roman" w:eastAsiaTheme="minorEastAsia" w:hAnsi="Times New Roman" w:cs="Times New Roman"/>
          <w:sz w:val="28"/>
          <w:szCs w:val="28"/>
          <w:lang w:eastAsia="ru-RU"/>
        </w:rPr>
        <w:t>транспортных расходов</w:t>
      </w:r>
      <w:r w:rsidR="004A50B1">
        <w:rPr>
          <w:rFonts w:ascii="Times New Roman" w:eastAsiaTheme="minorEastAsia" w:hAnsi="Times New Roman" w:cs="Times New Roman"/>
          <w:sz w:val="28"/>
          <w:szCs w:val="28"/>
          <w:lang w:eastAsia="ru-RU"/>
        </w:rPr>
        <w:t xml:space="preserve"> </w:t>
      </w:r>
      <w:r w:rsidR="009512F6">
        <w:rPr>
          <w:rFonts w:ascii="Times New Roman" w:eastAsiaTheme="minorEastAsia" w:hAnsi="Times New Roman" w:cs="Times New Roman"/>
          <w:sz w:val="28"/>
          <w:szCs w:val="28"/>
          <w:lang w:eastAsia="ru-RU"/>
        </w:rPr>
        <w:t xml:space="preserve">сотрудников муниципального образования (не менее 3-х человек) </w:t>
      </w:r>
      <w:r w:rsidR="004A50B1">
        <w:rPr>
          <w:rFonts w:ascii="Times New Roman" w:eastAsiaTheme="minorEastAsia" w:hAnsi="Times New Roman" w:cs="Times New Roman"/>
          <w:sz w:val="28"/>
          <w:szCs w:val="28"/>
          <w:lang w:eastAsia="ru-RU"/>
        </w:rPr>
        <w:t>(</w:t>
      </w:r>
      <w:r w:rsidR="00FF3E3D">
        <w:rPr>
          <w:rFonts w:ascii="Times New Roman" w:eastAsiaTheme="minorEastAsia" w:hAnsi="Times New Roman" w:cs="Times New Roman"/>
          <w:sz w:val="28"/>
          <w:szCs w:val="28"/>
          <w:lang w:eastAsia="ru-RU"/>
        </w:rPr>
        <w:t xml:space="preserve">средние </w:t>
      </w:r>
      <w:r w:rsidR="004A50B1">
        <w:rPr>
          <w:rFonts w:ascii="Times New Roman" w:eastAsiaTheme="minorEastAsia" w:hAnsi="Times New Roman" w:cs="Times New Roman"/>
          <w:sz w:val="28"/>
          <w:szCs w:val="28"/>
          <w:lang w:eastAsia="ru-RU"/>
        </w:rPr>
        <w:t xml:space="preserve">расходы на проезд к объекту недвижимости, подлежащему обследованию, на легковом автомобиле, междугородним </w:t>
      </w:r>
      <w:r w:rsidR="00120B8D">
        <w:rPr>
          <w:rFonts w:ascii="Times New Roman" w:eastAsiaTheme="minorEastAsia" w:hAnsi="Times New Roman" w:cs="Times New Roman"/>
          <w:sz w:val="28"/>
          <w:szCs w:val="28"/>
          <w:lang w:eastAsia="ru-RU"/>
        </w:rPr>
        <w:t xml:space="preserve">рейсовым </w:t>
      </w:r>
      <w:r w:rsidR="004A50B1">
        <w:rPr>
          <w:rFonts w:ascii="Times New Roman" w:eastAsiaTheme="minorEastAsia" w:hAnsi="Times New Roman" w:cs="Times New Roman"/>
          <w:sz w:val="28"/>
          <w:szCs w:val="28"/>
          <w:lang w:eastAsia="ru-RU"/>
        </w:rPr>
        <w:t>автобусом</w:t>
      </w:r>
      <w:r w:rsidR="00FF3E3D">
        <w:rPr>
          <w:rFonts w:ascii="Times New Roman" w:eastAsiaTheme="minorEastAsia" w:hAnsi="Times New Roman" w:cs="Times New Roman"/>
          <w:sz w:val="28"/>
          <w:szCs w:val="28"/>
          <w:lang w:eastAsia="ru-RU"/>
        </w:rPr>
        <w:t xml:space="preserve"> и</w:t>
      </w:r>
      <w:r w:rsidR="004A50B1">
        <w:rPr>
          <w:rFonts w:ascii="Times New Roman" w:eastAsiaTheme="minorEastAsia" w:hAnsi="Times New Roman" w:cs="Times New Roman"/>
          <w:sz w:val="28"/>
          <w:szCs w:val="28"/>
          <w:lang w:eastAsia="ru-RU"/>
        </w:rPr>
        <w:t xml:space="preserve"> на речном судне)</w:t>
      </w:r>
      <w:r w:rsidR="003B40DF">
        <w:rPr>
          <w:rFonts w:ascii="Times New Roman" w:eastAsiaTheme="minorEastAsia" w:hAnsi="Times New Roman" w:cs="Times New Roman"/>
          <w:sz w:val="28"/>
          <w:szCs w:val="28"/>
          <w:lang w:eastAsia="ru-RU"/>
        </w:rPr>
        <w:t xml:space="preserve"> в обе стороны</w:t>
      </w:r>
      <w:r w:rsidRPr="009E5FE3">
        <w:rPr>
          <w:rFonts w:ascii="Times New Roman" w:eastAsiaTheme="minorEastAsia" w:hAnsi="Times New Roman" w:cs="Times New Roman"/>
          <w:sz w:val="28"/>
          <w:szCs w:val="28"/>
          <w:lang w:eastAsia="ru-RU"/>
        </w:rPr>
        <w:t>:</w:t>
      </w:r>
      <w:proofErr w:type="gramEnd"/>
    </w:p>
    <w:p w:rsidR="004A50B1" w:rsidRDefault="004A50B1"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2017 год: </w:t>
      </w:r>
      <w:r w:rsidRPr="009E5FE3">
        <w:rPr>
          <w:rFonts w:ascii="Times New Roman" w:eastAsiaTheme="minorEastAsia" w:hAnsi="Times New Roman" w:cs="Times New Roman"/>
          <w:sz w:val="28"/>
          <w:szCs w:val="28"/>
          <w:lang w:eastAsia="ru-RU"/>
        </w:rPr>
        <w:t>63 руб.</w:t>
      </w:r>
      <w:r>
        <w:rPr>
          <w:rFonts w:ascii="Times New Roman" w:eastAsiaTheme="minorEastAsia" w:hAnsi="Times New Roman" w:cs="Times New Roman"/>
          <w:sz w:val="28"/>
          <w:szCs w:val="28"/>
          <w:lang w:eastAsia="ru-RU"/>
        </w:rPr>
        <w:t xml:space="preserve"> </w:t>
      </w:r>
      <w:r w:rsidRPr="009E5FE3">
        <w:rPr>
          <w:rFonts w:ascii="Times New Roman" w:eastAsiaTheme="minorEastAsia" w:hAnsi="Times New Roman" w:cs="Times New Roman"/>
          <w:sz w:val="28"/>
          <w:szCs w:val="28"/>
          <w:lang w:eastAsia="ru-RU"/>
        </w:rPr>
        <w:t>(почтовые расходы в среднем по Ханты-Мансийскому автономному округу – Югре при отправке документов весом 100 гр. заказным письм</w:t>
      </w:r>
      <w:r w:rsidR="00971BC5">
        <w:rPr>
          <w:rFonts w:ascii="Times New Roman" w:eastAsiaTheme="minorEastAsia" w:hAnsi="Times New Roman" w:cs="Times New Roman"/>
          <w:sz w:val="28"/>
          <w:szCs w:val="28"/>
          <w:lang w:eastAsia="ru-RU"/>
        </w:rPr>
        <w:t>ом с учетом стоимости конверта)</w:t>
      </w:r>
      <w:r w:rsidR="00862099">
        <w:rPr>
          <w:rFonts w:ascii="Times New Roman" w:eastAsiaTheme="minorEastAsia" w:hAnsi="Times New Roman" w:cs="Times New Roman"/>
          <w:sz w:val="28"/>
          <w:szCs w:val="28"/>
          <w:lang w:eastAsia="ru-RU"/>
        </w:rPr>
        <w:t xml:space="preserve"> </w:t>
      </w:r>
      <w:r w:rsidR="003B40DF">
        <w:rPr>
          <w:rFonts w:ascii="Times New Roman" w:eastAsiaTheme="minorEastAsia" w:hAnsi="Times New Roman" w:cs="Times New Roman"/>
          <w:sz w:val="28"/>
          <w:szCs w:val="28"/>
          <w:lang w:eastAsia="ru-RU"/>
        </w:rPr>
        <w:t>*</w:t>
      </w:r>
      <w:r w:rsidRPr="009E5FE3">
        <w:rPr>
          <w:rFonts w:ascii="Times New Roman" w:eastAsiaTheme="minorEastAsia" w:hAnsi="Times New Roman" w:cs="Times New Roman"/>
          <w:sz w:val="28"/>
          <w:szCs w:val="28"/>
          <w:lang w:eastAsia="ru-RU"/>
        </w:rPr>
        <w:t>15 (кол-во предполагаемых обследований объектов недвижимости</w:t>
      </w:r>
      <w:r w:rsidR="00120B8D">
        <w:rPr>
          <w:rFonts w:ascii="Times New Roman" w:eastAsiaTheme="minorEastAsia" w:hAnsi="Times New Roman" w:cs="Times New Roman"/>
          <w:sz w:val="28"/>
          <w:szCs w:val="28"/>
          <w:lang w:eastAsia="ru-RU"/>
        </w:rPr>
        <w:t xml:space="preserve"> в 2017 году</w:t>
      </w:r>
      <w:r>
        <w:rPr>
          <w:rFonts w:ascii="Times New Roman" w:eastAsiaTheme="minorEastAsia" w:hAnsi="Times New Roman" w:cs="Times New Roman"/>
          <w:sz w:val="28"/>
          <w:szCs w:val="28"/>
          <w:lang w:eastAsia="ru-RU"/>
        </w:rPr>
        <w:t xml:space="preserve">) </w:t>
      </w:r>
      <w:r w:rsidR="003B40DF">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 xml:space="preserve">+ </w:t>
      </w:r>
      <w:r w:rsidR="00AA4237">
        <w:rPr>
          <w:rFonts w:ascii="Times New Roman" w:eastAsiaTheme="minorEastAsia" w:hAnsi="Times New Roman" w:cs="Times New Roman"/>
          <w:sz w:val="28"/>
          <w:szCs w:val="28"/>
          <w:lang w:eastAsia="ru-RU"/>
        </w:rPr>
        <w:t xml:space="preserve">1198,97 </w:t>
      </w:r>
      <w:r w:rsidR="003A3EBB">
        <w:rPr>
          <w:rFonts w:ascii="Times New Roman" w:eastAsiaTheme="minorEastAsia" w:hAnsi="Times New Roman" w:cs="Times New Roman"/>
          <w:sz w:val="28"/>
          <w:szCs w:val="28"/>
          <w:lang w:eastAsia="ru-RU"/>
        </w:rPr>
        <w:t>руб.</w:t>
      </w:r>
      <w:r w:rsidR="0086209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00120B8D">
        <w:rPr>
          <w:rFonts w:ascii="Times New Roman" w:eastAsiaTheme="minorEastAsia" w:hAnsi="Times New Roman" w:cs="Times New Roman"/>
          <w:sz w:val="28"/>
          <w:szCs w:val="28"/>
          <w:lang w:eastAsia="ru-RU"/>
        </w:rPr>
        <w:t>средн</w:t>
      </w:r>
      <w:r w:rsidR="00F15E10">
        <w:rPr>
          <w:rFonts w:ascii="Times New Roman" w:eastAsiaTheme="minorEastAsia" w:hAnsi="Times New Roman" w:cs="Times New Roman"/>
          <w:sz w:val="28"/>
          <w:szCs w:val="28"/>
          <w:lang w:eastAsia="ru-RU"/>
        </w:rPr>
        <w:t>ий</w:t>
      </w:r>
      <w:r w:rsidR="00AA4237">
        <w:rPr>
          <w:rFonts w:ascii="Times New Roman" w:eastAsiaTheme="minorEastAsia" w:hAnsi="Times New Roman" w:cs="Times New Roman"/>
          <w:sz w:val="28"/>
          <w:szCs w:val="28"/>
          <w:lang w:eastAsia="ru-RU"/>
        </w:rPr>
        <w:t xml:space="preserve"> </w:t>
      </w:r>
      <w:r w:rsidR="00F15E10">
        <w:rPr>
          <w:rFonts w:ascii="Times New Roman" w:eastAsiaTheme="minorEastAsia" w:hAnsi="Times New Roman" w:cs="Times New Roman"/>
          <w:sz w:val="28"/>
          <w:szCs w:val="28"/>
          <w:lang w:eastAsia="ru-RU"/>
        </w:rPr>
        <w:t>размер</w:t>
      </w:r>
      <w:r w:rsidR="00120B8D">
        <w:rPr>
          <w:rFonts w:ascii="Times New Roman" w:eastAsiaTheme="minorEastAsia" w:hAnsi="Times New Roman" w:cs="Times New Roman"/>
          <w:sz w:val="28"/>
          <w:szCs w:val="28"/>
          <w:lang w:eastAsia="ru-RU"/>
        </w:rPr>
        <w:t xml:space="preserve"> </w:t>
      </w:r>
      <w:r w:rsidR="00E2645D">
        <w:rPr>
          <w:rFonts w:ascii="Times New Roman" w:eastAsiaTheme="minorEastAsia" w:hAnsi="Times New Roman" w:cs="Times New Roman"/>
          <w:sz w:val="28"/>
          <w:szCs w:val="28"/>
          <w:lang w:eastAsia="ru-RU"/>
        </w:rPr>
        <w:t>транспортны</w:t>
      </w:r>
      <w:r w:rsidR="00AA4237">
        <w:rPr>
          <w:rFonts w:ascii="Times New Roman" w:eastAsiaTheme="minorEastAsia" w:hAnsi="Times New Roman" w:cs="Times New Roman"/>
          <w:sz w:val="28"/>
          <w:szCs w:val="28"/>
          <w:lang w:eastAsia="ru-RU"/>
        </w:rPr>
        <w:t>х</w:t>
      </w:r>
      <w:r w:rsidR="00E2645D">
        <w:rPr>
          <w:rFonts w:ascii="Times New Roman" w:eastAsiaTheme="minorEastAsia" w:hAnsi="Times New Roman" w:cs="Times New Roman"/>
          <w:sz w:val="28"/>
          <w:szCs w:val="28"/>
          <w:lang w:eastAsia="ru-RU"/>
        </w:rPr>
        <w:t xml:space="preserve"> расход</w:t>
      </w:r>
      <w:r w:rsidR="00AA4237">
        <w:rPr>
          <w:rFonts w:ascii="Times New Roman" w:eastAsiaTheme="minorEastAsia" w:hAnsi="Times New Roman" w:cs="Times New Roman"/>
          <w:sz w:val="28"/>
          <w:szCs w:val="28"/>
          <w:lang w:eastAsia="ru-RU"/>
        </w:rPr>
        <w:t>ов</w:t>
      </w:r>
      <w:r w:rsidR="00E2645D">
        <w:rPr>
          <w:rFonts w:ascii="Times New Roman" w:eastAsiaTheme="minorEastAsia" w:hAnsi="Times New Roman" w:cs="Times New Roman"/>
          <w:sz w:val="28"/>
          <w:szCs w:val="28"/>
          <w:lang w:eastAsia="ru-RU"/>
        </w:rPr>
        <w:t xml:space="preserve">) </w:t>
      </w:r>
      <w:r w:rsidR="00862099">
        <w:rPr>
          <w:rFonts w:ascii="Times New Roman" w:eastAsiaTheme="minorEastAsia" w:hAnsi="Times New Roman" w:cs="Times New Roman"/>
          <w:sz w:val="28"/>
          <w:szCs w:val="28"/>
          <w:lang w:eastAsia="ru-RU"/>
        </w:rPr>
        <w:t xml:space="preserve">* 2 </w:t>
      </w:r>
      <w:r w:rsidR="00E2645D">
        <w:rPr>
          <w:rFonts w:ascii="Times New Roman" w:eastAsiaTheme="minorEastAsia" w:hAnsi="Times New Roman" w:cs="Times New Roman"/>
          <w:sz w:val="28"/>
          <w:szCs w:val="28"/>
          <w:lang w:eastAsia="ru-RU"/>
        </w:rPr>
        <w:t>*15</w:t>
      </w:r>
      <w:r w:rsidR="009512F6">
        <w:rPr>
          <w:rFonts w:ascii="Times New Roman" w:eastAsiaTheme="minorEastAsia" w:hAnsi="Times New Roman" w:cs="Times New Roman"/>
          <w:sz w:val="28"/>
          <w:szCs w:val="28"/>
          <w:lang w:eastAsia="ru-RU"/>
        </w:rPr>
        <w:t xml:space="preserve"> *3 чел</w:t>
      </w:r>
      <w:r w:rsidR="00971BC5">
        <w:rPr>
          <w:rFonts w:ascii="Times New Roman" w:eastAsiaTheme="minorEastAsia" w:hAnsi="Times New Roman" w:cs="Times New Roman"/>
          <w:sz w:val="28"/>
          <w:szCs w:val="28"/>
          <w:lang w:eastAsia="ru-RU"/>
        </w:rPr>
        <w:t>;</w:t>
      </w:r>
    </w:p>
    <w:p w:rsidR="00971BC5" w:rsidRDefault="00971BC5"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2018 год: 63 руб. * 15 </w:t>
      </w:r>
      <w:r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Pr>
          <w:rFonts w:ascii="Times New Roman" w:eastAsiaTheme="minorEastAsia" w:hAnsi="Times New Roman" w:cs="Times New Roman"/>
          <w:sz w:val="28"/>
          <w:szCs w:val="28"/>
          <w:lang w:eastAsia="ru-RU"/>
        </w:rPr>
        <w:t xml:space="preserve"> в 2018 году) *2 + </w:t>
      </w:r>
      <w:r w:rsidR="00AA4237">
        <w:rPr>
          <w:rFonts w:ascii="Times New Roman" w:eastAsiaTheme="minorEastAsia" w:hAnsi="Times New Roman" w:cs="Times New Roman"/>
          <w:sz w:val="28"/>
          <w:szCs w:val="28"/>
          <w:lang w:eastAsia="ru-RU"/>
        </w:rPr>
        <w:t>1198,97</w:t>
      </w:r>
      <w:r>
        <w:rPr>
          <w:rFonts w:ascii="Times New Roman" w:eastAsiaTheme="minorEastAsia" w:hAnsi="Times New Roman" w:cs="Times New Roman"/>
          <w:sz w:val="28"/>
          <w:szCs w:val="28"/>
          <w:lang w:eastAsia="ru-RU"/>
        </w:rPr>
        <w:t xml:space="preserve"> </w:t>
      </w:r>
      <w:r w:rsidR="003A3EBB">
        <w:rPr>
          <w:rFonts w:ascii="Times New Roman" w:eastAsiaTheme="minorEastAsia" w:hAnsi="Times New Roman" w:cs="Times New Roman"/>
          <w:sz w:val="28"/>
          <w:szCs w:val="28"/>
          <w:lang w:eastAsia="ru-RU"/>
        </w:rPr>
        <w:t>руб.</w:t>
      </w:r>
      <w:r w:rsidR="00FF61CF">
        <w:rPr>
          <w:rFonts w:ascii="Times New Roman" w:eastAsiaTheme="minorEastAsia" w:hAnsi="Times New Roman" w:cs="Times New Roman"/>
          <w:sz w:val="28"/>
          <w:szCs w:val="28"/>
          <w:lang w:eastAsia="ru-RU"/>
        </w:rPr>
        <w:t xml:space="preserve"> *2 </w:t>
      </w:r>
      <w:r>
        <w:rPr>
          <w:rFonts w:ascii="Times New Roman" w:eastAsiaTheme="minorEastAsia" w:hAnsi="Times New Roman" w:cs="Times New Roman"/>
          <w:sz w:val="28"/>
          <w:szCs w:val="28"/>
          <w:lang w:eastAsia="ru-RU"/>
        </w:rPr>
        <w:t>*15</w:t>
      </w:r>
      <w:r w:rsidR="009512F6">
        <w:rPr>
          <w:rFonts w:ascii="Times New Roman" w:eastAsiaTheme="minorEastAsia" w:hAnsi="Times New Roman" w:cs="Times New Roman"/>
          <w:sz w:val="28"/>
          <w:szCs w:val="28"/>
          <w:lang w:eastAsia="ru-RU"/>
        </w:rPr>
        <w:t xml:space="preserve"> *3 чел.</w:t>
      </w:r>
      <w:r>
        <w:rPr>
          <w:rFonts w:ascii="Times New Roman" w:eastAsiaTheme="minorEastAsia" w:hAnsi="Times New Roman" w:cs="Times New Roman"/>
          <w:sz w:val="28"/>
          <w:szCs w:val="28"/>
          <w:lang w:eastAsia="ru-RU"/>
        </w:rPr>
        <w:t>;</w:t>
      </w:r>
    </w:p>
    <w:p w:rsidR="00971BC5" w:rsidRDefault="00971BC5"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2019 год: 63 руб. * 5 </w:t>
      </w:r>
      <w:r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Pr>
          <w:rFonts w:ascii="Times New Roman" w:eastAsiaTheme="minorEastAsia" w:hAnsi="Times New Roman" w:cs="Times New Roman"/>
          <w:sz w:val="28"/>
          <w:szCs w:val="28"/>
          <w:lang w:eastAsia="ru-RU"/>
        </w:rPr>
        <w:t xml:space="preserve"> в 2019 году</w:t>
      </w:r>
      <w:r w:rsidRPr="009E5F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 </w:t>
      </w:r>
      <w:r w:rsidR="009434DC">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AA4237">
        <w:rPr>
          <w:rFonts w:ascii="Times New Roman" w:eastAsiaTheme="minorEastAsia" w:hAnsi="Times New Roman" w:cs="Times New Roman"/>
          <w:sz w:val="28"/>
          <w:szCs w:val="28"/>
          <w:lang w:eastAsia="ru-RU"/>
        </w:rPr>
        <w:t>1198,97</w:t>
      </w:r>
      <w:r w:rsidR="003A3EBB">
        <w:rPr>
          <w:rFonts w:ascii="Times New Roman" w:eastAsiaTheme="minorEastAsia" w:hAnsi="Times New Roman" w:cs="Times New Roman"/>
          <w:sz w:val="28"/>
          <w:szCs w:val="28"/>
          <w:lang w:eastAsia="ru-RU"/>
        </w:rPr>
        <w:t xml:space="preserve"> руб.</w:t>
      </w:r>
      <w:r w:rsidR="00FF61CF">
        <w:rPr>
          <w:rFonts w:ascii="Times New Roman" w:eastAsiaTheme="minorEastAsia" w:hAnsi="Times New Roman" w:cs="Times New Roman"/>
          <w:sz w:val="28"/>
          <w:szCs w:val="28"/>
          <w:lang w:eastAsia="ru-RU"/>
        </w:rPr>
        <w:t xml:space="preserve"> *2</w:t>
      </w:r>
      <w:r>
        <w:rPr>
          <w:rFonts w:ascii="Times New Roman" w:eastAsiaTheme="minorEastAsia" w:hAnsi="Times New Roman" w:cs="Times New Roman"/>
          <w:sz w:val="28"/>
          <w:szCs w:val="28"/>
          <w:lang w:eastAsia="ru-RU"/>
        </w:rPr>
        <w:t xml:space="preserve"> *5</w:t>
      </w:r>
      <w:r w:rsidR="009512F6">
        <w:rPr>
          <w:rFonts w:ascii="Times New Roman" w:eastAsiaTheme="minorEastAsia" w:hAnsi="Times New Roman" w:cs="Times New Roman"/>
          <w:sz w:val="28"/>
          <w:szCs w:val="28"/>
          <w:lang w:eastAsia="ru-RU"/>
        </w:rPr>
        <w:t xml:space="preserve"> *3 чел.;</w:t>
      </w:r>
    </w:p>
    <w:p w:rsidR="00971BC5" w:rsidRDefault="009434DC"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2020 год: 63 руб. * 3 </w:t>
      </w:r>
      <w:r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Pr>
          <w:rFonts w:ascii="Times New Roman" w:eastAsiaTheme="minorEastAsia" w:hAnsi="Times New Roman" w:cs="Times New Roman"/>
          <w:sz w:val="28"/>
          <w:szCs w:val="28"/>
          <w:lang w:eastAsia="ru-RU"/>
        </w:rPr>
        <w:t xml:space="preserve"> в 2020 году</w:t>
      </w:r>
      <w:r w:rsidRPr="009E5F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 2 + </w:t>
      </w:r>
      <w:r w:rsidR="00AA4237">
        <w:rPr>
          <w:rFonts w:ascii="Times New Roman" w:eastAsiaTheme="minorEastAsia" w:hAnsi="Times New Roman" w:cs="Times New Roman"/>
          <w:sz w:val="28"/>
          <w:szCs w:val="28"/>
          <w:lang w:eastAsia="ru-RU"/>
        </w:rPr>
        <w:t>1198,97</w:t>
      </w:r>
      <w:r>
        <w:rPr>
          <w:rFonts w:ascii="Times New Roman" w:eastAsiaTheme="minorEastAsia" w:hAnsi="Times New Roman" w:cs="Times New Roman"/>
          <w:sz w:val="28"/>
          <w:szCs w:val="28"/>
          <w:lang w:eastAsia="ru-RU"/>
        </w:rPr>
        <w:t xml:space="preserve"> </w:t>
      </w:r>
      <w:r w:rsidR="003A3EBB">
        <w:rPr>
          <w:rFonts w:ascii="Times New Roman" w:eastAsiaTheme="minorEastAsia" w:hAnsi="Times New Roman" w:cs="Times New Roman"/>
          <w:sz w:val="28"/>
          <w:szCs w:val="28"/>
          <w:lang w:eastAsia="ru-RU"/>
        </w:rPr>
        <w:t>руб.</w:t>
      </w:r>
      <w:r w:rsidR="00FF61CF">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*3</w:t>
      </w:r>
      <w:r w:rsidR="009512F6">
        <w:rPr>
          <w:rFonts w:ascii="Times New Roman" w:eastAsiaTheme="minorEastAsia" w:hAnsi="Times New Roman" w:cs="Times New Roman"/>
          <w:sz w:val="28"/>
          <w:szCs w:val="28"/>
          <w:lang w:eastAsia="ru-RU"/>
        </w:rPr>
        <w:t xml:space="preserve"> *3 чел.</w:t>
      </w:r>
      <w:r>
        <w:rPr>
          <w:rFonts w:ascii="Times New Roman" w:eastAsiaTheme="minorEastAsia" w:hAnsi="Times New Roman" w:cs="Times New Roman"/>
          <w:sz w:val="28"/>
          <w:szCs w:val="28"/>
          <w:lang w:eastAsia="ru-RU"/>
        </w:rPr>
        <w:t>;</w:t>
      </w:r>
    </w:p>
    <w:p w:rsidR="009434DC" w:rsidRPr="009E5FE3" w:rsidRDefault="009434DC"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2021 год: 63 руб. * 2 </w:t>
      </w:r>
      <w:r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Pr>
          <w:rFonts w:ascii="Times New Roman" w:eastAsiaTheme="minorEastAsia" w:hAnsi="Times New Roman" w:cs="Times New Roman"/>
          <w:sz w:val="28"/>
          <w:szCs w:val="28"/>
          <w:lang w:eastAsia="ru-RU"/>
        </w:rPr>
        <w:t xml:space="preserve"> в 2021 году</w:t>
      </w:r>
      <w:r w:rsidRPr="009E5F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 2 + </w:t>
      </w:r>
      <w:r w:rsidR="00AA4237">
        <w:rPr>
          <w:rFonts w:ascii="Times New Roman" w:eastAsiaTheme="minorEastAsia" w:hAnsi="Times New Roman" w:cs="Times New Roman"/>
          <w:sz w:val="28"/>
          <w:szCs w:val="28"/>
          <w:lang w:eastAsia="ru-RU"/>
        </w:rPr>
        <w:t xml:space="preserve">1198,97 </w:t>
      </w:r>
      <w:r w:rsidR="003A3EBB">
        <w:rPr>
          <w:rFonts w:ascii="Times New Roman" w:eastAsiaTheme="minorEastAsia" w:hAnsi="Times New Roman" w:cs="Times New Roman"/>
          <w:sz w:val="28"/>
          <w:szCs w:val="28"/>
          <w:lang w:eastAsia="ru-RU"/>
        </w:rPr>
        <w:t>руб.</w:t>
      </w:r>
      <w:r w:rsidR="00FF61CF">
        <w:rPr>
          <w:rFonts w:ascii="Times New Roman" w:eastAsiaTheme="minorEastAsia" w:hAnsi="Times New Roman" w:cs="Times New Roman"/>
          <w:sz w:val="28"/>
          <w:szCs w:val="28"/>
          <w:lang w:eastAsia="ru-RU"/>
        </w:rPr>
        <w:t xml:space="preserve"> *2 </w:t>
      </w:r>
      <w:r>
        <w:rPr>
          <w:rFonts w:ascii="Times New Roman" w:eastAsiaTheme="minorEastAsia" w:hAnsi="Times New Roman" w:cs="Times New Roman"/>
          <w:sz w:val="28"/>
          <w:szCs w:val="28"/>
          <w:lang w:eastAsia="ru-RU"/>
        </w:rPr>
        <w:t>*2</w:t>
      </w:r>
      <w:r w:rsidR="009512F6">
        <w:rPr>
          <w:rFonts w:ascii="Times New Roman" w:eastAsiaTheme="minorEastAsia" w:hAnsi="Times New Roman" w:cs="Times New Roman"/>
          <w:sz w:val="28"/>
          <w:szCs w:val="28"/>
          <w:lang w:eastAsia="ru-RU"/>
        </w:rPr>
        <w:t xml:space="preserve"> *3 чел.</w:t>
      </w:r>
    </w:p>
    <w:p w:rsidR="00CF2DDF" w:rsidRPr="00B81205" w:rsidRDefault="00CF2DDF" w:rsidP="001E0166">
      <w:pPr>
        <w:keepNext/>
        <w:widowControl w:val="0"/>
        <w:autoSpaceDE w:val="0"/>
        <w:autoSpaceDN w:val="0"/>
        <w:spacing w:after="0" w:line="240" w:lineRule="auto"/>
        <w:rPr>
          <w:rFonts w:ascii="Times New Roman" w:eastAsiaTheme="minorEastAsia" w:hAnsi="Times New Roman" w:cs="Times New Roman"/>
          <w:sz w:val="18"/>
          <w:szCs w:val="18"/>
          <w:lang w:eastAsia="ru-RU"/>
        </w:rPr>
      </w:pPr>
    </w:p>
    <w:p w:rsidR="00C4400F" w:rsidRPr="006B4F4A" w:rsidRDefault="00C4400F" w:rsidP="001E0166">
      <w:pPr>
        <w:keepNext/>
        <w:widowControl w:val="0"/>
        <w:autoSpaceDE w:val="0"/>
        <w:autoSpaceDN w:val="0"/>
        <w:spacing w:after="240" w:line="240" w:lineRule="auto"/>
        <w:jc w:val="both"/>
        <w:rPr>
          <w:rFonts w:ascii="Times New Roman" w:eastAsiaTheme="minorEastAsia" w:hAnsi="Times New Roman" w:cs="Times New Roman"/>
          <w:b/>
          <w:bCs/>
          <w:sz w:val="28"/>
          <w:szCs w:val="28"/>
          <w:lang w:eastAsia="ru-RU"/>
        </w:rPr>
      </w:pPr>
      <w:r w:rsidRPr="006B4F4A">
        <w:rPr>
          <w:rFonts w:ascii="Times New Roman" w:eastAsiaTheme="minorEastAsia" w:hAnsi="Times New Roman" w:cs="Times New Roman"/>
          <w:b/>
          <w:bCs/>
          <w:sz w:val="28"/>
          <w:szCs w:val="28"/>
          <w:lang w:eastAsia="ru-RU"/>
        </w:rPr>
        <w:t>8. Оценка рисков неблагоприятных последствий применения предлагаемого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3402"/>
        <w:gridCol w:w="4253"/>
        <w:gridCol w:w="3572"/>
      </w:tblGrid>
      <w:tr w:rsidR="00C4400F" w:rsidRPr="006B4F4A" w:rsidTr="00E30901">
        <w:tc>
          <w:tcPr>
            <w:tcW w:w="3969" w:type="dxa"/>
          </w:tcPr>
          <w:p w:rsidR="00C4400F" w:rsidRPr="006B4F4A"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8"/>
                <w:szCs w:val="28"/>
                <w:lang w:eastAsia="ru-RU"/>
              </w:rPr>
            </w:pPr>
            <w:r w:rsidRPr="006B4F4A">
              <w:rPr>
                <w:rFonts w:ascii="Times New Roman" w:eastAsiaTheme="minorEastAsia" w:hAnsi="Times New Roman" w:cs="Times New Roman"/>
                <w:sz w:val="28"/>
                <w:szCs w:val="28"/>
                <w:lang w:eastAsia="ru-RU"/>
              </w:rPr>
              <w:t>8.1. Виды рисков</w:t>
            </w:r>
          </w:p>
        </w:tc>
        <w:tc>
          <w:tcPr>
            <w:tcW w:w="3402" w:type="dxa"/>
          </w:tcPr>
          <w:p w:rsidR="00C4400F" w:rsidRPr="006B4F4A"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8"/>
                <w:szCs w:val="28"/>
                <w:lang w:eastAsia="ru-RU"/>
              </w:rPr>
            </w:pPr>
            <w:r w:rsidRPr="006B4F4A">
              <w:rPr>
                <w:rFonts w:ascii="Times New Roman" w:eastAsiaTheme="minorEastAsia" w:hAnsi="Times New Roman" w:cs="Times New Roman"/>
                <w:sz w:val="28"/>
                <w:szCs w:val="28"/>
                <w:lang w:eastAsia="ru-RU"/>
              </w:rPr>
              <w:t>8.2. Оценка вероятности наступления неблагоприятных последствий</w:t>
            </w:r>
          </w:p>
        </w:tc>
        <w:tc>
          <w:tcPr>
            <w:tcW w:w="4253" w:type="dxa"/>
          </w:tcPr>
          <w:p w:rsidR="00C4400F" w:rsidRPr="006B4F4A"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8"/>
                <w:szCs w:val="28"/>
                <w:lang w:eastAsia="ru-RU"/>
              </w:rPr>
            </w:pPr>
            <w:r w:rsidRPr="006B4F4A">
              <w:rPr>
                <w:rFonts w:ascii="Times New Roman" w:eastAsiaTheme="minorEastAsia" w:hAnsi="Times New Roman" w:cs="Times New Roman"/>
                <w:sz w:val="28"/>
                <w:szCs w:val="28"/>
                <w:lang w:eastAsia="ru-RU"/>
              </w:rPr>
              <w:t>8.3. Методы контроля рисков</w:t>
            </w:r>
          </w:p>
        </w:tc>
        <w:tc>
          <w:tcPr>
            <w:tcW w:w="3572" w:type="dxa"/>
          </w:tcPr>
          <w:p w:rsidR="00C4400F" w:rsidRPr="006B4F4A"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sz w:val="28"/>
                <w:szCs w:val="28"/>
                <w:lang w:eastAsia="ru-RU"/>
              </w:rPr>
            </w:pPr>
            <w:r w:rsidRPr="006B4F4A">
              <w:rPr>
                <w:rFonts w:ascii="Times New Roman" w:eastAsiaTheme="minorEastAsia" w:hAnsi="Times New Roman" w:cs="Times New Roman"/>
                <w:sz w:val="28"/>
                <w:szCs w:val="28"/>
                <w:lang w:eastAsia="ru-RU"/>
              </w:rPr>
              <w:t>8.4. Степень контроля рисков</w:t>
            </w:r>
          </w:p>
          <w:p w:rsidR="00C4400F" w:rsidRPr="006B4F4A" w:rsidRDefault="00C4400F" w:rsidP="001E0166">
            <w:pPr>
              <w:keepNext/>
              <w:widowControl w:val="0"/>
              <w:autoSpaceDE w:val="0"/>
              <w:autoSpaceDN w:val="0"/>
              <w:spacing w:after="0" w:line="240" w:lineRule="auto"/>
              <w:ind w:left="57" w:right="57"/>
              <w:jc w:val="center"/>
              <w:rPr>
                <w:rFonts w:ascii="Times New Roman" w:eastAsiaTheme="minorEastAsia" w:hAnsi="Times New Roman" w:cs="Times New Roman"/>
                <w:i/>
                <w:iCs/>
                <w:sz w:val="28"/>
                <w:szCs w:val="28"/>
                <w:lang w:eastAsia="ru-RU"/>
              </w:rPr>
            </w:pPr>
            <w:r w:rsidRPr="006B4F4A">
              <w:rPr>
                <w:rFonts w:ascii="Times New Roman" w:eastAsiaTheme="minorEastAsia" w:hAnsi="Times New Roman" w:cs="Times New Roman"/>
                <w:i/>
                <w:iCs/>
                <w:sz w:val="28"/>
                <w:szCs w:val="28"/>
                <w:lang w:eastAsia="ru-RU"/>
              </w:rPr>
              <w:t>(полный/частичный/</w:t>
            </w:r>
            <w:r w:rsidRPr="006B4F4A">
              <w:rPr>
                <w:rFonts w:ascii="Times New Roman" w:eastAsiaTheme="minorEastAsia" w:hAnsi="Times New Roman" w:cs="Times New Roman"/>
                <w:i/>
                <w:iCs/>
                <w:sz w:val="28"/>
                <w:szCs w:val="28"/>
                <w:lang w:eastAsia="ru-RU"/>
              </w:rPr>
              <w:br/>
              <w:t>отсутствует)</w:t>
            </w:r>
          </w:p>
        </w:tc>
      </w:tr>
      <w:tr w:rsidR="006B4F4A" w:rsidRPr="009E0E68" w:rsidTr="00E30901">
        <w:trPr>
          <w:cantSplit/>
        </w:trPr>
        <w:tc>
          <w:tcPr>
            <w:tcW w:w="3969" w:type="dxa"/>
          </w:tcPr>
          <w:p w:rsidR="006B4F4A" w:rsidRPr="00343891" w:rsidRDefault="005B0198" w:rsidP="00694658">
            <w:pPr>
              <w:keepNext/>
              <w:widowControl w:val="0"/>
              <w:autoSpaceDE w:val="0"/>
              <w:autoSpaceDN w:val="0"/>
              <w:spacing w:after="0" w:line="240" w:lineRule="auto"/>
              <w:ind w:left="57" w:right="57"/>
              <w:jc w:val="both"/>
              <w:rPr>
                <w:rFonts w:ascii="Times New Roman" w:eastAsiaTheme="minorEastAsia" w:hAnsi="Times New Roman" w:cs="Times New Roman"/>
                <w:sz w:val="28"/>
                <w:szCs w:val="28"/>
                <w:lang w:eastAsia="ru-RU"/>
              </w:rPr>
            </w:pPr>
            <w:r w:rsidRPr="00343891">
              <w:rPr>
                <w:rFonts w:ascii="Times New Roman" w:eastAsiaTheme="minorEastAsia" w:hAnsi="Times New Roman" w:cs="Times New Roman"/>
                <w:sz w:val="28"/>
                <w:szCs w:val="28"/>
                <w:lang w:eastAsia="ru-RU"/>
              </w:rPr>
              <w:t xml:space="preserve">Риски </w:t>
            </w:r>
            <w:r w:rsidR="00694658">
              <w:rPr>
                <w:rFonts w:ascii="Times New Roman" w:eastAsiaTheme="minorEastAsia" w:hAnsi="Times New Roman" w:cs="Times New Roman"/>
                <w:sz w:val="28"/>
                <w:szCs w:val="28"/>
                <w:lang w:eastAsia="ru-RU"/>
              </w:rPr>
              <w:t>не выявлены</w:t>
            </w:r>
          </w:p>
        </w:tc>
        <w:tc>
          <w:tcPr>
            <w:tcW w:w="3402" w:type="dxa"/>
          </w:tcPr>
          <w:p w:rsidR="006B4F4A" w:rsidRPr="00343891" w:rsidRDefault="005B0198" w:rsidP="001E0166">
            <w:pPr>
              <w:keepNext/>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343891">
              <w:rPr>
                <w:rFonts w:ascii="Times New Roman" w:eastAsiaTheme="minorEastAsia" w:hAnsi="Times New Roman" w:cs="Times New Roman"/>
                <w:sz w:val="28"/>
                <w:szCs w:val="28"/>
                <w:lang w:eastAsia="ru-RU"/>
              </w:rPr>
              <w:t>-</w:t>
            </w:r>
          </w:p>
        </w:tc>
        <w:tc>
          <w:tcPr>
            <w:tcW w:w="4253" w:type="dxa"/>
          </w:tcPr>
          <w:p w:rsidR="006B4F4A" w:rsidRPr="00343891" w:rsidRDefault="005B0198" w:rsidP="001E0166">
            <w:pPr>
              <w:keepNext/>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43891">
              <w:rPr>
                <w:rFonts w:ascii="Times New Roman" w:eastAsiaTheme="minorEastAsia" w:hAnsi="Times New Roman" w:cs="Times New Roman"/>
                <w:sz w:val="28"/>
                <w:szCs w:val="28"/>
                <w:lang w:eastAsia="ru-RU"/>
              </w:rPr>
              <w:t>-</w:t>
            </w:r>
          </w:p>
        </w:tc>
        <w:tc>
          <w:tcPr>
            <w:tcW w:w="3572" w:type="dxa"/>
          </w:tcPr>
          <w:p w:rsidR="006B4F4A" w:rsidRPr="00343891" w:rsidRDefault="005B0198" w:rsidP="001E0166">
            <w:pPr>
              <w:keepNext/>
              <w:widowControl w:val="0"/>
              <w:autoSpaceDE w:val="0"/>
              <w:autoSpaceDN w:val="0"/>
              <w:spacing w:after="0" w:line="240" w:lineRule="auto"/>
              <w:jc w:val="center"/>
              <w:rPr>
                <w:sz w:val="28"/>
                <w:szCs w:val="28"/>
              </w:rPr>
            </w:pPr>
            <w:r w:rsidRPr="00343891">
              <w:rPr>
                <w:sz w:val="28"/>
                <w:szCs w:val="28"/>
              </w:rPr>
              <w:t>-</w:t>
            </w:r>
          </w:p>
        </w:tc>
      </w:tr>
    </w:tbl>
    <w:p w:rsidR="00B50516" w:rsidRDefault="00B50516" w:rsidP="001E0166">
      <w:pPr>
        <w:keepNext/>
        <w:widowControl w:val="0"/>
        <w:autoSpaceDE w:val="0"/>
        <w:autoSpaceDN w:val="0"/>
        <w:spacing w:after="0" w:line="240" w:lineRule="auto"/>
        <w:jc w:val="both"/>
        <w:rPr>
          <w:rFonts w:ascii="Times New Roman" w:hAnsi="Times New Roman" w:cs="Times New Roman"/>
          <w:sz w:val="28"/>
          <w:szCs w:val="28"/>
        </w:rPr>
      </w:pPr>
    </w:p>
    <w:p w:rsidR="009B13A6" w:rsidRDefault="00C4400F"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94658">
        <w:rPr>
          <w:rFonts w:ascii="Times New Roman" w:hAnsi="Times New Roman" w:cs="Times New Roman"/>
          <w:sz w:val="28"/>
          <w:szCs w:val="28"/>
        </w:rPr>
        <w:t>8.5. Источники данных:</w:t>
      </w:r>
      <w:r w:rsidR="0040375F" w:rsidRPr="00694658">
        <w:rPr>
          <w:rFonts w:ascii="Times New Roman" w:hAnsi="Times New Roman" w:cs="Times New Roman"/>
          <w:color w:val="FF0000"/>
          <w:sz w:val="28"/>
          <w:szCs w:val="28"/>
        </w:rPr>
        <w:t xml:space="preserve"> </w:t>
      </w:r>
      <w:r w:rsidR="00694658" w:rsidRPr="00694658">
        <w:rPr>
          <w:rFonts w:ascii="Times New Roman" w:eastAsiaTheme="minorEastAsia" w:hAnsi="Times New Roman" w:cs="Times New Roman"/>
          <w:sz w:val="26"/>
          <w:szCs w:val="26"/>
          <w:lang w:eastAsia="ru-RU"/>
        </w:rPr>
        <w:t>отсутствуют</w:t>
      </w:r>
    </w:p>
    <w:p w:rsidR="009B13A6" w:rsidRPr="00B50516" w:rsidRDefault="009B13A6" w:rsidP="001E0166">
      <w:pPr>
        <w:keepNext/>
        <w:widowControl w:val="0"/>
        <w:autoSpaceDE w:val="0"/>
        <w:autoSpaceDN w:val="0"/>
        <w:spacing w:after="0" w:line="240" w:lineRule="auto"/>
        <w:rPr>
          <w:rFonts w:ascii="Times New Roman" w:eastAsiaTheme="minorEastAsia" w:hAnsi="Times New Roman" w:cs="Times New Roman"/>
          <w:sz w:val="18"/>
          <w:szCs w:val="18"/>
          <w:lang w:eastAsia="ru-RU"/>
        </w:rPr>
      </w:pPr>
    </w:p>
    <w:p w:rsidR="00B50516" w:rsidRPr="00B50516" w:rsidRDefault="00B50516" w:rsidP="001E0166">
      <w:pPr>
        <w:keepNext/>
        <w:widowControl w:val="0"/>
        <w:autoSpaceDE w:val="0"/>
        <w:autoSpaceDN w:val="0"/>
        <w:spacing w:after="0" w:line="240" w:lineRule="auto"/>
        <w:rPr>
          <w:rFonts w:ascii="Times New Roman" w:eastAsiaTheme="minorEastAsia" w:hAnsi="Times New Roman" w:cs="Times New Roman"/>
          <w:sz w:val="18"/>
          <w:szCs w:val="18"/>
          <w:lang w:eastAsia="ru-RU"/>
        </w:rPr>
      </w:pPr>
    </w:p>
    <w:p w:rsidR="00B50516" w:rsidRPr="00B50516" w:rsidRDefault="00B50516" w:rsidP="001E0166">
      <w:pPr>
        <w:keepNext/>
        <w:widowControl w:val="0"/>
        <w:autoSpaceDE w:val="0"/>
        <w:autoSpaceDN w:val="0"/>
        <w:spacing w:after="0" w:line="240" w:lineRule="auto"/>
        <w:rPr>
          <w:rFonts w:ascii="Times New Roman" w:eastAsiaTheme="minorEastAsia" w:hAnsi="Times New Roman" w:cs="Times New Roman"/>
          <w:sz w:val="18"/>
          <w:szCs w:val="18"/>
          <w:lang w:eastAsia="ru-RU"/>
        </w:rPr>
      </w:pPr>
    </w:p>
    <w:p w:rsidR="00B50516" w:rsidRPr="00B50516" w:rsidRDefault="00B50516" w:rsidP="001E0166">
      <w:pPr>
        <w:keepNext/>
        <w:widowControl w:val="0"/>
        <w:autoSpaceDE w:val="0"/>
        <w:autoSpaceDN w:val="0"/>
        <w:spacing w:after="0" w:line="240" w:lineRule="auto"/>
        <w:rPr>
          <w:rFonts w:ascii="Times New Roman" w:eastAsiaTheme="minorEastAsia" w:hAnsi="Times New Roman" w:cs="Times New Roman"/>
          <w:sz w:val="18"/>
          <w:szCs w:val="18"/>
          <w:lang w:eastAsia="ru-RU"/>
        </w:rPr>
      </w:pPr>
    </w:p>
    <w:p w:rsidR="00B50516" w:rsidRPr="00B50516" w:rsidRDefault="00B50516" w:rsidP="001E0166">
      <w:pPr>
        <w:keepNext/>
        <w:widowControl w:val="0"/>
        <w:autoSpaceDE w:val="0"/>
        <w:autoSpaceDN w:val="0"/>
        <w:spacing w:after="0" w:line="240" w:lineRule="auto"/>
        <w:rPr>
          <w:rFonts w:ascii="Times New Roman" w:eastAsiaTheme="minorEastAsia" w:hAnsi="Times New Roman" w:cs="Times New Roman"/>
          <w:sz w:val="18"/>
          <w:szCs w:val="18"/>
          <w:lang w:eastAsia="ru-RU"/>
        </w:rPr>
      </w:pPr>
    </w:p>
    <w:p w:rsidR="00C4400F" w:rsidRPr="00E213C3" w:rsidRDefault="00C4400F" w:rsidP="001E0166">
      <w:pPr>
        <w:keepNext/>
        <w:widowControl w:val="0"/>
        <w:autoSpaceDE w:val="0"/>
        <w:autoSpaceDN w:val="0"/>
        <w:spacing w:after="240" w:line="240" w:lineRule="auto"/>
        <w:rPr>
          <w:rFonts w:ascii="Times New Roman" w:eastAsiaTheme="minorEastAsia" w:hAnsi="Times New Roman" w:cs="Times New Roman"/>
          <w:b/>
          <w:bCs/>
          <w:sz w:val="28"/>
          <w:szCs w:val="28"/>
          <w:lang w:eastAsia="ru-RU"/>
        </w:rPr>
      </w:pPr>
      <w:r w:rsidRPr="00E213C3">
        <w:rPr>
          <w:rFonts w:ascii="Times New Roman" w:eastAsiaTheme="minorEastAsia" w:hAnsi="Times New Roman" w:cs="Times New Roman"/>
          <w:b/>
          <w:bCs/>
          <w:sz w:val="28"/>
          <w:szCs w:val="28"/>
          <w:lang w:eastAsia="ru-RU"/>
        </w:rPr>
        <w:lastRenderedPageBreak/>
        <w:t>9. Сравнение возможных вариантов решения проблемы</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5103"/>
        <w:gridCol w:w="3685"/>
        <w:gridCol w:w="2694"/>
      </w:tblGrid>
      <w:tr w:rsidR="00C4400F" w:rsidRPr="00E213C3" w:rsidTr="008160F4">
        <w:tc>
          <w:tcPr>
            <w:tcW w:w="3714" w:type="dxa"/>
          </w:tcPr>
          <w:p w:rsidR="00C4400F" w:rsidRPr="004B11BA" w:rsidRDefault="00C4400F" w:rsidP="001E0166">
            <w:pPr>
              <w:keepNext/>
              <w:widowControl w:val="0"/>
              <w:autoSpaceDE w:val="0"/>
              <w:autoSpaceDN w:val="0"/>
              <w:spacing w:after="0" w:line="240" w:lineRule="auto"/>
              <w:ind w:left="57" w:right="57"/>
              <w:jc w:val="both"/>
              <w:rPr>
                <w:rFonts w:ascii="Times New Roman" w:eastAsiaTheme="minorEastAsia" w:hAnsi="Times New Roman" w:cs="Times New Roman"/>
                <w:i/>
                <w:iCs/>
                <w:sz w:val="28"/>
                <w:szCs w:val="28"/>
                <w:lang w:eastAsia="ru-RU"/>
              </w:rPr>
            </w:pPr>
          </w:p>
        </w:tc>
        <w:tc>
          <w:tcPr>
            <w:tcW w:w="5103" w:type="dxa"/>
          </w:tcPr>
          <w:p w:rsidR="00C4400F" w:rsidRPr="00E213C3" w:rsidRDefault="00C4400F" w:rsidP="001E0166">
            <w:pPr>
              <w:keepNext/>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213C3">
              <w:rPr>
                <w:rFonts w:ascii="Times New Roman" w:eastAsiaTheme="minorEastAsia" w:hAnsi="Times New Roman" w:cs="Times New Roman"/>
                <w:sz w:val="28"/>
                <w:szCs w:val="28"/>
                <w:lang w:eastAsia="ru-RU"/>
              </w:rPr>
              <w:t>Вариант 1</w:t>
            </w:r>
          </w:p>
        </w:tc>
        <w:tc>
          <w:tcPr>
            <w:tcW w:w="3685" w:type="dxa"/>
          </w:tcPr>
          <w:p w:rsidR="00C4400F" w:rsidRPr="00E213C3" w:rsidRDefault="00C4400F" w:rsidP="001E0166">
            <w:pPr>
              <w:keepNext/>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213C3">
              <w:rPr>
                <w:rFonts w:ascii="Times New Roman" w:eastAsiaTheme="minorEastAsia" w:hAnsi="Times New Roman" w:cs="Times New Roman"/>
                <w:sz w:val="28"/>
                <w:szCs w:val="28"/>
                <w:lang w:eastAsia="ru-RU"/>
              </w:rPr>
              <w:t>Вариант 2</w:t>
            </w:r>
          </w:p>
        </w:tc>
        <w:tc>
          <w:tcPr>
            <w:tcW w:w="2694" w:type="dxa"/>
          </w:tcPr>
          <w:p w:rsidR="00C4400F" w:rsidRPr="00E213C3" w:rsidRDefault="00C4400F" w:rsidP="001E0166">
            <w:pPr>
              <w:keepNext/>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213C3">
              <w:rPr>
                <w:rFonts w:ascii="Times New Roman" w:eastAsiaTheme="minorEastAsia" w:hAnsi="Times New Roman" w:cs="Times New Roman"/>
                <w:sz w:val="28"/>
                <w:szCs w:val="28"/>
                <w:lang w:eastAsia="ru-RU"/>
              </w:rPr>
              <w:t xml:space="preserve">Вариант </w:t>
            </w:r>
            <w:r w:rsidR="008C78B7" w:rsidRPr="00E213C3">
              <w:rPr>
                <w:rFonts w:ascii="Times New Roman" w:eastAsiaTheme="minorEastAsia" w:hAnsi="Times New Roman" w:cs="Times New Roman"/>
                <w:sz w:val="28"/>
                <w:szCs w:val="28"/>
                <w:lang w:eastAsia="ru-RU"/>
              </w:rPr>
              <w:t>3</w:t>
            </w:r>
          </w:p>
        </w:tc>
      </w:tr>
      <w:tr w:rsidR="00736CB7" w:rsidRPr="00E213C3" w:rsidTr="008160F4">
        <w:tc>
          <w:tcPr>
            <w:tcW w:w="3714" w:type="dxa"/>
          </w:tcPr>
          <w:p w:rsidR="00736CB7" w:rsidRPr="008160F4" w:rsidRDefault="00736CB7" w:rsidP="00251899">
            <w:pPr>
              <w:keepNext/>
              <w:widowControl w:val="0"/>
              <w:autoSpaceDE w:val="0"/>
              <w:autoSpaceDN w:val="0"/>
              <w:spacing w:after="0" w:line="240" w:lineRule="auto"/>
              <w:ind w:left="57" w:right="57"/>
              <w:jc w:val="both"/>
              <w:rPr>
                <w:rFonts w:ascii="Times New Roman" w:eastAsiaTheme="minorEastAsia" w:hAnsi="Times New Roman" w:cs="Times New Roman"/>
                <w:i/>
                <w:iCs/>
                <w:sz w:val="24"/>
                <w:szCs w:val="24"/>
                <w:lang w:eastAsia="ru-RU"/>
              </w:rPr>
            </w:pPr>
            <w:r w:rsidRPr="008160F4">
              <w:rPr>
                <w:rFonts w:ascii="Times New Roman" w:eastAsiaTheme="minorEastAsia" w:hAnsi="Times New Roman" w:cs="Times New Roman"/>
                <w:i/>
                <w:iCs/>
                <w:sz w:val="24"/>
                <w:szCs w:val="24"/>
                <w:lang w:val="en-US" w:eastAsia="ru-RU"/>
              </w:rPr>
              <w:t>9</w:t>
            </w:r>
            <w:r w:rsidRPr="008160F4">
              <w:rPr>
                <w:rFonts w:ascii="Times New Roman" w:eastAsiaTheme="minorEastAsia" w:hAnsi="Times New Roman" w:cs="Times New Roman"/>
                <w:i/>
                <w:iCs/>
                <w:sz w:val="24"/>
                <w:szCs w:val="24"/>
                <w:lang w:eastAsia="ru-RU"/>
              </w:rPr>
              <w:t>.1. Содержание варианта решения проблемы</w:t>
            </w:r>
          </w:p>
        </w:tc>
        <w:tc>
          <w:tcPr>
            <w:tcW w:w="5103" w:type="dxa"/>
          </w:tcPr>
          <w:p w:rsidR="00736CB7" w:rsidRPr="008160F4" w:rsidRDefault="00F902D3" w:rsidP="00251899">
            <w:pPr>
              <w:keepNext/>
              <w:widowControl w:val="0"/>
              <w:spacing w:after="0" w:line="240" w:lineRule="auto"/>
              <w:jc w:val="both"/>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t xml:space="preserve">Проведение уполномоченным органом мероприятий по определению вида фактического использования объектов недвижимости </w:t>
            </w:r>
            <w:r w:rsidR="005B7DE6" w:rsidRPr="008160F4">
              <w:rPr>
                <w:rFonts w:ascii="Times New Roman" w:eastAsiaTheme="minorEastAsia" w:hAnsi="Times New Roman" w:cs="Times New Roman"/>
                <w:sz w:val="24"/>
                <w:szCs w:val="24"/>
                <w:lang w:eastAsia="ru-RU"/>
              </w:rPr>
              <w:t>для</w:t>
            </w:r>
            <w:r w:rsidRPr="008160F4">
              <w:rPr>
                <w:rFonts w:ascii="Times New Roman" w:eastAsiaTheme="minorEastAsia" w:hAnsi="Times New Roman" w:cs="Times New Roman"/>
                <w:sz w:val="24"/>
                <w:szCs w:val="24"/>
                <w:lang w:eastAsia="ru-RU"/>
              </w:rPr>
              <w:t xml:space="preserve"> цел</w:t>
            </w:r>
            <w:r w:rsidR="005B7DE6" w:rsidRPr="008160F4">
              <w:rPr>
                <w:rFonts w:ascii="Times New Roman" w:eastAsiaTheme="minorEastAsia" w:hAnsi="Times New Roman" w:cs="Times New Roman"/>
                <w:sz w:val="24"/>
                <w:szCs w:val="24"/>
                <w:lang w:eastAsia="ru-RU"/>
              </w:rPr>
              <w:t>ей</w:t>
            </w:r>
            <w:r w:rsidRPr="008160F4">
              <w:rPr>
                <w:rFonts w:ascii="Times New Roman" w:eastAsiaTheme="minorEastAsia" w:hAnsi="Times New Roman" w:cs="Times New Roman"/>
                <w:sz w:val="24"/>
                <w:szCs w:val="24"/>
                <w:lang w:eastAsia="ru-RU"/>
              </w:rPr>
              <w:t xml:space="preserve"> налогообложения при непосредственном содействии </w:t>
            </w:r>
            <w:r w:rsidR="005B7DE6" w:rsidRPr="008160F4">
              <w:rPr>
                <w:rFonts w:ascii="Times New Roman" w:eastAsiaTheme="minorEastAsia" w:hAnsi="Times New Roman" w:cs="Times New Roman"/>
                <w:sz w:val="24"/>
                <w:szCs w:val="24"/>
                <w:lang w:eastAsia="ru-RU"/>
              </w:rPr>
              <w:t>органов местного самоуправления муниципальных образований Ханты-Мансийского автономного округа – Югры в части проведения обследований объектов недвижимости</w:t>
            </w:r>
            <w:r w:rsidR="008160F4">
              <w:rPr>
                <w:rFonts w:ascii="Times New Roman" w:eastAsiaTheme="minorEastAsia" w:hAnsi="Times New Roman" w:cs="Times New Roman"/>
                <w:sz w:val="24"/>
                <w:szCs w:val="24"/>
                <w:lang w:eastAsia="ru-RU"/>
              </w:rPr>
              <w:t>, расположенных на территориях соответствующих муниципальных образований</w:t>
            </w:r>
            <w:r w:rsidR="005B7DE6" w:rsidRPr="008160F4">
              <w:rPr>
                <w:rFonts w:ascii="Times New Roman" w:eastAsiaTheme="minorEastAsia" w:hAnsi="Times New Roman" w:cs="Times New Roman"/>
                <w:sz w:val="24"/>
                <w:szCs w:val="24"/>
                <w:lang w:eastAsia="ru-RU"/>
              </w:rPr>
              <w:t>.</w:t>
            </w:r>
          </w:p>
        </w:tc>
        <w:tc>
          <w:tcPr>
            <w:tcW w:w="3685" w:type="dxa"/>
          </w:tcPr>
          <w:p w:rsidR="00736CB7" w:rsidRPr="008160F4" w:rsidRDefault="005B7DE6" w:rsidP="00B83236">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t>Проведение уполномоченным органом мероприятий по определению вида фактического использования объектов недвижимости для целей налогообложения</w:t>
            </w:r>
            <w:r w:rsidR="009C55EE">
              <w:rPr>
                <w:rFonts w:ascii="Times New Roman" w:eastAsiaTheme="minorEastAsia" w:hAnsi="Times New Roman" w:cs="Times New Roman"/>
                <w:sz w:val="24"/>
                <w:szCs w:val="24"/>
                <w:lang w:eastAsia="ru-RU"/>
              </w:rPr>
              <w:t xml:space="preserve"> </w:t>
            </w:r>
            <w:r w:rsidR="008160F4">
              <w:rPr>
                <w:rFonts w:ascii="Times New Roman" w:eastAsiaTheme="minorEastAsia" w:hAnsi="Times New Roman" w:cs="Times New Roman"/>
                <w:sz w:val="24"/>
                <w:szCs w:val="24"/>
                <w:lang w:eastAsia="ru-RU"/>
              </w:rPr>
              <w:t>(</w:t>
            </w:r>
            <w:r w:rsidR="00B83236">
              <w:rPr>
                <w:rFonts w:ascii="Times New Roman" w:eastAsiaTheme="minorEastAsia" w:hAnsi="Times New Roman" w:cs="Times New Roman"/>
                <w:sz w:val="24"/>
                <w:szCs w:val="24"/>
                <w:lang w:eastAsia="ru-RU"/>
              </w:rPr>
              <w:t xml:space="preserve">включая проведение </w:t>
            </w:r>
            <w:r w:rsidR="008160F4">
              <w:rPr>
                <w:rFonts w:ascii="Times New Roman" w:eastAsiaTheme="minorEastAsia" w:hAnsi="Times New Roman" w:cs="Times New Roman"/>
                <w:sz w:val="24"/>
                <w:szCs w:val="24"/>
                <w:lang w:eastAsia="ru-RU"/>
              </w:rPr>
              <w:t>обследований объектов недвижимости)</w:t>
            </w:r>
            <w:r w:rsidRPr="008160F4">
              <w:rPr>
                <w:rFonts w:ascii="Times New Roman" w:eastAsiaTheme="minorEastAsia" w:hAnsi="Times New Roman" w:cs="Times New Roman"/>
                <w:sz w:val="24"/>
                <w:szCs w:val="24"/>
                <w:lang w:eastAsia="ru-RU"/>
              </w:rPr>
              <w:t>.</w:t>
            </w:r>
          </w:p>
        </w:tc>
        <w:tc>
          <w:tcPr>
            <w:tcW w:w="2694" w:type="dxa"/>
          </w:tcPr>
          <w:p w:rsidR="00736CB7" w:rsidRPr="008160F4" w:rsidRDefault="00736CB7" w:rsidP="00251899">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t xml:space="preserve">Не </w:t>
            </w:r>
            <w:r w:rsidR="002E542C" w:rsidRPr="008160F4">
              <w:rPr>
                <w:rFonts w:ascii="Times New Roman" w:eastAsiaTheme="minorEastAsia" w:hAnsi="Times New Roman" w:cs="Times New Roman"/>
                <w:sz w:val="24"/>
                <w:szCs w:val="24"/>
                <w:lang w:eastAsia="ru-RU"/>
              </w:rPr>
              <w:t>вводить правовое регулирование</w:t>
            </w:r>
            <w:r w:rsidR="005B7DE6" w:rsidRPr="008160F4">
              <w:rPr>
                <w:rFonts w:ascii="Times New Roman" w:eastAsiaTheme="minorEastAsia" w:hAnsi="Times New Roman" w:cs="Times New Roman"/>
                <w:sz w:val="24"/>
                <w:szCs w:val="24"/>
                <w:lang w:eastAsia="ru-RU"/>
              </w:rPr>
              <w:t>, устанавливающее порядок проведения мероприятий по определению вида фактического использования объектов недвижимости для целей налогообложения</w:t>
            </w:r>
            <w:r w:rsidR="00B829D9">
              <w:rPr>
                <w:rFonts w:ascii="Times New Roman" w:eastAsiaTheme="minorEastAsia" w:hAnsi="Times New Roman" w:cs="Times New Roman"/>
                <w:sz w:val="24"/>
                <w:szCs w:val="24"/>
                <w:lang w:eastAsia="ru-RU"/>
              </w:rPr>
              <w:t>.</w:t>
            </w:r>
          </w:p>
        </w:tc>
      </w:tr>
      <w:tr w:rsidR="00736CB7" w:rsidRPr="00E213C3" w:rsidTr="008160F4">
        <w:tc>
          <w:tcPr>
            <w:tcW w:w="3714" w:type="dxa"/>
          </w:tcPr>
          <w:p w:rsidR="00736CB7" w:rsidRPr="008160F4" w:rsidRDefault="00736CB7" w:rsidP="00251899">
            <w:pPr>
              <w:keepNext/>
              <w:widowControl w:val="0"/>
              <w:autoSpaceDE w:val="0"/>
              <w:autoSpaceDN w:val="0"/>
              <w:spacing w:after="0" w:line="240" w:lineRule="auto"/>
              <w:ind w:left="57" w:right="57"/>
              <w:jc w:val="both"/>
              <w:rPr>
                <w:rFonts w:ascii="Times New Roman" w:eastAsiaTheme="minorEastAsia" w:hAnsi="Times New Roman" w:cs="Times New Roman"/>
                <w:i/>
                <w:iCs/>
                <w:sz w:val="24"/>
                <w:szCs w:val="24"/>
                <w:lang w:eastAsia="ru-RU"/>
              </w:rPr>
            </w:pPr>
            <w:r w:rsidRPr="008160F4">
              <w:rPr>
                <w:rFonts w:ascii="Times New Roman" w:eastAsiaTheme="minorEastAsia" w:hAnsi="Times New Roman" w:cs="Times New Roman"/>
                <w:i/>
                <w:iCs/>
                <w:sz w:val="24"/>
                <w:szCs w:val="24"/>
                <w:lang w:eastAsia="ru-RU"/>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5103" w:type="dxa"/>
          </w:tcPr>
          <w:p w:rsidR="00F2113A" w:rsidRPr="00F2113A" w:rsidRDefault="00F2113A" w:rsidP="00251899">
            <w:pPr>
              <w:keepNext/>
              <w:widowControl w:val="0"/>
              <w:autoSpaceDE w:val="0"/>
              <w:autoSpaceDN w:val="0"/>
              <w:spacing w:after="0" w:line="240" w:lineRule="auto"/>
              <w:ind w:left="57" w:right="57" w:firstLine="340"/>
              <w:rPr>
                <w:rFonts w:ascii="Times New Roman" w:eastAsiaTheme="minorEastAsia" w:hAnsi="Times New Roman" w:cs="Times New Roman"/>
                <w:i/>
                <w:iCs/>
                <w:sz w:val="24"/>
                <w:szCs w:val="24"/>
                <w:lang w:eastAsia="ru-RU"/>
              </w:rPr>
            </w:pPr>
            <w:r w:rsidRPr="00F2113A">
              <w:rPr>
                <w:rFonts w:ascii="Times New Roman" w:eastAsiaTheme="minorEastAsia" w:hAnsi="Times New Roman" w:cs="Times New Roman"/>
                <w:i/>
                <w:iCs/>
                <w:sz w:val="24"/>
                <w:szCs w:val="24"/>
                <w:lang w:eastAsia="ru-RU"/>
              </w:rPr>
              <w:t>Группа 1:</w:t>
            </w:r>
          </w:p>
          <w:p w:rsidR="000A235D" w:rsidRDefault="00F2113A"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Предполагаемое к</w:t>
            </w:r>
            <w:r w:rsidR="000A235D">
              <w:rPr>
                <w:rFonts w:ascii="Times New Roman" w:eastAsiaTheme="minorEastAsia" w:hAnsi="Times New Roman" w:cs="Times New Roman"/>
                <w:iCs/>
                <w:sz w:val="24"/>
                <w:szCs w:val="24"/>
                <w:lang w:eastAsia="ru-RU"/>
              </w:rPr>
              <w:t>оличество собственников (владельцев) объектов недвижимости:</w:t>
            </w:r>
          </w:p>
          <w:p w:rsidR="000A235D" w:rsidRPr="004C4533" w:rsidRDefault="000A235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2017 год – 6</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635 (2347 организаций, 4288 физических лиц);</w:t>
            </w:r>
          </w:p>
          <w:p w:rsidR="000A235D" w:rsidRPr="004C4533" w:rsidRDefault="000A235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2018 год – 7</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000 (</w:t>
            </w:r>
            <w:r>
              <w:rPr>
                <w:rFonts w:ascii="Times New Roman" w:eastAsiaTheme="minorEastAsia" w:hAnsi="Times New Roman" w:cs="Times New Roman"/>
                <w:iCs/>
                <w:sz w:val="24"/>
                <w:szCs w:val="24"/>
                <w:lang w:eastAsia="ru-RU"/>
              </w:rPr>
              <w:t>2</w:t>
            </w:r>
            <w:r w:rsidR="00356AC5">
              <w:rPr>
                <w:rFonts w:ascii="Times New Roman" w:eastAsiaTheme="minorEastAsia" w:hAnsi="Times New Roman" w:cs="Times New Roman"/>
                <w:iCs/>
                <w:sz w:val="24"/>
                <w:szCs w:val="24"/>
                <w:lang w:eastAsia="ru-RU"/>
              </w:rPr>
              <w:t>5</w:t>
            </w:r>
            <w:r w:rsidRPr="004C4533">
              <w:rPr>
                <w:rFonts w:ascii="Times New Roman" w:eastAsiaTheme="minorEastAsia" w:hAnsi="Times New Roman" w:cs="Times New Roman"/>
                <w:iCs/>
                <w:sz w:val="24"/>
                <w:szCs w:val="24"/>
                <w:lang w:eastAsia="ru-RU"/>
              </w:rPr>
              <w:t>00 организаций, 4500 физических лиц);</w:t>
            </w:r>
          </w:p>
          <w:p w:rsidR="000A235D" w:rsidRPr="004C4533" w:rsidRDefault="000A235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2019 год – 7</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500 (2700 организаций, 4800 физических лиц);</w:t>
            </w:r>
          </w:p>
          <w:p w:rsidR="000A235D" w:rsidRPr="004C4533" w:rsidRDefault="000A235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2020 год –8</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000 (2900 организаций, 5100 физических лиц);</w:t>
            </w:r>
          </w:p>
          <w:p w:rsidR="000A235D" w:rsidRDefault="000A235D" w:rsidP="00251899">
            <w:pPr>
              <w:keepNext/>
              <w:widowControl w:val="0"/>
              <w:autoSpaceDE w:val="0"/>
              <w:autoSpaceDN w:val="0"/>
              <w:spacing w:after="0" w:line="240" w:lineRule="auto"/>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2021 год – 8</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500 (3100 организаций, 5400 физических лиц)</w:t>
            </w:r>
            <w:r w:rsidR="00F2113A">
              <w:rPr>
                <w:rFonts w:ascii="Times New Roman" w:eastAsiaTheme="minorEastAsia" w:hAnsi="Times New Roman" w:cs="Times New Roman"/>
                <w:iCs/>
                <w:sz w:val="24"/>
                <w:szCs w:val="24"/>
                <w:lang w:eastAsia="ru-RU"/>
              </w:rPr>
              <w:t>;</w:t>
            </w:r>
          </w:p>
          <w:p w:rsidR="00F2113A" w:rsidRPr="004C4533" w:rsidRDefault="00F2113A" w:rsidP="00251899">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iCs/>
                <w:sz w:val="24"/>
                <w:szCs w:val="24"/>
                <w:lang w:eastAsia="ru-RU"/>
              </w:rPr>
              <w:t>Количество объектов недвижимости,</w:t>
            </w:r>
            <w:r w:rsidRPr="004C4533">
              <w:rPr>
                <w:rFonts w:ascii="Times New Roman" w:hAnsi="Times New Roman" w:cs="Times New Roman"/>
                <w:sz w:val="24"/>
                <w:szCs w:val="24"/>
              </w:rPr>
              <w:t xml:space="preserve"> для которых налоговая база по налогу на имущество определяется как кадастровая стоимость:</w:t>
            </w:r>
          </w:p>
          <w:p w:rsidR="00F2113A" w:rsidRDefault="00F2113A"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2017 год - 10</w:t>
            </w:r>
            <w:r>
              <w:rPr>
                <w:rFonts w:ascii="Times New Roman" w:hAnsi="Times New Roman" w:cs="Times New Roman"/>
                <w:sz w:val="24"/>
                <w:szCs w:val="24"/>
              </w:rPr>
              <w:t> </w:t>
            </w:r>
            <w:r w:rsidRPr="004C4533">
              <w:rPr>
                <w:rFonts w:ascii="Times New Roman" w:hAnsi="Times New Roman" w:cs="Times New Roman"/>
                <w:sz w:val="24"/>
                <w:szCs w:val="24"/>
              </w:rPr>
              <w:t>378</w:t>
            </w:r>
            <w:r>
              <w:rPr>
                <w:rFonts w:ascii="Times New Roman" w:hAnsi="Times New Roman" w:cs="Times New Roman"/>
                <w:sz w:val="24"/>
                <w:szCs w:val="24"/>
              </w:rPr>
              <w:t>;</w:t>
            </w:r>
          </w:p>
          <w:p w:rsidR="00F2113A" w:rsidRPr="004C4533" w:rsidRDefault="00F2113A"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2018 год – 12</w:t>
            </w:r>
            <w:r>
              <w:rPr>
                <w:rFonts w:ascii="Times New Roman" w:hAnsi="Times New Roman" w:cs="Times New Roman"/>
                <w:sz w:val="24"/>
                <w:szCs w:val="24"/>
              </w:rPr>
              <w:t> 0</w:t>
            </w:r>
            <w:r w:rsidRPr="004C4533">
              <w:rPr>
                <w:rFonts w:ascii="Times New Roman" w:hAnsi="Times New Roman" w:cs="Times New Roman"/>
                <w:sz w:val="24"/>
                <w:szCs w:val="24"/>
              </w:rPr>
              <w:t>00</w:t>
            </w:r>
            <w:r>
              <w:rPr>
                <w:rFonts w:ascii="Times New Roman" w:hAnsi="Times New Roman" w:cs="Times New Roman"/>
                <w:sz w:val="24"/>
                <w:szCs w:val="24"/>
              </w:rPr>
              <w:t>;</w:t>
            </w:r>
          </w:p>
          <w:p w:rsidR="00F2113A" w:rsidRPr="004C4533" w:rsidRDefault="00F2113A"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2019 год – 1</w:t>
            </w:r>
            <w:r>
              <w:rPr>
                <w:rFonts w:ascii="Times New Roman" w:hAnsi="Times New Roman" w:cs="Times New Roman"/>
                <w:sz w:val="24"/>
                <w:szCs w:val="24"/>
              </w:rPr>
              <w:t>3 000</w:t>
            </w:r>
            <w:r w:rsidRPr="004C4533">
              <w:rPr>
                <w:rFonts w:ascii="Times New Roman" w:hAnsi="Times New Roman" w:cs="Times New Roman"/>
                <w:sz w:val="24"/>
                <w:szCs w:val="24"/>
              </w:rPr>
              <w:t>;</w:t>
            </w:r>
          </w:p>
          <w:p w:rsidR="00F2113A" w:rsidRPr="004C4533" w:rsidRDefault="00F2113A"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2020 год – 1</w:t>
            </w:r>
            <w:r>
              <w:rPr>
                <w:rFonts w:ascii="Times New Roman" w:hAnsi="Times New Roman" w:cs="Times New Roman"/>
                <w:sz w:val="24"/>
                <w:szCs w:val="24"/>
              </w:rPr>
              <w:t>3 </w:t>
            </w:r>
            <w:r w:rsidRPr="004C4533">
              <w:rPr>
                <w:rFonts w:ascii="Times New Roman" w:hAnsi="Times New Roman" w:cs="Times New Roman"/>
                <w:sz w:val="24"/>
                <w:szCs w:val="24"/>
              </w:rPr>
              <w:t>500</w:t>
            </w:r>
            <w:r>
              <w:rPr>
                <w:rFonts w:ascii="Times New Roman" w:hAnsi="Times New Roman" w:cs="Times New Roman"/>
                <w:sz w:val="24"/>
                <w:szCs w:val="24"/>
              </w:rPr>
              <w:t>;</w:t>
            </w:r>
          </w:p>
          <w:p w:rsidR="00F2113A" w:rsidRDefault="00F2113A" w:rsidP="00251899">
            <w:pPr>
              <w:keepNext/>
              <w:widowControl w:val="0"/>
              <w:autoSpaceDE w:val="0"/>
              <w:autoSpaceDN w:val="0"/>
              <w:spacing w:after="0" w:line="240" w:lineRule="auto"/>
              <w:rPr>
                <w:rFonts w:ascii="Times New Roman" w:eastAsiaTheme="minorEastAsia" w:hAnsi="Times New Roman" w:cs="Times New Roman"/>
                <w:iCs/>
                <w:sz w:val="24"/>
                <w:szCs w:val="24"/>
                <w:lang w:eastAsia="ru-RU"/>
              </w:rPr>
            </w:pPr>
            <w:r w:rsidRPr="004C4533">
              <w:rPr>
                <w:rFonts w:ascii="Times New Roman" w:hAnsi="Times New Roman" w:cs="Times New Roman"/>
                <w:sz w:val="24"/>
                <w:szCs w:val="24"/>
              </w:rPr>
              <w:t>2021 год – 1</w:t>
            </w:r>
            <w:r>
              <w:rPr>
                <w:rFonts w:ascii="Times New Roman" w:hAnsi="Times New Roman" w:cs="Times New Roman"/>
                <w:sz w:val="24"/>
                <w:szCs w:val="24"/>
              </w:rPr>
              <w:t>3 7</w:t>
            </w:r>
            <w:r w:rsidRPr="004C4533">
              <w:rPr>
                <w:rFonts w:ascii="Times New Roman" w:hAnsi="Times New Roman" w:cs="Times New Roman"/>
                <w:sz w:val="24"/>
                <w:szCs w:val="24"/>
              </w:rPr>
              <w:t>00.</w:t>
            </w:r>
          </w:p>
          <w:p w:rsidR="00736CB7" w:rsidRPr="00F2113A" w:rsidRDefault="00F2113A" w:rsidP="00251899">
            <w:pPr>
              <w:pStyle w:val="ConsPlusNormal"/>
              <w:keepNext/>
              <w:widowControl w:val="0"/>
              <w:ind w:firstLine="397"/>
              <w:jc w:val="both"/>
              <w:rPr>
                <w:rFonts w:ascii="Times New Roman" w:eastAsiaTheme="minorEastAsia" w:hAnsi="Times New Roman" w:cs="Times New Roman"/>
                <w:i/>
                <w:sz w:val="24"/>
                <w:szCs w:val="24"/>
              </w:rPr>
            </w:pPr>
            <w:r w:rsidRPr="00F2113A">
              <w:rPr>
                <w:rFonts w:ascii="Times New Roman" w:eastAsiaTheme="minorEastAsia" w:hAnsi="Times New Roman" w:cs="Times New Roman"/>
                <w:i/>
                <w:sz w:val="24"/>
                <w:szCs w:val="24"/>
              </w:rPr>
              <w:t>Группа 2:</w:t>
            </w:r>
          </w:p>
          <w:p w:rsidR="00F2113A" w:rsidRDefault="006C122D" w:rsidP="00251899">
            <w:pPr>
              <w:pStyle w:val="ConsPlusNormal"/>
              <w:keepNext/>
              <w:widowControl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И</w:t>
            </w:r>
            <w:r w:rsidR="009B75FA">
              <w:rPr>
                <w:rFonts w:ascii="Times New Roman" w:eastAsiaTheme="minorEastAsia" w:hAnsi="Times New Roman" w:cs="Times New Roman"/>
                <w:sz w:val="24"/>
                <w:szCs w:val="24"/>
              </w:rPr>
              <w:t>сполнительн</w:t>
            </w:r>
            <w:r>
              <w:rPr>
                <w:rFonts w:ascii="Times New Roman" w:eastAsiaTheme="minorEastAsia" w:hAnsi="Times New Roman" w:cs="Times New Roman"/>
                <w:sz w:val="24"/>
                <w:szCs w:val="24"/>
              </w:rPr>
              <w:t>ые</w:t>
            </w:r>
            <w:r w:rsidR="00F211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органы государственной </w:t>
            </w:r>
            <w:r w:rsidR="00F2113A">
              <w:rPr>
                <w:rFonts w:ascii="Times New Roman" w:eastAsiaTheme="minorEastAsia" w:hAnsi="Times New Roman" w:cs="Times New Roman"/>
                <w:sz w:val="24"/>
                <w:szCs w:val="24"/>
              </w:rPr>
              <w:t>власти Ханты-Мансийского автономного округа – Югры</w:t>
            </w:r>
            <w:r w:rsidR="0031059A">
              <w:rPr>
                <w:rFonts w:ascii="Times New Roman" w:eastAsiaTheme="minorEastAsia" w:hAnsi="Times New Roman" w:cs="Times New Roman"/>
                <w:sz w:val="24"/>
                <w:szCs w:val="24"/>
              </w:rPr>
              <w:t>.</w:t>
            </w:r>
          </w:p>
          <w:p w:rsidR="00F2113A" w:rsidRPr="00F2113A" w:rsidRDefault="00F2113A" w:rsidP="00251899">
            <w:pPr>
              <w:pStyle w:val="ConsPlusNormal"/>
              <w:keepNext/>
              <w:widowControl w:val="0"/>
              <w:ind w:firstLine="397"/>
              <w:jc w:val="both"/>
              <w:rPr>
                <w:rFonts w:ascii="Times New Roman" w:eastAsiaTheme="minorEastAsia" w:hAnsi="Times New Roman" w:cs="Times New Roman"/>
                <w:i/>
                <w:sz w:val="24"/>
                <w:szCs w:val="24"/>
              </w:rPr>
            </w:pPr>
            <w:r w:rsidRPr="00F2113A">
              <w:rPr>
                <w:rFonts w:ascii="Times New Roman" w:eastAsiaTheme="minorEastAsia" w:hAnsi="Times New Roman" w:cs="Times New Roman"/>
                <w:i/>
                <w:sz w:val="24"/>
                <w:szCs w:val="24"/>
              </w:rPr>
              <w:t>Группа 3:</w:t>
            </w:r>
          </w:p>
          <w:p w:rsidR="00F2113A" w:rsidRPr="008160F4" w:rsidRDefault="0031059A" w:rsidP="00251899">
            <w:pPr>
              <w:pStyle w:val="ConsPlusNormal"/>
              <w:keepNext/>
              <w:widowControl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w:t>
            </w:r>
            <w:r w:rsidR="00E261F2" w:rsidRPr="008160F4">
              <w:rPr>
                <w:rFonts w:ascii="Times New Roman" w:eastAsiaTheme="minorEastAsia" w:hAnsi="Times New Roman" w:cs="Times New Roman"/>
                <w:sz w:val="24"/>
                <w:szCs w:val="24"/>
              </w:rPr>
              <w:t>рган</w:t>
            </w:r>
            <w:r>
              <w:rPr>
                <w:rFonts w:ascii="Times New Roman" w:eastAsiaTheme="minorEastAsia" w:hAnsi="Times New Roman" w:cs="Times New Roman"/>
                <w:sz w:val="24"/>
                <w:szCs w:val="24"/>
              </w:rPr>
              <w:t>ы</w:t>
            </w:r>
            <w:r w:rsidR="00E261F2" w:rsidRPr="008160F4">
              <w:rPr>
                <w:rFonts w:ascii="Times New Roman" w:eastAsiaTheme="minorEastAsia" w:hAnsi="Times New Roman" w:cs="Times New Roman"/>
                <w:sz w:val="24"/>
                <w:szCs w:val="24"/>
              </w:rPr>
              <w:t xml:space="preserve"> местного самоуправления муниципальных образований Ханты-Мансийского автономного округа – Югры</w:t>
            </w:r>
            <w:r w:rsidR="00E261F2">
              <w:rPr>
                <w:rFonts w:ascii="Times New Roman" w:eastAsiaTheme="minorEastAsia" w:hAnsi="Times New Roman" w:cs="Times New Roman"/>
                <w:sz w:val="24"/>
                <w:szCs w:val="24"/>
              </w:rPr>
              <w:t>.</w:t>
            </w:r>
          </w:p>
        </w:tc>
        <w:tc>
          <w:tcPr>
            <w:tcW w:w="3685" w:type="dxa"/>
          </w:tcPr>
          <w:p w:rsidR="00A37D9D" w:rsidRPr="00F2113A" w:rsidRDefault="00A37D9D" w:rsidP="00251899">
            <w:pPr>
              <w:keepNext/>
              <w:widowControl w:val="0"/>
              <w:autoSpaceDE w:val="0"/>
              <w:autoSpaceDN w:val="0"/>
              <w:spacing w:after="0" w:line="240" w:lineRule="auto"/>
              <w:ind w:left="57" w:right="57" w:firstLine="340"/>
              <w:rPr>
                <w:rFonts w:ascii="Times New Roman" w:eastAsiaTheme="minorEastAsia" w:hAnsi="Times New Roman" w:cs="Times New Roman"/>
                <w:i/>
                <w:iCs/>
                <w:sz w:val="24"/>
                <w:szCs w:val="24"/>
                <w:lang w:eastAsia="ru-RU"/>
              </w:rPr>
            </w:pPr>
            <w:r w:rsidRPr="00F2113A">
              <w:rPr>
                <w:rFonts w:ascii="Times New Roman" w:eastAsiaTheme="minorEastAsia" w:hAnsi="Times New Roman" w:cs="Times New Roman"/>
                <w:i/>
                <w:iCs/>
                <w:sz w:val="24"/>
                <w:szCs w:val="24"/>
                <w:lang w:eastAsia="ru-RU"/>
              </w:rPr>
              <w:lastRenderedPageBreak/>
              <w:t>Группа 1:</w:t>
            </w:r>
          </w:p>
          <w:p w:rsidR="00A37D9D" w:rsidRDefault="00A37D9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Предполагаемое количество собственников (владельцев) объектов недвижимости:</w:t>
            </w:r>
          </w:p>
          <w:p w:rsidR="00A37D9D" w:rsidRPr="004C4533" w:rsidRDefault="00A37D9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2017 год – 6</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635 (2347 организаций, 4288 физических лиц);</w:t>
            </w:r>
          </w:p>
          <w:p w:rsidR="00A37D9D" w:rsidRPr="004C4533" w:rsidRDefault="00A37D9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2018 год – 7</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000 (</w:t>
            </w:r>
            <w:r>
              <w:rPr>
                <w:rFonts w:ascii="Times New Roman" w:eastAsiaTheme="minorEastAsia" w:hAnsi="Times New Roman" w:cs="Times New Roman"/>
                <w:iCs/>
                <w:sz w:val="24"/>
                <w:szCs w:val="24"/>
                <w:lang w:eastAsia="ru-RU"/>
              </w:rPr>
              <w:t>2</w:t>
            </w:r>
            <w:r w:rsidR="00356AC5">
              <w:rPr>
                <w:rFonts w:ascii="Times New Roman" w:eastAsiaTheme="minorEastAsia" w:hAnsi="Times New Roman" w:cs="Times New Roman"/>
                <w:iCs/>
                <w:sz w:val="24"/>
                <w:szCs w:val="24"/>
                <w:lang w:eastAsia="ru-RU"/>
              </w:rPr>
              <w:t>5</w:t>
            </w:r>
            <w:r w:rsidRPr="004C4533">
              <w:rPr>
                <w:rFonts w:ascii="Times New Roman" w:eastAsiaTheme="minorEastAsia" w:hAnsi="Times New Roman" w:cs="Times New Roman"/>
                <w:iCs/>
                <w:sz w:val="24"/>
                <w:szCs w:val="24"/>
                <w:lang w:eastAsia="ru-RU"/>
              </w:rPr>
              <w:t>00 организаций, 4500 физических лиц);</w:t>
            </w:r>
          </w:p>
          <w:p w:rsidR="00A37D9D" w:rsidRPr="004C4533" w:rsidRDefault="00A37D9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2019 год – 7</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500 (2700 организаций, 4800 физических лиц);</w:t>
            </w:r>
          </w:p>
          <w:p w:rsidR="00A37D9D" w:rsidRPr="004C4533" w:rsidRDefault="00A37D9D"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2020 год –8</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000 (2900 организаций, 5100 физических лиц);</w:t>
            </w:r>
          </w:p>
          <w:p w:rsidR="00A37D9D" w:rsidRDefault="00A37D9D" w:rsidP="00251899">
            <w:pPr>
              <w:keepNext/>
              <w:widowControl w:val="0"/>
              <w:autoSpaceDE w:val="0"/>
              <w:autoSpaceDN w:val="0"/>
              <w:spacing w:after="0" w:line="240" w:lineRule="auto"/>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2021 год – 8</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500 (3100 организаций, 5400 физических лиц)</w:t>
            </w:r>
            <w:r>
              <w:rPr>
                <w:rFonts w:ascii="Times New Roman" w:eastAsiaTheme="minorEastAsia" w:hAnsi="Times New Roman" w:cs="Times New Roman"/>
                <w:iCs/>
                <w:sz w:val="24"/>
                <w:szCs w:val="24"/>
                <w:lang w:eastAsia="ru-RU"/>
              </w:rPr>
              <w:t>;</w:t>
            </w:r>
          </w:p>
          <w:p w:rsidR="00A37D9D" w:rsidRPr="004C4533" w:rsidRDefault="00A37D9D" w:rsidP="00251899">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iCs/>
                <w:sz w:val="24"/>
                <w:szCs w:val="24"/>
                <w:lang w:eastAsia="ru-RU"/>
              </w:rPr>
              <w:t>Количество объектов недвижимости,</w:t>
            </w:r>
            <w:r w:rsidRPr="004C4533">
              <w:rPr>
                <w:rFonts w:ascii="Times New Roman" w:hAnsi="Times New Roman" w:cs="Times New Roman"/>
                <w:sz w:val="24"/>
                <w:szCs w:val="24"/>
              </w:rPr>
              <w:t xml:space="preserve"> для которых налоговая база по налогу на </w:t>
            </w:r>
            <w:r w:rsidRPr="004C4533">
              <w:rPr>
                <w:rFonts w:ascii="Times New Roman" w:hAnsi="Times New Roman" w:cs="Times New Roman"/>
                <w:sz w:val="24"/>
                <w:szCs w:val="24"/>
              </w:rPr>
              <w:lastRenderedPageBreak/>
              <w:t>имущество определяется как кадастровая стоимость:</w:t>
            </w:r>
          </w:p>
          <w:p w:rsidR="00A37D9D" w:rsidRDefault="00A37D9D"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2017 год - 10</w:t>
            </w:r>
            <w:r>
              <w:rPr>
                <w:rFonts w:ascii="Times New Roman" w:hAnsi="Times New Roman" w:cs="Times New Roman"/>
                <w:sz w:val="24"/>
                <w:szCs w:val="24"/>
              </w:rPr>
              <w:t> </w:t>
            </w:r>
            <w:r w:rsidRPr="004C4533">
              <w:rPr>
                <w:rFonts w:ascii="Times New Roman" w:hAnsi="Times New Roman" w:cs="Times New Roman"/>
                <w:sz w:val="24"/>
                <w:szCs w:val="24"/>
              </w:rPr>
              <w:t>378</w:t>
            </w:r>
            <w:r>
              <w:rPr>
                <w:rFonts w:ascii="Times New Roman" w:hAnsi="Times New Roman" w:cs="Times New Roman"/>
                <w:sz w:val="24"/>
                <w:szCs w:val="24"/>
              </w:rPr>
              <w:t>;</w:t>
            </w:r>
          </w:p>
          <w:p w:rsidR="00A37D9D" w:rsidRPr="004C4533" w:rsidRDefault="00A37D9D"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2018 год – 12</w:t>
            </w:r>
            <w:r>
              <w:rPr>
                <w:rFonts w:ascii="Times New Roman" w:hAnsi="Times New Roman" w:cs="Times New Roman"/>
                <w:sz w:val="24"/>
                <w:szCs w:val="24"/>
              </w:rPr>
              <w:t> 0</w:t>
            </w:r>
            <w:r w:rsidRPr="004C4533">
              <w:rPr>
                <w:rFonts w:ascii="Times New Roman" w:hAnsi="Times New Roman" w:cs="Times New Roman"/>
                <w:sz w:val="24"/>
                <w:szCs w:val="24"/>
              </w:rPr>
              <w:t>00</w:t>
            </w:r>
            <w:r>
              <w:rPr>
                <w:rFonts w:ascii="Times New Roman" w:hAnsi="Times New Roman" w:cs="Times New Roman"/>
                <w:sz w:val="24"/>
                <w:szCs w:val="24"/>
              </w:rPr>
              <w:t>;</w:t>
            </w:r>
          </w:p>
          <w:p w:rsidR="00A37D9D" w:rsidRPr="004C4533" w:rsidRDefault="00A37D9D"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2019 год – 1</w:t>
            </w:r>
            <w:r>
              <w:rPr>
                <w:rFonts w:ascii="Times New Roman" w:hAnsi="Times New Roman" w:cs="Times New Roman"/>
                <w:sz w:val="24"/>
                <w:szCs w:val="24"/>
              </w:rPr>
              <w:t>3 000</w:t>
            </w:r>
            <w:r w:rsidRPr="004C4533">
              <w:rPr>
                <w:rFonts w:ascii="Times New Roman" w:hAnsi="Times New Roman" w:cs="Times New Roman"/>
                <w:sz w:val="24"/>
                <w:szCs w:val="24"/>
              </w:rPr>
              <w:t>;</w:t>
            </w:r>
          </w:p>
          <w:p w:rsidR="00A37D9D" w:rsidRPr="004C4533" w:rsidRDefault="00A37D9D"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2020 год – 1</w:t>
            </w:r>
            <w:r>
              <w:rPr>
                <w:rFonts w:ascii="Times New Roman" w:hAnsi="Times New Roman" w:cs="Times New Roman"/>
                <w:sz w:val="24"/>
                <w:szCs w:val="24"/>
              </w:rPr>
              <w:t>3 </w:t>
            </w:r>
            <w:r w:rsidRPr="004C4533">
              <w:rPr>
                <w:rFonts w:ascii="Times New Roman" w:hAnsi="Times New Roman" w:cs="Times New Roman"/>
                <w:sz w:val="24"/>
                <w:szCs w:val="24"/>
              </w:rPr>
              <w:t>500</w:t>
            </w:r>
            <w:r>
              <w:rPr>
                <w:rFonts w:ascii="Times New Roman" w:hAnsi="Times New Roman" w:cs="Times New Roman"/>
                <w:sz w:val="24"/>
                <w:szCs w:val="24"/>
              </w:rPr>
              <w:t>;</w:t>
            </w:r>
          </w:p>
          <w:p w:rsidR="00A37D9D" w:rsidRDefault="00A37D9D" w:rsidP="00251899">
            <w:pPr>
              <w:keepNext/>
              <w:widowControl w:val="0"/>
              <w:autoSpaceDE w:val="0"/>
              <w:autoSpaceDN w:val="0"/>
              <w:spacing w:after="0" w:line="240" w:lineRule="auto"/>
              <w:rPr>
                <w:rFonts w:ascii="Times New Roman" w:eastAsiaTheme="minorEastAsia" w:hAnsi="Times New Roman" w:cs="Times New Roman"/>
                <w:iCs/>
                <w:sz w:val="24"/>
                <w:szCs w:val="24"/>
                <w:lang w:eastAsia="ru-RU"/>
              </w:rPr>
            </w:pPr>
            <w:r w:rsidRPr="004C4533">
              <w:rPr>
                <w:rFonts w:ascii="Times New Roman" w:hAnsi="Times New Roman" w:cs="Times New Roman"/>
                <w:sz w:val="24"/>
                <w:szCs w:val="24"/>
              </w:rPr>
              <w:t>2021 год – 1</w:t>
            </w:r>
            <w:r>
              <w:rPr>
                <w:rFonts w:ascii="Times New Roman" w:hAnsi="Times New Roman" w:cs="Times New Roman"/>
                <w:sz w:val="24"/>
                <w:szCs w:val="24"/>
              </w:rPr>
              <w:t>3 7</w:t>
            </w:r>
            <w:r w:rsidRPr="004C4533">
              <w:rPr>
                <w:rFonts w:ascii="Times New Roman" w:hAnsi="Times New Roman" w:cs="Times New Roman"/>
                <w:sz w:val="24"/>
                <w:szCs w:val="24"/>
              </w:rPr>
              <w:t>00.</w:t>
            </w:r>
          </w:p>
          <w:p w:rsidR="00A46C9D" w:rsidRPr="00F2113A" w:rsidRDefault="00A46C9D" w:rsidP="00251899">
            <w:pPr>
              <w:pStyle w:val="ConsPlusNormal"/>
              <w:keepNext/>
              <w:widowControl w:val="0"/>
              <w:ind w:firstLine="397"/>
              <w:jc w:val="both"/>
              <w:rPr>
                <w:rFonts w:ascii="Times New Roman" w:eastAsiaTheme="minorEastAsia" w:hAnsi="Times New Roman" w:cs="Times New Roman"/>
                <w:i/>
                <w:sz w:val="24"/>
                <w:szCs w:val="24"/>
              </w:rPr>
            </w:pPr>
            <w:r w:rsidRPr="00F2113A">
              <w:rPr>
                <w:rFonts w:ascii="Times New Roman" w:eastAsiaTheme="minorEastAsia" w:hAnsi="Times New Roman" w:cs="Times New Roman"/>
                <w:i/>
                <w:sz w:val="24"/>
                <w:szCs w:val="24"/>
              </w:rPr>
              <w:t>Группа 2:</w:t>
            </w:r>
          </w:p>
          <w:p w:rsidR="00A46C9D" w:rsidRPr="008160F4" w:rsidRDefault="000B7293" w:rsidP="000B7293">
            <w:pPr>
              <w:pStyle w:val="ConsPlusNormal"/>
              <w:keepNext/>
              <w:widowControl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Исполнительные о</w:t>
            </w:r>
            <w:r w:rsidR="00A46C9D">
              <w:rPr>
                <w:rFonts w:ascii="Times New Roman" w:eastAsiaTheme="minorEastAsia" w:hAnsi="Times New Roman" w:cs="Times New Roman"/>
                <w:sz w:val="24"/>
                <w:szCs w:val="24"/>
              </w:rPr>
              <w:t>рган</w:t>
            </w:r>
            <w:r w:rsidR="0031059A">
              <w:rPr>
                <w:rFonts w:ascii="Times New Roman" w:eastAsiaTheme="minorEastAsia" w:hAnsi="Times New Roman" w:cs="Times New Roman"/>
                <w:sz w:val="24"/>
                <w:szCs w:val="24"/>
              </w:rPr>
              <w:t>ы</w:t>
            </w:r>
            <w:r w:rsidR="00A46C9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Государственной</w:t>
            </w:r>
            <w:r w:rsidR="00A46C9D">
              <w:rPr>
                <w:rFonts w:ascii="Times New Roman" w:eastAsiaTheme="minorEastAsia" w:hAnsi="Times New Roman" w:cs="Times New Roman"/>
                <w:sz w:val="24"/>
                <w:szCs w:val="24"/>
              </w:rPr>
              <w:t xml:space="preserve"> власти Ханты-Мансийского автономного округа – Югры</w:t>
            </w:r>
            <w:r w:rsidR="0031059A">
              <w:rPr>
                <w:rFonts w:ascii="Times New Roman" w:eastAsiaTheme="minorEastAsia" w:hAnsi="Times New Roman" w:cs="Times New Roman"/>
                <w:sz w:val="24"/>
                <w:szCs w:val="24"/>
              </w:rPr>
              <w:t>.</w:t>
            </w:r>
          </w:p>
        </w:tc>
        <w:tc>
          <w:tcPr>
            <w:tcW w:w="2694" w:type="dxa"/>
          </w:tcPr>
          <w:p w:rsidR="00736CB7" w:rsidRPr="008160F4" w:rsidRDefault="00736CB7" w:rsidP="00251899">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lastRenderedPageBreak/>
              <w:t>-</w:t>
            </w:r>
          </w:p>
        </w:tc>
      </w:tr>
      <w:tr w:rsidR="00736CB7" w:rsidRPr="00E213C3" w:rsidTr="008160F4">
        <w:tc>
          <w:tcPr>
            <w:tcW w:w="3714" w:type="dxa"/>
          </w:tcPr>
          <w:p w:rsidR="00736CB7" w:rsidRPr="008160F4" w:rsidRDefault="00736CB7" w:rsidP="00251899">
            <w:pPr>
              <w:keepNext/>
              <w:widowControl w:val="0"/>
              <w:autoSpaceDE w:val="0"/>
              <w:autoSpaceDN w:val="0"/>
              <w:spacing w:after="0" w:line="240" w:lineRule="auto"/>
              <w:ind w:left="57" w:right="57"/>
              <w:jc w:val="both"/>
              <w:rPr>
                <w:rFonts w:ascii="Times New Roman" w:eastAsiaTheme="minorEastAsia" w:hAnsi="Times New Roman" w:cs="Times New Roman"/>
                <w:i/>
                <w:iCs/>
                <w:sz w:val="24"/>
                <w:szCs w:val="24"/>
                <w:lang w:eastAsia="ru-RU"/>
              </w:rPr>
            </w:pPr>
            <w:r w:rsidRPr="008160F4">
              <w:rPr>
                <w:rFonts w:ascii="Times New Roman" w:eastAsiaTheme="minorEastAsia" w:hAnsi="Times New Roman" w:cs="Times New Roman"/>
                <w:i/>
                <w:iCs/>
                <w:sz w:val="24"/>
                <w:szCs w:val="24"/>
                <w:lang w:eastAsia="ru-RU"/>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5103" w:type="dxa"/>
          </w:tcPr>
          <w:p w:rsidR="00736CB7" w:rsidRDefault="00A46C9D" w:rsidP="00251899">
            <w:pPr>
              <w:keepNext/>
              <w:widowControl w:val="0"/>
              <w:autoSpaceDE w:val="0"/>
              <w:autoSpaceDN w:val="0"/>
              <w:spacing w:after="0" w:line="240" w:lineRule="auto"/>
              <w:ind w:firstLine="255"/>
              <w:jc w:val="both"/>
              <w:rPr>
                <w:rFonts w:ascii="Times New Roman" w:eastAsiaTheme="minorEastAsia" w:hAnsi="Times New Roman" w:cs="Times New Roman"/>
                <w:i/>
                <w:sz w:val="24"/>
                <w:szCs w:val="24"/>
                <w:lang w:eastAsia="ru-RU"/>
              </w:rPr>
            </w:pPr>
            <w:r w:rsidRPr="00A46C9D">
              <w:rPr>
                <w:rFonts w:ascii="Times New Roman" w:eastAsiaTheme="minorEastAsia" w:hAnsi="Times New Roman" w:cs="Times New Roman"/>
                <w:i/>
                <w:sz w:val="24"/>
                <w:szCs w:val="24"/>
                <w:lang w:eastAsia="ru-RU"/>
              </w:rPr>
              <w:t>Группа 1:</w:t>
            </w:r>
          </w:p>
          <w:p w:rsidR="00A46C9D" w:rsidRDefault="00A34C14" w:rsidP="00251899">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Предполагаемы</w:t>
            </w:r>
            <w:r w:rsidR="009C55EE">
              <w:rPr>
                <w:rFonts w:ascii="Times New Roman" w:eastAsiaTheme="minorEastAsia" w:hAnsi="Times New Roman" w:cs="Times New Roman"/>
                <w:sz w:val="24"/>
                <w:szCs w:val="24"/>
                <w:lang w:eastAsia="ru-RU"/>
              </w:rPr>
              <w:t xml:space="preserve">е почтовые </w:t>
            </w:r>
            <w:r>
              <w:rPr>
                <w:rFonts w:ascii="Times New Roman" w:eastAsiaTheme="minorEastAsia" w:hAnsi="Times New Roman" w:cs="Times New Roman"/>
                <w:sz w:val="24"/>
                <w:szCs w:val="24"/>
                <w:lang w:eastAsia="ru-RU"/>
              </w:rPr>
              <w:t>расходы, связанные с доставкой</w:t>
            </w:r>
            <w:r w:rsidR="009C55EE" w:rsidRPr="009C55EE">
              <w:rPr>
                <w:rFonts w:ascii="Times New Roman" w:eastAsiaTheme="minorEastAsia" w:hAnsi="Times New Roman" w:cs="Times New Roman"/>
                <w:sz w:val="24"/>
                <w:szCs w:val="24"/>
                <w:lang w:eastAsia="ru-RU"/>
              </w:rPr>
              <w:t xml:space="preserve"> в уполномоченный орга</w:t>
            </w:r>
            <w:r w:rsidR="009C55EE">
              <w:rPr>
                <w:rFonts w:ascii="Times New Roman" w:eastAsiaTheme="minorEastAsia" w:hAnsi="Times New Roman" w:cs="Times New Roman"/>
                <w:sz w:val="24"/>
                <w:szCs w:val="24"/>
                <w:lang w:eastAsia="ru-RU"/>
              </w:rPr>
              <w:t>н</w:t>
            </w:r>
            <w:r w:rsidR="009C55EE" w:rsidRPr="009C55EE">
              <w:rPr>
                <w:rFonts w:ascii="Times New Roman" w:eastAsiaTheme="minorEastAsia" w:hAnsi="Times New Roman" w:cs="Times New Roman"/>
                <w:sz w:val="24"/>
                <w:szCs w:val="24"/>
                <w:lang w:eastAsia="ru-RU"/>
              </w:rPr>
              <w:t xml:space="preserve"> </w:t>
            </w:r>
            <w:r w:rsidR="009C55EE">
              <w:rPr>
                <w:rFonts w:ascii="Times New Roman" w:eastAsiaTheme="minorEastAsia" w:hAnsi="Times New Roman" w:cs="Times New Roman"/>
                <w:sz w:val="24"/>
                <w:szCs w:val="24"/>
                <w:lang w:eastAsia="ru-RU"/>
              </w:rPr>
              <w:t xml:space="preserve">обращения с приложением </w:t>
            </w:r>
            <w:r w:rsidR="009C55EE" w:rsidRPr="009C55EE">
              <w:rPr>
                <w:rFonts w:ascii="Times New Roman" w:eastAsiaTheme="minorEastAsia" w:hAnsi="Times New Roman" w:cs="Times New Roman"/>
                <w:sz w:val="24"/>
                <w:szCs w:val="24"/>
                <w:lang w:eastAsia="ru-RU"/>
              </w:rPr>
              <w:t>документов</w:t>
            </w:r>
            <w:r w:rsidR="009C55EE">
              <w:rPr>
                <w:rFonts w:ascii="Times New Roman" w:eastAsiaTheme="minorEastAsia" w:hAnsi="Times New Roman" w:cs="Times New Roman"/>
                <w:sz w:val="24"/>
                <w:szCs w:val="24"/>
                <w:lang w:eastAsia="ru-RU"/>
              </w:rPr>
              <w:t>:</w:t>
            </w:r>
          </w:p>
          <w:p w:rsidR="0010646B" w:rsidRPr="00971298" w:rsidRDefault="0010646B"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0,00</w:t>
            </w:r>
            <w:r>
              <w:rPr>
                <w:rFonts w:ascii="Times New Roman" w:eastAsiaTheme="minorEastAsia" w:hAnsi="Times New Roman" w:cs="Times New Roman"/>
                <w:iCs/>
                <w:sz w:val="24"/>
                <w:szCs w:val="24"/>
                <w:lang w:eastAsia="ru-RU"/>
              </w:rPr>
              <w:t>5</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0646B" w:rsidRPr="00971298" w:rsidRDefault="0010646B"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2018 год – 0,00</w:t>
            </w:r>
            <w:r>
              <w:rPr>
                <w:rFonts w:ascii="Times New Roman" w:eastAsiaTheme="minorEastAsia" w:hAnsi="Times New Roman" w:cs="Times New Roman"/>
                <w:iCs/>
                <w:sz w:val="24"/>
                <w:szCs w:val="24"/>
                <w:lang w:eastAsia="ru-RU"/>
              </w:rPr>
              <w:t>2</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0646B" w:rsidRPr="00971298" w:rsidRDefault="0010646B"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 год – 0,00</w:t>
            </w:r>
            <w:r>
              <w:rPr>
                <w:rFonts w:ascii="Times New Roman" w:eastAsiaTheme="minorEastAsia" w:hAnsi="Times New Roman" w:cs="Times New Roman"/>
                <w:iCs/>
                <w:sz w:val="24"/>
                <w:szCs w:val="24"/>
                <w:lang w:eastAsia="ru-RU"/>
              </w:rPr>
              <w:t>09</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0646B" w:rsidRPr="00971298" w:rsidRDefault="0010646B"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2020 год – 0,000</w:t>
            </w:r>
            <w:r>
              <w:rPr>
                <w:rFonts w:ascii="Times New Roman" w:eastAsiaTheme="minorEastAsia" w:hAnsi="Times New Roman" w:cs="Times New Roman"/>
                <w:iCs/>
                <w:sz w:val="24"/>
                <w:szCs w:val="24"/>
                <w:lang w:eastAsia="ru-RU"/>
              </w:rPr>
              <w:t>6</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0646B" w:rsidRDefault="0010646B"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2021 год – 0,000</w:t>
            </w:r>
            <w:r>
              <w:rPr>
                <w:rFonts w:ascii="Times New Roman" w:eastAsiaTheme="minorEastAsia" w:hAnsi="Times New Roman" w:cs="Times New Roman"/>
                <w:iCs/>
                <w:sz w:val="24"/>
                <w:szCs w:val="24"/>
                <w:lang w:eastAsia="ru-RU"/>
              </w:rPr>
              <w:t>3</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Pr>
                <w:rFonts w:ascii="Times New Roman" w:eastAsiaTheme="minorEastAsia" w:hAnsi="Times New Roman" w:cs="Times New Roman"/>
                <w:sz w:val="24"/>
                <w:szCs w:val="24"/>
                <w:lang w:eastAsia="ru-RU"/>
              </w:rPr>
              <w:t>.</w:t>
            </w:r>
          </w:p>
          <w:p w:rsidR="00953A4E" w:rsidRPr="00A34C14" w:rsidRDefault="00953A4E"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3685" w:type="dxa"/>
          </w:tcPr>
          <w:p w:rsidR="001E5119" w:rsidRDefault="001E5119" w:rsidP="00251899">
            <w:pPr>
              <w:keepNext/>
              <w:widowControl w:val="0"/>
              <w:autoSpaceDE w:val="0"/>
              <w:autoSpaceDN w:val="0"/>
              <w:spacing w:after="0" w:line="240" w:lineRule="auto"/>
              <w:ind w:firstLine="255"/>
              <w:jc w:val="both"/>
              <w:rPr>
                <w:rFonts w:ascii="Times New Roman" w:eastAsiaTheme="minorEastAsia" w:hAnsi="Times New Roman" w:cs="Times New Roman"/>
                <w:i/>
                <w:sz w:val="24"/>
                <w:szCs w:val="24"/>
                <w:lang w:eastAsia="ru-RU"/>
              </w:rPr>
            </w:pPr>
            <w:r w:rsidRPr="00A46C9D">
              <w:rPr>
                <w:rFonts w:ascii="Times New Roman" w:eastAsiaTheme="minorEastAsia" w:hAnsi="Times New Roman" w:cs="Times New Roman"/>
                <w:i/>
                <w:sz w:val="24"/>
                <w:szCs w:val="24"/>
                <w:lang w:eastAsia="ru-RU"/>
              </w:rPr>
              <w:t>Группа 1:</w:t>
            </w:r>
          </w:p>
          <w:p w:rsidR="001E5119" w:rsidRDefault="001E5119" w:rsidP="00251899">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Предполагаемые почтовые расходы, связанные с доставкой</w:t>
            </w:r>
            <w:r w:rsidRPr="009C55EE">
              <w:rPr>
                <w:rFonts w:ascii="Times New Roman" w:eastAsiaTheme="minorEastAsia" w:hAnsi="Times New Roman" w:cs="Times New Roman"/>
                <w:sz w:val="24"/>
                <w:szCs w:val="24"/>
                <w:lang w:eastAsia="ru-RU"/>
              </w:rPr>
              <w:t xml:space="preserve"> в уполномоченный орга</w:t>
            </w:r>
            <w:r>
              <w:rPr>
                <w:rFonts w:ascii="Times New Roman" w:eastAsiaTheme="minorEastAsia" w:hAnsi="Times New Roman" w:cs="Times New Roman"/>
                <w:sz w:val="24"/>
                <w:szCs w:val="24"/>
                <w:lang w:eastAsia="ru-RU"/>
              </w:rPr>
              <w:t>н</w:t>
            </w:r>
            <w:r w:rsidRPr="009C55E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обращения с приложением </w:t>
            </w:r>
            <w:r w:rsidRPr="009C55EE">
              <w:rPr>
                <w:rFonts w:ascii="Times New Roman" w:eastAsiaTheme="minorEastAsia" w:hAnsi="Times New Roman" w:cs="Times New Roman"/>
                <w:sz w:val="24"/>
                <w:szCs w:val="24"/>
                <w:lang w:eastAsia="ru-RU"/>
              </w:rPr>
              <w:t>документов</w:t>
            </w:r>
            <w:r>
              <w:rPr>
                <w:rFonts w:ascii="Times New Roman" w:eastAsiaTheme="minorEastAsia" w:hAnsi="Times New Roman" w:cs="Times New Roman"/>
                <w:sz w:val="24"/>
                <w:szCs w:val="24"/>
                <w:lang w:eastAsia="ru-RU"/>
              </w:rPr>
              <w:t>:</w:t>
            </w:r>
          </w:p>
          <w:p w:rsidR="001E5119" w:rsidRPr="00971298" w:rsidRDefault="001E511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0,00</w:t>
            </w:r>
            <w:r>
              <w:rPr>
                <w:rFonts w:ascii="Times New Roman" w:eastAsiaTheme="minorEastAsia" w:hAnsi="Times New Roman" w:cs="Times New Roman"/>
                <w:iCs/>
                <w:sz w:val="24"/>
                <w:szCs w:val="24"/>
                <w:lang w:eastAsia="ru-RU"/>
              </w:rPr>
              <w:t>5</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E5119" w:rsidRPr="00971298" w:rsidRDefault="001E511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2018 год – 0,00</w:t>
            </w:r>
            <w:r>
              <w:rPr>
                <w:rFonts w:ascii="Times New Roman" w:eastAsiaTheme="minorEastAsia" w:hAnsi="Times New Roman" w:cs="Times New Roman"/>
                <w:iCs/>
                <w:sz w:val="24"/>
                <w:szCs w:val="24"/>
                <w:lang w:eastAsia="ru-RU"/>
              </w:rPr>
              <w:t>2</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E5119" w:rsidRPr="00971298" w:rsidRDefault="001E511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 год – 0,00</w:t>
            </w:r>
            <w:r>
              <w:rPr>
                <w:rFonts w:ascii="Times New Roman" w:eastAsiaTheme="minorEastAsia" w:hAnsi="Times New Roman" w:cs="Times New Roman"/>
                <w:iCs/>
                <w:sz w:val="24"/>
                <w:szCs w:val="24"/>
                <w:lang w:eastAsia="ru-RU"/>
              </w:rPr>
              <w:t>09</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1E5119" w:rsidRPr="00971298" w:rsidRDefault="001E511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2020 год – 0,000</w:t>
            </w:r>
            <w:r>
              <w:rPr>
                <w:rFonts w:ascii="Times New Roman" w:eastAsiaTheme="minorEastAsia" w:hAnsi="Times New Roman" w:cs="Times New Roman"/>
                <w:iCs/>
                <w:sz w:val="24"/>
                <w:szCs w:val="24"/>
                <w:lang w:eastAsia="ru-RU"/>
              </w:rPr>
              <w:t>6</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666237" w:rsidRPr="00666237" w:rsidRDefault="001E5119" w:rsidP="00251899">
            <w:pPr>
              <w:keepNext/>
              <w:widowControl w:val="0"/>
              <w:autoSpaceDE w:val="0"/>
              <w:autoSpaceDN w:val="0"/>
              <w:spacing w:after="0" w:line="240" w:lineRule="auto"/>
              <w:ind w:left="57" w:right="57"/>
              <w:rPr>
                <w:rFonts w:ascii="Times New Roman" w:eastAsiaTheme="minorEastAsia" w:hAnsi="Times New Roman" w:cs="Times New Roman"/>
                <w:color w:val="FF0000"/>
                <w:sz w:val="24"/>
                <w:szCs w:val="24"/>
                <w:lang w:eastAsia="ru-RU"/>
              </w:rPr>
            </w:pPr>
            <w:r w:rsidRPr="00971298">
              <w:rPr>
                <w:rFonts w:ascii="Times New Roman" w:eastAsiaTheme="minorEastAsia" w:hAnsi="Times New Roman" w:cs="Times New Roman"/>
                <w:iCs/>
                <w:sz w:val="24"/>
                <w:szCs w:val="24"/>
                <w:lang w:eastAsia="ru-RU"/>
              </w:rPr>
              <w:t>2021 год – 0,000</w:t>
            </w:r>
            <w:r>
              <w:rPr>
                <w:rFonts w:ascii="Times New Roman" w:eastAsiaTheme="minorEastAsia" w:hAnsi="Times New Roman" w:cs="Times New Roman"/>
                <w:iCs/>
                <w:sz w:val="24"/>
                <w:szCs w:val="24"/>
                <w:lang w:eastAsia="ru-RU"/>
              </w:rPr>
              <w:t>3</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Pr>
                <w:rFonts w:ascii="Times New Roman" w:eastAsiaTheme="minorEastAsia" w:hAnsi="Times New Roman" w:cs="Times New Roman"/>
                <w:sz w:val="24"/>
                <w:szCs w:val="24"/>
                <w:lang w:eastAsia="ru-RU"/>
              </w:rPr>
              <w:t>.</w:t>
            </w:r>
          </w:p>
        </w:tc>
        <w:tc>
          <w:tcPr>
            <w:tcW w:w="2694" w:type="dxa"/>
          </w:tcPr>
          <w:p w:rsidR="00736CB7" w:rsidRPr="008160F4" w:rsidRDefault="00736CB7" w:rsidP="00251899">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t>-</w:t>
            </w:r>
          </w:p>
        </w:tc>
      </w:tr>
      <w:tr w:rsidR="00736CB7" w:rsidRPr="00E213C3" w:rsidTr="008160F4">
        <w:tc>
          <w:tcPr>
            <w:tcW w:w="3714" w:type="dxa"/>
          </w:tcPr>
          <w:p w:rsidR="00736CB7" w:rsidRPr="008160F4" w:rsidRDefault="00736CB7" w:rsidP="00251899">
            <w:pPr>
              <w:keepNext/>
              <w:widowControl w:val="0"/>
              <w:autoSpaceDE w:val="0"/>
              <w:autoSpaceDN w:val="0"/>
              <w:spacing w:after="0" w:line="240" w:lineRule="auto"/>
              <w:ind w:left="57" w:right="57"/>
              <w:jc w:val="both"/>
              <w:rPr>
                <w:rFonts w:ascii="Times New Roman" w:eastAsiaTheme="minorEastAsia" w:hAnsi="Times New Roman" w:cs="Times New Roman"/>
                <w:i/>
                <w:iCs/>
                <w:sz w:val="24"/>
                <w:szCs w:val="24"/>
                <w:lang w:eastAsia="ru-RU"/>
              </w:rPr>
            </w:pPr>
            <w:r w:rsidRPr="008160F4">
              <w:rPr>
                <w:rFonts w:ascii="Times New Roman" w:eastAsiaTheme="minorEastAsia" w:hAnsi="Times New Roman" w:cs="Times New Roman"/>
                <w:i/>
                <w:iCs/>
                <w:sz w:val="24"/>
                <w:szCs w:val="24"/>
                <w:lang w:eastAsia="ru-RU"/>
              </w:rPr>
              <w:t>9.4. Оценка расходов (доходов) бюджета Ханты-Мансийского автономного округа – Югры, связанных с введением предлагаемого правового регулирования</w:t>
            </w:r>
          </w:p>
        </w:tc>
        <w:tc>
          <w:tcPr>
            <w:tcW w:w="5103" w:type="dxa"/>
          </w:tcPr>
          <w:p w:rsidR="00953A4E" w:rsidRDefault="00953A4E" w:rsidP="00251899">
            <w:pPr>
              <w:keepNext/>
              <w:widowControl w:val="0"/>
              <w:autoSpaceDE w:val="0"/>
              <w:autoSpaceDN w:val="0"/>
              <w:spacing w:after="0" w:line="240" w:lineRule="auto"/>
              <w:ind w:firstLine="255"/>
              <w:jc w:val="both"/>
              <w:rPr>
                <w:rFonts w:ascii="Times New Roman" w:eastAsiaTheme="minorEastAsia" w:hAnsi="Times New Roman" w:cs="Times New Roman"/>
                <w:i/>
                <w:sz w:val="24"/>
                <w:szCs w:val="24"/>
                <w:lang w:eastAsia="ru-RU"/>
              </w:rPr>
            </w:pPr>
            <w:r w:rsidRPr="00A46C9D">
              <w:rPr>
                <w:rFonts w:ascii="Times New Roman" w:eastAsiaTheme="minorEastAsia" w:hAnsi="Times New Roman" w:cs="Times New Roman"/>
                <w:i/>
                <w:sz w:val="24"/>
                <w:szCs w:val="24"/>
                <w:lang w:eastAsia="ru-RU"/>
              </w:rPr>
              <w:t xml:space="preserve">Группа </w:t>
            </w:r>
            <w:r>
              <w:rPr>
                <w:rFonts w:ascii="Times New Roman" w:eastAsiaTheme="minorEastAsia" w:hAnsi="Times New Roman" w:cs="Times New Roman"/>
                <w:i/>
                <w:sz w:val="24"/>
                <w:szCs w:val="24"/>
                <w:lang w:eastAsia="ru-RU"/>
              </w:rPr>
              <w:t>2</w:t>
            </w:r>
            <w:r w:rsidRPr="00A46C9D">
              <w:rPr>
                <w:rFonts w:ascii="Times New Roman" w:eastAsiaTheme="minorEastAsia" w:hAnsi="Times New Roman" w:cs="Times New Roman"/>
                <w:i/>
                <w:sz w:val="24"/>
                <w:szCs w:val="24"/>
                <w:lang w:eastAsia="ru-RU"/>
              </w:rPr>
              <w:t>:</w:t>
            </w:r>
          </w:p>
          <w:p w:rsidR="00953A4E" w:rsidRPr="00953A4E" w:rsidRDefault="00953A4E" w:rsidP="00251899">
            <w:pPr>
              <w:keepNext/>
              <w:widowControl w:val="0"/>
              <w:autoSpaceDE w:val="0"/>
              <w:autoSpaceDN w:val="0"/>
              <w:spacing w:after="0" w:line="240" w:lineRule="auto"/>
              <w:ind w:firstLine="255"/>
              <w:jc w:val="both"/>
              <w:rPr>
                <w:rFonts w:ascii="Times New Roman" w:eastAsiaTheme="minorEastAsia" w:hAnsi="Times New Roman" w:cs="Times New Roman"/>
                <w:sz w:val="24"/>
                <w:szCs w:val="24"/>
                <w:u w:val="single"/>
                <w:lang w:eastAsia="ru-RU"/>
              </w:rPr>
            </w:pPr>
            <w:r w:rsidRPr="00953A4E">
              <w:rPr>
                <w:rFonts w:ascii="Times New Roman" w:eastAsiaTheme="minorEastAsia" w:hAnsi="Times New Roman" w:cs="Times New Roman"/>
                <w:sz w:val="24"/>
                <w:szCs w:val="24"/>
                <w:u w:val="single"/>
                <w:lang w:eastAsia="ru-RU"/>
              </w:rPr>
              <w:t>Расходы:</w:t>
            </w:r>
          </w:p>
          <w:p w:rsidR="00953A4E" w:rsidRDefault="00953A4E" w:rsidP="00251899">
            <w:pPr>
              <w:keepNext/>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Предполагаемые п</w:t>
            </w:r>
            <w:r w:rsidRPr="00FD18CE">
              <w:rPr>
                <w:rFonts w:ascii="Times New Roman" w:eastAsiaTheme="minorEastAsia" w:hAnsi="Times New Roman" w:cs="Times New Roman"/>
                <w:sz w:val="24"/>
                <w:szCs w:val="24"/>
                <w:lang w:eastAsia="ru-RU"/>
              </w:rPr>
              <w:t xml:space="preserve">очтовые расходы по </w:t>
            </w:r>
            <w:r>
              <w:rPr>
                <w:rFonts w:ascii="Times New Roman" w:eastAsiaTheme="minorEastAsia" w:hAnsi="Times New Roman" w:cs="Times New Roman"/>
                <w:sz w:val="24"/>
                <w:szCs w:val="24"/>
                <w:lang w:eastAsia="ru-RU"/>
              </w:rPr>
              <w:t xml:space="preserve">доставке </w:t>
            </w:r>
            <w:r w:rsidRPr="00FD18CE">
              <w:rPr>
                <w:rFonts w:ascii="Times New Roman" w:eastAsiaTheme="minorEastAsia" w:hAnsi="Times New Roman" w:cs="Times New Roman"/>
                <w:sz w:val="24"/>
                <w:szCs w:val="24"/>
                <w:lang w:eastAsia="ru-RU"/>
              </w:rPr>
              <w:t>писем собственнику (владельцу) объекта недвижимости</w:t>
            </w:r>
            <w:r>
              <w:rPr>
                <w:rFonts w:ascii="Times New Roman" w:eastAsiaTheme="minorEastAsia" w:hAnsi="Times New Roman" w:cs="Times New Roman"/>
                <w:sz w:val="24"/>
                <w:szCs w:val="24"/>
                <w:lang w:eastAsia="ru-RU"/>
              </w:rPr>
              <w:t>:</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0,00</w:t>
            </w:r>
            <w:r w:rsidR="00991089">
              <w:rPr>
                <w:rFonts w:ascii="Times New Roman" w:eastAsiaTheme="minorEastAsia" w:hAnsi="Times New Roman" w:cs="Times New Roman"/>
                <w:iCs/>
                <w:sz w:val="24"/>
                <w:szCs w:val="24"/>
                <w:lang w:eastAsia="ru-RU"/>
              </w:rPr>
              <w:t>5</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2018 год – 0,00</w:t>
            </w:r>
            <w:r w:rsidR="00991089">
              <w:rPr>
                <w:rFonts w:ascii="Times New Roman" w:eastAsiaTheme="minorEastAsia" w:hAnsi="Times New Roman" w:cs="Times New Roman"/>
                <w:iCs/>
                <w:sz w:val="24"/>
                <w:szCs w:val="24"/>
                <w:lang w:eastAsia="ru-RU"/>
              </w:rPr>
              <w:t>2</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 год – 0,00</w:t>
            </w:r>
            <w:r w:rsidR="00991089">
              <w:rPr>
                <w:rFonts w:ascii="Times New Roman" w:eastAsiaTheme="minorEastAsia" w:hAnsi="Times New Roman" w:cs="Times New Roman"/>
                <w:iCs/>
                <w:sz w:val="24"/>
                <w:szCs w:val="24"/>
                <w:lang w:eastAsia="ru-RU"/>
              </w:rPr>
              <w:t>09</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2020 год – 0,000</w:t>
            </w:r>
            <w:r w:rsidR="00991089">
              <w:rPr>
                <w:rFonts w:ascii="Times New Roman" w:eastAsiaTheme="minorEastAsia" w:hAnsi="Times New Roman" w:cs="Times New Roman"/>
                <w:iCs/>
                <w:sz w:val="24"/>
                <w:szCs w:val="24"/>
                <w:lang w:eastAsia="ru-RU"/>
              </w:rPr>
              <w:t>6</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Default="00991089"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Pr>
                <w:rFonts w:ascii="Times New Roman" w:eastAsiaTheme="minorEastAsia" w:hAnsi="Times New Roman" w:cs="Times New Roman"/>
                <w:iCs/>
                <w:sz w:val="24"/>
                <w:szCs w:val="24"/>
                <w:lang w:eastAsia="ru-RU"/>
              </w:rPr>
              <w:t>2021 год – 0,0003</w:t>
            </w:r>
            <w:r w:rsidR="00953A4E" w:rsidRPr="00971298">
              <w:rPr>
                <w:rFonts w:ascii="Times New Roman" w:eastAsiaTheme="minorEastAsia" w:hAnsi="Times New Roman" w:cs="Times New Roman"/>
                <w:iCs/>
                <w:sz w:val="24"/>
                <w:szCs w:val="24"/>
                <w:lang w:eastAsia="ru-RU"/>
              </w:rPr>
              <w:t xml:space="preserve"> </w:t>
            </w:r>
            <w:r w:rsidR="00953A4E" w:rsidRPr="00971298">
              <w:rPr>
                <w:rFonts w:ascii="Times New Roman" w:eastAsiaTheme="minorEastAsia" w:hAnsi="Times New Roman" w:cs="Times New Roman"/>
                <w:sz w:val="24"/>
                <w:szCs w:val="24"/>
                <w:lang w:eastAsia="ru-RU"/>
              </w:rPr>
              <w:t>млн. рублей</w:t>
            </w:r>
            <w:r w:rsidR="00953A4E">
              <w:rPr>
                <w:rFonts w:ascii="Times New Roman" w:eastAsiaTheme="minorEastAsia" w:hAnsi="Times New Roman" w:cs="Times New Roman"/>
                <w:sz w:val="24"/>
                <w:szCs w:val="24"/>
                <w:lang w:eastAsia="ru-RU"/>
              </w:rPr>
              <w:t>.</w:t>
            </w:r>
          </w:p>
          <w:p w:rsidR="00953A4E" w:rsidRPr="00953A4E" w:rsidRDefault="00953A4E"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u w:val="single"/>
                <w:lang w:eastAsia="ru-RU"/>
              </w:rPr>
            </w:pPr>
            <w:r w:rsidRPr="00953A4E">
              <w:rPr>
                <w:rFonts w:ascii="Times New Roman" w:eastAsiaTheme="minorEastAsia" w:hAnsi="Times New Roman" w:cs="Times New Roman"/>
                <w:sz w:val="24"/>
                <w:szCs w:val="24"/>
                <w:u w:val="single"/>
                <w:lang w:eastAsia="ru-RU"/>
              </w:rPr>
              <w:t>Доходы:</w:t>
            </w:r>
          </w:p>
          <w:p w:rsidR="00953A4E" w:rsidRDefault="00953A4E" w:rsidP="00251899">
            <w:pPr>
              <w:keepNext/>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Предполагаемые п</w:t>
            </w:r>
            <w:r w:rsidRPr="00FD18CE">
              <w:rPr>
                <w:rFonts w:ascii="Times New Roman" w:eastAsiaTheme="minorEastAsia" w:hAnsi="Times New Roman" w:cs="Times New Roman"/>
                <w:sz w:val="24"/>
                <w:szCs w:val="24"/>
                <w:lang w:eastAsia="ru-RU"/>
              </w:rPr>
              <w:t xml:space="preserve">оступления в </w:t>
            </w:r>
            <w:r w:rsidRPr="0066234C">
              <w:rPr>
                <w:rFonts w:ascii="Times New Roman" w:eastAsiaTheme="minorEastAsia" w:hAnsi="Times New Roman" w:cs="Times New Roman"/>
                <w:sz w:val="24"/>
                <w:szCs w:val="24"/>
                <w:lang w:eastAsia="ru-RU"/>
              </w:rPr>
              <w:t>консолидированный</w:t>
            </w:r>
            <w:r w:rsidRPr="0066234C">
              <w:rPr>
                <w:rFonts w:ascii="Times New Roman" w:eastAsiaTheme="minorEastAsia" w:hAnsi="Times New Roman" w:cs="Times New Roman"/>
                <w:strike/>
                <w:sz w:val="24"/>
                <w:szCs w:val="24"/>
                <w:lang w:eastAsia="ru-RU"/>
              </w:rPr>
              <w:t xml:space="preserve"> </w:t>
            </w:r>
            <w:r w:rsidRPr="00FD18CE">
              <w:rPr>
                <w:rFonts w:ascii="Times New Roman" w:eastAsiaTheme="minorEastAsia" w:hAnsi="Times New Roman" w:cs="Times New Roman"/>
                <w:sz w:val="24"/>
                <w:szCs w:val="24"/>
                <w:lang w:eastAsia="ru-RU"/>
              </w:rPr>
              <w:t>бюджет</w:t>
            </w:r>
            <w:r>
              <w:rPr>
                <w:rFonts w:ascii="Times New Roman" w:eastAsiaTheme="minorEastAsia" w:hAnsi="Times New Roman" w:cs="Times New Roman"/>
                <w:sz w:val="24"/>
                <w:szCs w:val="24"/>
                <w:lang w:eastAsia="ru-RU"/>
              </w:rPr>
              <w:t xml:space="preserve"> Ханты-Мансийского автономного округа – Югры </w:t>
            </w:r>
            <w:r w:rsidRPr="00FD18CE">
              <w:rPr>
                <w:rFonts w:ascii="Times New Roman" w:eastAsiaTheme="minorEastAsia" w:hAnsi="Times New Roman" w:cs="Times New Roman"/>
                <w:sz w:val="24"/>
                <w:szCs w:val="24"/>
                <w:lang w:eastAsia="ru-RU"/>
              </w:rPr>
              <w:lastRenderedPageBreak/>
              <w:t>налога на имущество</w:t>
            </w:r>
            <w:r>
              <w:rPr>
                <w:rFonts w:ascii="Times New Roman" w:eastAsiaTheme="minorEastAsia" w:hAnsi="Times New Roman" w:cs="Times New Roman"/>
                <w:sz w:val="24"/>
                <w:szCs w:val="24"/>
                <w:lang w:eastAsia="ru-RU"/>
              </w:rPr>
              <w:t xml:space="preserve"> организаций и налога на имущество физических лиц по объектам, включенным в Перечень:</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2017 год – </w:t>
            </w:r>
            <w:r>
              <w:rPr>
                <w:rFonts w:ascii="Times New Roman" w:eastAsiaTheme="minorEastAsia" w:hAnsi="Times New Roman" w:cs="Times New Roman"/>
                <w:iCs/>
                <w:sz w:val="24"/>
                <w:szCs w:val="24"/>
                <w:lang w:eastAsia="ru-RU"/>
              </w:rPr>
              <w:t xml:space="preserve">2 100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2018 год – </w:t>
            </w:r>
            <w:r>
              <w:rPr>
                <w:rFonts w:ascii="Times New Roman" w:eastAsiaTheme="minorEastAsia" w:hAnsi="Times New Roman" w:cs="Times New Roman"/>
                <w:iCs/>
                <w:sz w:val="24"/>
                <w:szCs w:val="24"/>
                <w:lang w:eastAsia="ru-RU"/>
              </w:rPr>
              <w:t>2 600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2019 год – </w:t>
            </w:r>
            <w:r>
              <w:rPr>
                <w:rFonts w:ascii="Times New Roman" w:eastAsiaTheme="minorEastAsia" w:hAnsi="Times New Roman" w:cs="Times New Roman"/>
                <w:iCs/>
                <w:sz w:val="24"/>
                <w:szCs w:val="24"/>
                <w:lang w:eastAsia="ru-RU"/>
              </w:rPr>
              <w:t>2 900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2020 год – </w:t>
            </w:r>
            <w:r>
              <w:rPr>
                <w:rFonts w:ascii="Times New Roman" w:eastAsiaTheme="minorEastAsia" w:hAnsi="Times New Roman" w:cs="Times New Roman"/>
                <w:iCs/>
                <w:sz w:val="24"/>
                <w:szCs w:val="24"/>
                <w:lang w:eastAsia="ru-RU"/>
              </w:rPr>
              <w:t>3 100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Default="00953A4E"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 xml:space="preserve">2021 год – </w:t>
            </w:r>
            <w:r>
              <w:rPr>
                <w:rFonts w:ascii="Times New Roman" w:eastAsiaTheme="minorEastAsia" w:hAnsi="Times New Roman" w:cs="Times New Roman"/>
                <w:iCs/>
                <w:sz w:val="24"/>
                <w:szCs w:val="24"/>
                <w:lang w:eastAsia="ru-RU"/>
              </w:rPr>
              <w:t>3 300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Pr>
                <w:rFonts w:ascii="Times New Roman" w:eastAsiaTheme="minorEastAsia" w:hAnsi="Times New Roman" w:cs="Times New Roman"/>
                <w:sz w:val="24"/>
                <w:szCs w:val="24"/>
                <w:lang w:eastAsia="ru-RU"/>
              </w:rPr>
              <w:t>.</w:t>
            </w:r>
          </w:p>
          <w:p w:rsidR="00953A4E" w:rsidRPr="00FD18CE" w:rsidRDefault="00953A4E" w:rsidP="00251899">
            <w:pPr>
              <w:keepNext/>
              <w:widowControl w:val="0"/>
              <w:autoSpaceDE w:val="0"/>
              <w:autoSpaceDN w:val="0"/>
              <w:spacing w:after="0" w:line="240" w:lineRule="auto"/>
              <w:rPr>
                <w:rFonts w:ascii="Times New Roman" w:eastAsiaTheme="minorEastAsia" w:hAnsi="Times New Roman" w:cs="Times New Roman"/>
                <w:sz w:val="24"/>
                <w:szCs w:val="24"/>
                <w:lang w:eastAsia="ru-RU"/>
              </w:rPr>
            </w:pPr>
          </w:p>
          <w:p w:rsidR="00953A4E" w:rsidRPr="00720963" w:rsidRDefault="00953A4E" w:rsidP="00251899">
            <w:pPr>
              <w:keepNext/>
              <w:widowControl w:val="0"/>
              <w:autoSpaceDE w:val="0"/>
              <w:autoSpaceDN w:val="0"/>
              <w:spacing w:after="0" w:line="240" w:lineRule="auto"/>
              <w:ind w:firstLine="255"/>
              <w:rPr>
                <w:rFonts w:ascii="Times New Roman" w:eastAsiaTheme="minorEastAsia" w:hAnsi="Times New Roman" w:cs="Times New Roman"/>
                <w:i/>
                <w:sz w:val="24"/>
                <w:szCs w:val="24"/>
                <w:lang w:eastAsia="ru-RU"/>
              </w:rPr>
            </w:pPr>
            <w:r w:rsidRPr="00720963">
              <w:rPr>
                <w:rFonts w:ascii="Times New Roman" w:eastAsiaTheme="minorEastAsia" w:hAnsi="Times New Roman" w:cs="Times New Roman"/>
                <w:i/>
                <w:sz w:val="24"/>
                <w:szCs w:val="24"/>
                <w:lang w:eastAsia="ru-RU"/>
              </w:rPr>
              <w:t>Группа 3:</w:t>
            </w:r>
          </w:p>
          <w:p w:rsidR="00953A4E" w:rsidRPr="00A46FB3" w:rsidRDefault="00953A4E" w:rsidP="00251899">
            <w:pPr>
              <w:keepNext/>
              <w:widowControl w:val="0"/>
              <w:autoSpaceDE w:val="0"/>
              <w:autoSpaceDN w:val="0"/>
              <w:spacing w:after="0" w:line="240" w:lineRule="auto"/>
              <w:rPr>
                <w:rFonts w:ascii="Times New Roman" w:eastAsiaTheme="minorEastAsia" w:hAnsi="Times New Roman" w:cs="Times New Roman"/>
                <w:sz w:val="24"/>
                <w:szCs w:val="24"/>
                <w:u w:val="single"/>
                <w:lang w:eastAsia="ru-RU"/>
              </w:rPr>
            </w:pPr>
            <w:r w:rsidRPr="00A46FB3">
              <w:rPr>
                <w:rFonts w:ascii="Times New Roman" w:eastAsiaTheme="minorEastAsia" w:hAnsi="Times New Roman" w:cs="Times New Roman"/>
                <w:sz w:val="24"/>
                <w:szCs w:val="24"/>
                <w:u w:val="single"/>
                <w:lang w:eastAsia="ru-RU"/>
              </w:rPr>
              <w:t>Расходы:</w:t>
            </w:r>
          </w:p>
          <w:p w:rsidR="00953A4E" w:rsidRDefault="00953A4E" w:rsidP="00251899">
            <w:pPr>
              <w:keepNext/>
              <w:widowControl w:val="0"/>
              <w:autoSpaceDE w:val="0"/>
              <w:autoSpaceDN w:val="0"/>
              <w:spacing w:after="0" w:line="240" w:lineRule="auto"/>
              <w:rPr>
                <w:rFonts w:ascii="Times New Roman" w:eastAsiaTheme="minorEastAsia" w:hAnsi="Times New Roman" w:cs="Times New Roman"/>
                <w:sz w:val="24"/>
                <w:szCs w:val="24"/>
                <w:lang w:eastAsia="ru-RU"/>
              </w:rPr>
            </w:pPr>
            <w:r w:rsidRPr="00953A4E">
              <w:rPr>
                <w:rFonts w:ascii="Times New Roman" w:eastAsiaTheme="minorEastAsia" w:hAnsi="Times New Roman" w:cs="Times New Roman"/>
                <w:sz w:val="24"/>
                <w:szCs w:val="24"/>
                <w:lang w:eastAsia="ru-RU"/>
              </w:rPr>
              <w:t>Почтовые расходы по доставке уведомлений собственникам (владельцам) объектов недвижимости, акта обследования и направление материалов обследования в уполномоченный орган;</w:t>
            </w:r>
            <w:r>
              <w:rPr>
                <w:rFonts w:ascii="Times New Roman" w:eastAsiaTheme="minorEastAsia" w:hAnsi="Times New Roman" w:cs="Times New Roman"/>
                <w:sz w:val="24"/>
                <w:szCs w:val="24"/>
                <w:lang w:eastAsia="ru-RU"/>
              </w:rPr>
              <w:t xml:space="preserve"> р</w:t>
            </w:r>
            <w:r w:rsidRPr="00720963">
              <w:rPr>
                <w:rFonts w:ascii="Times New Roman" w:eastAsiaTheme="minorEastAsia" w:hAnsi="Times New Roman" w:cs="Times New Roman"/>
                <w:sz w:val="24"/>
                <w:szCs w:val="24"/>
                <w:lang w:eastAsia="ru-RU"/>
              </w:rPr>
              <w:t>асходы на проведение обследования</w:t>
            </w:r>
            <w:r>
              <w:rPr>
                <w:rFonts w:ascii="Times New Roman" w:eastAsiaTheme="minorEastAsia" w:hAnsi="Times New Roman" w:cs="Times New Roman"/>
                <w:sz w:val="24"/>
                <w:szCs w:val="24"/>
                <w:lang w:eastAsia="ru-RU"/>
              </w:rPr>
              <w:t xml:space="preserve"> объектов недвижимости:</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w:t>
            </w:r>
            <w:r w:rsidR="00B50516">
              <w:rPr>
                <w:rFonts w:ascii="Times New Roman" w:eastAsiaTheme="minorEastAsia" w:hAnsi="Times New Roman" w:cs="Times New Roman"/>
                <w:iCs/>
                <w:sz w:val="24"/>
                <w:szCs w:val="24"/>
                <w:lang w:eastAsia="ru-RU"/>
              </w:rPr>
              <w:t>11</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2018 год – 0,</w:t>
            </w:r>
            <w:r w:rsidR="00B50516">
              <w:rPr>
                <w:rFonts w:ascii="Times New Roman" w:eastAsiaTheme="minorEastAsia" w:hAnsi="Times New Roman" w:cs="Times New Roman"/>
                <w:iCs/>
                <w:sz w:val="24"/>
                <w:szCs w:val="24"/>
                <w:lang w:eastAsia="ru-RU"/>
              </w:rPr>
              <w:t>11</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 год – 0,0</w:t>
            </w:r>
            <w:r w:rsidR="00B50516">
              <w:rPr>
                <w:rFonts w:ascii="Times New Roman" w:eastAsiaTheme="minorEastAsia" w:hAnsi="Times New Roman" w:cs="Times New Roman"/>
                <w:iCs/>
                <w:sz w:val="24"/>
                <w:szCs w:val="24"/>
                <w:lang w:eastAsia="ru-RU"/>
              </w:rPr>
              <w:t>37</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53A4E" w:rsidRPr="00971298" w:rsidRDefault="00953A4E"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2020 год – 0,0</w:t>
            </w:r>
            <w:r w:rsidR="00B50516">
              <w:rPr>
                <w:rFonts w:ascii="Times New Roman" w:eastAsiaTheme="minorEastAsia" w:hAnsi="Times New Roman" w:cs="Times New Roman"/>
                <w:iCs/>
                <w:sz w:val="24"/>
                <w:szCs w:val="24"/>
                <w:lang w:eastAsia="ru-RU"/>
              </w:rPr>
              <w:t>22</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736CB7" w:rsidRDefault="00953A4E" w:rsidP="00251899">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2021 год – 0,0</w:t>
            </w:r>
            <w:r w:rsidR="00B50516">
              <w:rPr>
                <w:rFonts w:ascii="Times New Roman" w:eastAsiaTheme="minorEastAsia" w:hAnsi="Times New Roman" w:cs="Times New Roman"/>
                <w:iCs/>
                <w:sz w:val="24"/>
                <w:szCs w:val="24"/>
                <w:lang w:eastAsia="ru-RU"/>
              </w:rPr>
              <w:t>15</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Pr>
                <w:rFonts w:ascii="Times New Roman" w:eastAsiaTheme="minorEastAsia" w:hAnsi="Times New Roman" w:cs="Times New Roman"/>
                <w:sz w:val="24"/>
                <w:szCs w:val="24"/>
                <w:lang w:eastAsia="ru-RU"/>
              </w:rPr>
              <w:t>.</w:t>
            </w:r>
          </w:p>
          <w:p w:rsidR="00A46FB3" w:rsidRDefault="00A46FB3" w:rsidP="00251899">
            <w:pPr>
              <w:keepNext/>
              <w:widowControl w:val="0"/>
              <w:autoSpaceDE w:val="0"/>
              <w:autoSpaceDN w:val="0"/>
              <w:spacing w:after="0" w:line="240" w:lineRule="auto"/>
              <w:jc w:val="both"/>
              <w:rPr>
                <w:rFonts w:ascii="Times New Roman" w:eastAsiaTheme="minorEastAsia" w:hAnsi="Times New Roman" w:cs="Times New Roman"/>
                <w:sz w:val="24"/>
                <w:szCs w:val="24"/>
                <w:u w:val="single"/>
                <w:lang w:eastAsia="ru-RU"/>
              </w:rPr>
            </w:pPr>
            <w:r w:rsidRPr="00A46FB3">
              <w:rPr>
                <w:rFonts w:ascii="Times New Roman" w:eastAsiaTheme="minorEastAsia" w:hAnsi="Times New Roman" w:cs="Times New Roman"/>
                <w:sz w:val="24"/>
                <w:szCs w:val="24"/>
                <w:u w:val="single"/>
                <w:lang w:eastAsia="ru-RU"/>
              </w:rPr>
              <w:t>Доходы:</w:t>
            </w:r>
          </w:p>
          <w:p w:rsidR="00A46FB3" w:rsidRDefault="00A46FB3" w:rsidP="00251899">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FD18CE">
              <w:rPr>
                <w:rFonts w:ascii="Times New Roman" w:eastAsiaTheme="minorEastAsia" w:hAnsi="Times New Roman" w:cs="Times New Roman"/>
                <w:sz w:val="24"/>
                <w:szCs w:val="24"/>
                <w:lang w:eastAsia="ru-RU"/>
              </w:rPr>
              <w:t xml:space="preserve">Поступления в </w:t>
            </w:r>
            <w:r>
              <w:rPr>
                <w:rFonts w:ascii="Times New Roman" w:eastAsiaTheme="minorEastAsia" w:hAnsi="Times New Roman" w:cs="Times New Roman"/>
                <w:sz w:val="24"/>
                <w:szCs w:val="24"/>
                <w:lang w:eastAsia="ru-RU"/>
              </w:rPr>
              <w:t xml:space="preserve">местные бюджеты  муниципальных образований Ханты-Мансийского автономного округа – Югры </w:t>
            </w:r>
            <w:r w:rsidRPr="00FD18CE">
              <w:rPr>
                <w:rFonts w:ascii="Times New Roman" w:eastAsiaTheme="minorEastAsia" w:hAnsi="Times New Roman" w:cs="Times New Roman"/>
                <w:sz w:val="24"/>
                <w:szCs w:val="24"/>
                <w:lang w:eastAsia="ru-RU"/>
              </w:rPr>
              <w:t>налога на имущество</w:t>
            </w:r>
            <w:r>
              <w:rPr>
                <w:rFonts w:ascii="Times New Roman" w:eastAsiaTheme="minorEastAsia" w:hAnsi="Times New Roman" w:cs="Times New Roman"/>
                <w:sz w:val="24"/>
                <w:szCs w:val="24"/>
                <w:lang w:eastAsia="ru-RU"/>
              </w:rPr>
              <w:t xml:space="preserve"> физических лиц по объектам, включенным в Перечень:</w:t>
            </w:r>
          </w:p>
          <w:p w:rsidR="00A46FB3" w:rsidRPr="00971298" w:rsidRDefault="00A46FB3"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2017 год – </w:t>
            </w:r>
            <w:r>
              <w:rPr>
                <w:rFonts w:ascii="Times New Roman" w:eastAsiaTheme="minorEastAsia" w:hAnsi="Times New Roman" w:cs="Times New Roman"/>
                <w:iCs/>
                <w:sz w:val="24"/>
                <w:szCs w:val="24"/>
                <w:lang w:eastAsia="ru-RU"/>
              </w:rPr>
              <w:t xml:space="preserve">500 </w:t>
            </w:r>
            <w:r w:rsidRPr="00971298">
              <w:rPr>
                <w:rFonts w:ascii="Times New Roman" w:eastAsiaTheme="minorEastAsia" w:hAnsi="Times New Roman" w:cs="Times New Roman"/>
                <w:sz w:val="24"/>
                <w:szCs w:val="24"/>
                <w:lang w:eastAsia="ru-RU"/>
              </w:rPr>
              <w:t>млн. рублей;</w:t>
            </w:r>
          </w:p>
          <w:p w:rsidR="00A46FB3" w:rsidRPr="00971298" w:rsidRDefault="00A46FB3"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2018 год – </w:t>
            </w:r>
            <w:r>
              <w:rPr>
                <w:rFonts w:ascii="Times New Roman" w:eastAsiaTheme="minorEastAsia" w:hAnsi="Times New Roman" w:cs="Times New Roman"/>
                <w:iCs/>
                <w:sz w:val="24"/>
                <w:szCs w:val="24"/>
                <w:lang w:eastAsia="ru-RU"/>
              </w:rPr>
              <w:t>800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A46FB3" w:rsidRPr="00971298" w:rsidRDefault="00A46FB3"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2019 год – </w:t>
            </w:r>
            <w:r>
              <w:rPr>
                <w:rFonts w:ascii="Times New Roman" w:eastAsiaTheme="minorEastAsia" w:hAnsi="Times New Roman" w:cs="Times New Roman"/>
                <w:iCs/>
                <w:sz w:val="24"/>
                <w:szCs w:val="24"/>
                <w:lang w:eastAsia="ru-RU"/>
              </w:rPr>
              <w:t>1 000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A46FB3" w:rsidRPr="00971298" w:rsidRDefault="00A46FB3"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2020 год – </w:t>
            </w:r>
            <w:r>
              <w:rPr>
                <w:rFonts w:ascii="Times New Roman" w:eastAsiaTheme="minorEastAsia" w:hAnsi="Times New Roman" w:cs="Times New Roman"/>
                <w:iCs/>
                <w:sz w:val="24"/>
                <w:szCs w:val="24"/>
                <w:lang w:eastAsia="ru-RU"/>
              </w:rPr>
              <w:t>1 100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A46FB3" w:rsidRDefault="00A46FB3" w:rsidP="00251899">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 xml:space="preserve">2021 год – </w:t>
            </w:r>
            <w:r>
              <w:rPr>
                <w:rFonts w:ascii="Times New Roman" w:eastAsiaTheme="minorEastAsia" w:hAnsi="Times New Roman" w:cs="Times New Roman"/>
                <w:iCs/>
                <w:sz w:val="24"/>
                <w:szCs w:val="24"/>
                <w:lang w:eastAsia="ru-RU"/>
              </w:rPr>
              <w:t>1 200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Pr>
                <w:rFonts w:ascii="Times New Roman" w:eastAsiaTheme="minorEastAsia" w:hAnsi="Times New Roman" w:cs="Times New Roman"/>
                <w:sz w:val="24"/>
                <w:szCs w:val="24"/>
                <w:lang w:eastAsia="ru-RU"/>
              </w:rPr>
              <w:t>.</w:t>
            </w:r>
          </w:p>
          <w:p w:rsidR="007C440F" w:rsidRDefault="007C440F" w:rsidP="00251899">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3F3E7A" w:rsidRPr="003F3E7A" w:rsidRDefault="00991089" w:rsidP="00251899">
            <w:pPr>
              <w:keepNext/>
              <w:widowControl w:val="0"/>
              <w:autoSpaceDE w:val="0"/>
              <w:autoSpaceDN w:val="0"/>
              <w:spacing w:after="0" w:line="240" w:lineRule="auto"/>
              <w:jc w:val="both"/>
              <w:rPr>
                <w:rFonts w:ascii="Times New Roman" w:eastAsiaTheme="minorEastAsia" w:hAnsi="Times New Roman" w:cs="Times New Roman"/>
                <w:sz w:val="24"/>
                <w:szCs w:val="24"/>
                <w:u w:val="single"/>
                <w:lang w:eastAsia="ru-RU"/>
              </w:rPr>
            </w:pPr>
            <w:r w:rsidRPr="003F3E7A">
              <w:rPr>
                <w:rFonts w:ascii="Times New Roman" w:eastAsiaTheme="minorEastAsia" w:hAnsi="Times New Roman" w:cs="Times New Roman"/>
                <w:sz w:val="24"/>
                <w:szCs w:val="24"/>
                <w:u w:val="single"/>
                <w:lang w:eastAsia="ru-RU"/>
              </w:rPr>
              <w:t>Итого расходы</w:t>
            </w:r>
            <w:r w:rsidR="003D3E5F" w:rsidRPr="003F3E7A">
              <w:rPr>
                <w:rFonts w:ascii="Times New Roman" w:eastAsiaTheme="minorEastAsia" w:hAnsi="Times New Roman" w:cs="Times New Roman"/>
                <w:sz w:val="24"/>
                <w:szCs w:val="24"/>
                <w:u w:val="single"/>
                <w:lang w:eastAsia="ru-RU"/>
              </w:rPr>
              <w:t xml:space="preserve"> </w:t>
            </w:r>
            <w:r w:rsidR="003F3E7A" w:rsidRPr="003F3E7A">
              <w:rPr>
                <w:rFonts w:ascii="Times New Roman" w:eastAsiaTheme="minorEastAsia" w:hAnsi="Times New Roman" w:cs="Times New Roman"/>
                <w:sz w:val="24"/>
                <w:szCs w:val="24"/>
                <w:u w:val="single"/>
                <w:lang w:eastAsia="ru-RU"/>
              </w:rPr>
              <w:t xml:space="preserve">бюджета </w:t>
            </w:r>
            <w:r w:rsidR="003D3E5F" w:rsidRPr="003F3E7A">
              <w:rPr>
                <w:rFonts w:ascii="Times New Roman" w:eastAsiaTheme="minorEastAsia" w:hAnsi="Times New Roman" w:cs="Times New Roman"/>
                <w:sz w:val="24"/>
                <w:szCs w:val="24"/>
                <w:u w:val="single"/>
                <w:lang w:eastAsia="ru-RU"/>
              </w:rPr>
              <w:t>за 2017-2021 гг.</w:t>
            </w:r>
            <w:r w:rsidRPr="003F3E7A">
              <w:rPr>
                <w:rFonts w:ascii="Times New Roman" w:eastAsiaTheme="minorEastAsia" w:hAnsi="Times New Roman" w:cs="Times New Roman"/>
                <w:sz w:val="24"/>
                <w:szCs w:val="24"/>
                <w:u w:val="single"/>
                <w:lang w:eastAsia="ru-RU"/>
              </w:rPr>
              <w:t>:</w:t>
            </w:r>
            <w:r w:rsidR="003D3E5F" w:rsidRPr="003F3E7A">
              <w:rPr>
                <w:rFonts w:ascii="Times New Roman" w:eastAsiaTheme="minorEastAsia" w:hAnsi="Times New Roman" w:cs="Times New Roman"/>
                <w:sz w:val="24"/>
                <w:szCs w:val="24"/>
                <w:u w:val="single"/>
                <w:lang w:eastAsia="ru-RU"/>
              </w:rPr>
              <w:t xml:space="preserve"> </w:t>
            </w:r>
          </w:p>
          <w:p w:rsidR="00991089" w:rsidRPr="008160F4" w:rsidRDefault="003D3E5F" w:rsidP="00B50516">
            <w:pPr>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F3E7A">
              <w:rPr>
                <w:rFonts w:ascii="Times New Roman" w:eastAsiaTheme="minorEastAsia" w:hAnsi="Times New Roman" w:cs="Times New Roman"/>
                <w:sz w:val="24"/>
                <w:szCs w:val="24"/>
                <w:u w:val="single"/>
                <w:lang w:eastAsia="ru-RU"/>
              </w:rPr>
              <w:t>0,</w:t>
            </w:r>
            <w:r w:rsidR="00B50516">
              <w:rPr>
                <w:rFonts w:ascii="Times New Roman" w:eastAsiaTheme="minorEastAsia" w:hAnsi="Times New Roman" w:cs="Times New Roman"/>
                <w:sz w:val="24"/>
                <w:szCs w:val="24"/>
                <w:u w:val="single"/>
                <w:lang w:eastAsia="ru-RU"/>
              </w:rPr>
              <w:t>3028</w:t>
            </w:r>
            <w:r w:rsidR="003F3E7A" w:rsidRPr="003F3E7A">
              <w:rPr>
                <w:rFonts w:ascii="Times New Roman" w:eastAsiaTheme="minorEastAsia" w:hAnsi="Times New Roman" w:cs="Times New Roman"/>
                <w:sz w:val="24"/>
                <w:szCs w:val="24"/>
                <w:u w:val="single"/>
                <w:lang w:eastAsia="ru-RU"/>
              </w:rPr>
              <w:t xml:space="preserve"> млн. рублей</w:t>
            </w:r>
            <w:r w:rsidR="00991089">
              <w:rPr>
                <w:rFonts w:ascii="Times New Roman" w:eastAsiaTheme="minorEastAsia" w:hAnsi="Times New Roman" w:cs="Times New Roman"/>
                <w:sz w:val="24"/>
                <w:szCs w:val="24"/>
                <w:lang w:eastAsia="ru-RU"/>
              </w:rPr>
              <w:t xml:space="preserve"> </w:t>
            </w:r>
          </w:p>
        </w:tc>
        <w:tc>
          <w:tcPr>
            <w:tcW w:w="3685" w:type="dxa"/>
          </w:tcPr>
          <w:p w:rsidR="0066234C" w:rsidRPr="0066234C" w:rsidRDefault="0066234C" w:rsidP="00251899">
            <w:pPr>
              <w:keepNext/>
              <w:widowControl w:val="0"/>
              <w:autoSpaceDE w:val="0"/>
              <w:autoSpaceDN w:val="0"/>
              <w:spacing w:after="0" w:line="240" w:lineRule="auto"/>
              <w:rPr>
                <w:rFonts w:ascii="Times New Roman" w:eastAsiaTheme="minorEastAsia" w:hAnsi="Times New Roman" w:cs="Times New Roman"/>
                <w:i/>
                <w:sz w:val="24"/>
                <w:szCs w:val="24"/>
                <w:lang w:eastAsia="ru-RU"/>
              </w:rPr>
            </w:pPr>
            <w:r w:rsidRPr="0066234C">
              <w:rPr>
                <w:rFonts w:ascii="Times New Roman" w:eastAsiaTheme="minorEastAsia" w:hAnsi="Times New Roman" w:cs="Times New Roman"/>
                <w:i/>
                <w:sz w:val="24"/>
                <w:szCs w:val="24"/>
                <w:lang w:eastAsia="ru-RU"/>
              </w:rPr>
              <w:lastRenderedPageBreak/>
              <w:t>Группа 2:</w:t>
            </w:r>
          </w:p>
          <w:p w:rsidR="0031059A" w:rsidRPr="00787968" w:rsidRDefault="0031059A" w:rsidP="00251899">
            <w:pPr>
              <w:keepNext/>
              <w:widowControl w:val="0"/>
              <w:autoSpaceDE w:val="0"/>
              <w:autoSpaceDN w:val="0"/>
              <w:spacing w:after="0" w:line="240" w:lineRule="auto"/>
              <w:rPr>
                <w:rFonts w:ascii="Times New Roman" w:eastAsiaTheme="minorEastAsia" w:hAnsi="Times New Roman" w:cs="Times New Roman"/>
                <w:sz w:val="24"/>
                <w:szCs w:val="24"/>
                <w:u w:val="single"/>
                <w:lang w:eastAsia="ru-RU"/>
              </w:rPr>
            </w:pPr>
            <w:r w:rsidRPr="00787968">
              <w:rPr>
                <w:rFonts w:ascii="Times New Roman" w:eastAsiaTheme="minorEastAsia" w:hAnsi="Times New Roman" w:cs="Times New Roman"/>
                <w:sz w:val="24"/>
                <w:szCs w:val="24"/>
                <w:u w:val="single"/>
                <w:lang w:eastAsia="ru-RU"/>
              </w:rPr>
              <w:t>Расходы:</w:t>
            </w:r>
          </w:p>
          <w:p w:rsidR="0031059A" w:rsidRDefault="0031059A" w:rsidP="00251899">
            <w:pPr>
              <w:keepNext/>
              <w:widowControl w:val="0"/>
              <w:autoSpaceDE w:val="0"/>
              <w:autoSpaceDN w:val="0"/>
              <w:spacing w:after="0" w:line="240" w:lineRule="auto"/>
              <w:ind w:firstLine="255"/>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Предполагаемые п</w:t>
            </w:r>
            <w:r w:rsidRPr="0031059A">
              <w:rPr>
                <w:rFonts w:ascii="Times New Roman" w:eastAsiaTheme="minorEastAsia" w:hAnsi="Times New Roman" w:cs="Times New Roman"/>
                <w:sz w:val="24"/>
                <w:szCs w:val="24"/>
                <w:lang w:eastAsia="ru-RU"/>
              </w:rPr>
              <w:t>очтовые расходы по доставке</w:t>
            </w:r>
            <w:r w:rsidR="00EA2F35">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31059A" w:rsidRDefault="0031059A" w:rsidP="00251899">
            <w:pPr>
              <w:keepNext/>
              <w:widowControl w:val="0"/>
              <w:autoSpaceDE w:val="0"/>
              <w:autoSpaceDN w:val="0"/>
              <w:spacing w:after="0" w:line="240" w:lineRule="auto"/>
              <w:ind w:firstLine="255"/>
              <w:rPr>
                <w:rFonts w:ascii="Times New Roman" w:eastAsiaTheme="minorEastAsia" w:hAnsi="Times New Roman" w:cs="Times New Roman"/>
                <w:sz w:val="24"/>
                <w:szCs w:val="24"/>
                <w:lang w:eastAsia="ru-RU"/>
              </w:rPr>
            </w:pPr>
            <w:r w:rsidRPr="0031059A">
              <w:rPr>
                <w:rFonts w:ascii="Times New Roman" w:eastAsiaTheme="minorEastAsia" w:hAnsi="Times New Roman" w:cs="Times New Roman"/>
                <w:sz w:val="24"/>
                <w:szCs w:val="24"/>
                <w:lang w:eastAsia="ru-RU"/>
              </w:rPr>
              <w:t xml:space="preserve">ответов по результатам рассмотрений обращений собственников (владельцев) объектов недвижимости; </w:t>
            </w:r>
          </w:p>
          <w:p w:rsidR="0031059A" w:rsidRDefault="0031059A" w:rsidP="00251899">
            <w:pPr>
              <w:keepNext/>
              <w:widowControl w:val="0"/>
              <w:autoSpaceDE w:val="0"/>
              <w:autoSpaceDN w:val="0"/>
              <w:spacing w:after="0" w:line="240" w:lineRule="auto"/>
              <w:ind w:firstLine="255"/>
              <w:rPr>
                <w:rFonts w:ascii="Times New Roman" w:eastAsiaTheme="minorEastAsia" w:hAnsi="Times New Roman" w:cs="Times New Roman"/>
                <w:sz w:val="24"/>
                <w:szCs w:val="24"/>
                <w:lang w:eastAsia="ru-RU"/>
              </w:rPr>
            </w:pPr>
            <w:r w:rsidRPr="0031059A">
              <w:rPr>
                <w:rFonts w:ascii="Times New Roman" w:eastAsiaTheme="minorEastAsia" w:hAnsi="Times New Roman" w:cs="Times New Roman"/>
                <w:sz w:val="24"/>
                <w:szCs w:val="24"/>
                <w:lang w:eastAsia="ru-RU"/>
              </w:rPr>
              <w:t xml:space="preserve">уведомлений о проведении обследований собственникам (владельцам) объектов недвижимости; </w:t>
            </w:r>
          </w:p>
          <w:p w:rsidR="0031059A" w:rsidRDefault="0031059A" w:rsidP="00251899">
            <w:pPr>
              <w:keepNext/>
              <w:widowControl w:val="0"/>
              <w:autoSpaceDE w:val="0"/>
              <w:autoSpaceDN w:val="0"/>
              <w:spacing w:after="0" w:line="240" w:lineRule="auto"/>
              <w:ind w:firstLine="255"/>
              <w:rPr>
                <w:rFonts w:ascii="Times New Roman" w:eastAsiaTheme="minorEastAsia" w:hAnsi="Times New Roman" w:cs="Times New Roman"/>
                <w:sz w:val="24"/>
                <w:szCs w:val="24"/>
                <w:lang w:eastAsia="ru-RU"/>
              </w:rPr>
            </w:pPr>
            <w:r w:rsidRPr="0031059A">
              <w:rPr>
                <w:rFonts w:ascii="Times New Roman" w:eastAsiaTheme="minorEastAsia" w:hAnsi="Times New Roman" w:cs="Times New Roman"/>
                <w:sz w:val="24"/>
                <w:szCs w:val="24"/>
                <w:lang w:eastAsia="ru-RU"/>
              </w:rPr>
              <w:t>акт</w:t>
            </w:r>
            <w:r>
              <w:rPr>
                <w:rFonts w:ascii="Times New Roman" w:eastAsiaTheme="minorEastAsia" w:hAnsi="Times New Roman" w:cs="Times New Roman"/>
                <w:sz w:val="24"/>
                <w:szCs w:val="24"/>
                <w:lang w:eastAsia="ru-RU"/>
              </w:rPr>
              <w:t>ов</w:t>
            </w:r>
            <w:r w:rsidRPr="0031059A">
              <w:rPr>
                <w:rFonts w:ascii="Times New Roman" w:eastAsiaTheme="minorEastAsia" w:hAnsi="Times New Roman" w:cs="Times New Roman"/>
                <w:sz w:val="24"/>
                <w:szCs w:val="24"/>
                <w:lang w:eastAsia="ru-RU"/>
              </w:rPr>
              <w:t xml:space="preserve"> обследования</w:t>
            </w:r>
            <w:r>
              <w:rPr>
                <w:rFonts w:ascii="Times New Roman" w:eastAsiaTheme="minorEastAsia" w:hAnsi="Times New Roman" w:cs="Times New Roman"/>
                <w:sz w:val="24"/>
                <w:szCs w:val="24"/>
                <w:lang w:eastAsia="ru-RU"/>
              </w:rPr>
              <w:t>.</w:t>
            </w:r>
          </w:p>
          <w:p w:rsidR="0031059A" w:rsidRPr="00971298" w:rsidRDefault="0031059A"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2017 год – 0,0</w:t>
            </w:r>
            <w:r w:rsidR="00917A9C">
              <w:rPr>
                <w:rFonts w:ascii="Times New Roman" w:eastAsiaTheme="minorEastAsia" w:hAnsi="Times New Roman" w:cs="Times New Roman"/>
                <w:iCs/>
                <w:sz w:val="24"/>
                <w:szCs w:val="24"/>
                <w:lang w:eastAsia="ru-RU"/>
              </w:rPr>
              <w:t>066</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1059A" w:rsidRPr="00971298" w:rsidRDefault="0031059A"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lastRenderedPageBreak/>
              <w:t>2018 год – 0,0</w:t>
            </w:r>
            <w:r w:rsidR="00917A9C">
              <w:rPr>
                <w:rFonts w:ascii="Times New Roman" w:eastAsiaTheme="minorEastAsia" w:hAnsi="Times New Roman" w:cs="Times New Roman"/>
                <w:iCs/>
                <w:sz w:val="24"/>
                <w:szCs w:val="24"/>
                <w:lang w:eastAsia="ru-RU"/>
              </w:rPr>
              <w:t xml:space="preserve">035 </w:t>
            </w:r>
            <w:r w:rsidRPr="00971298">
              <w:rPr>
                <w:rFonts w:ascii="Times New Roman" w:eastAsiaTheme="minorEastAsia" w:hAnsi="Times New Roman" w:cs="Times New Roman"/>
                <w:sz w:val="24"/>
                <w:szCs w:val="24"/>
                <w:lang w:eastAsia="ru-RU"/>
              </w:rPr>
              <w:t>млн. рублей;</w:t>
            </w:r>
          </w:p>
          <w:p w:rsidR="0031059A" w:rsidRPr="00971298" w:rsidRDefault="0031059A"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2019 год – 0,0</w:t>
            </w:r>
            <w:r w:rsidR="00917A9C">
              <w:rPr>
                <w:rFonts w:ascii="Times New Roman" w:eastAsiaTheme="minorEastAsia" w:hAnsi="Times New Roman" w:cs="Times New Roman"/>
                <w:iCs/>
                <w:sz w:val="24"/>
                <w:szCs w:val="24"/>
                <w:lang w:eastAsia="ru-RU"/>
              </w:rPr>
              <w:t>016</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31059A" w:rsidRDefault="0031059A"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2020 год – 0,00</w:t>
            </w:r>
            <w:r w:rsidR="00D25F19">
              <w:rPr>
                <w:rFonts w:ascii="Times New Roman" w:eastAsiaTheme="minorEastAsia" w:hAnsi="Times New Roman" w:cs="Times New Roman"/>
                <w:iCs/>
                <w:sz w:val="24"/>
                <w:szCs w:val="24"/>
                <w:lang w:eastAsia="ru-RU"/>
              </w:rPr>
              <w:t>1</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BB1817" w:rsidRPr="00BB1817" w:rsidRDefault="00BB1817"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Pr>
                <w:rFonts w:ascii="Times New Roman" w:eastAsiaTheme="minorEastAsia" w:hAnsi="Times New Roman" w:cs="Times New Roman"/>
                <w:iCs/>
                <w:sz w:val="24"/>
                <w:szCs w:val="24"/>
                <w:lang w:eastAsia="ru-RU"/>
              </w:rPr>
              <w:t xml:space="preserve">2021 год </w:t>
            </w:r>
            <w:r w:rsidR="0031059A" w:rsidRPr="00BB1817">
              <w:rPr>
                <w:rFonts w:ascii="Times New Roman" w:eastAsiaTheme="minorEastAsia" w:hAnsi="Times New Roman" w:cs="Times New Roman"/>
                <w:iCs/>
                <w:sz w:val="24"/>
                <w:szCs w:val="24"/>
                <w:lang w:eastAsia="ru-RU"/>
              </w:rPr>
              <w:t>– 0,00</w:t>
            </w:r>
            <w:r w:rsidR="00D25F19">
              <w:rPr>
                <w:rFonts w:ascii="Times New Roman" w:eastAsiaTheme="minorEastAsia" w:hAnsi="Times New Roman" w:cs="Times New Roman"/>
                <w:iCs/>
                <w:sz w:val="24"/>
                <w:szCs w:val="24"/>
                <w:lang w:eastAsia="ru-RU"/>
              </w:rPr>
              <w:t>06</w:t>
            </w:r>
            <w:r w:rsidR="0031059A" w:rsidRPr="00BB1817">
              <w:rPr>
                <w:rFonts w:ascii="Times New Roman" w:eastAsiaTheme="minorEastAsia" w:hAnsi="Times New Roman" w:cs="Times New Roman"/>
                <w:iCs/>
                <w:sz w:val="24"/>
                <w:szCs w:val="24"/>
                <w:lang w:eastAsia="ru-RU"/>
              </w:rPr>
              <w:t xml:space="preserve"> </w:t>
            </w:r>
            <w:r w:rsidR="0031059A" w:rsidRPr="00BB1817">
              <w:rPr>
                <w:rFonts w:ascii="Times New Roman" w:eastAsiaTheme="minorEastAsia" w:hAnsi="Times New Roman" w:cs="Times New Roman"/>
                <w:sz w:val="24"/>
                <w:szCs w:val="24"/>
                <w:lang w:eastAsia="ru-RU"/>
              </w:rPr>
              <w:t>млн. рублей.</w:t>
            </w:r>
          </w:p>
          <w:p w:rsidR="00736CB7" w:rsidRDefault="0031059A" w:rsidP="00251899">
            <w:pPr>
              <w:pStyle w:val="aa"/>
              <w:keepNext/>
              <w:widowControl w:val="0"/>
              <w:numPr>
                <w:ilvl w:val="0"/>
                <w:numId w:val="19"/>
              </w:numPr>
              <w:autoSpaceDE w:val="0"/>
              <w:autoSpaceDN w:val="0"/>
              <w:spacing w:after="0" w:line="240" w:lineRule="auto"/>
              <w:ind w:left="0" w:firstLine="255"/>
              <w:jc w:val="both"/>
              <w:rPr>
                <w:rFonts w:ascii="Times New Roman" w:eastAsiaTheme="minorEastAsia" w:hAnsi="Times New Roman" w:cs="Times New Roman"/>
                <w:sz w:val="24"/>
                <w:szCs w:val="24"/>
                <w:lang w:eastAsia="ru-RU"/>
              </w:rPr>
            </w:pPr>
            <w:r w:rsidRPr="00BB1817">
              <w:rPr>
                <w:rFonts w:ascii="Times New Roman" w:eastAsiaTheme="minorEastAsia" w:hAnsi="Times New Roman" w:cs="Times New Roman"/>
                <w:sz w:val="24"/>
                <w:szCs w:val="24"/>
                <w:lang w:eastAsia="ru-RU"/>
              </w:rPr>
              <w:t>Расходы на проведение обследований</w:t>
            </w:r>
            <w:r w:rsidR="00BB1817">
              <w:rPr>
                <w:rFonts w:ascii="Times New Roman" w:eastAsiaTheme="minorEastAsia" w:hAnsi="Times New Roman" w:cs="Times New Roman"/>
                <w:sz w:val="24"/>
                <w:szCs w:val="24"/>
                <w:lang w:eastAsia="ru-RU"/>
              </w:rPr>
              <w:t>*</w:t>
            </w:r>
            <w:r w:rsidR="00EA2F35">
              <w:rPr>
                <w:rFonts w:ascii="Times New Roman" w:eastAsiaTheme="minorEastAsia" w:hAnsi="Times New Roman" w:cs="Times New Roman"/>
                <w:sz w:val="24"/>
                <w:szCs w:val="24"/>
                <w:lang w:eastAsia="ru-RU"/>
              </w:rPr>
              <w:t>*</w:t>
            </w:r>
            <w:r w:rsidR="00BB1817" w:rsidRPr="00BB1817">
              <w:rPr>
                <w:rFonts w:ascii="Times New Roman" w:eastAsiaTheme="minorEastAsia" w:hAnsi="Times New Roman" w:cs="Times New Roman"/>
                <w:sz w:val="24"/>
                <w:szCs w:val="24"/>
                <w:lang w:eastAsia="ru-RU"/>
              </w:rPr>
              <w:t>:</w:t>
            </w:r>
          </w:p>
          <w:p w:rsidR="00BB1817" w:rsidRDefault="00BB1817"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2017 год – 0,</w:t>
            </w:r>
            <w:r w:rsidR="009512F6">
              <w:rPr>
                <w:rFonts w:ascii="Times New Roman" w:eastAsiaTheme="minorEastAsia" w:hAnsi="Times New Roman" w:cs="Times New Roman"/>
                <w:iCs/>
                <w:sz w:val="24"/>
                <w:szCs w:val="24"/>
                <w:lang w:eastAsia="ru-RU"/>
              </w:rPr>
              <w:t>881</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9C39F5" w:rsidRDefault="009C39F5"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 год – 0,</w:t>
            </w:r>
            <w:r w:rsidR="009512F6">
              <w:rPr>
                <w:rFonts w:ascii="Times New Roman" w:eastAsiaTheme="minorEastAsia" w:hAnsi="Times New Roman" w:cs="Times New Roman"/>
                <w:sz w:val="24"/>
                <w:szCs w:val="24"/>
                <w:lang w:eastAsia="ru-RU"/>
              </w:rPr>
              <w:t>881</w:t>
            </w:r>
            <w:r>
              <w:rPr>
                <w:rFonts w:ascii="Times New Roman" w:eastAsiaTheme="minorEastAsia" w:hAnsi="Times New Roman" w:cs="Times New Roman"/>
                <w:sz w:val="24"/>
                <w:szCs w:val="24"/>
                <w:lang w:eastAsia="ru-RU"/>
              </w:rPr>
              <w:t xml:space="preserve"> млн. рублей;</w:t>
            </w:r>
          </w:p>
          <w:p w:rsidR="00BB1817" w:rsidRPr="00971298" w:rsidRDefault="00BB1817"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201</w:t>
            </w:r>
            <w:r w:rsidR="009C39F5">
              <w:rPr>
                <w:rFonts w:ascii="Times New Roman" w:eastAsiaTheme="minorEastAsia" w:hAnsi="Times New Roman" w:cs="Times New Roman"/>
                <w:iCs/>
                <w:sz w:val="24"/>
                <w:szCs w:val="24"/>
                <w:lang w:eastAsia="ru-RU"/>
              </w:rPr>
              <w:t>9</w:t>
            </w:r>
            <w:r>
              <w:rPr>
                <w:rFonts w:ascii="Times New Roman" w:eastAsiaTheme="minorEastAsia" w:hAnsi="Times New Roman" w:cs="Times New Roman"/>
                <w:iCs/>
                <w:sz w:val="24"/>
                <w:szCs w:val="24"/>
                <w:lang w:eastAsia="ru-RU"/>
              </w:rPr>
              <w:t xml:space="preserve"> год – 0,</w:t>
            </w:r>
            <w:r w:rsidR="009C39F5">
              <w:rPr>
                <w:rFonts w:ascii="Times New Roman" w:eastAsiaTheme="minorEastAsia" w:hAnsi="Times New Roman" w:cs="Times New Roman"/>
                <w:iCs/>
                <w:sz w:val="24"/>
                <w:szCs w:val="24"/>
                <w:lang w:eastAsia="ru-RU"/>
              </w:rPr>
              <w:t>2</w:t>
            </w:r>
            <w:r w:rsidR="009512F6">
              <w:rPr>
                <w:rFonts w:ascii="Times New Roman" w:eastAsiaTheme="minorEastAsia" w:hAnsi="Times New Roman" w:cs="Times New Roman"/>
                <w:iCs/>
                <w:sz w:val="24"/>
                <w:szCs w:val="24"/>
                <w:lang w:eastAsia="ru-RU"/>
              </w:rPr>
              <w:t>9</w:t>
            </w:r>
            <w:r w:rsidR="009C39F5">
              <w:rPr>
                <w:rFonts w:ascii="Times New Roman" w:eastAsiaTheme="minorEastAsia" w:hAnsi="Times New Roman" w:cs="Times New Roman"/>
                <w:iCs/>
                <w:sz w:val="24"/>
                <w:szCs w:val="24"/>
                <w:lang w:eastAsia="ru-RU"/>
              </w:rPr>
              <w:t>4</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BB1817" w:rsidRPr="00971298" w:rsidRDefault="00BB1817"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20</w:t>
            </w:r>
            <w:r w:rsidR="009C39F5">
              <w:rPr>
                <w:rFonts w:ascii="Times New Roman" w:eastAsiaTheme="minorEastAsia" w:hAnsi="Times New Roman" w:cs="Times New Roman"/>
                <w:iCs/>
                <w:sz w:val="24"/>
                <w:szCs w:val="24"/>
                <w:lang w:eastAsia="ru-RU"/>
              </w:rPr>
              <w:t>20</w:t>
            </w:r>
            <w:r w:rsidRPr="00971298">
              <w:rPr>
                <w:rFonts w:ascii="Times New Roman" w:eastAsiaTheme="minorEastAsia" w:hAnsi="Times New Roman" w:cs="Times New Roman"/>
                <w:iCs/>
                <w:sz w:val="24"/>
                <w:szCs w:val="24"/>
                <w:lang w:eastAsia="ru-RU"/>
              </w:rPr>
              <w:t xml:space="preserve"> год – 0,</w:t>
            </w:r>
            <w:r w:rsidR="009C39F5">
              <w:rPr>
                <w:rFonts w:ascii="Times New Roman" w:eastAsiaTheme="minorEastAsia" w:hAnsi="Times New Roman" w:cs="Times New Roman"/>
                <w:iCs/>
                <w:sz w:val="24"/>
                <w:szCs w:val="24"/>
                <w:lang w:eastAsia="ru-RU"/>
              </w:rPr>
              <w:t>1</w:t>
            </w:r>
            <w:r w:rsidR="009512F6">
              <w:rPr>
                <w:rFonts w:ascii="Times New Roman" w:eastAsiaTheme="minorEastAsia" w:hAnsi="Times New Roman" w:cs="Times New Roman"/>
                <w:iCs/>
                <w:sz w:val="24"/>
                <w:szCs w:val="24"/>
                <w:lang w:eastAsia="ru-RU"/>
              </w:rPr>
              <w:t>76</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BB1817" w:rsidRDefault="00BB1817"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202</w:t>
            </w:r>
            <w:r w:rsidR="009C39F5">
              <w:rPr>
                <w:rFonts w:ascii="Times New Roman" w:eastAsiaTheme="minorEastAsia" w:hAnsi="Times New Roman" w:cs="Times New Roman"/>
                <w:iCs/>
                <w:sz w:val="24"/>
                <w:szCs w:val="24"/>
                <w:lang w:eastAsia="ru-RU"/>
              </w:rPr>
              <w:t>1</w:t>
            </w:r>
            <w:r w:rsidRPr="00971298">
              <w:rPr>
                <w:rFonts w:ascii="Times New Roman" w:eastAsiaTheme="minorEastAsia" w:hAnsi="Times New Roman" w:cs="Times New Roman"/>
                <w:iCs/>
                <w:sz w:val="24"/>
                <w:szCs w:val="24"/>
                <w:lang w:eastAsia="ru-RU"/>
              </w:rPr>
              <w:t xml:space="preserve"> год – 0,</w:t>
            </w:r>
            <w:r w:rsidR="009512F6">
              <w:rPr>
                <w:rFonts w:ascii="Times New Roman" w:eastAsiaTheme="minorEastAsia" w:hAnsi="Times New Roman" w:cs="Times New Roman"/>
                <w:iCs/>
                <w:sz w:val="24"/>
                <w:szCs w:val="24"/>
                <w:lang w:eastAsia="ru-RU"/>
              </w:rPr>
              <w:t>117</w:t>
            </w:r>
            <w:r w:rsidRPr="00971298">
              <w:rPr>
                <w:rFonts w:ascii="Times New Roman" w:eastAsiaTheme="minorEastAsia" w:hAnsi="Times New Roman" w:cs="Times New Roman"/>
                <w:iCs/>
                <w:sz w:val="24"/>
                <w:szCs w:val="24"/>
                <w:lang w:eastAsia="ru-RU"/>
              </w:rPr>
              <w:t xml:space="preserve"> </w:t>
            </w:r>
            <w:r w:rsidR="009B6AE3">
              <w:rPr>
                <w:rFonts w:ascii="Times New Roman" w:eastAsiaTheme="minorEastAsia" w:hAnsi="Times New Roman" w:cs="Times New Roman"/>
                <w:sz w:val="24"/>
                <w:szCs w:val="24"/>
                <w:lang w:eastAsia="ru-RU"/>
              </w:rPr>
              <w:t>млн. рублей</w:t>
            </w:r>
            <w:r w:rsidR="009C39F5">
              <w:rPr>
                <w:rFonts w:ascii="Times New Roman" w:eastAsiaTheme="minorEastAsia" w:hAnsi="Times New Roman" w:cs="Times New Roman"/>
                <w:sz w:val="24"/>
                <w:szCs w:val="24"/>
                <w:lang w:eastAsia="ru-RU"/>
              </w:rPr>
              <w:t>.</w:t>
            </w:r>
          </w:p>
          <w:p w:rsidR="009C39F5" w:rsidRPr="003F3E7A" w:rsidRDefault="009C39F5"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u w:val="single"/>
                <w:lang w:eastAsia="ru-RU"/>
              </w:rPr>
            </w:pPr>
            <w:r w:rsidRPr="003F3E7A">
              <w:rPr>
                <w:rFonts w:ascii="Times New Roman" w:eastAsiaTheme="minorEastAsia" w:hAnsi="Times New Roman" w:cs="Times New Roman"/>
                <w:sz w:val="24"/>
                <w:szCs w:val="24"/>
                <w:u w:val="single"/>
                <w:lang w:eastAsia="ru-RU"/>
              </w:rPr>
              <w:t>Итого</w:t>
            </w:r>
            <w:r w:rsidR="003F3E7A" w:rsidRPr="003F3E7A">
              <w:rPr>
                <w:rFonts w:ascii="Times New Roman" w:eastAsiaTheme="minorEastAsia" w:hAnsi="Times New Roman" w:cs="Times New Roman"/>
                <w:sz w:val="24"/>
                <w:szCs w:val="24"/>
                <w:u w:val="single"/>
                <w:lang w:eastAsia="ru-RU"/>
              </w:rPr>
              <w:t xml:space="preserve"> расходы бюджета за 2017-2021 гг.</w:t>
            </w:r>
            <w:r w:rsidR="009512F6">
              <w:rPr>
                <w:rFonts w:ascii="Times New Roman" w:eastAsiaTheme="minorEastAsia" w:hAnsi="Times New Roman" w:cs="Times New Roman"/>
                <w:sz w:val="24"/>
                <w:szCs w:val="24"/>
                <w:u w:val="single"/>
                <w:lang w:eastAsia="ru-RU"/>
              </w:rPr>
              <w:t>: 2</w:t>
            </w:r>
            <w:r w:rsidRPr="003F3E7A">
              <w:rPr>
                <w:rFonts w:ascii="Times New Roman" w:eastAsiaTheme="minorEastAsia" w:hAnsi="Times New Roman" w:cs="Times New Roman"/>
                <w:sz w:val="24"/>
                <w:szCs w:val="24"/>
                <w:u w:val="single"/>
                <w:lang w:eastAsia="ru-RU"/>
              </w:rPr>
              <w:t>,</w:t>
            </w:r>
            <w:r w:rsidR="009512F6">
              <w:rPr>
                <w:rFonts w:ascii="Times New Roman" w:eastAsiaTheme="minorEastAsia" w:hAnsi="Times New Roman" w:cs="Times New Roman"/>
                <w:sz w:val="24"/>
                <w:szCs w:val="24"/>
                <w:u w:val="single"/>
                <w:lang w:eastAsia="ru-RU"/>
              </w:rPr>
              <w:t>3623</w:t>
            </w:r>
            <w:r w:rsidRPr="003F3E7A">
              <w:rPr>
                <w:rFonts w:ascii="Times New Roman" w:eastAsiaTheme="minorEastAsia" w:hAnsi="Times New Roman" w:cs="Times New Roman"/>
                <w:sz w:val="24"/>
                <w:szCs w:val="24"/>
                <w:u w:val="single"/>
                <w:lang w:eastAsia="ru-RU"/>
              </w:rPr>
              <w:t xml:space="preserve"> млн. рублей.</w:t>
            </w:r>
          </w:p>
          <w:p w:rsidR="00C84219" w:rsidRDefault="00C84219"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p>
          <w:p w:rsidR="00C84219" w:rsidRPr="00C84219" w:rsidRDefault="00C84219" w:rsidP="00251899">
            <w:pPr>
              <w:keepNext/>
              <w:widowControl w:val="0"/>
              <w:autoSpaceDE w:val="0"/>
              <w:autoSpaceDN w:val="0"/>
              <w:spacing w:after="0" w:line="240" w:lineRule="auto"/>
              <w:rPr>
                <w:rFonts w:ascii="Times New Roman" w:eastAsiaTheme="minorEastAsia" w:hAnsi="Times New Roman" w:cs="Times New Roman"/>
                <w:sz w:val="24"/>
                <w:szCs w:val="24"/>
                <w:u w:val="single"/>
                <w:lang w:eastAsia="ru-RU"/>
              </w:rPr>
            </w:pPr>
            <w:r w:rsidRPr="00C84219">
              <w:rPr>
                <w:rFonts w:ascii="Times New Roman" w:eastAsiaTheme="minorEastAsia" w:hAnsi="Times New Roman" w:cs="Times New Roman"/>
                <w:sz w:val="24"/>
                <w:szCs w:val="24"/>
                <w:u w:val="single"/>
                <w:lang w:eastAsia="ru-RU"/>
              </w:rPr>
              <w:t>Доходы:</w:t>
            </w:r>
          </w:p>
          <w:p w:rsidR="00C84219" w:rsidRPr="00FD18CE" w:rsidRDefault="00C84219" w:rsidP="00251899">
            <w:pPr>
              <w:keepNext/>
              <w:widowControl w:val="0"/>
              <w:autoSpaceDE w:val="0"/>
              <w:autoSpaceDN w:val="0"/>
              <w:spacing w:after="0" w:line="240" w:lineRule="auto"/>
              <w:rPr>
                <w:rFonts w:ascii="Times New Roman" w:eastAsiaTheme="minorEastAsia" w:hAnsi="Times New Roman" w:cs="Times New Roman"/>
                <w:sz w:val="24"/>
                <w:szCs w:val="24"/>
                <w:lang w:eastAsia="ru-RU"/>
              </w:rPr>
            </w:pPr>
            <w:r w:rsidRPr="00FD18CE">
              <w:rPr>
                <w:rFonts w:ascii="Times New Roman" w:eastAsiaTheme="minorEastAsia" w:hAnsi="Times New Roman" w:cs="Times New Roman"/>
                <w:sz w:val="24"/>
                <w:szCs w:val="24"/>
                <w:lang w:eastAsia="ru-RU"/>
              </w:rPr>
              <w:t xml:space="preserve">Поступления в консолидированный бюджет </w:t>
            </w:r>
            <w:r>
              <w:rPr>
                <w:rFonts w:ascii="Times New Roman" w:eastAsiaTheme="minorEastAsia" w:hAnsi="Times New Roman" w:cs="Times New Roman"/>
                <w:sz w:val="24"/>
                <w:szCs w:val="24"/>
                <w:lang w:eastAsia="ru-RU"/>
              </w:rPr>
              <w:t xml:space="preserve">Ханты-Мансийского автономного округа – Югры </w:t>
            </w:r>
            <w:r w:rsidRPr="00FD18CE">
              <w:rPr>
                <w:rFonts w:ascii="Times New Roman" w:eastAsiaTheme="minorEastAsia" w:hAnsi="Times New Roman" w:cs="Times New Roman"/>
                <w:sz w:val="24"/>
                <w:szCs w:val="24"/>
                <w:lang w:eastAsia="ru-RU"/>
              </w:rPr>
              <w:t>налога на имущество</w:t>
            </w:r>
            <w:r>
              <w:rPr>
                <w:rFonts w:ascii="Times New Roman" w:eastAsiaTheme="minorEastAsia" w:hAnsi="Times New Roman" w:cs="Times New Roman"/>
                <w:sz w:val="24"/>
                <w:szCs w:val="24"/>
                <w:lang w:eastAsia="ru-RU"/>
              </w:rPr>
              <w:t xml:space="preserve"> организаций и налога на имущество физических лиц по объектам, включенным в Перечень.</w:t>
            </w:r>
          </w:p>
          <w:p w:rsidR="00C84219" w:rsidRPr="00971298" w:rsidRDefault="00C8421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2017 год – </w:t>
            </w:r>
            <w:r>
              <w:rPr>
                <w:rFonts w:ascii="Times New Roman" w:eastAsiaTheme="minorEastAsia" w:hAnsi="Times New Roman" w:cs="Times New Roman"/>
                <w:iCs/>
                <w:sz w:val="24"/>
                <w:szCs w:val="24"/>
                <w:lang w:eastAsia="ru-RU"/>
              </w:rPr>
              <w:t xml:space="preserve">2 100 </w:t>
            </w:r>
            <w:r w:rsidRPr="00971298">
              <w:rPr>
                <w:rFonts w:ascii="Times New Roman" w:eastAsiaTheme="minorEastAsia" w:hAnsi="Times New Roman" w:cs="Times New Roman"/>
                <w:sz w:val="24"/>
                <w:szCs w:val="24"/>
                <w:lang w:eastAsia="ru-RU"/>
              </w:rPr>
              <w:t>млн. рублей;</w:t>
            </w:r>
          </w:p>
          <w:p w:rsidR="00C84219" w:rsidRPr="00971298" w:rsidRDefault="00C8421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2018 год – </w:t>
            </w:r>
            <w:r>
              <w:rPr>
                <w:rFonts w:ascii="Times New Roman" w:eastAsiaTheme="minorEastAsia" w:hAnsi="Times New Roman" w:cs="Times New Roman"/>
                <w:iCs/>
                <w:sz w:val="24"/>
                <w:szCs w:val="24"/>
                <w:lang w:eastAsia="ru-RU"/>
              </w:rPr>
              <w:t>2 600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C84219" w:rsidRPr="00971298" w:rsidRDefault="00C8421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2019 год – </w:t>
            </w:r>
            <w:r>
              <w:rPr>
                <w:rFonts w:ascii="Times New Roman" w:eastAsiaTheme="minorEastAsia" w:hAnsi="Times New Roman" w:cs="Times New Roman"/>
                <w:iCs/>
                <w:sz w:val="24"/>
                <w:szCs w:val="24"/>
                <w:lang w:eastAsia="ru-RU"/>
              </w:rPr>
              <w:t>2 900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C84219" w:rsidRPr="00971298" w:rsidRDefault="00C8421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971298">
              <w:rPr>
                <w:rFonts w:ascii="Times New Roman" w:eastAsiaTheme="minorEastAsia" w:hAnsi="Times New Roman" w:cs="Times New Roman"/>
                <w:iCs/>
                <w:sz w:val="24"/>
                <w:szCs w:val="24"/>
                <w:lang w:eastAsia="ru-RU"/>
              </w:rPr>
              <w:t xml:space="preserve">2020 год – </w:t>
            </w:r>
            <w:r>
              <w:rPr>
                <w:rFonts w:ascii="Times New Roman" w:eastAsiaTheme="minorEastAsia" w:hAnsi="Times New Roman" w:cs="Times New Roman"/>
                <w:iCs/>
                <w:sz w:val="24"/>
                <w:szCs w:val="24"/>
                <w:lang w:eastAsia="ru-RU"/>
              </w:rPr>
              <w:t>3 100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p>
          <w:p w:rsidR="00C84219" w:rsidRPr="00BB1817" w:rsidRDefault="00C84219" w:rsidP="00251899">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971298">
              <w:rPr>
                <w:rFonts w:ascii="Times New Roman" w:eastAsiaTheme="minorEastAsia" w:hAnsi="Times New Roman" w:cs="Times New Roman"/>
                <w:iCs/>
                <w:sz w:val="24"/>
                <w:szCs w:val="24"/>
                <w:lang w:eastAsia="ru-RU"/>
              </w:rPr>
              <w:t xml:space="preserve">2021 год – </w:t>
            </w:r>
            <w:r>
              <w:rPr>
                <w:rFonts w:ascii="Times New Roman" w:eastAsiaTheme="minorEastAsia" w:hAnsi="Times New Roman" w:cs="Times New Roman"/>
                <w:iCs/>
                <w:sz w:val="24"/>
                <w:szCs w:val="24"/>
                <w:lang w:eastAsia="ru-RU"/>
              </w:rPr>
              <w:t>3 300</w:t>
            </w:r>
            <w:r w:rsidRPr="00971298">
              <w:rPr>
                <w:rFonts w:ascii="Times New Roman" w:eastAsiaTheme="minorEastAsia" w:hAnsi="Times New Roman" w:cs="Times New Roman"/>
                <w:iCs/>
                <w:sz w:val="24"/>
                <w:szCs w:val="24"/>
                <w:lang w:eastAsia="ru-RU"/>
              </w:rPr>
              <w:t xml:space="preserve"> </w:t>
            </w:r>
            <w:r w:rsidRPr="00971298">
              <w:rPr>
                <w:rFonts w:ascii="Times New Roman" w:eastAsiaTheme="minorEastAsia" w:hAnsi="Times New Roman" w:cs="Times New Roman"/>
                <w:sz w:val="24"/>
                <w:szCs w:val="24"/>
                <w:lang w:eastAsia="ru-RU"/>
              </w:rPr>
              <w:t>млн. рублей</w:t>
            </w:r>
            <w:r>
              <w:rPr>
                <w:rFonts w:ascii="Times New Roman" w:eastAsiaTheme="minorEastAsia" w:hAnsi="Times New Roman" w:cs="Times New Roman"/>
                <w:sz w:val="24"/>
                <w:szCs w:val="24"/>
                <w:lang w:eastAsia="ru-RU"/>
              </w:rPr>
              <w:t>.</w:t>
            </w:r>
          </w:p>
          <w:p w:rsidR="00BB1817" w:rsidRPr="00BB1817" w:rsidRDefault="00BB1817" w:rsidP="00251899">
            <w:pPr>
              <w:pStyle w:val="aa"/>
              <w:keepNext/>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2694" w:type="dxa"/>
          </w:tcPr>
          <w:p w:rsidR="00736CB7" w:rsidRPr="008160F4" w:rsidRDefault="00855773" w:rsidP="00251899">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lastRenderedPageBreak/>
              <w:t>-</w:t>
            </w:r>
          </w:p>
        </w:tc>
      </w:tr>
      <w:tr w:rsidR="00736CB7" w:rsidRPr="00E213C3" w:rsidTr="008160F4">
        <w:tc>
          <w:tcPr>
            <w:tcW w:w="3714" w:type="dxa"/>
          </w:tcPr>
          <w:p w:rsidR="00736CB7" w:rsidRPr="008160F4" w:rsidRDefault="00736CB7" w:rsidP="00251899">
            <w:pPr>
              <w:keepNext/>
              <w:widowControl w:val="0"/>
              <w:autoSpaceDE w:val="0"/>
              <w:autoSpaceDN w:val="0"/>
              <w:spacing w:after="0" w:line="240" w:lineRule="auto"/>
              <w:ind w:left="57" w:right="57"/>
              <w:jc w:val="both"/>
              <w:rPr>
                <w:rFonts w:ascii="Times New Roman" w:eastAsiaTheme="minorEastAsia" w:hAnsi="Times New Roman" w:cs="Times New Roman"/>
                <w:i/>
                <w:iCs/>
                <w:sz w:val="24"/>
                <w:szCs w:val="24"/>
                <w:lang w:eastAsia="ru-RU"/>
              </w:rPr>
            </w:pPr>
            <w:r w:rsidRPr="008160F4">
              <w:rPr>
                <w:rFonts w:ascii="Times New Roman" w:eastAsiaTheme="minorEastAsia" w:hAnsi="Times New Roman" w:cs="Times New Roman"/>
                <w:i/>
                <w:iCs/>
                <w:sz w:val="24"/>
                <w:szCs w:val="24"/>
                <w:lang w:eastAsia="ru-RU"/>
              </w:rPr>
              <w:lastRenderedPageBreak/>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5103" w:type="dxa"/>
          </w:tcPr>
          <w:p w:rsidR="00736CB7" w:rsidRDefault="00736CB7" w:rsidP="00251899">
            <w:pPr>
              <w:keepNext/>
              <w:widowControl w:val="0"/>
              <w:spacing w:after="0" w:line="240" w:lineRule="auto"/>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t>Способ регулирования обеспечит достижение всех заявленных целей</w:t>
            </w:r>
            <w:r w:rsidR="00FF2F05">
              <w:rPr>
                <w:rFonts w:ascii="Times New Roman" w:eastAsiaTheme="minorEastAsia" w:hAnsi="Times New Roman" w:cs="Times New Roman"/>
                <w:sz w:val="24"/>
                <w:szCs w:val="24"/>
                <w:lang w:eastAsia="ru-RU"/>
              </w:rPr>
              <w:t>:</w:t>
            </w:r>
          </w:p>
          <w:p w:rsidR="00FF2F05" w:rsidRPr="008160F4" w:rsidRDefault="00EB65F4" w:rsidP="00251899">
            <w:pPr>
              <w:keepNext/>
              <w:widowControl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1F1FA0">
              <w:rPr>
                <w:rFonts w:ascii="Times New Roman" w:eastAsiaTheme="minorEastAsia" w:hAnsi="Times New Roman" w:cs="Times New Roman"/>
                <w:sz w:val="24"/>
                <w:szCs w:val="24"/>
                <w:lang w:eastAsia="ru-RU"/>
              </w:rPr>
              <w:t>орядк</w:t>
            </w:r>
            <w:r>
              <w:rPr>
                <w:rFonts w:ascii="Times New Roman" w:eastAsiaTheme="minorEastAsia" w:hAnsi="Times New Roman" w:cs="Times New Roman"/>
                <w:sz w:val="24"/>
                <w:szCs w:val="24"/>
                <w:lang w:eastAsia="ru-RU"/>
              </w:rPr>
              <w:t>ом</w:t>
            </w:r>
            <w:r w:rsidRPr="001F1FA0">
              <w:rPr>
                <w:rFonts w:ascii="Times New Roman" w:eastAsiaTheme="minorEastAsia" w:hAnsi="Times New Roman" w:cs="Times New Roman"/>
                <w:sz w:val="24"/>
                <w:szCs w:val="24"/>
                <w:lang w:eastAsia="ru-RU"/>
              </w:rPr>
              <w:t xml:space="preserve"> определения вида фактического использования зданий (строений, сооружений) и помещений для целей налогообложения</w:t>
            </w:r>
            <w:r>
              <w:rPr>
                <w:rFonts w:ascii="Times New Roman" w:eastAsiaTheme="minorEastAsia" w:hAnsi="Times New Roman" w:cs="Times New Roman"/>
                <w:sz w:val="24"/>
                <w:szCs w:val="24"/>
                <w:lang w:eastAsia="ru-RU"/>
              </w:rPr>
              <w:t xml:space="preserve"> смогут воспользоваться собственники (владельцы) объектов недвижимости:</w:t>
            </w:r>
          </w:p>
          <w:p w:rsidR="00FF2F05" w:rsidRPr="004C4533" w:rsidRDefault="00FF2F05"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2017 год – 6</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635 (2347 организаций, 4288 физических лиц);</w:t>
            </w:r>
          </w:p>
          <w:p w:rsidR="00FF2F05" w:rsidRPr="004C4533" w:rsidRDefault="00FF2F05"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2018 год – 7</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000 (</w:t>
            </w:r>
            <w:r>
              <w:rPr>
                <w:rFonts w:ascii="Times New Roman" w:eastAsiaTheme="minorEastAsia" w:hAnsi="Times New Roman" w:cs="Times New Roman"/>
                <w:iCs/>
                <w:sz w:val="24"/>
                <w:szCs w:val="24"/>
                <w:lang w:eastAsia="ru-RU"/>
              </w:rPr>
              <w:t>2</w:t>
            </w:r>
            <w:r w:rsidR="00356AC5">
              <w:rPr>
                <w:rFonts w:ascii="Times New Roman" w:eastAsiaTheme="minorEastAsia" w:hAnsi="Times New Roman" w:cs="Times New Roman"/>
                <w:iCs/>
                <w:sz w:val="24"/>
                <w:szCs w:val="24"/>
                <w:lang w:eastAsia="ru-RU"/>
              </w:rPr>
              <w:t>5</w:t>
            </w:r>
            <w:r w:rsidRPr="004C4533">
              <w:rPr>
                <w:rFonts w:ascii="Times New Roman" w:eastAsiaTheme="minorEastAsia" w:hAnsi="Times New Roman" w:cs="Times New Roman"/>
                <w:iCs/>
                <w:sz w:val="24"/>
                <w:szCs w:val="24"/>
                <w:lang w:eastAsia="ru-RU"/>
              </w:rPr>
              <w:t>00 организаций, 4500 физических лиц);</w:t>
            </w:r>
          </w:p>
          <w:p w:rsidR="00FF2F05" w:rsidRPr="004C4533" w:rsidRDefault="00FF2F05"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2019 год – 7</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500 (2700 организаций, 4800 физических лиц);</w:t>
            </w:r>
          </w:p>
          <w:p w:rsidR="00FF2F05" w:rsidRPr="004C4533" w:rsidRDefault="00FF2F05"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2020 год –8</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000 (2900 организаций, 5100 физических лиц);</w:t>
            </w:r>
          </w:p>
          <w:p w:rsidR="00FF2F05" w:rsidRDefault="00FF2F05" w:rsidP="00251899">
            <w:pPr>
              <w:keepNext/>
              <w:widowControl w:val="0"/>
              <w:autoSpaceDE w:val="0"/>
              <w:autoSpaceDN w:val="0"/>
              <w:spacing w:after="0" w:line="240" w:lineRule="auto"/>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2021 год – 8</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500 (3100 организаций, 5400 физических лиц)</w:t>
            </w:r>
          </w:p>
          <w:p w:rsidR="00FF2F05" w:rsidRPr="004C4533" w:rsidRDefault="00EB65F4" w:rsidP="00251899">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iCs/>
                <w:sz w:val="24"/>
                <w:szCs w:val="24"/>
                <w:lang w:eastAsia="ru-RU"/>
              </w:rPr>
              <w:t xml:space="preserve">В отношении </w:t>
            </w:r>
            <w:r w:rsidR="00FF2F05">
              <w:rPr>
                <w:rFonts w:ascii="Times New Roman" w:eastAsiaTheme="minorEastAsia" w:hAnsi="Times New Roman" w:cs="Times New Roman"/>
                <w:iCs/>
                <w:sz w:val="24"/>
                <w:szCs w:val="24"/>
                <w:lang w:eastAsia="ru-RU"/>
              </w:rPr>
              <w:t>объектов недвижимости,</w:t>
            </w:r>
            <w:r w:rsidR="00FF2F05" w:rsidRPr="004C4533">
              <w:rPr>
                <w:rFonts w:ascii="Times New Roman" w:hAnsi="Times New Roman" w:cs="Times New Roman"/>
                <w:sz w:val="24"/>
                <w:szCs w:val="24"/>
              </w:rPr>
              <w:t xml:space="preserve"> для которых налоговая база по налогу на имущество определяется как кадастровая стоимость:</w:t>
            </w:r>
          </w:p>
          <w:p w:rsidR="00FF2F05" w:rsidRDefault="00FF2F05"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2017 год - 10</w:t>
            </w:r>
            <w:r>
              <w:rPr>
                <w:rFonts w:ascii="Times New Roman" w:hAnsi="Times New Roman" w:cs="Times New Roman"/>
                <w:sz w:val="24"/>
                <w:szCs w:val="24"/>
              </w:rPr>
              <w:t> </w:t>
            </w:r>
            <w:r w:rsidRPr="004C4533">
              <w:rPr>
                <w:rFonts w:ascii="Times New Roman" w:hAnsi="Times New Roman" w:cs="Times New Roman"/>
                <w:sz w:val="24"/>
                <w:szCs w:val="24"/>
              </w:rPr>
              <w:t>378</w:t>
            </w:r>
            <w:r>
              <w:rPr>
                <w:rFonts w:ascii="Times New Roman" w:hAnsi="Times New Roman" w:cs="Times New Roman"/>
                <w:sz w:val="24"/>
                <w:szCs w:val="24"/>
              </w:rPr>
              <w:t>;</w:t>
            </w:r>
          </w:p>
          <w:p w:rsidR="00FF2F05" w:rsidRPr="004C4533" w:rsidRDefault="00FF2F05"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2018 год – 12</w:t>
            </w:r>
            <w:r>
              <w:rPr>
                <w:rFonts w:ascii="Times New Roman" w:hAnsi="Times New Roman" w:cs="Times New Roman"/>
                <w:sz w:val="24"/>
                <w:szCs w:val="24"/>
              </w:rPr>
              <w:t> 0</w:t>
            </w:r>
            <w:r w:rsidRPr="004C4533">
              <w:rPr>
                <w:rFonts w:ascii="Times New Roman" w:hAnsi="Times New Roman" w:cs="Times New Roman"/>
                <w:sz w:val="24"/>
                <w:szCs w:val="24"/>
              </w:rPr>
              <w:t>00</w:t>
            </w:r>
            <w:r>
              <w:rPr>
                <w:rFonts w:ascii="Times New Roman" w:hAnsi="Times New Roman" w:cs="Times New Roman"/>
                <w:sz w:val="24"/>
                <w:szCs w:val="24"/>
              </w:rPr>
              <w:t>;</w:t>
            </w:r>
          </w:p>
          <w:p w:rsidR="00FF2F05" w:rsidRPr="004C4533" w:rsidRDefault="00FF2F05"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2019 год – 1</w:t>
            </w:r>
            <w:r>
              <w:rPr>
                <w:rFonts w:ascii="Times New Roman" w:hAnsi="Times New Roman" w:cs="Times New Roman"/>
                <w:sz w:val="24"/>
                <w:szCs w:val="24"/>
              </w:rPr>
              <w:t>3 000</w:t>
            </w:r>
            <w:r w:rsidRPr="004C4533">
              <w:rPr>
                <w:rFonts w:ascii="Times New Roman" w:hAnsi="Times New Roman" w:cs="Times New Roman"/>
                <w:sz w:val="24"/>
                <w:szCs w:val="24"/>
              </w:rPr>
              <w:t>;</w:t>
            </w:r>
          </w:p>
          <w:p w:rsidR="00FF2F05" w:rsidRPr="004C4533" w:rsidRDefault="00FF2F05"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2020 год – 1</w:t>
            </w:r>
            <w:r>
              <w:rPr>
                <w:rFonts w:ascii="Times New Roman" w:hAnsi="Times New Roman" w:cs="Times New Roman"/>
                <w:sz w:val="24"/>
                <w:szCs w:val="24"/>
              </w:rPr>
              <w:t>3 </w:t>
            </w:r>
            <w:r w:rsidRPr="004C4533">
              <w:rPr>
                <w:rFonts w:ascii="Times New Roman" w:hAnsi="Times New Roman" w:cs="Times New Roman"/>
                <w:sz w:val="24"/>
                <w:szCs w:val="24"/>
              </w:rPr>
              <w:t>500</w:t>
            </w:r>
            <w:r>
              <w:rPr>
                <w:rFonts w:ascii="Times New Roman" w:hAnsi="Times New Roman" w:cs="Times New Roman"/>
                <w:sz w:val="24"/>
                <w:szCs w:val="24"/>
              </w:rPr>
              <w:t>;</w:t>
            </w:r>
          </w:p>
          <w:p w:rsidR="00023D03" w:rsidRPr="008160F4" w:rsidRDefault="00FF2F05" w:rsidP="00251899">
            <w:pPr>
              <w:keepNext/>
              <w:widowControl w:val="0"/>
              <w:autoSpaceDE w:val="0"/>
              <w:autoSpaceDN w:val="0"/>
              <w:spacing w:after="0" w:line="240" w:lineRule="auto"/>
              <w:rPr>
                <w:rFonts w:ascii="Times New Roman" w:eastAsiaTheme="minorEastAsia" w:hAnsi="Times New Roman" w:cs="Times New Roman"/>
                <w:sz w:val="24"/>
                <w:szCs w:val="24"/>
                <w:lang w:eastAsia="ru-RU"/>
              </w:rPr>
            </w:pPr>
            <w:r w:rsidRPr="004C4533">
              <w:rPr>
                <w:rFonts w:ascii="Times New Roman" w:hAnsi="Times New Roman" w:cs="Times New Roman"/>
                <w:sz w:val="24"/>
                <w:szCs w:val="24"/>
              </w:rPr>
              <w:t>2021 год – 1</w:t>
            </w:r>
            <w:r>
              <w:rPr>
                <w:rFonts w:ascii="Times New Roman" w:hAnsi="Times New Roman" w:cs="Times New Roman"/>
                <w:sz w:val="24"/>
                <w:szCs w:val="24"/>
              </w:rPr>
              <w:t>3 7</w:t>
            </w:r>
            <w:r w:rsidRPr="004C4533">
              <w:rPr>
                <w:rFonts w:ascii="Times New Roman" w:hAnsi="Times New Roman" w:cs="Times New Roman"/>
                <w:sz w:val="24"/>
                <w:szCs w:val="24"/>
              </w:rPr>
              <w:t>00.</w:t>
            </w:r>
          </w:p>
        </w:tc>
        <w:tc>
          <w:tcPr>
            <w:tcW w:w="3685" w:type="dxa"/>
          </w:tcPr>
          <w:p w:rsidR="008D0409" w:rsidRDefault="008D0409" w:rsidP="00251899">
            <w:pPr>
              <w:keepNext/>
              <w:widowControl w:val="0"/>
              <w:spacing w:after="0" w:line="240" w:lineRule="auto"/>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t>Способ регулирования обеспечит достижение всех заявленных целей</w:t>
            </w:r>
            <w:r>
              <w:rPr>
                <w:rFonts w:ascii="Times New Roman" w:eastAsiaTheme="minorEastAsia" w:hAnsi="Times New Roman" w:cs="Times New Roman"/>
                <w:sz w:val="24"/>
                <w:szCs w:val="24"/>
                <w:lang w:eastAsia="ru-RU"/>
              </w:rPr>
              <w:t>:</w:t>
            </w:r>
          </w:p>
          <w:p w:rsidR="008D0409" w:rsidRPr="008160F4" w:rsidRDefault="008D0409" w:rsidP="00251899">
            <w:pPr>
              <w:keepNext/>
              <w:widowControl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1F1FA0">
              <w:rPr>
                <w:rFonts w:ascii="Times New Roman" w:eastAsiaTheme="minorEastAsia" w:hAnsi="Times New Roman" w:cs="Times New Roman"/>
                <w:sz w:val="24"/>
                <w:szCs w:val="24"/>
                <w:lang w:eastAsia="ru-RU"/>
              </w:rPr>
              <w:t>орядк</w:t>
            </w:r>
            <w:r>
              <w:rPr>
                <w:rFonts w:ascii="Times New Roman" w:eastAsiaTheme="minorEastAsia" w:hAnsi="Times New Roman" w:cs="Times New Roman"/>
                <w:sz w:val="24"/>
                <w:szCs w:val="24"/>
                <w:lang w:eastAsia="ru-RU"/>
              </w:rPr>
              <w:t>ом</w:t>
            </w:r>
            <w:r w:rsidRPr="001F1FA0">
              <w:rPr>
                <w:rFonts w:ascii="Times New Roman" w:eastAsiaTheme="minorEastAsia" w:hAnsi="Times New Roman" w:cs="Times New Roman"/>
                <w:sz w:val="24"/>
                <w:szCs w:val="24"/>
                <w:lang w:eastAsia="ru-RU"/>
              </w:rPr>
              <w:t xml:space="preserve"> определения вида фактического использования зданий (строений, сооружений) и помещений для целей налогообложения</w:t>
            </w:r>
            <w:r>
              <w:rPr>
                <w:rFonts w:ascii="Times New Roman" w:eastAsiaTheme="minorEastAsia" w:hAnsi="Times New Roman" w:cs="Times New Roman"/>
                <w:sz w:val="24"/>
                <w:szCs w:val="24"/>
                <w:lang w:eastAsia="ru-RU"/>
              </w:rPr>
              <w:t xml:space="preserve"> смогут воспользоваться собственники (владельцы) объектов недвижимости:</w:t>
            </w:r>
          </w:p>
          <w:p w:rsidR="008D0409" w:rsidRPr="004C4533" w:rsidRDefault="008D040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2017 год – 6</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635 (2347 организаций, 4288 физических лиц);</w:t>
            </w:r>
          </w:p>
          <w:p w:rsidR="008D0409" w:rsidRPr="004C4533" w:rsidRDefault="008D040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2018 год – 7</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000 (</w:t>
            </w:r>
            <w:r>
              <w:rPr>
                <w:rFonts w:ascii="Times New Roman" w:eastAsiaTheme="minorEastAsia" w:hAnsi="Times New Roman" w:cs="Times New Roman"/>
                <w:iCs/>
                <w:sz w:val="24"/>
                <w:szCs w:val="24"/>
                <w:lang w:eastAsia="ru-RU"/>
              </w:rPr>
              <w:t>22</w:t>
            </w:r>
            <w:r w:rsidRPr="004C4533">
              <w:rPr>
                <w:rFonts w:ascii="Times New Roman" w:eastAsiaTheme="minorEastAsia" w:hAnsi="Times New Roman" w:cs="Times New Roman"/>
                <w:iCs/>
                <w:sz w:val="24"/>
                <w:szCs w:val="24"/>
                <w:lang w:eastAsia="ru-RU"/>
              </w:rPr>
              <w:t>00 организаций, 4500 физических лиц);</w:t>
            </w:r>
          </w:p>
          <w:p w:rsidR="008D0409" w:rsidRPr="004C4533" w:rsidRDefault="008D040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2019 год – 7</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500 (2700 организаций, 4800 физических лиц);</w:t>
            </w:r>
          </w:p>
          <w:p w:rsidR="008D0409" w:rsidRPr="004C4533" w:rsidRDefault="008D0409" w:rsidP="00251899">
            <w:pPr>
              <w:keepNext/>
              <w:widowControl w:val="0"/>
              <w:autoSpaceDE w:val="0"/>
              <w:autoSpaceDN w:val="0"/>
              <w:spacing w:after="0" w:line="240" w:lineRule="auto"/>
              <w:ind w:left="57" w:right="57"/>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2020 год –8</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000 (2900 организаций, 5100 физических лиц);</w:t>
            </w:r>
          </w:p>
          <w:p w:rsidR="008D0409" w:rsidRDefault="008D0409" w:rsidP="00251899">
            <w:pPr>
              <w:keepNext/>
              <w:widowControl w:val="0"/>
              <w:autoSpaceDE w:val="0"/>
              <w:autoSpaceDN w:val="0"/>
              <w:spacing w:after="0" w:line="240" w:lineRule="auto"/>
              <w:rPr>
                <w:rFonts w:ascii="Times New Roman" w:eastAsiaTheme="minorEastAsia" w:hAnsi="Times New Roman" w:cs="Times New Roman"/>
                <w:iCs/>
                <w:sz w:val="24"/>
                <w:szCs w:val="24"/>
                <w:lang w:eastAsia="ru-RU"/>
              </w:rPr>
            </w:pPr>
            <w:r w:rsidRPr="004C4533">
              <w:rPr>
                <w:rFonts w:ascii="Times New Roman" w:eastAsiaTheme="minorEastAsia" w:hAnsi="Times New Roman" w:cs="Times New Roman"/>
                <w:iCs/>
                <w:sz w:val="24"/>
                <w:szCs w:val="24"/>
                <w:lang w:eastAsia="ru-RU"/>
              </w:rPr>
              <w:t xml:space="preserve"> 2021 год – 8</w:t>
            </w:r>
            <w:r w:rsidRPr="004C4533">
              <w:rPr>
                <w:rFonts w:ascii="Arial" w:hAnsi="Arial" w:cs="Arial"/>
                <w:color w:val="000000"/>
                <w:sz w:val="24"/>
                <w:szCs w:val="24"/>
              </w:rPr>
              <w:t> </w:t>
            </w:r>
            <w:r w:rsidRPr="004C4533">
              <w:rPr>
                <w:rFonts w:ascii="Times New Roman" w:eastAsiaTheme="minorEastAsia" w:hAnsi="Times New Roman" w:cs="Times New Roman"/>
                <w:iCs/>
                <w:sz w:val="24"/>
                <w:szCs w:val="24"/>
                <w:lang w:eastAsia="ru-RU"/>
              </w:rPr>
              <w:t>500 (3100 организаций, 5400 физических лиц)</w:t>
            </w:r>
          </w:p>
          <w:p w:rsidR="008D0409" w:rsidRPr="004C4533" w:rsidRDefault="008D0409" w:rsidP="00251899">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iCs/>
                <w:sz w:val="24"/>
                <w:szCs w:val="24"/>
                <w:lang w:eastAsia="ru-RU"/>
              </w:rPr>
              <w:t>В отношении объектов недвижимости,</w:t>
            </w:r>
            <w:r w:rsidRPr="004C4533">
              <w:rPr>
                <w:rFonts w:ascii="Times New Roman" w:hAnsi="Times New Roman" w:cs="Times New Roman"/>
                <w:sz w:val="24"/>
                <w:szCs w:val="24"/>
              </w:rPr>
              <w:t xml:space="preserve"> для которых налоговая база по налогу на имущество определяется как кадастровая стоимость:</w:t>
            </w:r>
          </w:p>
          <w:p w:rsidR="008D0409" w:rsidRDefault="008D0409"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2017 год - 10</w:t>
            </w:r>
            <w:r>
              <w:rPr>
                <w:rFonts w:ascii="Times New Roman" w:hAnsi="Times New Roman" w:cs="Times New Roman"/>
                <w:sz w:val="24"/>
                <w:szCs w:val="24"/>
              </w:rPr>
              <w:t> </w:t>
            </w:r>
            <w:r w:rsidRPr="004C4533">
              <w:rPr>
                <w:rFonts w:ascii="Times New Roman" w:hAnsi="Times New Roman" w:cs="Times New Roman"/>
                <w:sz w:val="24"/>
                <w:szCs w:val="24"/>
              </w:rPr>
              <w:t>378</w:t>
            </w:r>
            <w:r>
              <w:rPr>
                <w:rFonts w:ascii="Times New Roman" w:hAnsi="Times New Roman" w:cs="Times New Roman"/>
                <w:sz w:val="24"/>
                <w:szCs w:val="24"/>
              </w:rPr>
              <w:t>;</w:t>
            </w:r>
          </w:p>
          <w:p w:rsidR="008D0409" w:rsidRPr="004C4533" w:rsidRDefault="008D0409"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2018 год – 12</w:t>
            </w:r>
            <w:r>
              <w:rPr>
                <w:rFonts w:ascii="Times New Roman" w:hAnsi="Times New Roman" w:cs="Times New Roman"/>
                <w:sz w:val="24"/>
                <w:szCs w:val="24"/>
              </w:rPr>
              <w:t> 0</w:t>
            </w:r>
            <w:r w:rsidRPr="004C4533">
              <w:rPr>
                <w:rFonts w:ascii="Times New Roman" w:hAnsi="Times New Roman" w:cs="Times New Roman"/>
                <w:sz w:val="24"/>
                <w:szCs w:val="24"/>
              </w:rPr>
              <w:t>00</w:t>
            </w:r>
            <w:r>
              <w:rPr>
                <w:rFonts w:ascii="Times New Roman" w:hAnsi="Times New Roman" w:cs="Times New Roman"/>
                <w:sz w:val="24"/>
                <w:szCs w:val="24"/>
              </w:rPr>
              <w:t>;</w:t>
            </w:r>
          </w:p>
          <w:p w:rsidR="008D0409" w:rsidRPr="004C4533" w:rsidRDefault="008D0409"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2019 год – 1</w:t>
            </w:r>
            <w:r>
              <w:rPr>
                <w:rFonts w:ascii="Times New Roman" w:hAnsi="Times New Roman" w:cs="Times New Roman"/>
                <w:sz w:val="24"/>
                <w:szCs w:val="24"/>
              </w:rPr>
              <w:t>3 000</w:t>
            </w:r>
            <w:r w:rsidRPr="004C4533">
              <w:rPr>
                <w:rFonts w:ascii="Times New Roman" w:hAnsi="Times New Roman" w:cs="Times New Roman"/>
                <w:sz w:val="24"/>
                <w:szCs w:val="24"/>
              </w:rPr>
              <w:t>;</w:t>
            </w:r>
          </w:p>
          <w:p w:rsidR="008D0409" w:rsidRPr="004C4533" w:rsidRDefault="008D0409" w:rsidP="00251899">
            <w:pPr>
              <w:keepNext/>
              <w:widowControl w:val="0"/>
              <w:autoSpaceDE w:val="0"/>
              <w:autoSpaceDN w:val="0"/>
              <w:adjustRightInd w:val="0"/>
              <w:spacing w:after="0" w:line="240" w:lineRule="auto"/>
              <w:rPr>
                <w:rFonts w:ascii="Times New Roman" w:hAnsi="Times New Roman" w:cs="Times New Roman"/>
                <w:sz w:val="24"/>
                <w:szCs w:val="24"/>
              </w:rPr>
            </w:pPr>
            <w:r w:rsidRPr="004C4533">
              <w:rPr>
                <w:rFonts w:ascii="Times New Roman" w:hAnsi="Times New Roman" w:cs="Times New Roman"/>
                <w:sz w:val="24"/>
                <w:szCs w:val="24"/>
              </w:rPr>
              <w:t>2020 год – 1</w:t>
            </w:r>
            <w:r>
              <w:rPr>
                <w:rFonts w:ascii="Times New Roman" w:hAnsi="Times New Roman" w:cs="Times New Roman"/>
                <w:sz w:val="24"/>
                <w:szCs w:val="24"/>
              </w:rPr>
              <w:t>3 </w:t>
            </w:r>
            <w:r w:rsidRPr="004C4533">
              <w:rPr>
                <w:rFonts w:ascii="Times New Roman" w:hAnsi="Times New Roman" w:cs="Times New Roman"/>
                <w:sz w:val="24"/>
                <w:szCs w:val="24"/>
              </w:rPr>
              <w:t>500</w:t>
            </w:r>
            <w:r>
              <w:rPr>
                <w:rFonts w:ascii="Times New Roman" w:hAnsi="Times New Roman" w:cs="Times New Roman"/>
                <w:sz w:val="24"/>
                <w:szCs w:val="24"/>
              </w:rPr>
              <w:t>;</w:t>
            </w:r>
          </w:p>
          <w:p w:rsidR="001B6E35" w:rsidRPr="008160F4" w:rsidRDefault="008D0409" w:rsidP="00251899">
            <w:pPr>
              <w:keepNext/>
              <w:widowControl w:val="0"/>
              <w:spacing w:after="0" w:line="240" w:lineRule="auto"/>
              <w:rPr>
                <w:rFonts w:ascii="Times New Roman" w:eastAsiaTheme="minorEastAsia" w:hAnsi="Times New Roman" w:cs="Times New Roman"/>
                <w:sz w:val="24"/>
                <w:szCs w:val="24"/>
                <w:lang w:eastAsia="ru-RU"/>
              </w:rPr>
            </w:pPr>
            <w:r w:rsidRPr="004C4533">
              <w:rPr>
                <w:rFonts w:ascii="Times New Roman" w:hAnsi="Times New Roman" w:cs="Times New Roman"/>
                <w:sz w:val="24"/>
                <w:szCs w:val="24"/>
              </w:rPr>
              <w:t>2021 год – 1</w:t>
            </w:r>
            <w:r>
              <w:rPr>
                <w:rFonts w:ascii="Times New Roman" w:hAnsi="Times New Roman" w:cs="Times New Roman"/>
                <w:sz w:val="24"/>
                <w:szCs w:val="24"/>
              </w:rPr>
              <w:t>3 7</w:t>
            </w:r>
            <w:r w:rsidRPr="004C4533">
              <w:rPr>
                <w:rFonts w:ascii="Times New Roman" w:hAnsi="Times New Roman" w:cs="Times New Roman"/>
                <w:sz w:val="24"/>
                <w:szCs w:val="24"/>
              </w:rPr>
              <w:t>00.</w:t>
            </w:r>
          </w:p>
        </w:tc>
        <w:tc>
          <w:tcPr>
            <w:tcW w:w="2694" w:type="dxa"/>
          </w:tcPr>
          <w:p w:rsidR="00736CB7" w:rsidRPr="008160F4" w:rsidRDefault="00855773" w:rsidP="00251899">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t>-</w:t>
            </w:r>
          </w:p>
        </w:tc>
      </w:tr>
      <w:tr w:rsidR="00736CB7" w:rsidRPr="00855773" w:rsidTr="008160F4">
        <w:tc>
          <w:tcPr>
            <w:tcW w:w="3714" w:type="dxa"/>
          </w:tcPr>
          <w:p w:rsidR="00736CB7" w:rsidRPr="008160F4" w:rsidRDefault="00736CB7" w:rsidP="00251899">
            <w:pPr>
              <w:keepNext/>
              <w:widowControl w:val="0"/>
              <w:autoSpaceDE w:val="0"/>
              <w:autoSpaceDN w:val="0"/>
              <w:spacing w:after="0" w:line="240" w:lineRule="auto"/>
              <w:ind w:left="57" w:right="57"/>
              <w:jc w:val="both"/>
              <w:rPr>
                <w:rFonts w:ascii="Times New Roman" w:eastAsiaTheme="minorEastAsia" w:hAnsi="Times New Roman" w:cs="Times New Roman"/>
                <w:i/>
                <w:iCs/>
                <w:sz w:val="24"/>
                <w:szCs w:val="24"/>
                <w:lang w:eastAsia="ru-RU"/>
              </w:rPr>
            </w:pPr>
            <w:r w:rsidRPr="008160F4">
              <w:rPr>
                <w:rFonts w:ascii="Times New Roman" w:eastAsiaTheme="minorEastAsia" w:hAnsi="Times New Roman" w:cs="Times New Roman"/>
                <w:i/>
                <w:iCs/>
                <w:sz w:val="24"/>
                <w:szCs w:val="24"/>
                <w:lang w:eastAsia="ru-RU"/>
              </w:rPr>
              <w:lastRenderedPageBreak/>
              <w:t>9.6. Оценка рисков неблагоприятных последствий</w:t>
            </w:r>
          </w:p>
        </w:tc>
        <w:tc>
          <w:tcPr>
            <w:tcW w:w="5103" w:type="dxa"/>
          </w:tcPr>
          <w:p w:rsidR="00736CB7" w:rsidRPr="008160F4" w:rsidRDefault="00736CB7" w:rsidP="00251899">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160F4">
              <w:rPr>
                <w:rFonts w:ascii="Times New Roman" w:eastAsiaTheme="minorEastAsia" w:hAnsi="Times New Roman" w:cs="Times New Roman"/>
                <w:sz w:val="24"/>
                <w:szCs w:val="24"/>
                <w:lang w:eastAsia="ru-RU"/>
              </w:rPr>
              <w:t xml:space="preserve">Риски </w:t>
            </w:r>
            <w:r w:rsidR="005B0198" w:rsidRPr="008160F4">
              <w:rPr>
                <w:rFonts w:ascii="Times New Roman" w:eastAsiaTheme="minorEastAsia" w:hAnsi="Times New Roman" w:cs="Times New Roman"/>
                <w:sz w:val="24"/>
                <w:szCs w:val="24"/>
                <w:lang w:eastAsia="ru-RU"/>
              </w:rPr>
              <w:t>отсутс</w:t>
            </w:r>
            <w:r w:rsidR="00DD7611" w:rsidRPr="008160F4">
              <w:rPr>
                <w:rFonts w:ascii="Times New Roman" w:eastAsiaTheme="minorEastAsia" w:hAnsi="Times New Roman" w:cs="Times New Roman"/>
                <w:sz w:val="24"/>
                <w:szCs w:val="24"/>
                <w:lang w:eastAsia="ru-RU"/>
              </w:rPr>
              <w:t>т</w:t>
            </w:r>
            <w:r w:rsidR="005B0198" w:rsidRPr="008160F4">
              <w:rPr>
                <w:rFonts w:ascii="Times New Roman" w:eastAsiaTheme="minorEastAsia" w:hAnsi="Times New Roman" w:cs="Times New Roman"/>
                <w:sz w:val="24"/>
                <w:szCs w:val="24"/>
                <w:lang w:eastAsia="ru-RU"/>
              </w:rPr>
              <w:t>вуют</w:t>
            </w:r>
          </w:p>
        </w:tc>
        <w:tc>
          <w:tcPr>
            <w:tcW w:w="3685" w:type="dxa"/>
          </w:tcPr>
          <w:p w:rsidR="00736CB7" w:rsidRPr="008160F4" w:rsidRDefault="00F15E10" w:rsidP="00251899">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Риски отсутствуют</w:t>
            </w:r>
          </w:p>
        </w:tc>
        <w:tc>
          <w:tcPr>
            <w:tcW w:w="2694" w:type="dxa"/>
          </w:tcPr>
          <w:p w:rsidR="0033384B" w:rsidRPr="008160F4" w:rsidRDefault="0033384B" w:rsidP="00251899">
            <w:pPr>
              <w:keepNext/>
              <w:widowControl w:val="0"/>
              <w:autoSpaceDE w:val="0"/>
              <w:autoSpaceDN w:val="0"/>
              <w:adjustRightInd w:val="0"/>
              <w:spacing w:after="0" w:line="240" w:lineRule="auto"/>
              <w:jc w:val="both"/>
              <w:rPr>
                <w:rFonts w:ascii="Times New Roman" w:hAnsi="Times New Roman" w:cs="Times New Roman"/>
                <w:sz w:val="24"/>
                <w:szCs w:val="24"/>
              </w:rPr>
            </w:pPr>
            <w:r w:rsidRPr="008160F4">
              <w:rPr>
                <w:rFonts w:ascii="Times New Roman" w:hAnsi="Times New Roman" w:cs="Times New Roman"/>
                <w:sz w:val="24"/>
                <w:szCs w:val="24"/>
              </w:rPr>
              <w:t>При принятии уполномоченным органом решения о включении (исключении) объекта недвижимости в Перечень могут возникнуть риски:</w:t>
            </w:r>
          </w:p>
          <w:p w:rsidR="00407AAD" w:rsidRPr="008160F4" w:rsidRDefault="00407AAD" w:rsidP="00251899">
            <w:pPr>
              <w:keepNext/>
              <w:widowControl w:val="0"/>
              <w:autoSpaceDE w:val="0"/>
              <w:autoSpaceDN w:val="0"/>
              <w:adjustRightInd w:val="0"/>
              <w:spacing w:after="0" w:line="240" w:lineRule="auto"/>
              <w:ind w:firstLine="256"/>
              <w:jc w:val="both"/>
              <w:rPr>
                <w:rFonts w:ascii="Times New Roman" w:hAnsi="Times New Roman" w:cs="Times New Roman"/>
                <w:sz w:val="24"/>
                <w:szCs w:val="24"/>
              </w:rPr>
            </w:pPr>
            <w:r w:rsidRPr="008160F4">
              <w:rPr>
                <w:rFonts w:ascii="Times New Roman" w:hAnsi="Times New Roman" w:cs="Times New Roman"/>
                <w:sz w:val="24"/>
                <w:szCs w:val="24"/>
              </w:rPr>
              <w:t>обжалования решения уполномоченного органа в судебном порядке собственником (владельцем) объекта недвижимости;</w:t>
            </w:r>
          </w:p>
          <w:p w:rsidR="00736CB7" w:rsidRPr="008160F4" w:rsidRDefault="00407AAD" w:rsidP="00787968">
            <w:pPr>
              <w:keepNext/>
              <w:widowControl w:val="0"/>
              <w:autoSpaceDE w:val="0"/>
              <w:autoSpaceDN w:val="0"/>
              <w:adjustRightInd w:val="0"/>
              <w:spacing w:after="0" w:line="240" w:lineRule="auto"/>
              <w:ind w:firstLine="256"/>
              <w:jc w:val="both"/>
              <w:rPr>
                <w:rFonts w:ascii="Times New Roman" w:hAnsi="Times New Roman" w:cs="Times New Roman"/>
                <w:sz w:val="24"/>
                <w:szCs w:val="24"/>
              </w:rPr>
            </w:pPr>
            <w:proofErr w:type="spellStart"/>
            <w:r w:rsidRPr="008160F4">
              <w:rPr>
                <w:rFonts w:ascii="Times New Roman" w:hAnsi="Times New Roman" w:cs="Times New Roman"/>
                <w:sz w:val="24"/>
                <w:szCs w:val="24"/>
              </w:rPr>
              <w:t>недополучения</w:t>
            </w:r>
            <w:proofErr w:type="spellEnd"/>
            <w:r w:rsidRPr="008160F4">
              <w:rPr>
                <w:rFonts w:ascii="Times New Roman" w:hAnsi="Times New Roman" w:cs="Times New Roman"/>
                <w:sz w:val="24"/>
                <w:szCs w:val="24"/>
              </w:rPr>
              <w:t xml:space="preserve"> денежных сре</w:t>
            </w:r>
            <w:proofErr w:type="gramStart"/>
            <w:r w:rsidRPr="008160F4">
              <w:rPr>
                <w:rFonts w:ascii="Times New Roman" w:hAnsi="Times New Roman" w:cs="Times New Roman"/>
                <w:sz w:val="24"/>
                <w:szCs w:val="24"/>
              </w:rPr>
              <w:t>дств в к</w:t>
            </w:r>
            <w:proofErr w:type="gramEnd"/>
            <w:r w:rsidRPr="008160F4">
              <w:rPr>
                <w:rFonts w:ascii="Times New Roman" w:hAnsi="Times New Roman" w:cs="Times New Roman"/>
                <w:sz w:val="24"/>
                <w:szCs w:val="24"/>
              </w:rPr>
              <w:t>онсолидированный бюджет Ханты-Мансийского автономного округа – Югры от уплаты налог</w:t>
            </w:r>
            <w:r w:rsidR="00787968">
              <w:rPr>
                <w:rFonts w:ascii="Times New Roman" w:hAnsi="Times New Roman" w:cs="Times New Roman"/>
                <w:sz w:val="24"/>
                <w:szCs w:val="24"/>
              </w:rPr>
              <w:t>а</w:t>
            </w:r>
            <w:r w:rsidRPr="008160F4">
              <w:rPr>
                <w:rFonts w:ascii="Times New Roman" w:hAnsi="Times New Roman" w:cs="Times New Roman"/>
                <w:sz w:val="24"/>
                <w:szCs w:val="24"/>
              </w:rPr>
              <w:t xml:space="preserve"> на</w:t>
            </w:r>
            <w:r w:rsidR="00787968">
              <w:rPr>
                <w:rFonts w:ascii="Times New Roman" w:hAnsi="Times New Roman" w:cs="Times New Roman"/>
                <w:sz w:val="24"/>
                <w:szCs w:val="24"/>
              </w:rPr>
              <w:t xml:space="preserve"> имущество организаций и налога на имущество физических лиц.</w:t>
            </w:r>
          </w:p>
        </w:tc>
      </w:tr>
    </w:tbl>
    <w:p w:rsidR="00BB1817" w:rsidRDefault="00BB1817"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p>
    <w:p w:rsidR="00EA2F35" w:rsidRDefault="00EA2F35"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6C122D">
        <w:rPr>
          <w:rFonts w:ascii="Times New Roman" w:eastAsiaTheme="minorEastAsia" w:hAnsi="Times New Roman" w:cs="Times New Roman"/>
          <w:sz w:val="28"/>
          <w:szCs w:val="28"/>
          <w:u w:val="single"/>
          <w:lang w:eastAsia="ru-RU"/>
        </w:rPr>
        <w:t>Расчет почтовых</w:t>
      </w:r>
      <w:r w:rsidRPr="00EA2F35">
        <w:rPr>
          <w:rFonts w:ascii="Times New Roman" w:eastAsiaTheme="minorEastAsia" w:hAnsi="Times New Roman" w:cs="Times New Roman"/>
          <w:sz w:val="28"/>
          <w:szCs w:val="28"/>
          <w:u w:val="single"/>
          <w:lang w:eastAsia="ru-RU"/>
        </w:rPr>
        <w:t xml:space="preserve"> расходов для исполнительн</w:t>
      </w:r>
      <w:r w:rsidR="006C122D">
        <w:rPr>
          <w:rFonts w:ascii="Times New Roman" w:eastAsiaTheme="minorEastAsia" w:hAnsi="Times New Roman" w:cs="Times New Roman"/>
          <w:sz w:val="28"/>
          <w:szCs w:val="28"/>
          <w:u w:val="single"/>
          <w:lang w:eastAsia="ru-RU"/>
        </w:rPr>
        <w:t xml:space="preserve">ых органов государственной </w:t>
      </w:r>
      <w:r w:rsidRPr="00EA2F35">
        <w:rPr>
          <w:rFonts w:ascii="Times New Roman" w:eastAsiaTheme="minorEastAsia" w:hAnsi="Times New Roman" w:cs="Times New Roman"/>
          <w:sz w:val="28"/>
          <w:szCs w:val="28"/>
          <w:u w:val="single"/>
          <w:lang w:eastAsia="ru-RU"/>
        </w:rPr>
        <w:t>власти Ханты-Мансийского автономного округа – Югры:</w:t>
      </w:r>
    </w:p>
    <w:p w:rsidR="00EA2F35" w:rsidRDefault="00917A9C"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2017 год: </w:t>
      </w:r>
      <w:r w:rsidR="00EA2F35">
        <w:rPr>
          <w:rFonts w:ascii="Times New Roman" w:eastAsiaTheme="minorEastAsia" w:hAnsi="Times New Roman" w:cs="Times New Roman"/>
          <w:sz w:val="28"/>
          <w:szCs w:val="28"/>
          <w:lang w:eastAsia="ru-RU"/>
        </w:rPr>
        <w:t>63</w:t>
      </w:r>
      <w:r w:rsidR="00EA2F35" w:rsidRPr="009E5FE3">
        <w:rPr>
          <w:rFonts w:ascii="Times New Roman" w:eastAsiaTheme="minorEastAsia" w:hAnsi="Times New Roman" w:cs="Times New Roman"/>
          <w:sz w:val="28"/>
          <w:szCs w:val="28"/>
          <w:lang w:eastAsia="ru-RU"/>
        </w:rPr>
        <w:t xml:space="preserve"> руб. (почтовые расходы в среднем по Ханты-Мансийскому автономному округу – Югре при отправке документов весом 100 гр. заказным письмом с учетом стоимости конверта) *</w:t>
      </w:r>
      <w:r w:rsidR="0070531D">
        <w:rPr>
          <w:rFonts w:ascii="Times New Roman" w:eastAsiaTheme="minorEastAsia" w:hAnsi="Times New Roman" w:cs="Times New Roman"/>
          <w:sz w:val="28"/>
          <w:szCs w:val="28"/>
          <w:lang w:eastAsia="ru-RU"/>
        </w:rPr>
        <w:t xml:space="preserve"> </w:t>
      </w:r>
      <w:r w:rsidR="00EA2F35" w:rsidRPr="009E5FE3">
        <w:rPr>
          <w:rFonts w:ascii="Times New Roman" w:eastAsiaTheme="minorEastAsia" w:hAnsi="Times New Roman" w:cs="Times New Roman"/>
          <w:sz w:val="28"/>
          <w:szCs w:val="28"/>
          <w:lang w:eastAsia="ru-RU"/>
        </w:rPr>
        <w:t>75 (предполагаем</w:t>
      </w:r>
      <w:r w:rsidR="00EA2F35">
        <w:rPr>
          <w:rFonts w:ascii="Times New Roman" w:eastAsiaTheme="minorEastAsia" w:hAnsi="Times New Roman" w:cs="Times New Roman"/>
          <w:sz w:val="28"/>
          <w:szCs w:val="28"/>
          <w:lang w:eastAsia="ru-RU"/>
        </w:rPr>
        <w:t>ое</w:t>
      </w:r>
      <w:r w:rsidR="00EA2F35" w:rsidRPr="009E5FE3">
        <w:rPr>
          <w:rFonts w:ascii="Times New Roman" w:eastAsiaTheme="minorEastAsia" w:hAnsi="Times New Roman" w:cs="Times New Roman"/>
          <w:sz w:val="28"/>
          <w:szCs w:val="28"/>
          <w:lang w:eastAsia="ru-RU"/>
        </w:rPr>
        <w:t xml:space="preserve"> </w:t>
      </w:r>
      <w:r w:rsidR="00EA2F35">
        <w:rPr>
          <w:rFonts w:ascii="Times New Roman" w:eastAsiaTheme="minorEastAsia" w:hAnsi="Times New Roman" w:cs="Times New Roman"/>
          <w:sz w:val="28"/>
          <w:szCs w:val="28"/>
          <w:lang w:eastAsia="ru-RU"/>
        </w:rPr>
        <w:t>количество обращений</w:t>
      </w:r>
      <w:r w:rsidR="00EA2F35" w:rsidRPr="009E5FE3">
        <w:rPr>
          <w:rFonts w:ascii="Times New Roman" w:eastAsiaTheme="minorEastAsia" w:hAnsi="Times New Roman" w:cs="Times New Roman"/>
          <w:sz w:val="28"/>
          <w:szCs w:val="28"/>
          <w:lang w:eastAsia="ru-RU"/>
        </w:rPr>
        <w:t xml:space="preserve"> </w:t>
      </w:r>
      <w:r w:rsidR="00EA2F35">
        <w:rPr>
          <w:rFonts w:ascii="Times New Roman" w:eastAsiaTheme="minorEastAsia" w:hAnsi="Times New Roman" w:cs="Times New Roman"/>
          <w:sz w:val="28"/>
          <w:szCs w:val="28"/>
          <w:lang w:eastAsia="ru-RU"/>
        </w:rPr>
        <w:t>собственников (владельцев) объектов недвижимости в 2017 году</w:t>
      </w:r>
      <w:r w:rsidR="00EA2F35" w:rsidRPr="009E5FE3">
        <w:rPr>
          <w:rFonts w:ascii="Times New Roman" w:eastAsiaTheme="minorEastAsia" w:hAnsi="Times New Roman" w:cs="Times New Roman"/>
          <w:sz w:val="28"/>
          <w:szCs w:val="28"/>
          <w:lang w:eastAsia="ru-RU"/>
        </w:rPr>
        <w:t>)</w:t>
      </w:r>
      <w:r w:rsidR="00EA2F35">
        <w:rPr>
          <w:rFonts w:ascii="Times New Roman" w:eastAsiaTheme="minorEastAsia" w:hAnsi="Times New Roman" w:cs="Times New Roman"/>
          <w:sz w:val="28"/>
          <w:szCs w:val="28"/>
          <w:lang w:eastAsia="ru-RU"/>
        </w:rPr>
        <w:t xml:space="preserve"> + 63 руб. * 2 (направление собственнику (владельцу) объекта недвижимости уведомления о проведении обследования</w:t>
      </w:r>
      <w:r w:rsidR="002368C0">
        <w:rPr>
          <w:rFonts w:ascii="Times New Roman" w:eastAsiaTheme="minorEastAsia" w:hAnsi="Times New Roman" w:cs="Times New Roman"/>
          <w:sz w:val="28"/>
          <w:szCs w:val="28"/>
          <w:lang w:eastAsia="ru-RU"/>
        </w:rPr>
        <w:t>,</w:t>
      </w:r>
      <w:r w:rsidR="00EA2F35">
        <w:rPr>
          <w:rFonts w:ascii="Times New Roman" w:eastAsiaTheme="minorEastAsia" w:hAnsi="Times New Roman" w:cs="Times New Roman"/>
          <w:sz w:val="28"/>
          <w:szCs w:val="28"/>
          <w:lang w:eastAsia="ru-RU"/>
        </w:rPr>
        <w:t xml:space="preserve"> акта обследования) * 15 (кол-во предполагаемых обследований объектов недвижимости в 2017 году);</w:t>
      </w:r>
      <w:proofErr w:type="gramEnd"/>
    </w:p>
    <w:p w:rsidR="00917A9C" w:rsidRDefault="00917A9C" w:rsidP="00917A9C">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2018 год: 63</w:t>
      </w:r>
      <w:r w:rsidRPr="009E5FE3">
        <w:rPr>
          <w:rFonts w:ascii="Times New Roman" w:eastAsiaTheme="minorEastAsia" w:hAnsi="Times New Roman" w:cs="Times New Roman"/>
          <w:sz w:val="28"/>
          <w:szCs w:val="28"/>
          <w:lang w:eastAsia="ru-RU"/>
        </w:rPr>
        <w:t xml:space="preserve"> руб. (почтовые расходы в среднем по Ханты-Мансийскому автономному округу – Югре при отправке документов весом 100 гр. заказным письмом</w:t>
      </w:r>
      <w:r>
        <w:rPr>
          <w:rFonts w:ascii="Times New Roman" w:eastAsiaTheme="minorEastAsia" w:hAnsi="Times New Roman" w:cs="Times New Roman"/>
          <w:sz w:val="28"/>
          <w:szCs w:val="28"/>
          <w:lang w:eastAsia="ru-RU"/>
        </w:rPr>
        <w:t xml:space="preserve"> с учетом стоимости конверта) *</w:t>
      </w:r>
      <w:r w:rsidR="0070531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2</w:t>
      </w:r>
      <w:r w:rsidRPr="009E5FE3">
        <w:rPr>
          <w:rFonts w:ascii="Times New Roman" w:eastAsiaTheme="minorEastAsia" w:hAnsi="Times New Roman" w:cs="Times New Roman"/>
          <w:sz w:val="28"/>
          <w:szCs w:val="28"/>
          <w:lang w:eastAsia="ru-RU"/>
        </w:rPr>
        <w:t>5 (предполагаем</w:t>
      </w:r>
      <w:r>
        <w:rPr>
          <w:rFonts w:ascii="Times New Roman" w:eastAsiaTheme="minorEastAsia" w:hAnsi="Times New Roman" w:cs="Times New Roman"/>
          <w:sz w:val="28"/>
          <w:szCs w:val="28"/>
          <w:lang w:eastAsia="ru-RU"/>
        </w:rPr>
        <w:t>ое</w:t>
      </w:r>
      <w:r w:rsidRPr="009E5F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количество обращений</w:t>
      </w:r>
      <w:r w:rsidRPr="009E5F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собственников (владельцев) объектов недвижимости в 2018 году</w:t>
      </w:r>
      <w:r w:rsidRPr="009E5F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+ 63 руб. * 2 (направление собственнику (владельцу) </w:t>
      </w:r>
      <w:r>
        <w:rPr>
          <w:rFonts w:ascii="Times New Roman" w:eastAsiaTheme="minorEastAsia" w:hAnsi="Times New Roman" w:cs="Times New Roman"/>
          <w:sz w:val="28"/>
          <w:szCs w:val="28"/>
          <w:lang w:eastAsia="ru-RU"/>
        </w:rPr>
        <w:lastRenderedPageBreak/>
        <w:t>объекта недвижимости уведом</w:t>
      </w:r>
      <w:r w:rsidR="002368C0">
        <w:rPr>
          <w:rFonts w:ascii="Times New Roman" w:eastAsiaTheme="minorEastAsia" w:hAnsi="Times New Roman" w:cs="Times New Roman"/>
          <w:sz w:val="28"/>
          <w:szCs w:val="28"/>
          <w:lang w:eastAsia="ru-RU"/>
        </w:rPr>
        <w:t>ления о проведении обследования,</w:t>
      </w:r>
      <w:r>
        <w:rPr>
          <w:rFonts w:ascii="Times New Roman" w:eastAsiaTheme="minorEastAsia" w:hAnsi="Times New Roman" w:cs="Times New Roman"/>
          <w:sz w:val="28"/>
          <w:szCs w:val="28"/>
          <w:lang w:eastAsia="ru-RU"/>
        </w:rPr>
        <w:t xml:space="preserve"> акта обследования) * 15 (кол-во предполагаемых обследований объектов недвижимости в 2018 году);</w:t>
      </w:r>
      <w:proofErr w:type="gramEnd"/>
    </w:p>
    <w:p w:rsidR="00917A9C" w:rsidRDefault="00917A9C" w:rsidP="00917A9C">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2019 год: 63</w:t>
      </w:r>
      <w:r w:rsidRPr="009E5FE3">
        <w:rPr>
          <w:rFonts w:ascii="Times New Roman" w:eastAsiaTheme="minorEastAsia" w:hAnsi="Times New Roman" w:cs="Times New Roman"/>
          <w:sz w:val="28"/>
          <w:szCs w:val="28"/>
          <w:lang w:eastAsia="ru-RU"/>
        </w:rPr>
        <w:t xml:space="preserve"> руб. (почтовые расходы в среднем по Ханты-Мансийскому автономному округу – Югре при отправке документов весом 100 гр. заказным письмом</w:t>
      </w:r>
      <w:r>
        <w:rPr>
          <w:rFonts w:ascii="Times New Roman" w:eastAsiaTheme="minorEastAsia" w:hAnsi="Times New Roman" w:cs="Times New Roman"/>
          <w:sz w:val="28"/>
          <w:szCs w:val="28"/>
          <w:lang w:eastAsia="ru-RU"/>
        </w:rPr>
        <w:t xml:space="preserve"> с учетом стоимости конверта) *</w:t>
      </w:r>
      <w:r w:rsidR="0070531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w:t>
      </w:r>
      <w:r w:rsidRPr="009E5FE3">
        <w:rPr>
          <w:rFonts w:ascii="Times New Roman" w:eastAsiaTheme="minorEastAsia" w:hAnsi="Times New Roman" w:cs="Times New Roman"/>
          <w:sz w:val="28"/>
          <w:szCs w:val="28"/>
          <w:lang w:eastAsia="ru-RU"/>
        </w:rPr>
        <w:t>5 (предполагаем</w:t>
      </w:r>
      <w:r>
        <w:rPr>
          <w:rFonts w:ascii="Times New Roman" w:eastAsiaTheme="minorEastAsia" w:hAnsi="Times New Roman" w:cs="Times New Roman"/>
          <w:sz w:val="28"/>
          <w:szCs w:val="28"/>
          <w:lang w:eastAsia="ru-RU"/>
        </w:rPr>
        <w:t>ое</w:t>
      </w:r>
      <w:r w:rsidRPr="009E5F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количество обращений</w:t>
      </w:r>
      <w:r w:rsidRPr="009E5F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собственников (владельцев) объектов недвижимости в 2019 году</w:t>
      </w:r>
      <w:r w:rsidRPr="009E5F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+ 63 руб. * 2 (направление собственнику (владельцу) объекта недвижимости уведомления о проведении обследования</w:t>
      </w:r>
      <w:r w:rsidR="002368C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акта обследования) * 5 (кол-во предполагаемых обследований объектов недвижимости в 2019 году);</w:t>
      </w:r>
      <w:proofErr w:type="gramEnd"/>
    </w:p>
    <w:p w:rsidR="00917A9C" w:rsidRDefault="00917A9C" w:rsidP="00917A9C">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2020 год: 63</w:t>
      </w:r>
      <w:r w:rsidRPr="009E5FE3">
        <w:rPr>
          <w:rFonts w:ascii="Times New Roman" w:eastAsiaTheme="minorEastAsia" w:hAnsi="Times New Roman" w:cs="Times New Roman"/>
          <w:sz w:val="28"/>
          <w:szCs w:val="28"/>
          <w:lang w:eastAsia="ru-RU"/>
        </w:rPr>
        <w:t xml:space="preserve"> руб. (почтовые расходы в среднем по Ханты-Мансийскому автономному округу – Югре при отправке документов весом 100 гр. заказным письмом</w:t>
      </w:r>
      <w:r>
        <w:rPr>
          <w:rFonts w:ascii="Times New Roman" w:eastAsiaTheme="minorEastAsia" w:hAnsi="Times New Roman" w:cs="Times New Roman"/>
          <w:sz w:val="28"/>
          <w:szCs w:val="28"/>
          <w:lang w:eastAsia="ru-RU"/>
        </w:rPr>
        <w:t xml:space="preserve"> с учетом стоимости конверта) *</w:t>
      </w:r>
      <w:r w:rsidR="0070531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10</w:t>
      </w:r>
      <w:r w:rsidRPr="009E5FE3">
        <w:rPr>
          <w:rFonts w:ascii="Times New Roman" w:eastAsiaTheme="minorEastAsia" w:hAnsi="Times New Roman" w:cs="Times New Roman"/>
          <w:sz w:val="28"/>
          <w:szCs w:val="28"/>
          <w:lang w:eastAsia="ru-RU"/>
        </w:rPr>
        <w:t xml:space="preserve"> (предполагаем</w:t>
      </w:r>
      <w:r>
        <w:rPr>
          <w:rFonts w:ascii="Times New Roman" w:eastAsiaTheme="minorEastAsia" w:hAnsi="Times New Roman" w:cs="Times New Roman"/>
          <w:sz w:val="28"/>
          <w:szCs w:val="28"/>
          <w:lang w:eastAsia="ru-RU"/>
        </w:rPr>
        <w:t>ое</w:t>
      </w:r>
      <w:r w:rsidRPr="009E5F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количество обращений</w:t>
      </w:r>
      <w:r w:rsidRPr="009E5F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собственников (владельцев) объектов недвижимости в 2020 году</w:t>
      </w:r>
      <w:r w:rsidRPr="009E5F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+ 63 руб. * 2 (направление собственнику (владельцу) объекта недвижимости уведомления о проведении обследования</w:t>
      </w:r>
      <w:r w:rsidR="002368C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акта обследования) * 3 (кол-во предполагаемых обследований объектов недвижимости в 2020 году);</w:t>
      </w:r>
      <w:proofErr w:type="gramEnd"/>
    </w:p>
    <w:p w:rsidR="00917A9C" w:rsidRDefault="00917A9C" w:rsidP="00917A9C">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2021 год: 63</w:t>
      </w:r>
      <w:r w:rsidRPr="009E5FE3">
        <w:rPr>
          <w:rFonts w:ascii="Times New Roman" w:eastAsiaTheme="minorEastAsia" w:hAnsi="Times New Roman" w:cs="Times New Roman"/>
          <w:sz w:val="28"/>
          <w:szCs w:val="28"/>
          <w:lang w:eastAsia="ru-RU"/>
        </w:rPr>
        <w:t xml:space="preserve"> руб. (почтовые расходы в среднем по Ханты-Мансийскому автономному округу – Югре при отправке документов весом 100 гр. заказным письмом</w:t>
      </w:r>
      <w:r>
        <w:rPr>
          <w:rFonts w:ascii="Times New Roman" w:eastAsiaTheme="minorEastAsia" w:hAnsi="Times New Roman" w:cs="Times New Roman"/>
          <w:sz w:val="28"/>
          <w:szCs w:val="28"/>
          <w:lang w:eastAsia="ru-RU"/>
        </w:rPr>
        <w:t xml:space="preserve"> с учетом стоимости конверта) * </w:t>
      </w:r>
      <w:r w:rsidRPr="009E5FE3">
        <w:rPr>
          <w:rFonts w:ascii="Times New Roman" w:eastAsiaTheme="minorEastAsia" w:hAnsi="Times New Roman" w:cs="Times New Roman"/>
          <w:sz w:val="28"/>
          <w:szCs w:val="28"/>
          <w:lang w:eastAsia="ru-RU"/>
        </w:rPr>
        <w:t>5 (предполагаем</w:t>
      </w:r>
      <w:r>
        <w:rPr>
          <w:rFonts w:ascii="Times New Roman" w:eastAsiaTheme="minorEastAsia" w:hAnsi="Times New Roman" w:cs="Times New Roman"/>
          <w:sz w:val="28"/>
          <w:szCs w:val="28"/>
          <w:lang w:eastAsia="ru-RU"/>
        </w:rPr>
        <w:t>ое</w:t>
      </w:r>
      <w:r w:rsidRPr="009E5F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количество обращений</w:t>
      </w:r>
      <w:r w:rsidRPr="009E5F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собственников (владельцев) объектов недвижимости в 2021 году</w:t>
      </w:r>
      <w:r w:rsidRPr="009E5F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+ 63 руб. * 2 (направление собственнику (владельцу) объекта недвижимости уведом</w:t>
      </w:r>
      <w:r w:rsidR="002368C0">
        <w:rPr>
          <w:rFonts w:ascii="Times New Roman" w:eastAsiaTheme="minorEastAsia" w:hAnsi="Times New Roman" w:cs="Times New Roman"/>
          <w:sz w:val="28"/>
          <w:szCs w:val="28"/>
          <w:lang w:eastAsia="ru-RU"/>
        </w:rPr>
        <w:t>ления о проведении обследования,</w:t>
      </w:r>
      <w:r>
        <w:rPr>
          <w:rFonts w:ascii="Times New Roman" w:eastAsiaTheme="minorEastAsia" w:hAnsi="Times New Roman" w:cs="Times New Roman"/>
          <w:sz w:val="28"/>
          <w:szCs w:val="28"/>
          <w:lang w:eastAsia="ru-RU"/>
        </w:rPr>
        <w:t xml:space="preserve"> акта обследования) * 2 (кол-во предполагаемых обследований объектов недвижимости в 2021 году);</w:t>
      </w:r>
      <w:proofErr w:type="gramEnd"/>
    </w:p>
    <w:p w:rsidR="00917A9C" w:rsidRDefault="00917A9C" w:rsidP="00917A9C">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4400F" w:rsidRPr="00F15E10" w:rsidRDefault="00BB1817" w:rsidP="001E0166">
      <w:pPr>
        <w:keepNext/>
        <w:widowControl w:val="0"/>
        <w:autoSpaceDE w:val="0"/>
        <w:autoSpaceDN w:val="0"/>
        <w:spacing w:after="0" w:line="240" w:lineRule="auto"/>
        <w:jc w:val="both"/>
        <w:rPr>
          <w:rFonts w:ascii="Times New Roman" w:eastAsiaTheme="minorEastAsia" w:hAnsi="Times New Roman" w:cs="Times New Roman"/>
          <w:sz w:val="28"/>
          <w:szCs w:val="28"/>
          <w:u w:val="single"/>
          <w:lang w:eastAsia="ru-RU"/>
        </w:rPr>
      </w:pPr>
      <w:r w:rsidRPr="00F15E10">
        <w:rPr>
          <w:rFonts w:ascii="Times New Roman" w:eastAsiaTheme="minorEastAsia" w:hAnsi="Times New Roman" w:cs="Times New Roman"/>
          <w:sz w:val="28"/>
          <w:szCs w:val="28"/>
          <w:lang w:eastAsia="ru-RU"/>
        </w:rPr>
        <w:t>*</w:t>
      </w:r>
      <w:r w:rsidR="006D69AD">
        <w:rPr>
          <w:rFonts w:ascii="Times New Roman" w:eastAsiaTheme="minorEastAsia" w:hAnsi="Times New Roman" w:cs="Times New Roman"/>
          <w:sz w:val="28"/>
          <w:szCs w:val="28"/>
          <w:lang w:eastAsia="ru-RU"/>
        </w:rPr>
        <w:t>*</w:t>
      </w:r>
      <w:r w:rsidR="00F15E10">
        <w:rPr>
          <w:rFonts w:ascii="Times New Roman" w:eastAsiaTheme="minorEastAsia" w:hAnsi="Times New Roman" w:cs="Times New Roman"/>
          <w:sz w:val="28"/>
          <w:szCs w:val="28"/>
          <w:lang w:eastAsia="ru-RU"/>
        </w:rPr>
        <w:t xml:space="preserve"> </w:t>
      </w:r>
      <w:r w:rsidRPr="00F15E10">
        <w:rPr>
          <w:rFonts w:ascii="Times New Roman" w:eastAsiaTheme="minorEastAsia" w:hAnsi="Times New Roman" w:cs="Times New Roman"/>
          <w:sz w:val="28"/>
          <w:szCs w:val="28"/>
          <w:u w:val="single"/>
          <w:lang w:eastAsia="ru-RU"/>
        </w:rPr>
        <w:t xml:space="preserve">Расчет расходов на проведение обследований </w:t>
      </w:r>
      <w:r w:rsidR="00EA2F35">
        <w:rPr>
          <w:rFonts w:ascii="Times New Roman" w:eastAsiaTheme="minorEastAsia" w:hAnsi="Times New Roman" w:cs="Times New Roman"/>
          <w:sz w:val="28"/>
          <w:szCs w:val="28"/>
          <w:u w:val="single"/>
          <w:lang w:eastAsia="ru-RU"/>
        </w:rPr>
        <w:t xml:space="preserve">объектов недвижимости </w:t>
      </w:r>
      <w:r w:rsidR="006C122D">
        <w:rPr>
          <w:rFonts w:ascii="Times New Roman" w:eastAsiaTheme="minorEastAsia" w:hAnsi="Times New Roman" w:cs="Times New Roman"/>
          <w:sz w:val="28"/>
          <w:szCs w:val="28"/>
          <w:u w:val="single"/>
          <w:lang w:eastAsia="ru-RU"/>
        </w:rPr>
        <w:t xml:space="preserve">исполнительными </w:t>
      </w:r>
      <w:r w:rsidRPr="00F15E10">
        <w:rPr>
          <w:rFonts w:ascii="Times New Roman" w:eastAsiaTheme="minorEastAsia" w:hAnsi="Times New Roman" w:cs="Times New Roman"/>
          <w:sz w:val="28"/>
          <w:szCs w:val="28"/>
          <w:u w:val="single"/>
          <w:lang w:eastAsia="ru-RU"/>
        </w:rPr>
        <w:t xml:space="preserve">органами </w:t>
      </w:r>
      <w:r w:rsidR="006C122D">
        <w:rPr>
          <w:rFonts w:ascii="Times New Roman" w:eastAsiaTheme="minorEastAsia" w:hAnsi="Times New Roman" w:cs="Times New Roman"/>
          <w:sz w:val="28"/>
          <w:szCs w:val="28"/>
          <w:u w:val="single"/>
          <w:lang w:eastAsia="ru-RU"/>
        </w:rPr>
        <w:t>государственной</w:t>
      </w:r>
      <w:r w:rsidRPr="00F15E10">
        <w:rPr>
          <w:rFonts w:ascii="Times New Roman" w:eastAsiaTheme="minorEastAsia" w:hAnsi="Times New Roman" w:cs="Times New Roman"/>
          <w:sz w:val="28"/>
          <w:szCs w:val="28"/>
          <w:u w:val="single"/>
          <w:lang w:eastAsia="ru-RU"/>
        </w:rPr>
        <w:t xml:space="preserve"> власти Ханты-Мансийского автономного округа – Югры</w:t>
      </w:r>
      <w:r w:rsidR="00956168" w:rsidRPr="00F15E10">
        <w:rPr>
          <w:rFonts w:ascii="Times New Roman" w:eastAsiaTheme="minorEastAsia" w:hAnsi="Times New Roman" w:cs="Times New Roman"/>
          <w:sz w:val="28"/>
          <w:szCs w:val="28"/>
          <w:u w:val="single"/>
          <w:lang w:eastAsia="ru-RU"/>
        </w:rPr>
        <w:t>:</w:t>
      </w:r>
    </w:p>
    <w:p w:rsidR="00956168" w:rsidRDefault="00956168"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Расчет </w:t>
      </w:r>
      <w:r w:rsidRPr="009E5FE3">
        <w:rPr>
          <w:rFonts w:ascii="Times New Roman" w:eastAsiaTheme="minorEastAsia" w:hAnsi="Times New Roman" w:cs="Times New Roman"/>
          <w:sz w:val="28"/>
          <w:szCs w:val="28"/>
          <w:lang w:eastAsia="ru-RU"/>
        </w:rPr>
        <w:t>произведен с учетом среднего размера</w:t>
      </w:r>
      <w:r>
        <w:rPr>
          <w:rFonts w:ascii="Times New Roman" w:eastAsiaTheme="minorEastAsia" w:hAnsi="Times New Roman" w:cs="Times New Roman"/>
          <w:sz w:val="28"/>
          <w:szCs w:val="28"/>
          <w:lang w:eastAsia="ru-RU"/>
        </w:rPr>
        <w:t xml:space="preserve"> транспортных расходов (средние расходы на проезд к объекту недвижимости, подлежащему обследованию, на легковом автомобиле, междугородним рейсовым автобусом, на речном судне и на самолете</w:t>
      </w:r>
      <w:r w:rsidR="00835400">
        <w:rPr>
          <w:rFonts w:ascii="Times New Roman" w:eastAsiaTheme="minorEastAsia" w:hAnsi="Times New Roman" w:cs="Times New Roman"/>
          <w:sz w:val="28"/>
          <w:szCs w:val="28"/>
          <w:lang w:eastAsia="ru-RU"/>
        </w:rPr>
        <w:t>)</w:t>
      </w:r>
      <w:r w:rsidR="009B75FA">
        <w:rPr>
          <w:rFonts w:ascii="Times New Roman" w:eastAsiaTheme="minorEastAsia" w:hAnsi="Times New Roman" w:cs="Times New Roman"/>
          <w:sz w:val="28"/>
          <w:szCs w:val="28"/>
          <w:lang w:eastAsia="ru-RU"/>
        </w:rPr>
        <w:t>; среднего размера командировочных расходов на проживание, суточны</w:t>
      </w:r>
      <w:r w:rsidR="00835400">
        <w:rPr>
          <w:rFonts w:ascii="Times New Roman" w:eastAsiaTheme="minorEastAsia" w:hAnsi="Times New Roman" w:cs="Times New Roman"/>
          <w:sz w:val="28"/>
          <w:szCs w:val="28"/>
          <w:lang w:eastAsia="ru-RU"/>
        </w:rPr>
        <w:t>х</w:t>
      </w:r>
      <w:r w:rsidR="009B75FA">
        <w:rPr>
          <w:rFonts w:ascii="Times New Roman" w:eastAsiaTheme="minorEastAsia" w:hAnsi="Times New Roman" w:cs="Times New Roman"/>
          <w:sz w:val="28"/>
          <w:szCs w:val="28"/>
          <w:lang w:eastAsia="ru-RU"/>
        </w:rPr>
        <w:t xml:space="preserve"> расход</w:t>
      </w:r>
      <w:r w:rsidR="00835400">
        <w:rPr>
          <w:rFonts w:ascii="Times New Roman" w:eastAsiaTheme="minorEastAsia" w:hAnsi="Times New Roman" w:cs="Times New Roman"/>
          <w:sz w:val="28"/>
          <w:szCs w:val="28"/>
          <w:lang w:eastAsia="ru-RU"/>
        </w:rPr>
        <w:t>ов</w:t>
      </w:r>
      <w:r w:rsidR="009B75FA">
        <w:rPr>
          <w:rFonts w:ascii="Times New Roman" w:eastAsiaTheme="minorEastAsia" w:hAnsi="Times New Roman" w:cs="Times New Roman"/>
          <w:sz w:val="28"/>
          <w:szCs w:val="28"/>
          <w:lang w:eastAsia="ru-RU"/>
        </w:rPr>
        <w:t xml:space="preserve">, связанные с </w:t>
      </w:r>
      <w:r w:rsidR="00835400">
        <w:rPr>
          <w:rFonts w:ascii="Times New Roman" w:eastAsiaTheme="minorEastAsia" w:hAnsi="Times New Roman" w:cs="Times New Roman"/>
          <w:sz w:val="28"/>
          <w:szCs w:val="28"/>
          <w:lang w:eastAsia="ru-RU"/>
        </w:rPr>
        <w:t xml:space="preserve">поездкой сотрудников </w:t>
      </w:r>
      <w:r w:rsidR="009B75FA" w:rsidRPr="00F15E10">
        <w:rPr>
          <w:rFonts w:ascii="Times New Roman" w:eastAsiaTheme="minorEastAsia" w:hAnsi="Times New Roman" w:cs="Times New Roman"/>
          <w:sz w:val="28"/>
          <w:szCs w:val="28"/>
          <w:lang w:eastAsia="ru-RU"/>
        </w:rPr>
        <w:t>исполнительных органов государственной власти Ханты-Мансийского автономного округа – Югры</w:t>
      </w:r>
      <w:r w:rsidR="00835400" w:rsidRPr="00F15E10">
        <w:rPr>
          <w:rFonts w:ascii="Times New Roman" w:eastAsiaTheme="minorEastAsia" w:hAnsi="Times New Roman" w:cs="Times New Roman"/>
          <w:sz w:val="28"/>
          <w:szCs w:val="28"/>
          <w:lang w:eastAsia="ru-RU"/>
        </w:rPr>
        <w:t xml:space="preserve"> (не менее </w:t>
      </w:r>
      <w:r w:rsidR="009512F6">
        <w:rPr>
          <w:rFonts w:ascii="Times New Roman" w:eastAsiaTheme="minorEastAsia" w:hAnsi="Times New Roman" w:cs="Times New Roman"/>
          <w:sz w:val="28"/>
          <w:szCs w:val="28"/>
          <w:lang w:eastAsia="ru-RU"/>
        </w:rPr>
        <w:t>3</w:t>
      </w:r>
      <w:r w:rsidR="00835400" w:rsidRPr="00F15E10">
        <w:rPr>
          <w:rFonts w:ascii="Times New Roman" w:eastAsiaTheme="minorEastAsia" w:hAnsi="Times New Roman" w:cs="Times New Roman"/>
          <w:sz w:val="28"/>
          <w:szCs w:val="28"/>
          <w:lang w:eastAsia="ru-RU"/>
        </w:rPr>
        <w:t>-х человек</w:t>
      </w:r>
      <w:r w:rsidR="009512F6">
        <w:rPr>
          <w:rFonts w:ascii="Times New Roman" w:eastAsiaTheme="minorEastAsia" w:hAnsi="Times New Roman" w:cs="Times New Roman"/>
          <w:sz w:val="28"/>
          <w:szCs w:val="28"/>
          <w:lang w:eastAsia="ru-RU"/>
        </w:rPr>
        <w:t>, в обе стороны</w:t>
      </w:r>
      <w:r w:rsidR="00835400" w:rsidRPr="00F15E10">
        <w:rPr>
          <w:rFonts w:ascii="Times New Roman" w:eastAsiaTheme="minorEastAsia" w:hAnsi="Times New Roman" w:cs="Times New Roman"/>
          <w:sz w:val="28"/>
          <w:szCs w:val="28"/>
          <w:lang w:eastAsia="ru-RU"/>
        </w:rPr>
        <w:t>)</w:t>
      </w:r>
      <w:r w:rsidR="009B75FA" w:rsidRPr="00F15E10">
        <w:rPr>
          <w:rFonts w:ascii="Times New Roman" w:eastAsiaTheme="minorEastAsia" w:hAnsi="Times New Roman" w:cs="Times New Roman"/>
          <w:sz w:val="28"/>
          <w:szCs w:val="28"/>
          <w:lang w:eastAsia="ru-RU"/>
        </w:rPr>
        <w:t xml:space="preserve"> </w:t>
      </w:r>
      <w:r w:rsidR="00835400" w:rsidRPr="00F15E10">
        <w:rPr>
          <w:rFonts w:ascii="Times New Roman" w:eastAsiaTheme="minorEastAsia" w:hAnsi="Times New Roman" w:cs="Times New Roman"/>
          <w:sz w:val="28"/>
          <w:szCs w:val="28"/>
          <w:lang w:eastAsia="ru-RU"/>
        </w:rPr>
        <w:t>в муниципальные образования для проведения обследования объектов недвижимости</w:t>
      </w:r>
      <w:r w:rsidRPr="009E5FE3">
        <w:rPr>
          <w:rFonts w:ascii="Times New Roman" w:eastAsiaTheme="minorEastAsia" w:hAnsi="Times New Roman" w:cs="Times New Roman"/>
          <w:sz w:val="28"/>
          <w:szCs w:val="28"/>
          <w:lang w:eastAsia="ru-RU"/>
        </w:rPr>
        <w:t>:</w:t>
      </w:r>
    </w:p>
    <w:p w:rsidR="00FF61CF" w:rsidRDefault="00956168"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2017 год: </w:t>
      </w:r>
      <w:r w:rsidR="00FF61C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w:t>
      </w:r>
      <w:r w:rsidR="009B6AE3">
        <w:rPr>
          <w:rFonts w:ascii="Times New Roman" w:eastAsiaTheme="minorEastAsia" w:hAnsi="Times New Roman" w:cs="Times New Roman"/>
          <w:sz w:val="28"/>
          <w:szCs w:val="28"/>
          <w:lang w:eastAsia="ru-RU"/>
        </w:rPr>
        <w:t>363</w:t>
      </w:r>
      <w:r>
        <w:rPr>
          <w:rFonts w:ascii="Times New Roman" w:eastAsiaTheme="minorEastAsia" w:hAnsi="Times New Roman" w:cs="Times New Roman"/>
          <w:sz w:val="28"/>
          <w:szCs w:val="28"/>
          <w:lang w:eastAsia="ru-RU"/>
        </w:rPr>
        <w:t>,</w:t>
      </w:r>
      <w:r w:rsidR="009B6AE3">
        <w:rPr>
          <w:rFonts w:ascii="Times New Roman" w:eastAsiaTheme="minorEastAsia" w:hAnsi="Times New Roman" w:cs="Times New Roman"/>
          <w:sz w:val="28"/>
          <w:szCs w:val="28"/>
          <w:lang w:eastAsia="ru-RU"/>
        </w:rPr>
        <w:t>48</w:t>
      </w:r>
      <w:r>
        <w:rPr>
          <w:rFonts w:ascii="Times New Roman" w:eastAsiaTheme="minorEastAsia" w:hAnsi="Times New Roman" w:cs="Times New Roman"/>
          <w:sz w:val="28"/>
          <w:szCs w:val="28"/>
          <w:lang w:eastAsia="ru-RU"/>
        </w:rPr>
        <w:t xml:space="preserve"> руб. (средни</w:t>
      </w:r>
      <w:r w:rsidR="00F15E10">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 xml:space="preserve"> </w:t>
      </w:r>
      <w:r w:rsidR="00F15E10">
        <w:rPr>
          <w:rFonts w:ascii="Times New Roman" w:eastAsiaTheme="minorEastAsia" w:hAnsi="Times New Roman" w:cs="Times New Roman"/>
          <w:sz w:val="28"/>
          <w:szCs w:val="28"/>
          <w:lang w:eastAsia="ru-RU"/>
        </w:rPr>
        <w:t xml:space="preserve">размер </w:t>
      </w:r>
      <w:r>
        <w:rPr>
          <w:rFonts w:ascii="Times New Roman" w:eastAsiaTheme="minorEastAsia" w:hAnsi="Times New Roman" w:cs="Times New Roman"/>
          <w:sz w:val="28"/>
          <w:szCs w:val="28"/>
          <w:lang w:eastAsia="ru-RU"/>
        </w:rPr>
        <w:t>транспортны</w:t>
      </w:r>
      <w:r w:rsidR="00F15E10">
        <w:rPr>
          <w:rFonts w:ascii="Times New Roman" w:eastAsiaTheme="minorEastAsia" w:hAnsi="Times New Roman" w:cs="Times New Roman"/>
          <w:sz w:val="28"/>
          <w:szCs w:val="28"/>
          <w:lang w:eastAsia="ru-RU"/>
        </w:rPr>
        <w:t>х</w:t>
      </w:r>
      <w:r>
        <w:rPr>
          <w:rFonts w:ascii="Times New Roman" w:eastAsiaTheme="minorEastAsia" w:hAnsi="Times New Roman" w:cs="Times New Roman"/>
          <w:sz w:val="28"/>
          <w:szCs w:val="28"/>
          <w:lang w:eastAsia="ru-RU"/>
        </w:rPr>
        <w:t xml:space="preserve"> расход</w:t>
      </w:r>
      <w:r w:rsidR="00F15E10">
        <w:rPr>
          <w:rFonts w:ascii="Times New Roman" w:eastAsiaTheme="minorEastAsia" w:hAnsi="Times New Roman" w:cs="Times New Roman"/>
          <w:sz w:val="28"/>
          <w:szCs w:val="28"/>
          <w:lang w:eastAsia="ru-RU"/>
        </w:rPr>
        <w:t>ов</w:t>
      </w:r>
      <w:r>
        <w:rPr>
          <w:rFonts w:ascii="Times New Roman" w:eastAsiaTheme="minorEastAsia" w:hAnsi="Times New Roman" w:cs="Times New Roman"/>
          <w:sz w:val="28"/>
          <w:szCs w:val="28"/>
          <w:lang w:eastAsia="ru-RU"/>
        </w:rPr>
        <w:t>)</w:t>
      </w:r>
      <w:r w:rsidR="0016496B">
        <w:rPr>
          <w:rFonts w:ascii="Times New Roman" w:eastAsiaTheme="minorEastAsia" w:hAnsi="Times New Roman" w:cs="Times New Roman"/>
          <w:sz w:val="28"/>
          <w:szCs w:val="28"/>
          <w:lang w:eastAsia="ru-RU"/>
        </w:rPr>
        <w:t xml:space="preserve"> *2</w:t>
      </w:r>
      <w:r>
        <w:rPr>
          <w:rFonts w:ascii="Times New Roman" w:eastAsiaTheme="minorEastAsia" w:hAnsi="Times New Roman" w:cs="Times New Roman"/>
          <w:sz w:val="28"/>
          <w:szCs w:val="28"/>
          <w:lang w:eastAsia="ru-RU"/>
        </w:rPr>
        <w:t xml:space="preserve"> </w:t>
      </w:r>
      <w:r w:rsidR="00835400">
        <w:rPr>
          <w:rFonts w:ascii="Times New Roman" w:eastAsiaTheme="minorEastAsia" w:hAnsi="Times New Roman" w:cs="Times New Roman"/>
          <w:sz w:val="28"/>
          <w:szCs w:val="28"/>
          <w:lang w:eastAsia="ru-RU"/>
        </w:rPr>
        <w:t xml:space="preserve">+ </w:t>
      </w:r>
      <w:r w:rsidR="00FF61CF">
        <w:rPr>
          <w:rFonts w:ascii="Times New Roman" w:eastAsiaTheme="minorEastAsia" w:hAnsi="Times New Roman" w:cs="Times New Roman"/>
          <w:sz w:val="28"/>
          <w:szCs w:val="28"/>
          <w:lang w:eastAsia="ru-RU"/>
        </w:rPr>
        <w:t>6000 руб.</w:t>
      </w:r>
      <w:r w:rsidR="00B50516">
        <w:rPr>
          <w:rFonts w:ascii="Times New Roman" w:eastAsiaTheme="minorEastAsia" w:hAnsi="Times New Roman" w:cs="Times New Roman"/>
          <w:sz w:val="28"/>
          <w:szCs w:val="28"/>
          <w:lang w:eastAsia="ru-RU"/>
        </w:rPr>
        <w:t xml:space="preserve"> </w:t>
      </w:r>
      <w:r w:rsidR="00FF61CF">
        <w:rPr>
          <w:rFonts w:ascii="Times New Roman" w:eastAsiaTheme="minorEastAsia" w:hAnsi="Times New Roman" w:cs="Times New Roman"/>
          <w:sz w:val="28"/>
          <w:szCs w:val="28"/>
          <w:lang w:eastAsia="ru-RU"/>
        </w:rPr>
        <w:t>*</w:t>
      </w:r>
      <w:r w:rsidR="00B50516">
        <w:rPr>
          <w:rFonts w:ascii="Times New Roman" w:eastAsiaTheme="minorEastAsia" w:hAnsi="Times New Roman" w:cs="Times New Roman"/>
          <w:sz w:val="28"/>
          <w:szCs w:val="28"/>
          <w:lang w:eastAsia="ru-RU"/>
        </w:rPr>
        <w:t>3</w:t>
      </w:r>
      <w:r w:rsidR="00FF61CF">
        <w:rPr>
          <w:rFonts w:ascii="Times New Roman" w:eastAsiaTheme="minorEastAsia" w:hAnsi="Times New Roman" w:cs="Times New Roman"/>
          <w:sz w:val="28"/>
          <w:szCs w:val="28"/>
          <w:lang w:eastAsia="ru-RU"/>
        </w:rPr>
        <w:t xml:space="preserve"> чел.</w:t>
      </w:r>
      <w:r w:rsidR="0016496B">
        <w:rPr>
          <w:rFonts w:ascii="Times New Roman" w:eastAsiaTheme="minorEastAsia" w:hAnsi="Times New Roman" w:cs="Times New Roman"/>
          <w:sz w:val="28"/>
          <w:szCs w:val="28"/>
          <w:lang w:eastAsia="ru-RU"/>
        </w:rPr>
        <w:t xml:space="preserve">*3 </w:t>
      </w:r>
      <w:proofErr w:type="spellStart"/>
      <w:r w:rsidR="0016496B">
        <w:rPr>
          <w:rFonts w:ascii="Times New Roman" w:eastAsiaTheme="minorEastAsia" w:hAnsi="Times New Roman" w:cs="Times New Roman"/>
          <w:sz w:val="28"/>
          <w:szCs w:val="28"/>
          <w:lang w:eastAsia="ru-RU"/>
        </w:rPr>
        <w:t>сут</w:t>
      </w:r>
      <w:proofErr w:type="spellEnd"/>
      <w:r w:rsidR="0016496B">
        <w:rPr>
          <w:rFonts w:ascii="Times New Roman" w:eastAsiaTheme="minorEastAsia" w:hAnsi="Times New Roman" w:cs="Times New Roman"/>
          <w:sz w:val="28"/>
          <w:szCs w:val="28"/>
          <w:lang w:eastAsia="ru-RU"/>
        </w:rPr>
        <w:t>.</w:t>
      </w:r>
      <w:r w:rsidR="00FF61CF">
        <w:rPr>
          <w:rFonts w:ascii="Times New Roman" w:eastAsiaTheme="minorEastAsia" w:hAnsi="Times New Roman" w:cs="Times New Roman"/>
          <w:sz w:val="28"/>
          <w:szCs w:val="28"/>
          <w:lang w:eastAsia="ru-RU"/>
        </w:rPr>
        <w:t>)</w:t>
      </w:r>
      <w:r w:rsidR="00B5051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*15</w:t>
      </w:r>
      <w:r w:rsidR="009B6AE3">
        <w:rPr>
          <w:rFonts w:ascii="Times New Roman" w:eastAsiaTheme="minorEastAsia" w:hAnsi="Times New Roman" w:cs="Times New Roman"/>
          <w:sz w:val="28"/>
          <w:szCs w:val="28"/>
          <w:lang w:eastAsia="ru-RU"/>
        </w:rPr>
        <w:t xml:space="preserve"> </w:t>
      </w:r>
      <w:r w:rsidR="009B75FA"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sidR="009B75FA">
        <w:rPr>
          <w:rFonts w:ascii="Times New Roman" w:eastAsiaTheme="minorEastAsia" w:hAnsi="Times New Roman" w:cs="Times New Roman"/>
          <w:sz w:val="28"/>
          <w:szCs w:val="28"/>
          <w:lang w:eastAsia="ru-RU"/>
        </w:rPr>
        <w:t xml:space="preserve"> в 2017 году</w:t>
      </w:r>
      <w:r w:rsidR="00FF61CF">
        <w:rPr>
          <w:rFonts w:ascii="Times New Roman" w:eastAsiaTheme="minorEastAsia" w:hAnsi="Times New Roman" w:cs="Times New Roman"/>
          <w:sz w:val="28"/>
          <w:szCs w:val="28"/>
          <w:lang w:eastAsia="ru-RU"/>
        </w:rPr>
        <w:t>;</w:t>
      </w:r>
    </w:p>
    <w:p w:rsidR="00956168" w:rsidRDefault="00956168"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2018 год: </w:t>
      </w:r>
      <w:r w:rsidR="0016496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w:t>
      </w:r>
      <w:r w:rsidR="009B6AE3">
        <w:rPr>
          <w:rFonts w:ascii="Times New Roman" w:eastAsiaTheme="minorEastAsia" w:hAnsi="Times New Roman" w:cs="Times New Roman"/>
          <w:sz w:val="28"/>
          <w:szCs w:val="28"/>
          <w:lang w:eastAsia="ru-RU"/>
        </w:rPr>
        <w:t>363</w:t>
      </w:r>
      <w:r>
        <w:rPr>
          <w:rFonts w:ascii="Times New Roman" w:eastAsiaTheme="minorEastAsia" w:hAnsi="Times New Roman" w:cs="Times New Roman"/>
          <w:sz w:val="28"/>
          <w:szCs w:val="28"/>
          <w:lang w:eastAsia="ru-RU"/>
        </w:rPr>
        <w:t>,</w:t>
      </w:r>
      <w:r w:rsidR="009B6AE3">
        <w:rPr>
          <w:rFonts w:ascii="Times New Roman" w:eastAsiaTheme="minorEastAsia" w:hAnsi="Times New Roman" w:cs="Times New Roman"/>
          <w:sz w:val="28"/>
          <w:szCs w:val="28"/>
          <w:lang w:eastAsia="ru-RU"/>
        </w:rPr>
        <w:t>48</w:t>
      </w:r>
      <w:r>
        <w:rPr>
          <w:rFonts w:ascii="Times New Roman" w:eastAsiaTheme="minorEastAsia" w:hAnsi="Times New Roman" w:cs="Times New Roman"/>
          <w:sz w:val="28"/>
          <w:szCs w:val="28"/>
          <w:lang w:eastAsia="ru-RU"/>
        </w:rPr>
        <w:t xml:space="preserve"> руб.*</w:t>
      </w:r>
      <w:r w:rsidR="0016496B">
        <w:rPr>
          <w:rFonts w:ascii="Times New Roman" w:eastAsiaTheme="minorEastAsia" w:hAnsi="Times New Roman" w:cs="Times New Roman"/>
          <w:sz w:val="28"/>
          <w:szCs w:val="28"/>
          <w:lang w:eastAsia="ru-RU"/>
        </w:rPr>
        <w:t>2 + 6000 руб. *</w:t>
      </w:r>
      <w:r w:rsidR="00B50516">
        <w:rPr>
          <w:rFonts w:ascii="Times New Roman" w:eastAsiaTheme="minorEastAsia" w:hAnsi="Times New Roman" w:cs="Times New Roman"/>
          <w:sz w:val="28"/>
          <w:szCs w:val="28"/>
          <w:lang w:eastAsia="ru-RU"/>
        </w:rPr>
        <w:t>3</w:t>
      </w:r>
      <w:r w:rsidR="0016496B">
        <w:rPr>
          <w:rFonts w:ascii="Times New Roman" w:eastAsiaTheme="minorEastAsia" w:hAnsi="Times New Roman" w:cs="Times New Roman"/>
          <w:sz w:val="28"/>
          <w:szCs w:val="28"/>
          <w:lang w:eastAsia="ru-RU"/>
        </w:rPr>
        <w:t xml:space="preserve"> чел. *3 </w:t>
      </w:r>
      <w:proofErr w:type="spellStart"/>
      <w:r w:rsidR="0016496B">
        <w:rPr>
          <w:rFonts w:ascii="Times New Roman" w:eastAsiaTheme="minorEastAsia" w:hAnsi="Times New Roman" w:cs="Times New Roman"/>
          <w:sz w:val="28"/>
          <w:szCs w:val="28"/>
          <w:lang w:eastAsia="ru-RU"/>
        </w:rPr>
        <w:t>сут</w:t>
      </w:r>
      <w:proofErr w:type="spellEnd"/>
      <w:r w:rsidR="0016496B">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15</w:t>
      </w:r>
      <w:r w:rsidR="0016496B">
        <w:rPr>
          <w:rFonts w:ascii="Times New Roman" w:eastAsiaTheme="minorEastAsia" w:hAnsi="Times New Roman" w:cs="Times New Roman"/>
          <w:sz w:val="28"/>
          <w:szCs w:val="28"/>
          <w:lang w:eastAsia="ru-RU"/>
        </w:rPr>
        <w:t xml:space="preserve"> </w:t>
      </w:r>
      <w:r w:rsidR="0016496B"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sidR="0016496B">
        <w:rPr>
          <w:rFonts w:ascii="Times New Roman" w:eastAsiaTheme="minorEastAsia" w:hAnsi="Times New Roman" w:cs="Times New Roman"/>
          <w:sz w:val="28"/>
          <w:szCs w:val="28"/>
          <w:lang w:eastAsia="ru-RU"/>
        </w:rPr>
        <w:t xml:space="preserve"> в 2018 году)</w:t>
      </w:r>
      <w:r>
        <w:rPr>
          <w:rFonts w:ascii="Times New Roman" w:eastAsiaTheme="minorEastAsia" w:hAnsi="Times New Roman" w:cs="Times New Roman"/>
          <w:sz w:val="28"/>
          <w:szCs w:val="28"/>
          <w:lang w:eastAsia="ru-RU"/>
        </w:rPr>
        <w:t>;</w:t>
      </w:r>
    </w:p>
    <w:p w:rsidR="00956168" w:rsidRDefault="00956168"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2019 год: </w:t>
      </w:r>
      <w:r w:rsidR="0016496B">
        <w:rPr>
          <w:rFonts w:ascii="Times New Roman" w:eastAsiaTheme="minorEastAsia" w:hAnsi="Times New Roman" w:cs="Times New Roman"/>
          <w:sz w:val="28"/>
          <w:szCs w:val="28"/>
          <w:lang w:eastAsia="ru-RU"/>
        </w:rPr>
        <w:t>(</w:t>
      </w:r>
      <w:r w:rsidR="009B6AE3">
        <w:rPr>
          <w:rFonts w:ascii="Times New Roman" w:eastAsiaTheme="minorEastAsia" w:hAnsi="Times New Roman" w:cs="Times New Roman"/>
          <w:sz w:val="28"/>
          <w:szCs w:val="28"/>
          <w:lang w:eastAsia="ru-RU"/>
        </w:rPr>
        <w:t xml:space="preserve">2363,48 </w:t>
      </w:r>
      <w:r>
        <w:rPr>
          <w:rFonts w:ascii="Times New Roman" w:eastAsiaTheme="minorEastAsia" w:hAnsi="Times New Roman" w:cs="Times New Roman"/>
          <w:sz w:val="28"/>
          <w:szCs w:val="28"/>
          <w:lang w:eastAsia="ru-RU"/>
        </w:rPr>
        <w:t>руб. *</w:t>
      </w:r>
      <w:r w:rsidR="0016496B">
        <w:rPr>
          <w:rFonts w:ascii="Times New Roman" w:eastAsiaTheme="minorEastAsia" w:hAnsi="Times New Roman" w:cs="Times New Roman"/>
          <w:sz w:val="28"/>
          <w:szCs w:val="28"/>
          <w:lang w:eastAsia="ru-RU"/>
        </w:rPr>
        <w:t>2 + 6000 руб. *</w:t>
      </w:r>
      <w:r w:rsidR="00B50516">
        <w:rPr>
          <w:rFonts w:ascii="Times New Roman" w:eastAsiaTheme="minorEastAsia" w:hAnsi="Times New Roman" w:cs="Times New Roman"/>
          <w:sz w:val="28"/>
          <w:szCs w:val="28"/>
          <w:lang w:eastAsia="ru-RU"/>
        </w:rPr>
        <w:t>3</w:t>
      </w:r>
      <w:r w:rsidR="0016496B">
        <w:rPr>
          <w:rFonts w:ascii="Times New Roman" w:eastAsiaTheme="minorEastAsia" w:hAnsi="Times New Roman" w:cs="Times New Roman"/>
          <w:sz w:val="28"/>
          <w:szCs w:val="28"/>
          <w:lang w:eastAsia="ru-RU"/>
        </w:rPr>
        <w:t xml:space="preserve"> чел. * 3 </w:t>
      </w:r>
      <w:proofErr w:type="spellStart"/>
      <w:r w:rsidR="0016496B">
        <w:rPr>
          <w:rFonts w:ascii="Times New Roman" w:eastAsiaTheme="minorEastAsia" w:hAnsi="Times New Roman" w:cs="Times New Roman"/>
          <w:sz w:val="28"/>
          <w:szCs w:val="28"/>
          <w:lang w:eastAsia="ru-RU"/>
        </w:rPr>
        <w:t>сут</w:t>
      </w:r>
      <w:proofErr w:type="spellEnd"/>
      <w:r w:rsidR="0016496B">
        <w:rPr>
          <w:rFonts w:ascii="Times New Roman" w:eastAsiaTheme="minorEastAsia" w:hAnsi="Times New Roman" w:cs="Times New Roman"/>
          <w:sz w:val="28"/>
          <w:szCs w:val="28"/>
          <w:lang w:eastAsia="ru-RU"/>
        </w:rPr>
        <w:t xml:space="preserve">.) </w:t>
      </w:r>
      <w:r w:rsidR="009C39F5">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5</w:t>
      </w:r>
      <w:r w:rsidR="0016496B">
        <w:rPr>
          <w:rFonts w:ascii="Times New Roman" w:eastAsiaTheme="minorEastAsia" w:hAnsi="Times New Roman" w:cs="Times New Roman"/>
          <w:sz w:val="28"/>
          <w:szCs w:val="28"/>
          <w:lang w:eastAsia="ru-RU"/>
        </w:rPr>
        <w:t xml:space="preserve"> </w:t>
      </w:r>
      <w:r w:rsidR="0016496B"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sidR="0016496B">
        <w:rPr>
          <w:rFonts w:ascii="Times New Roman" w:eastAsiaTheme="minorEastAsia" w:hAnsi="Times New Roman" w:cs="Times New Roman"/>
          <w:sz w:val="28"/>
          <w:szCs w:val="28"/>
          <w:lang w:eastAsia="ru-RU"/>
        </w:rPr>
        <w:t xml:space="preserve"> в 2019 году)</w:t>
      </w:r>
      <w:r>
        <w:rPr>
          <w:rFonts w:ascii="Times New Roman" w:eastAsiaTheme="minorEastAsia" w:hAnsi="Times New Roman" w:cs="Times New Roman"/>
          <w:sz w:val="28"/>
          <w:szCs w:val="28"/>
          <w:lang w:eastAsia="ru-RU"/>
        </w:rPr>
        <w:t>:</w:t>
      </w:r>
    </w:p>
    <w:p w:rsidR="00956168" w:rsidRDefault="00956168"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2020 год: </w:t>
      </w:r>
      <w:r w:rsidR="00ED48F1">
        <w:rPr>
          <w:rFonts w:ascii="Times New Roman" w:eastAsiaTheme="minorEastAsia" w:hAnsi="Times New Roman" w:cs="Times New Roman"/>
          <w:sz w:val="28"/>
          <w:szCs w:val="28"/>
          <w:lang w:eastAsia="ru-RU"/>
        </w:rPr>
        <w:t>(</w:t>
      </w:r>
      <w:r w:rsidR="009B6AE3">
        <w:rPr>
          <w:rFonts w:ascii="Times New Roman" w:eastAsiaTheme="minorEastAsia" w:hAnsi="Times New Roman" w:cs="Times New Roman"/>
          <w:sz w:val="28"/>
          <w:szCs w:val="28"/>
          <w:lang w:eastAsia="ru-RU"/>
        </w:rPr>
        <w:t xml:space="preserve">2363,48 </w:t>
      </w:r>
      <w:r>
        <w:rPr>
          <w:rFonts w:ascii="Times New Roman" w:eastAsiaTheme="minorEastAsia" w:hAnsi="Times New Roman" w:cs="Times New Roman"/>
          <w:sz w:val="28"/>
          <w:szCs w:val="28"/>
          <w:lang w:eastAsia="ru-RU"/>
        </w:rPr>
        <w:t>руб. *</w:t>
      </w:r>
      <w:r w:rsidR="00ED48F1">
        <w:rPr>
          <w:rFonts w:ascii="Times New Roman" w:eastAsiaTheme="minorEastAsia" w:hAnsi="Times New Roman" w:cs="Times New Roman"/>
          <w:sz w:val="28"/>
          <w:szCs w:val="28"/>
          <w:lang w:eastAsia="ru-RU"/>
        </w:rPr>
        <w:t>2 + 6000 руб. *</w:t>
      </w:r>
      <w:r w:rsidR="00B50516">
        <w:rPr>
          <w:rFonts w:ascii="Times New Roman" w:eastAsiaTheme="minorEastAsia" w:hAnsi="Times New Roman" w:cs="Times New Roman"/>
          <w:sz w:val="28"/>
          <w:szCs w:val="28"/>
          <w:lang w:eastAsia="ru-RU"/>
        </w:rPr>
        <w:t>3</w:t>
      </w:r>
      <w:r w:rsidR="00ED48F1">
        <w:rPr>
          <w:rFonts w:ascii="Times New Roman" w:eastAsiaTheme="minorEastAsia" w:hAnsi="Times New Roman" w:cs="Times New Roman"/>
          <w:sz w:val="28"/>
          <w:szCs w:val="28"/>
          <w:lang w:eastAsia="ru-RU"/>
        </w:rPr>
        <w:t xml:space="preserve"> чел. *3 </w:t>
      </w:r>
      <w:proofErr w:type="spellStart"/>
      <w:r w:rsidR="00ED48F1">
        <w:rPr>
          <w:rFonts w:ascii="Times New Roman" w:eastAsiaTheme="minorEastAsia" w:hAnsi="Times New Roman" w:cs="Times New Roman"/>
          <w:sz w:val="28"/>
          <w:szCs w:val="28"/>
          <w:lang w:eastAsia="ru-RU"/>
        </w:rPr>
        <w:t>сут</w:t>
      </w:r>
      <w:proofErr w:type="spellEnd"/>
      <w:r w:rsidR="00ED48F1">
        <w:rPr>
          <w:rFonts w:ascii="Times New Roman" w:eastAsiaTheme="minorEastAsia" w:hAnsi="Times New Roman" w:cs="Times New Roman"/>
          <w:sz w:val="28"/>
          <w:szCs w:val="28"/>
          <w:lang w:eastAsia="ru-RU"/>
        </w:rPr>
        <w:t xml:space="preserve">.) </w:t>
      </w:r>
      <w:r w:rsidR="009C39F5">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3</w:t>
      </w:r>
      <w:r w:rsidR="00ED48F1">
        <w:rPr>
          <w:rFonts w:ascii="Times New Roman" w:eastAsiaTheme="minorEastAsia" w:hAnsi="Times New Roman" w:cs="Times New Roman"/>
          <w:sz w:val="28"/>
          <w:szCs w:val="28"/>
          <w:lang w:eastAsia="ru-RU"/>
        </w:rPr>
        <w:t xml:space="preserve"> </w:t>
      </w:r>
      <w:r w:rsidR="00ED48F1"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sidR="00ED48F1">
        <w:rPr>
          <w:rFonts w:ascii="Times New Roman" w:eastAsiaTheme="minorEastAsia" w:hAnsi="Times New Roman" w:cs="Times New Roman"/>
          <w:sz w:val="28"/>
          <w:szCs w:val="28"/>
          <w:lang w:eastAsia="ru-RU"/>
        </w:rPr>
        <w:t xml:space="preserve"> в 2020 году)</w:t>
      </w:r>
      <w:r>
        <w:rPr>
          <w:rFonts w:ascii="Times New Roman" w:eastAsiaTheme="minorEastAsia" w:hAnsi="Times New Roman" w:cs="Times New Roman"/>
          <w:sz w:val="28"/>
          <w:szCs w:val="28"/>
          <w:lang w:eastAsia="ru-RU"/>
        </w:rPr>
        <w:t>;</w:t>
      </w:r>
    </w:p>
    <w:p w:rsidR="00956168" w:rsidRPr="009E5FE3" w:rsidRDefault="00956168" w:rsidP="001E0166">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2021 год: </w:t>
      </w:r>
      <w:r w:rsidR="009C39F5">
        <w:rPr>
          <w:rFonts w:ascii="Times New Roman" w:eastAsiaTheme="minorEastAsia" w:hAnsi="Times New Roman" w:cs="Times New Roman"/>
          <w:sz w:val="28"/>
          <w:szCs w:val="28"/>
          <w:lang w:eastAsia="ru-RU"/>
        </w:rPr>
        <w:t>(</w:t>
      </w:r>
      <w:r w:rsidR="009B6AE3">
        <w:rPr>
          <w:rFonts w:ascii="Times New Roman" w:eastAsiaTheme="minorEastAsia" w:hAnsi="Times New Roman" w:cs="Times New Roman"/>
          <w:sz w:val="28"/>
          <w:szCs w:val="28"/>
          <w:lang w:eastAsia="ru-RU"/>
        </w:rPr>
        <w:t xml:space="preserve">2363,48 </w:t>
      </w:r>
      <w:r>
        <w:rPr>
          <w:rFonts w:ascii="Times New Roman" w:eastAsiaTheme="minorEastAsia" w:hAnsi="Times New Roman" w:cs="Times New Roman"/>
          <w:sz w:val="28"/>
          <w:szCs w:val="28"/>
          <w:lang w:eastAsia="ru-RU"/>
        </w:rPr>
        <w:t xml:space="preserve">руб. </w:t>
      </w:r>
      <w:r w:rsidR="00B50516">
        <w:rPr>
          <w:rFonts w:ascii="Times New Roman" w:eastAsiaTheme="minorEastAsia" w:hAnsi="Times New Roman" w:cs="Times New Roman"/>
          <w:sz w:val="28"/>
          <w:szCs w:val="28"/>
          <w:lang w:eastAsia="ru-RU"/>
        </w:rPr>
        <w:t>*2 + 6000 руб. * 3</w:t>
      </w:r>
      <w:r w:rsidR="009C39F5">
        <w:rPr>
          <w:rFonts w:ascii="Times New Roman" w:eastAsiaTheme="minorEastAsia" w:hAnsi="Times New Roman" w:cs="Times New Roman"/>
          <w:sz w:val="28"/>
          <w:szCs w:val="28"/>
          <w:lang w:eastAsia="ru-RU"/>
        </w:rPr>
        <w:t xml:space="preserve"> чел. * 3 </w:t>
      </w:r>
      <w:proofErr w:type="spellStart"/>
      <w:r w:rsidR="009C39F5">
        <w:rPr>
          <w:rFonts w:ascii="Times New Roman" w:eastAsiaTheme="minorEastAsia" w:hAnsi="Times New Roman" w:cs="Times New Roman"/>
          <w:sz w:val="28"/>
          <w:szCs w:val="28"/>
          <w:lang w:eastAsia="ru-RU"/>
        </w:rPr>
        <w:t>сут</w:t>
      </w:r>
      <w:proofErr w:type="spellEnd"/>
      <w:r w:rsidR="009C39F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*2</w:t>
      </w:r>
      <w:r w:rsidR="009C39F5">
        <w:rPr>
          <w:rFonts w:ascii="Times New Roman" w:eastAsiaTheme="minorEastAsia" w:hAnsi="Times New Roman" w:cs="Times New Roman"/>
          <w:sz w:val="28"/>
          <w:szCs w:val="28"/>
          <w:lang w:eastAsia="ru-RU"/>
        </w:rPr>
        <w:t xml:space="preserve"> </w:t>
      </w:r>
      <w:r w:rsidR="009C39F5" w:rsidRPr="009E5FE3">
        <w:rPr>
          <w:rFonts w:ascii="Times New Roman" w:eastAsiaTheme="minorEastAsia" w:hAnsi="Times New Roman" w:cs="Times New Roman"/>
          <w:sz w:val="28"/>
          <w:szCs w:val="28"/>
          <w:lang w:eastAsia="ru-RU"/>
        </w:rPr>
        <w:t>(кол-во предполагаемых обследований объектов недвижимости</w:t>
      </w:r>
      <w:r w:rsidR="009C39F5">
        <w:rPr>
          <w:rFonts w:ascii="Times New Roman" w:eastAsiaTheme="minorEastAsia" w:hAnsi="Times New Roman" w:cs="Times New Roman"/>
          <w:sz w:val="28"/>
          <w:szCs w:val="28"/>
          <w:lang w:eastAsia="ru-RU"/>
        </w:rPr>
        <w:t xml:space="preserve"> в 2021 году)</w:t>
      </w:r>
      <w:r>
        <w:rPr>
          <w:rFonts w:ascii="Times New Roman" w:eastAsiaTheme="minorEastAsia" w:hAnsi="Times New Roman" w:cs="Times New Roman"/>
          <w:sz w:val="28"/>
          <w:szCs w:val="28"/>
          <w:lang w:eastAsia="ru-RU"/>
        </w:rPr>
        <w:t>.</w:t>
      </w:r>
    </w:p>
    <w:p w:rsidR="00BB1817" w:rsidRPr="00BB1817" w:rsidRDefault="00BB1817" w:rsidP="001E0166">
      <w:pPr>
        <w:keepNext/>
        <w:widowControl w:val="0"/>
        <w:autoSpaceDE w:val="0"/>
        <w:autoSpaceDN w:val="0"/>
        <w:spacing w:after="0" w:line="240" w:lineRule="auto"/>
        <w:rPr>
          <w:rFonts w:ascii="Times New Roman" w:eastAsiaTheme="minorEastAsia" w:hAnsi="Times New Roman" w:cs="Times New Roman"/>
          <w:sz w:val="24"/>
          <w:szCs w:val="24"/>
          <w:lang w:eastAsia="ru-RU"/>
        </w:rPr>
      </w:pPr>
    </w:p>
    <w:p w:rsidR="00C4400F" w:rsidRDefault="00C4400F" w:rsidP="001E0166">
      <w:pPr>
        <w:keepNext/>
        <w:widowControl w:val="0"/>
        <w:autoSpaceDE w:val="0"/>
        <w:autoSpaceDN w:val="0"/>
        <w:spacing w:after="0" w:line="240" w:lineRule="auto"/>
        <w:rPr>
          <w:rFonts w:ascii="Times New Roman" w:eastAsiaTheme="minorEastAsia" w:hAnsi="Times New Roman" w:cs="Times New Roman"/>
          <w:sz w:val="28"/>
          <w:szCs w:val="28"/>
          <w:lang w:eastAsia="ru-RU"/>
        </w:rPr>
      </w:pPr>
      <w:r w:rsidRPr="001B6E35">
        <w:rPr>
          <w:rFonts w:ascii="Times New Roman" w:eastAsiaTheme="minorEastAsia" w:hAnsi="Times New Roman" w:cs="Times New Roman"/>
          <w:sz w:val="28"/>
          <w:szCs w:val="28"/>
          <w:lang w:eastAsia="ru-RU"/>
        </w:rPr>
        <w:t>9.7. Обоснование выбора предпочтительного варианта решения выявленной проблемы:</w:t>
      </w:r>
    </w:p>
    <w:p w:rsidR="00BD4161" w:rsidRPr="001B6E35" w:rsidRDefault="00BD4161" w:rsidP="00694658">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1-й и 2-й варианты решения проблемы отвечают положениям федерального и регионального законодательства и полностью обеспечивают достижение заявленных целей регулирования.</w:t>
      </w:r>
    </w:p>
    <w:p w:rsidR="000E41D3" w:rsidRDefault="00BD4161" w:rsidP="00694658">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Однако, </w:t>
      </w:r>
      <w:r w:rsidR="00694658">
        <w:rPr>
          <w:rFonts w:ascii="Times New Roman" w:eastAsiaTheme="minorEastAsia" w:hAnsi="Times New Roman" w:cs="Times New Roman"/>
          <w:sz w:val="28"/>
          <w:szCs w:val="28"/>
          <w:lang w:eastAsia="ru-RU"/>
        </w:rPr>
        <w:t xml:space="preserve">принимая во </w:t>
      </w:r>
      <w:proofErr w:type="gramStart"/>
      <w:r w:rsidR="00694658">
        <w:rPr>
          <w:rFonts w:ascii="Times New Roman" w:eastAsiaTheme="minorEastAsia" w:hAnsi="Times New Roman" w:cs="Times New Roman"/>
          <w:sz w:val="28"/>
          <w:szCs w:val="28"/>
          <w:lang w:eastAsia="ru-RU"/>
        </w:rPr>
        <w:t>внимание</w:t>
      </w:r>
      <w:proofErr w:type="gramEnd"/>
      <w:r w:rsidR="003D6D14">
        <w:rPr>
          <w:rFonts w:ascii="Times New Roman" w:eastAsiaTheme="minorEastAsia" w:hAnsi="Times New Roman" w:cs="Times New Roman"/>
          <w:sz w:val="28"/>
          <w:szCs w:val="28"/>
          <w:lang w:eastAsia="ru-RU"/>
        </w:rPr>
        <w:t xml:space="preserve"> </w:t>
      </w:r>
      <w:r w:rsidR="00E706C8">
        <w:rPr>
          <w:rFonts w:ascii="Times New Roman" w:eastAsiaTheme="minorEastAsia" w:hAnsi="Times New Roman" w:cs="Times New Roman"/>
          <w:sz w:val="28"/>
          <w:szCs w:val="28"/>
          <w:lang w:eastAsia="ru-RU"/>
        </w:rPr>
        <w:t xml:space="preserve">объем </w:t>
      </w:r>
      <w:r w:rsidR="00991089">
        <w:rPr>
          <w:rFonts w:ascii="Times New Roman" w:eastAsiaTheme="minorEastAsia" w:hAnsi="Times New Roman" w:cs="Times New Roman"/>
          <w:sz w:val="28"/>
          <w:szCs w:val="28"/>
          <w:lang w:eastAsia="ru-RU"/>
        </w:rPr>
        <w:t>совокупны</w:t>
      </w:r>
      <w:r w:rsidR="003D6D14">
        <w:rPr>
          <w:rFonts w:ascii="Times New Roman" w:eastAsiaTheme="minorEastAsia" w:hAnsi="Times New Roman" w:cs="Times New Roman"/>
          <w:sz w:val="28"/>
          <w:szCs w:val="28"/>
          <w:lang w:eastAsia="ru-RU"/>
        </w:rPr>
        <w:t>х</w:t>
      </w:r>
      <w:r w:rsidR="00991089">
        <w:rPr>
          <w:rFonts w:ascii="Times New Roman" w:eastAsiaTheme="minorEastAsia" w:hAnsi="Times New Roman" w:cs="Times New Roman"/>
          <w:sz w:val="28"/>
          <w:szCs w:val="28"/>
          <w:lang w:eastAsia="ru-RU"/>
        </w:rPr>
        <w:t xml:space="preserve"> расход</w:t>
      </w:r>
      <w:r w:rsidR="003D6D14">
        <w:rPr>
          <w:rFonts w:ascii="Times New Roman" w:eastAsiaTheme="minorEastAsia" w:hAnsi="Times New Roman" w:cs="Times New Roman"/>
          <w:sz w:val="28"/>
          <w:szCs w:val="28"/>
          <w:lang w:eastAsia="ru-RU"/>
        </w:rPr>
        <w:t>ов</w:t>
      </w:r>
      <w:r w:rsidR="00991089">
        <w:rPr>
          <w:rFonts w:ascii="Times New Roman" w:eastAsiaTheme="minorEastAsia" w:hAnsi="Times New Roman" w:cs="Times New Roman"/>
          <w:sz w:val="28"/>
          <w:szCs w:val="28"/>
          <w:lang w:eastAsia="ru-RU"/>
        </w:rPr>
        <w:t xml:space="preserve"> бюджета на проведение мероприятий по </w:t>
      </w:r>
      <w:r w:rsidR="00991089" w:rsidRPr="00991089">
        <w:rPr>
          <w:rFonts w:ascii="Times New Roman" w:eastAsiaTheme="minorEastAsia" w:hAnsi="Times New Roman" w:cs="Times New Roman"/>
          <w:sz w:val="28"/>
          <w:szCs w:val="28"/>
          <w:lang w:eastAsia="ru-RU"/>
        </w:rPr>
        <w:t>определению вида фактического использования объектов недвижимости для целей налогообложения</w:t>
      </w:r>
      <w:r w:rsidR="00CD54A0">
        <w:rPr>
          <w:rFonts w:ascii="Times New Roman" w:eastAsiaTheme="minorEastAsia" w:hAnsi="Times New Roman" w:cs="Times New Roman"/>
          <w:sz w:val="28"/>
          <w:szCs w:val="28"/>
          <w:lang w:eastAsia="ru-RU"/>
        </w:rPr>
        <w:t xml:space="preserve"> (включая обследование объектов недвижимости)</w:t>
      </w:r>
      <w:r w:rsidR="00DF572E">
        <w:rPr>
          <w:rFonts w:ascii="Times New Roman" w:eastAsiaTheme="minorEastAsia" w:hAnsi="Times New Roman" w:cs="Times New Roman"/>
          <w:sz w:val="28"/>
          <w:szCs w:val="28"/>
          <w:lang w:eastAsia="ru-RU"/>
        </w:rPr>
        <w:t xml:space="preserve"> за </w:t>
      </w:r>
      <w:r w:rsidR="00AA19FB">
        <w:rPr>
          <w:rFonts w:ascii="Times New Roman" w:eastAsiaTheme="minorEastAsia" w:hAnsi="Times New Roman" w:cs="Times New Roman"/>
          <w:sz w:val="28"/>
          <w:szCs w:val="28"/>
          <w:lang w:eastAsia="ru-RU"/>
        </w:rPr>
        <w:t xml:space="preserve">период </w:t>
      </w:r>
      <w:r w:rsidR="00DF572E">
        <w:rPr>
          <w:rFonts w:ascii="Times New Roman" w:eastAsiaTheme="minorEastAsia" w:hAnsi="Times New Roman" w:cs="Times New Roman"/>
          <w:sz w:val="28"/>
          <w:szCs w:val="28"/>
          <w:lang w:eastAsia="ru-RU"/>
        </w:rPr>
        <w:t>2017-2021 гг.</w:t>
      </w:r>
      <w:r w:rsidR="003D6D14">
        <w:rPr>
          <w:rFonts w:ascii="Times New Roman" w:eastAsiaTheme="minorEastAsia" w:hAnsi="Times New Roman" w:cs="Times New Roman"/>
          <w:sz w:val="28"/>
          <w:szCs w:val="28"/>
          <w:lang w:eastAsia="ru-RU"/>
        </w:rPr>
        <w:t>, который по 2</w:t>
      </w:r>
      <w:r w:rsidR="00CD54A0">
        <w:rPr>
          <w:rFonts w:ascii="Times New Roman" w:eastAsiaTheme="minorEastAsia" w:hAnsi="Times New Roman" w:cs="Times New Roman"/>
          <w:sz w:val="28"/>
          <w:szCs w:val="28"/>
          <w:lang w:eastAsia="ru-RU"/>
        </w:rPr>
        <w:t xml:space="preserve"> </w:t>
      </w:r>
      <w:r w:rsidR="003D6D14">
        <w:rPr>
          <w:rFonts w:ascii="Times New Roman" w:eastAsiaTheme="minorEastAsia" w:hAnsi="Times New Roman" w:cs="Times New Roman"/>
          <w:sz w:val="28"/>
          <w:szCs w:val="28"/>
          <w:lang w:eastAsia="ru-RU"/>
        </w:rPr>
        <w:t xml:space="preserve">варианту значительно превосходит сумму </w:t>
      </w:r>
      <w:r w:rsidR="00E706C8">
        <w:rPr>
          <w:rFonts w:ascii="Times New Roman" w:eastAsiaTheme="minorEastAsia" w:hAnsi="Times New Roman" w:cs="Times New Roman"/>
          <w:sz w:val="28"/>
          <w:szCs w:val="28"/>
          <w:lang w:eastAsia="ru-RU"/>
        </w:rPr>
        <w:t xml:space="preserve">расходов </w:t>
      </w:r>
      <w:r w:rsidR="003D6D14">
        <w:rPr>
          <w:rFonts w:ascii="Times New Roman" w:eastAsiaTheme="minorEastAsia" w:hAnsi="Times New Roman" w:cs="Times New Roman"/>
          <w:sz w:val="28"/>
          <w:szCs w:val="28"/>
          <w:lang w:eastAsia="ru-RU"/>
        </w:rPr>
        <w:t>по 1 варианту</w:t>
      </w:r>
      <w:r w:rsidR="00991089">
        <w:rPr>
          <w:rFonts w:ascii="Times New Roman" w:eastAsiaTheme="minorEastAsia" w:hAnsi="Times New Roman" w:cs="Times New Roman"/>
          <w:sz w:val="28"/>
          <w:szCs w:val="28"/>
          <w:lang w:eastAsia="ru-RU"/>
        </w:rPr>
        <w:t xml:space="preserve"> (</w:t>
      </w:r>
      <w:r w:rsidR="007C440F">
        <w:rPr>
          <w:rFonts w:ascii="Times New Roman" w:eastAsiaTheme="minorEastAsia" w:hAnsi="Times New Roman" w:cs="Times New Roman"/>
          <w:sz w:val="28"/>
          <w:szCs w:val="28"/>
          <w:lang w:eastAsia="ru-RU"/>
        </w:rPr>
        <w:t xml:space="preserve">2-й вариант – </w:t>
      </w:r>
      <w:r w:rsidR="00DF572E">
        <w:rPr>
          <w:rFonts w:ascii="Times New Roman" w:eastAsiaTheme="minorEastAsia" w:hAnsi="Times New Roman" w:cs="Times New Roman"/>
          <w:sz w:val="28"/>
          <w:szCs w:val="28"/>
          <w:lang w:eastAsia="ru-RU"/>
        </w:rPr>
        <w:t>2</w:t>
      </w:r>
      <w:r w:rsidR="007C440F">
        <w:rPr>
          <w:rFonts w:ascii="Times New Roman" w:eastAsiaTheme="minorEastAsia" w:hAnsi="Times New Roman" w:cs="Times New Roman"/>
          <w:sz w:val="28"/>
          <w:szCs w:val="28"/>
          <w:lang w:eastAsia="ru-RU"/>
        </w:rPr>
        <w:t>,</w:t>
      </w:r>
      <w:r w:rsidR="00DF572E">
        <w:rPr>
          <w:rFonts w:ascii="Times New Roman" w:eastAsiaTheme="minorEastAsia" w:hAnsi="Times New Roman" w:cs="Times New Roman"/>
          <w:sz w:val="28"/>
          <w:szCs w:val="28"/>
          <w:lang w:eastAsia="ru-RU"/>
        </w:rPr>
        <w:t>3623</w:t>
      </w:r>
      <w:r w:rsidR="00694658">
        <w:rPr>
          <w:rFonts w:ascii="Times New Roman" w:eastAsiaTheme="minorEastAsia" w:hAnsi="Times New Roman" w:cs="Times New Roman"/>
          <w:sz w:val="28"/>
          <w:szCs w:val="28"/>
          <w:lang w:eastAsia="ru-RU"/>
        </w:rPr>
        <w:t> </w:t>
      </w:r>
      <w:r w:rsidR="007C440F">
        <w:rPr>
          <w:rFonts w:ascii="Times New Roman" w:eastAsiaTheme="minorEastAsia" w:hAnsi="Times New Roman" w:cs="Times New Roman"/>
          <w:sz w:val="28"/>
          <w:szCs w:val="28"/>
          <w:lang w:eastAsia="ru-RU"/>
        </w:rPr>
        <w:t>млн. руб</w:t>
      </w:r>
      <w:r w:rsidR="00694658">
        <w:rPr>
          <w:rFonts w:ascii="Times New Roman" w:eastAsiaTheme="minorEastAsia" w:hAnsi="Times New Roman" w:cs="Times New Roman"/>
          <w:sz w:val="28"/>
          <w:szCs w:val="28"/>
          <w:lang w:eastAsia="ru-RU"/>
        </w:rPr>
        <w:t>лей</w:t>
      </w:r>
      <w:r w:rsidR="007C440F">
        <w:rPr>
          <w:rFonts w:ascii="Times New Roman" w:eastAsiaTheme="minorEastAsia" w:hAnsi="Times New Roman" w:cs="Times New Roman"/>
          <w:sz w:val="28"/>
          <w:szCs w:val="28"/>
          <w:lang w:eastAsia="ru-RU"/>
        </w:rPr>
        <w:t xml:space="preserve"> </w:t>
      </w:r>
      <w:r w:rsidR="00DF572E">
        <w:rPr>
          <w:rFonts w:ascii="Times New Roman" w:eastAsiaTheme="minorEastAsia" w:hAnsi="Times New Roman" w:cs="Times New Roman"/>
          <w:sz w:val="28"/>
          <w:szCs w:val="28"/>
          <w:lang w:eastAsia="ru-RU"/>
        </w:rPr>
        <w:t xml:space="preserve">или </w:t>
      </w:r>
      <w:r w:rsidR="007C440F">
        <w:rPr>
          <w:rFonts w:ascii="Times New Roman" w:eastAsiaTheme="minorEastAsia" w:hAnsi="Times New Roman" w:cs="Times New Roman"/>
          <w:sz w:val="28"/>
          <w:szCs w:val="28"/>
          <w:lang w:eastAsia="ru-RU"/>
        </w:rPr>
        <w:t>+</w:t>
      </w:r>
      <w:r w:rsidR="00DF572E">
        <w:rPr>
          <w:rFonts w:ascii="Times New Roman" w:eastAsiaTheme="minorEastAsia" w:hAnsi="Times New Roman" w:cs="Times New Roman"/>
          <w:sz w:val="28"/>
          <w:szCs w:val="28"/>
          <w:lang w:eastAsia="ru-RU"/>
        </w:rPr>
        <w:t>2</w:t>
      </w:r>
      <w:r w:rsidR="007C440F">
        <w:rPr>
          <w:rFonts w:ascii="Times New Roman" w:eastAsiaTheme="minorEastAsia" w:hAnsi="Times New Roman" w:cs="Times New Roman"/>
          <w:sz w:val="28"/>
          <w:szCs w:val="28"/>
          <w:lang w:eastAsia="ru-RU"/>
        </w:rPr>
        <w:t>,</w:t>
      </w:r>
      <w:r w:rsidR="00DF572E">
        <w:rPr>
          <w:rFonts w:ascii="Times New Roman" w:eastAsiaTheme="minorEastAsia" w:hAnsi="Times New Roman" w:cs="Times New Roman"/>
          <w:sz w:val="28"/>
          <w:szCs w:val="28"/>
          <w:lang w:eastAsia="ru-RU"/>
        </w:rPr>
        <w:t>0595</w:t>
      </w:r>
      <w:r w:rsidR="007C440F">
        <w:rPr>
          <w:rFonts w:ascii="Times New Roman" w:eastAsiaTheme="minorEastAsia" w:hAnsi="Times New Roman" w:cs="Times New Roman"/>
          <w:sz w:val="28"/>
          <w:szCs w:val="28"/>
          <w:lang w:eastAsia="ru-RU"/>
        </w:rPr>
        <w:t xml:space="preserve"> млн.</w:t>
      </w:r>
      <w:r w:rsidR="00AA19FB">
        <w:rPr>
          <w:rFonts w:ascii="Times New Roman" w:eastAsiaTheme="minorEastAsia" w:hAnsi="Times New Roman" w:cs="Times New Roman"/>
          <w:sz w:val="28"/>
          <w:szCs w:val="28"/>
          <w:lang w:eastAsia="ru-RU"/>
        </w:rPr>
        <w:t> </w:t>
      </w:r>
      <w:r w:rsidR="007C440F">
        <w:rPr>
          <w:rFonts w:ascii="Times New Roman" w:eastAsiaTheme="minorEastAsia" w:hAnsi="Times New Roman" w:cs="Times New Roman"/>
          <w:sz w:val="28"/>
          <w:szCs w:val="28"/>
          <w:lang w:eastAsia="ru-RU"/>
        </w:rPr>
        <w:t>рублей</w:t>
      </w:r>
      <w:r w:rsidR="000E41D3">
        <w:rPr>
          <w:rFonts w:ascii="Times New Roman" w:eastAsiaTheme="minorEastAsia" w:hAnsi="Times New Roman" w:cs="Times New Roman"/>
          <w:sz w:val="28"/>
          <w:szCs w:val="28"/>
          <w:lang w:eastAsia="ru-RU"/>
        </w:rPr>
        <w:t xml:space="preserve"> </w:t>
      </w:r>
      <w:r w:rsidR="00DF572E">
        <w:rPr>
          <w:rFonts w:ascii="Times New Roman" w:eastAsiaTheme="minorEastAsia" w:hAnsi="Times New Roman" w:cs="Times New Roman"/>
          <w:sz w:val="28"/>
          <w:szCs w:val="28"/>
          <w:lang w:eastAsia="ru-RU"/>
        </w:rPr>
        <w:t>относительно суммы расходов по 1 варианту</w:t>
      </w:r>
      <w:r w:rsidR="007C440F">
        <w:rPr>
          <w:rFonts w:ascii="Times New Roman" w:eastAsiaTheme="minorEastAsia" w:hAnsi="Times New Roman" w:cs="Times New Roman"/>
          <w:sz w:val="28"/>
          <w:szCs w:val="28"/>
          <w:lang w:eastAsia="ru-RU"/>
        </w:rPr>
        <w:t>)</w:t>
      </w:r>
      <w:r w:rsidR="003D6D14">
        <w:rPr>
          <w:rFonts w:ascii="Times New Roman" w:eastAsiaTheme="minorEastAsia" w:hAnsi="Times New Roman" w:cs="Times New Roman"/>
          <w:sz w:val="28"/>
          <w:szCs w:val="28"/>
          <w:lang w:eastAsia="ru-RU"/>
        </w:rPr>
        <w:t xml:space="preserve">, </w:t>
      </w:r>
      <w:r w:rsidR="000E41D3">
        <w:rPr>
          <w:rFonts w:ascii="Times New Roman" w:eastAsiaTheme="minorEastAsia" w:hAnsi="Times New Roman" w:cs="Times New Roman"/>
          <w:sz w:val="28"/>
          <w:szCs w:val="28"/>
          <w:lang w:eastAsia="ru-RU"/>
        </w:rPr>
        <w:t xml:space="preserve">для решения проблемы </w:t>
      </w:r>
      <w:r w:rsidR="00694658">
        <w:rPr>
          <w:rFonts w:ascii="Times New Roman" w:eastAsiaTheme="minorEastAsia" w:hAnsi="Times New Roman" w:cs="Times New Roman"/>
          <w:sz w:val="28"/>
          <w:szCs w:val="28"/>
          <w:lang w:eastAsia="ru-RU"/>
        </w:rPr>
        <w:t>целесообразно применение</w:t>
      </w:r>
      <w:r w:rsidR="000E41D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w:t>
      </w:r>
      <w:r w:rsidR="00694658">
        <w:rPr>
          <w:rFonts w:ascii="Times New Roman" w:eastAsiaTheme="minorEastAsia" w:hAnsi="Times New Roman" w:cs="Times New Roman"/>
          <w:sz w:val="28"/>
          <w:szCs w:val="28"/>
          <w:lang w:eastAsia="ru-RU"/>
        </w:rPr>
        <w:t>го</w:t>
      </w:r>
      <w:r>
        <w:rPr>
          <w:rFonts w:ascii="Times New Roman" w:eastAsiaTheme="minorEastAsia" w:hAnsi="Times New Roman" w:cs="Times New Roman"/>
          <w:sz w:val="28"/>
          <w:szCs w:val="28"/>
          <w:lang w:eastAsia="ru-RU"/>
        </w:rPr>
        <w:t xml:space="preserve"> вариант</w:t>
      </w:r>
      <w:r w:rsidR="00694658">
        <w:rPr>
          <w:rFonts w:ascii="Times New Roman" w:eastAsiaTheme="minorEastAsia" w:hAnsi="Times New Roman" w:cs="Times New Roman"/>
          <w:sz w:val="28"/>
          <w:szCs w:val="28"/>
          <w:lang w:eastAsia="ru-RU"/>
        </w:rPr>
        <w:t>а решения проблемы</w:t>
      </w:r>
      <w:r w:rsidR="000E41D3">
        <w:rPr>
          <w:rFonts w:ascii="Times New Roman" w:eastAsiaTheme="minorEastAsia" w:hAnsi="Times New Roman" w:cs="Times New Roman"/>
          <w:sz w:val="28"/>
          <w:szCs w:val="28"/>
          <w:lang w:eastAsia="ru-RU"/>
        </w:rPr>
        <w:t>.</w:t>
      </w:r>
    </w:p>
    <w:p w:rsidR="00940114" w:rsidRPr="009453D9" w:rsidRDefault="00940114" w:rsidP="001E0166">
      <w:pPr>
        <w:keepNext/>
        <w:widowControl w:val="0"/>
        <w:autoSpaceDE w:val="0"/>
        <w:autoSpaceDN w:val="0"/>
        <w:spacing w:after="0" w:line="240" w:lineRule="auto"/>
        <w:rPr>
          <w:rFonts w:ascii="Times New Roman" w:eastAsiaTheme="minorEastAsia" w:hAnsi="Times New Roman" w:cs="Times New Roman"/>
          <w:sz w:val="28"/>
          <w:szCs w:val="28"/>
          <w:lang w:eastAsia="ru-RU"/>
        </w:rPr>
      </w:pPr>
    </w:p>
    <w:p w:rsidR="00003ABD" w:rsidRDefault="00C4400F" w:rsidP="001E0166">
      <w:pPr>
        <w:keepNext/>
        <w:widowControl w:val="0"/>
        <w:autoSpaceDE w:val="0"/>
        <w:autoSpaceDN w:val="0"/>
        <w:spacing w:after="0" w:line="240" w:lineRule="auto"/>
        <w:rPr>
          <w:rFonts w:ascii="Times New Roman" w:eastAsiaTheme="minorEastAsia" w:hAnsi="Times New Roman" w:cs="Times New Roman"/>
          <w:sz w:val="28"/>
          <w:szCs w:val="28"/>
          <w:lang w:eastAsia="ru-RU"/>
        </w:rPr>
      </w:pPr>
      <w:r w:rsidRPr="00E213C3">
        <w:rPr>
          <w:rFonts w:ascii="Times New Roman" w:eastAsiaTheme="minorEastAsia" w:hAnsi="Times New Roman" w:cs="Times New Roman"/>
          <w:sz w:val="28"/>
          <w:szCs w:val="28"/>
          <w:lang w:eastAsia="ru-RU"/>
        </w:rPr>
        <w:t>9.8. Детальное описание предлагаемого варианта решения проблемы:</w:t>
      </w:r>
    </w:p>
    <w:p w:rsidR="009453D9" w:rsidRDefault="009453D9" w:rsidP="001E0166">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Проект постановления разработан в целях реализации пункта 9 статьи 378.2 Кодекса.</w:t>
      </w:r>
    </w:p>
    <w:p w:rsidR="009453D9" w:rsidRDefault="009453D9" w:rsidP="001E0166">
      <w:pPr>
        <w:keepNext/>
        <w:widowControl w:val="0"/>
        <w:autoSpaceDE w:val="0"/>
        <w:autoSpaceDN w:val="0"/>
        <w:spacing w:after="0" w:line="240" w:lineRule="auto"/>
        <w:ind w:firstLine="709"/>
        <w:jc w:val="both"/>
        <w:rPr>
          <w:rFonts w:ascii="Times New Roman" w:hAnsi="Times New Roman" w:cs="Times New Roman"/>
          <w:sz w:val="28"/>
          <w:szCs w:val="28"/>
        </w:rPr>
      </w:pPr>
      <w:r w:rsidRPr="00C0679C">
        <w:rPr>
          <w:rFonts w:ascii="Times New Roman" w:hAnsi="Times New Roman" w:cs="Times New Roman"/>
          <w:sz w:val="28"/>
          <w:szCs w:val="28"/>
        </w:rPr>
        <w:t xml:space="preserve">Предлагаемое правовое регулирование направлено на создание правовых </w:t>
      </w:r>
      <w:r>
        <w:rPr>
          <w:rFonts w:ascii="Times New Roman" w:hAnsi="Times New Roman" w:cs="Times New Roman"/>
          <w:sz w:val="28"/>
          <w:szCs w:val="28"/>
        </w:rPr>
        <w:t>о</w:t>
      </w:r>
      <w:r w:rsidRPr="00C0679C">
        <w:rPr>
          <w:rFonts w:ascii="Times New Roman" w:hAnsi="Times New Roman" w:cs="Times New Roman"/>
          <w:sz w:val="28"/>
          <w:szCs w:val="28"/>
        </w:rPr>
        <w:t>сновани</w:t>
      </w:r>
      <w:r>
        <w:rPr>
          <w:rFonts w:ascii="Times New Roman" w:hAnsi="Times New Roman" w:cs="Times New Roman"/>
          <w:sz w:val="28"/>
          <w:szCs w:val="28"/>
        </w:rPr>
        <w:t>й</w:t>
      </w:r>
      <w:r w:rsidRPr="00C0679C">
        <w:rPr>
          <w:rFonts w:ascii="Times New Roman" w:hAnsi="Times New Roman" w:cs="Times New Roman"/>
          <w:sz w:val="28"/>
          <w:szCs w:val="28"/>
        </w:rPr>
        <w:t xml:space="preserve"> для определения вида фактического использования зданий (строений, сооружений) и</w:t>
      </w:r>
      <w:r>
        <w:rPr>
          <w:rFonts w:ascii="Times New Roman" w:hAnsi="Times New Roman" w:cs="Times New Roman"/>
          <w:sz w:val="28"/>
          <w:szCs w:val="28"/>
        </w:rPr>
        <w:t xml:space="preserve"> </w:t>
      </w:r>
      <w:r w:rsidRPr="00C0679C">
        <w:rPr>
          <w:rFonts w:ascii="Times New Roman" w:hAnsi="Times New Roman" w:cs="Times New Roman"/>
          <w:sz w:val="28"/>
          <w:szCs w:val="28"/>
        </w:rPr>
        <w:t>помещений</w:t>
      </w:r>
      <w:r>
        <w:rPr>
          <w:rFonts w:ascii="Times New Roman" w:hAnsi="Times New Roman" w:cs="Times New Roman"/>
          <w:sz w:val="28"/>
          <w:szCs w:val="28"/>
        </w:rPr>
        <w:t xml:space="preserve"> для целей налогообложения.</w:t>
      </w:r>
    </w:p>
    <w:p w:rsidR="009453D9" w:rsidRDefault="009453D9" w:rsidP="001E0166">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9453D9">
        <w:rPr>
          <w:rFonts w:ascii="Times New Roman" w:eastAsiaTheme="minorEastAsia" w:hAnsi="Times New Roman" w:cs="Times New Roman"/>
          <w:sz w:val="28"/>
          <w:szCs w:val="28"/>
          <w:lang w:eastAsia="ru-RU"/>
        </w:rPr>
        <w:t>Порядок разработан с учетом особенностей деятельности уполномоченного органа по формированию и актуализации Перечня на 2015, 2016 и 2017 годы, взаимодействия с исполнительными органами государственной власти Ханты-Мансийского автономного округа – Югры, территориальными органами федеральных органов исполнительной власти, органам местного самоуправления муниципальных образований Ханты-Мансийского автономного округа – Югры, собственниками (владельцами) объектов недвижимости, осуществляемого в соответствии с постановлением Губернатора №</w:t>
      </w:r>
      <w:r w:rsidR="00B47080">
        <w:rPr>
          <w:rFonts w:ascii="Times New Roman" w:eastAsiaTheme="minorEastAsia" w:hAnsi="Times New Roman" w:cs="Times New Roman"/>
          <w:sz w:val="28"/>
          <w:szCs w:val="28"/>
          <w:lang w:eastAsia="ru-RU"/>
        </w:rPr>
        <w:t> </w:t>
      </w:r>
      <w:r w:rsidRPr="009453D9">
        <w:rPr>
          <w:rFonts w:ascii="Times New Roman" w:eastAsiaTheme="minorEastAsia" w:hAnsi="Times New Roman" w:cs="Times New Roman"/>
          <w:sz w:val="28"/>
          <w:szCs w:val="28"/>
          <w:lang w:eastAsia="ru-RU"/>
        </w:rPr>
        <w:t>42.</w:t>
      </w:r>
      <w:proofErr w:type="gramEnd"/>
    </w:p>
    <w:p w:rsidR="009453D9" w:rsidRPr="009453D9" w:rsidRDefault="009453D9" w:rsidP="001E0166">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9453D9">
        <w:rPr>
          <w:rFonts w:ascii="Times New Roman" w:eastAsiaTheme="minorEastAsia" w:hAnsi="Times New Roman" w:cs="Times New Roman"/>
          <w:sz w:val="28"/>
          <w:szCs w:val="28"/>
          <w:lang w:eastAsia="ru-RU"/>
        </w:rPr>
        <w:t>пределение вида фактического использования объектов недвижимости проводится уполномоченным органом по результатам:</w:t>
      </w:r>
    </w:p>
    <w:p w:rsidR="009453D9" w:rsidRPr="009453D9" w:rsidRDefault="009453D9" w:rsidP="001E0166">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53D9">
        <w:rPr>
          <w:rFonts w:ascii="Times New Roman" w:eastAsiaTheme="minorEastAsia" w:hAnsi="Times New Roman" w:cs="Times New Roman"/>
          <w:sz w:val="28"/>
          <w:szCs w:val="28"/>
          <w:lang w:eastAsia="ru-RU"/>
        </w:rPr>
        <w:t>рассмотрения документов, представленных собственниками (владельцами) объектов недвижимости при письменном обращении в уполномоченный орган в целях рассмотрения вопроса о включении (</w:t>
      </w:r>
      <w:proofErr w:type="spellStart"/>
      <w:r w:rsidRPr="009453D9">
        <w:rPr>
          <w:rFonts w:ascii="Times New Roman" w:eastAsiaTheme="minorEastAsia" w:hAnsi="Times New Roman" w:cs="Times New Roman"/>
          <w:sz w:val="28"/>
          <w:szCs w:val="28"/>
          <w:lang w:eastAsia="ru-RU"/>
        </w:rPr>
        <w:t>невключении</w:t>
      </w:r>
      <w:proofErr w:type="spellEnd"/>
      <w:r w:rsidRPr="009453D9">
        <w:rPr>
          <w:rFonts w:ascii="Times New Roman" w:eastAsiaTheme="minorEastAsia" w:hAnsi="Times New Roman" w:cs="Times New Roman"/>
          <w:sz w:val="28"/>
          <w:szCs w:val="28"/>
          <w:lang w:eastAsia="ru-RU"/>
        </w:rPr>
        <w:t>) объекта недвижимости в Перечень;</w:t>
      </w:r>
    </w:p>
    <w:p w:rsidR="00402126" w:rsidRDefault="00402126" w:rsidP="004021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обследования объектов недвижимости.</w:t>
      </w:r>
    </w:p>
    <w:p w:rsidR="00575958" w:rsidRDefault="00402126" w:rsidP="00402126">
      <w:pPr>
        <w:keepNext/>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постановления предусмотрено, что заявление и согласие на проведение обследования представляются </w:t>
      </w:r>
      <w:r>
        <w:rPr>
          <w:rFonts w:ascii="Times New Roman" w:hAnsi="Times New Roman" w:cs="Times New Roman"/>
          <w:sz w:val="28"/>
          <w:szCs w:val="28"/>
        </w:rPr>
        <w:lastRenderedPageBreak/>
        <w:t>собственником (владельцем) объектов недвижимости в уполномоченный орган (Депфин Югры) в письменном виде по форме, устано</w:t>
      </w:r>
      <w:r w:rsidR="00575958">
        <w:rPr>
          <w:rFonts w:ascii="Times New Roman" w:hAnsi="Times New Roman" w:cs="Times New Roman"/>
          <w:sz w:val="28"/>
          <w:szCs w:val="28"/>
        </w:rPr>
        <w:t>вленной уполномоченным органом.</w:t>
      </w:r>
    </w:p>
    <w:p w:rsidR="009453D9" w:rsidRDefault="009453D9" w:rsidP="00402126">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9453D9">
        <w:rPr>
          <w:rFonts w:ascii="Times New Roman" w:eastAsiaTheme="minorEastAsia" w:hAnsi="Times New Roman" w:cs="Times New Roman"/>
          <w:sz w:val="28"/>
          <w:szCs w:val="28"/>
          <w:lang w:eastAsia="ru-RU"/>
        </w:rPr>
        <w:t xml:space="preserve">Учитывая особенности географического положения Ханты-Мансийского автономного округа – Югры, связанные с наличием отдаленных и труднодоступных населенных пунктов, </w:t>
      </w:r>
      <w:r w:rsidR="00B3699E">
        <w:rPr>
          <w:rFonts w:ascii="Times New Roman" w:eastAsiaTheme="minorEastAsia" w:hAnsi="Times New Roman" w:cs="Times New Roman"/>
          <w:sz w:val="28"/>
          <w:szCs w:val="28"/>
          <w:lang w:eastAsia="ru-RU"/>
        </w:rPr>
        <w:t xml:space="preserve">в целях минимизации </w:t>
      </w:r>
      <w:r w:rsidR="00286361">
        <w:rPr>
          <w:rFonts w:ascii="Times New Roman" w:eastAsiaTheme="minorEastAsia" w:hAnsi="Times New Roman" w:cs="Times New Roman"/>
          <w:sz w:val="28"/>
          <w:szCs w:val="28"/>
          <w:lang w:eastAsia="ru-RU"/>
        </w:rPr>
        <w:t xml:space="preserve">расходов бюджета </w:t>
      </w:r>
      <w:r w:rsidRPr="009453D9">
        <w:rPr>
          <w:rFonts w:ascii="Times New Roman" w:eastAsiaTheme="minorEastAsia" w:hAnsi="Times New Roman" w:cs="Times New Roman"/>
          <w:sz w:val="28"/>
          <w:szCs w:val="28"/>
          <w:lang w:eastAsia="ru-RU"/>
        </w:rPr>
        <w:t>проектом постановления предусмотрено, что мероприятия по определению вида фактического использования объектов недвижимости провод</w:t>
      </w:r>
      <w:r>
        <w:rPr>
          <w:rFonts w:ascii="Times New Roman" w:eastAsiaTheme="minorEastAsia" w:hAnsi="Times New Roman" w:cs="Times New Roman"/>
          <w:sz w:val="28"/>
          <w:szCs w:val="28"/>
          <w:lang w:eastAsia="ru-RU"/>
        </w:rPr>
        <w:t>ятся</w:t>
      </w:r>
      <w:r w:rsidRPr="009453D9">
        <w:rPr>
          <w:rFonts w:ascii="Times New Roman" w:eastAsiaTheme="minorEastAsia" w:hAnsi="Times New Roman" w:cs="Times New Roman"/>
          <w:sz w:val="28"/>
          <w:szCs w:val="28"/>
          <w:lang w:eastAsia="ru-RU"/>
        </w:rPr>
        <w:t xml:space="preserve"> при непосредственном содействии органов местного самоуправления автономного округа</w:t>
      </w:r>
      <w:r>
        <w:rPr>
          <w:rFonts w:ascii="Times New Roman" w:eastAsiaTheme="minorEastAsia" w:hAnsi="Times New Roman" w:cs="Times New Roman"/>
          <w:sz w:val="28"/>
          <w:szCs w:val="28"/>
          <w:lang w:eastAsia="ru-RU"/>
        </w:rPr>
        <w:t>, которые, на основании обращения уполномоченного органа</w:t>
      </w:r>
      <w:r w:rsidR="00B47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осуществля</w:t>
      </w:r>
      <w:r w:rsidR="00B47080">
        <w:rPr>
          <w:rFonts w:ascii="Times New Roman" w:eastAsiaTheme="minorEastAsia" w:hAnsi="Times New Roman" w:cs="Times New Roman"/>
          <w:sz w:val="28"/>
          <w:szCs w:val="28"/>
          <w:lang w:eastAsia="ru-RU"/>
        </w:rPr>
        <w:t>ют</w:t>
      </w:r>
      <w:r>
        <w:rPr>
          <w:rFonts w:ascii="Times New Roman" w:eastAsiaTheme="minorEastAsia" w:hAnsi="Times New Roman" w:cs="Times New Roman"/>
          <w:sz w:val="28"/>
          <w:szCs w:val="28"/>
          <w:lang w:eastAsia="ru-RU"/>
        </w:rPr>
        <w:t xml:space="preserve"> обследование объектов недвижимости, расположенных на территории соответствующих муниципальных образований</w:t>
      </w:r>
      <w:r w:rsidRPr="009453D9">
        <w:rPr>
          <w:rFonts w:ascii="Times New Roman" w:eastAsiaTheme="minorEastAsia" w:hAnsi="Times New Roman" w:cs="Times New Roman"/>
          <w:sz w:val="28"/>
          <w:szCs w:val="28"/>
          <w:lang w:eastAsia="ru-RU"/>
        </w:rPr>
        <w:t xml:space="preserve">. </w:t>
      </w:r>
      <w:proofErr w:type="gramEnd"/>
    </w:p>
    <w:p w:rsidR="009453D9" w:rsidRPr="009453D9" w:rsidRDefault="009453D9" w:rsidP="001E0166">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453D9">
        <w:rPr>
          <w:rFonts w:ascii="Times New Roman" w:eastAsiaTheme="minorEastAsia" w:hAnsi="Times New Roman" w:cs="Times New Roman"/>
          <w:sz w:val="28"/>
          <w:szCs w:val="28"/>
          <w:lang w:eastAsia="ru-RU"/>
        </w:rPr>
        <w:t>Результаты обследования объекта недвижимости</w:t>
      </w:r>
      <w:r>
        <w:rPr>
          <w:rFonts w:ascii="Times New Roman" w:eastAsiaTheme="minorEastAsia" w:hAnsi="Times New Roman" w:cs="Times New Roman"/>
          <w:sz w:val="28"/>
          <w:szCs w:val="28"/>
          <w:lang w:eastAsia="ru-RU"/>
        </w:rPr>
        <w:t xml:space="preserve">, зафиксированные </w:t>
      </w:r>
      <w:r w:rsidRPr="009453D9">
        <w:rPr>
          <w:rFonts w:ascii="Times New Roman" w:eastAsiaTheme="minorEastAsia" w:hAnsi="Times New Roman" w:cs="Times New Roman"/>
          <w:sz w:val="28"/>
          <w:szCs w:val="28"/>
          <w:lang w:eastAsia="ru-RU"/>
        </w:rPr>
        <w:t>в акте обследования</w:t>
      </w:r>
      <w:r w:rsidR="00E32AD6">
        <w:rPr>
          <w:rFonts w:ascii="Times New Roman" w:eastAsiaTheme="minorEastAsia" w:hAnsi="Times New Roman" w:cs="Times New Roman"/>
          <w:sz w:val="28"/>
          <w:szCs w:val="28"/>
          <w:lang w:eastAsia="ru-RU"/>
        </w:rPr>
        <w:t xml:space="preserve">, </w:t>
      </w:r>
      <w:r w:rsidRPr="009453D9">
        <w:rPr>
          <w:rFonts w:ascii="Times New Roman" w:eastAsiaTheme="minorEastAsia" w:hAnsi="Times New Roman" w:cs="Times New Roman"/>
          <w:sz w:val="28"/>
          <w:szCs w:val="28"/>
          <w:lang w:eastAsia="ru-RU"/>
        </w:rPr>
        <w:t xml:space="preserve">с приложением материалов обследования и иных документов, поступивших в уполномоченный орган в отношении соответствующего объекта недвижимости, подлежит передаче уполномоченным органом в Комиссию, для рассмотрения и принятия </w:t>
      </w:r>
      <w:r w:rsidR="00E32AD6">
        <w:rPr>
          <w:rFonts w:ascii="Times New Roman" w:eastAsiaTheme="minorEastAsia" w:hAnsi="Times New Roman" w:cs="Times New Roman"/>
          <w:sz w:val="28"/>
          <w:szCs w:val="28"/>
          <w:lang w:eastAsia="ru-RU"/>
        </w:rPr>
        <w:t xml:space="preserve">соответствующего </w:t>
      </w:r>
      <w:r w:rsidRPr="009453D9">
        <w:rPr>
          <w:rFonts w:ascii="Times New Roman" w:eastAsiaTheme="minorEastAsia" w:hAnsi="Times New Roman" w:cs="Times New Roman"/>
          <w:sz w:val="28"/>
          <w:szCs w:val="28"/>
          <w:lang w:eastAsia="ru-RU"/>
        </w:rPr>
        <w:t>решения</w:t>
      </w:r>
      <w:r w:rsidR="00E32AD6">
        <w:rPr>
          <w:rFonts w:ascii="Times New Roman" w:eastAsiaTheme="minorEastAsia" w:hAnsi="Times New Roman" w:cs="Times New Roman"/>
          <w:sz w:val="28"/>
          <w:szCs w:val="28"/>
          <w:lang w:eastAsia="ru-RU"/>
        </w:rPr>
        <w:t>.</w:t>
      </w:r>
    </w:p>
    <w:p w:rsidR="008771CB" w:rsidRPr="008771CB" w:rsidRDefault="008771CB" w:rsidP="009453D9">
      <w:pPr>
        <w:keepNext/>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771CB" w:rsidRPr="00FA7B37" w:rsidRDefault="008771CB" w:rsidP="008160F4">
      <w:pPr>
        <w:keepNext/>
        <w:widowControl w:val="0"/>
        <w:autoSpaceDE w:val="0"/>
        <w:autoSpaceDN w:val="0"/>
        <w:spacing w:after="0" w:line="240" w:lineRule="auto"/>
        <w:jc w:val="both"/>
        <w:rPr>
          <w:rFonts w:ascii="Times New Roman" w:eastAsiaTheme="minorEastAsia" w:hAnsi="Times New Roman" w:cs="Times New Roman"/>
          <w:sz w:val="28"/>
          <w:szCs w:val="28"/>
          <w:lang w:eastAsia="ru-RU"/>
        </w:rPr>
        <w:sectPr w:rsidR="008771CB" w:rsidRPr="00FA7B37">
          <w:headerReference w:type="default" r:id="rId16"/>
          <w:pgSz w:w="16840" w:h="11907" w:orient="landscape" w:code="9"/>
          <w:pgMar w:top="1134" w:right="851" w:bottom="567" w:left="851" w:header="397" w:footer="397" w:gutter="0"/>
          <w:cols w:space="709"/>
        </w:sectPr>
      </w:pPr>
    </w:p>
    <w:p w:rsidR="00C4400F" w:rsidRPr="007A3C8E" w:rsidRDefault="00C4400F" w:rsidP="00C4400F">
      <w:pPr>
        <w:autoSpaceDE w:val="0"/>
        <w:autoSpaceDN w:val="0"/>
        <w:spacing w:after="120" w:line="240" w:lineRule="auto"/>
        <w:jc w:val="both"/>
        <w:rPr>
          <w:rFonts w:ascii="Times New Roman" w:eastAsiaTheme="minorEastAsia" w:hAnsi="Times New Roman" w:cs="Times New Roman"/>
          <w:b/>
          <w:bCs/>
          <w:sz w:val="28"/>
          <w:szCs w:val="28"/>
          <w:lang w:eastAsia="ru-RU"/>
        </w:rPr>
      </w:pPr>
      <w:r w:rsidRPr="007A3C8E">
        <w:rPr>
          <w:rFonts w:ascii="Times New Roman" w:eastAsiaTheme="minorEastAsia" w:hAnsi="Times New Roman" w:cs="Times New Roman"/>
          <w:b/>
          <w:bCs/>
          <w:sz w:val="28"/>
          <w:szCs w:val="28"/>
          <w:lang w:eastAsia="ru-RU"/>
        </w:rPr>
        <w:lastRenderedPageBreak/>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C4400F" w:rsidRPr="007A3C8E" w:rsidRDefault="00C4400F" w:rsidP="00C4400F">
      <w:pPr>
        <w:autoSpaceDE w:val="0"/>
        <w:autoSpaceDN w:val="0"/>
        <w:spacing w:after="0" w:line="240" w:lineRule="auto"/>
        <w:rPr>
          <w:rFonts w:ascii="Times New Roman" w:eastAsiaTheme="minorEastAsia" w:hAnsi="Times New Roman" w:cs="Times New Roman"/>
          <w:sz w:val="28"/>
          <w:szCs w:val="28"/>
          <w:lang w:eastAsia="ru-RU"/>
        </w:rPr>
      </w:pPr>
      <w:r w:rsidRPr="007A3C8E">
        <w:rPr>
          <w:rFonts w:ascii="Times New Roman" w:eastAsiaTheme="minorEastAsia" w:hAnsi="Times New Roman" w:cs="Times New Roman"/>
          <w:sz w:val="28"/>
          <w:szCs w:val="28"/>
          <w:lang w:eastAsia="ru-RU"/>
        </w:rPr>
        <w:t>10.1. Предполагаемая дата вступления в силу нормативного правового акта:</w:t>
      </w:r>
    </w:p>
    <w:p w:rsidR="00C26477" w:rsidRDefault="00C26477" w:rsidP="00C4400F">
      <w:pPr>
        <w:autoSpaceDE w:val="0"/>
        <w:autoSpaceDN w:val="0"/>
        <w:spacing w:after="12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 1 января 2017 года</w:t>
      </w:r>
    </w:p>
    <w:p w:rsidR="00C4400F" w:rsidRPr="007A3C8E" w:rsidRDefault="00C4400F" w:rsidP="00C4400F">
      <w:pPr>
        <w:autoSpaceDE w:val="0"/>
        <w:autoSpaceDN w:val="0"/>
        <w:spacing w:after="120" w:line="240" w:lineRule="auto"/>
        <w:jc w:val="both"/>
        <w:rPr>
          <w:rFonts w:ascii="Times New Roman" w:eastAsiaTheme="minorEastAsia" w:hAnsi="Times New Roman" w:cs="Times New Roman"/>
          <w:i/>
          <w:iCs/>
          <w:sz w:val="28"/>
          <w:szCs w:val="28"/>
          <w:lang w:eastAsia="ru-RU"/>
        </w:rPr>
      </w:pPr>
      <w:r w:rsidRPr="007A3C8E">
        <w:rPr>
          <w:rFonts w:ascii="Times New Roman" w:eastAsiaTheme="minorEastAsia" w:hAnsi="Times New Roman" w:cs="Times New Roman"/>
          <w:sz w:val="28"/>
          <w:szCs w:val="28"/>
          <w:lang w:eastAsia="ru-RU"/>
        </w:rPr>
        <w:t xml:space="preserve">10.2. Необходимость установления переходного периода и (или) отсрочки введения предлагаемого правового регулирования: </w:t>
      </w:r>
      <w:r w:rsidRPr="007A3C8E">
        <w:rPr>
          <w:rFonts w:ascii="Times New Roman" w:eastAsiaTheme="minorEastAsia" w:hAnsi="Times New Roman" w:cs="Times New Roman"/>
          <w:i/>
          <w:iCs/>
          <w:sz w:val="28"/>
          <w:szCs w:val="28"/>
          <w:lang w:eastAsia="ru-RU"/>
        </w:rPr>
        <w:t>есть (</w:t>
      </w:r>
      <w:r w:rsidRPr="007A3C8E">
        <w:rPr>
          <w:rFonts w:ascii="Times New Roman" w:eastAsiaTheme="minorEastAsia" w:hAnsi="Times New Roman" w:cs="Times New Roman"/>
          <w:i/>
          <w:iCs/>
          <w:sz w:val="28"/>
          <w:szCs w:val="28"/>
          <w:u w:val="single"/>
          <w:lang w:eastAsia="ru-RU"/>
        </w:rPr>
        <w:t>нет</w:t>
      </w:r>
      <w:r w:rsidRPr="007A3C8E">
        <w:rPr>
          <w:rFonts w:ascii="Times New Roman" w:eastAsiaTheme="minorEastAsia" w:hAnsi="Times New Roman" w:cs="Times New Roman"/>
          <w:i/>
          <w:iCs/>
          <w:sz w:val="28"/>
          <w:szCs w:val="28"/>
          <w:lang w:eastAsia="ru-RU"/>
        </w:rPr>
        <w:t>)</w:t>
      </w:r>
    </w:p>
    <w:p w:rsidR="002B1A30" w:rsidRPr="007A3C8E" w:rsidRDefault="002B1A30" w:rsidP="002B1A30">
      <w:pPr>
        <w:autoSpaceDE w:val="0"/>
        <w:autoSpaceDN w:val="0"/>
        <w:spacing w:after="120" w:line="240" w:lineRule="auto"/>
        <w:jc w:val="both"/>
        <w:rPr>
          <w:rFonts w:ascii="Times New Roman" w:eastAsiaTheme="minorEastAsia" w:hAnsi="Times New Roman" w:cs="Times New Roman"/>
          <w:sz w:val="28"/>
          <w:szCs w:val="28"/>
          <w:lang w:eastAsia="ru-RU"/>
        </w:rPr>
      </w:pPr>
      <w:r w:rsidRPr="007A3C8E">
        <w:rPr>
          <w:rFonts w:ascii="Times New Roman" w:eastAsiaTheme="minorEastAsia" w:hAnsi="Times New Roman" w:cs="Times New Roman"/>
          <w:sz w:val="28"/>
          <w:szCs w:val="28"/>
          <w:lang w:eastAsia="ru-RU"/>
        </w:rPr>
        <w:t xml:space="preserve">а) срок переходного </w:t>
      </w:r>
      <w:r w:rsidR="005B4A57" w:rsidRPr="007A3C8E">
        <w:rPr>
          <w:rFonts w:ascii="Times New Roman" w:eastAsiaTheme="minorEastAsia" w:hAnsi="Times New Roman" w:cs="Times New Roman"/>
          <w:sz w:val="28"/>
          <w:szCs w:val="28"/>
          <w:lang w:eastAsia="ru-RU"/>
        </w:rPr>
        <w:t>периода: 0</w:t>
      </w:r>
      <w:r w:rsidRPr="007A3C8E">
        <w:rPr>
          <w:rFonts w:ascii="Times New Roman" w:eastAsiaTheme="minorEastAsia" w:hAnsi="Times New Roman" w:cs="Times New Roman"/>
          <w:sz w:val="28"/>
          <w:szCs w:val="28"/>
          <w:lang w:eastAsia="ru-RU"/>
        </w:rPr>
        <w:t xml:space="preserve"> дней с момента принятия проекта нормативного правового акта;</w:t>
      </w:r>
    </w:p>
    <w:p w:rsidR="00C4400F" w:rsidRPr="007A3C8E" w:rsidRDefault="002B1A30" w:rsidP="002B1A30">
      <w:pPr>
        <w:autoSpaceDE w:val="0"/>
        <w:autoSpaceDN w:val="0"/>
        <w:spacing w:after="120" w:line="240" w:lineRule="auto"/>
        <w:jc w:val="both"/>
        <w:rPr>
          <w:rFonts w:ascii="Times New Roman" w:eastAsiaTheme="minorEastAsia" w:hAnsi="Times New Roman" w:cs="Times New Roman"/>
          <w:sz w:val="28"/>
          <w:szCs w:val="28"/>
          <w:lang w:eastAsia="ru-RU"/>
        </w:rPr>
      </w:pPr>
      <w:r w:rsidRPr="007A3C8E">
        <w:rPr>
          <w:rFonts w:ascii="Times New Roman" w:eastAsiaTheme="minorEastAsia" w:hAnsi="Times New Roman" w:cs="Times New Roman"/>
          <w:sz w:val="28"/>
          <w:szCs w:val="28"/>
          <w:lang w:eastAsia="ru-RU"/>
        </w:rPr>
        <w:t xml:space="preserve">б) отсрочка введения предлагаемого правового регулирования: </w:t>
      </w:r>
      <w:r w:rsidR="005B4A57" w:rsidRPr="007A3C8E">
        <w:rPr>
          <w:rFonts w:ascii="Times New Roman" w:eastAsiaTheme="minorEastAsia" w:hAnsi="Times New Roman" w:cs="Times New Roman"/>
          <w:sz w:val="28"/>
          <w:szCs w:val="28"/>
          <w:lang w:eastAsia="ru-RU"/>
        </w:rPr>
        <w:t>0</w:t>
      </w:r>
      <w:r w:rsidRPr="007A3C8E">
        <w:rPr>
          <w:rFonts w:ascii="Times New Roman" w:eastAsiaTheme="minorEastAsia" w:hAnsi="Times New Roman" w:cs="Times New Roman"/>
          <w:sz w:val="28"/>
          <w:szCs w:val="28"/>
          <w:lang w:eastAsia="ru-RU"/>
        </w:rPr>
        <w:t xml:space="preserve"> дней с момента принятия проекта нормативного правового акта.</w:t>
      </w:r>
    </w:p>
    <w:p w:rsidR="00C4400F" w:rsidRPr="007A3C8E" w:rsidRDefault="00C4400F" w:rsidP="00C4400F">
      <w:pPr>
        <w:autoSpaceDE w:val="0"/>
        <w:autoSpaceDN w:val="0"/>
        <w:spacing w:after="120" w:line="240" w:lineRule="auto"/>
        <w:jc w:val="both"/>
        <w:rPr>
          <w:rFonts w:ascii="Times New Roman" w:eastAsiaTheme="minorEastAsia" w:hAnsi="Times New Roman" w:cs="Times New Roman"/>
          <w:sz w:val="28"/>
          <w:szCs w:val="28"/>
          <w:lang w:eastAsia="ru-RU"/>
        </w:rPr>
      </w:pPr>
      <w:r w:rsidRPr="007A3C8E">
        <w:rPr>
          <w:rFonts w:ascii="Times New Roman" w:eastAsiaTheme="minorEastAsia" w:hAnsi="Times New Roman" w:cs="Times New Roman"/>
          <w:sz w:val="28"/>
          <w:szCs w:val="28"/>
          <w:lang w:eastAsia="ru-RU"/>
        </w:rPr>
        <w:t xml:space="preserve">10.3. Необходимость распространения предлагаемого правового регулирования на ранее возникшие отношения: </w:t>
      </w:r>
      <w:r w:rsidRPr="008771CB">
        <w:rPr>
          <w:rFonts w:ascii="Times New Roman" w:eastAsiaTheme="minorEastAsia" w:hAnsi="Times New Roman" w:cs="Times New Roman"/>
          <w:i/>
          <w:iCs/>
          <w:sz w:val="28"/>
          <w:szCs w:val="28"/>
          <w:u w:val="single"/>
          <w:lang w:eastAsia="ru-RU"/>
        </w:rPr>
        <w:t xml:space="preserve">есть </w:t>
      </w:r>
      <w:r w:rsidRPr="007A3C8E">
        <w:rPr>
          <w:rFonts w:ascii="Times New Roman" w:eastAsiaTheme="minorEastAsia" w:hAnsi="Times New Roman" w:cs="Times New Roman"/>
          <w:i/>
          <w:iCs/>
          <w:sz w:val="28"/>
          <w:szCs w:val="28"/>
          <w:lang w:eastAsia="ru-RU"/>
        </w:rPr>
        <w:t>(</w:t>
      </w:r>
      <w:r w:rsidRPr="008771CB">
        <w:rPr>
          <w:rFonts w:ascii="Times New Roman" w:eastAsiaTheme="minorEastAsia" w:hAnsi="Times New Roman" w:cs="Times New Roman"/>
          <w:i/>
          <w:iCs/>
          <w:sz w:val="28"/>
          <w:szCs w:val="28"/>
          <w:lang w:eastAsia="ru-RU"/>
        </w:rPr>
        <w:t>нет)</w:t>
      </w:r>
      <w:r w:rsidRPr="008771CB">
        <w:rPr>
          <w:rFonts w:ascii="Times New Roman" w:eastAsiaTheme="minorEastAsia" w:hAnsi="Times New Roman" w:cs="Times New Roman"/>
          <w:sz w:val="28"/>
          <w:szCs w:val="28"/>
          <w:lang w:eastAsia="ru-RU"/>
        </w:rPr>
        <w:t>.</w:t>
      </w:r>
    </w:p>
    <w:p w:rsidR="002B1A30" w:rsidRPr="007A3C8E" w:rsidRDefault="002B1A30" w:rsidP="00C4400F">
      <w:pPr>
        <w:autoSpaceDE w:val="0"/>
        <w:autoSpaceDN w:val="0"/>
        <w:spacing w:after="120" w:line="240" w:lineRule="auto"/>
        <w:jc w:val="both"/>
        <w:rPr>
          <w:rFonts w:ascii="Times New Roman" w:eastAsiaTheme="minorEastAsia" w:hAnsi="Times New Roman" w:cs="Times New Roman"/>
          <w:sz w:val="28"/>
          <w:szCs w:val="28"/>
          <w:lang w:eastAsia="ru-RU"/>
        </w:rPr>
      </w:pPr>
      <w:r w:rsidRPr="007A3C8E">
        <w:rPr>
          <w:rFonts w:ascii="Times New Roman" w:eastAsiaTheme="minorEastAsia" w:hAnsi="Times New Roman" w:cs="Times New Roman"/>
          <w:sz w:val="28"/>
          <w:szCs w:val="28"/>
          <w:lang w:eastAsia="ru-RU"/>
        </w:rPr>
        <w:t xml:space="preserve">10.3.1. Период распространения на ранее возникшие отношения: </w:t>
      </w:r>
      <w:r w:rsidR="008771CB">
        <w:rPr>
          <w:rFonts w:ascii="Times New Roman" w:eastAsiaTheme="minorEastAsia" w:hAnsi="Times New Roman" w:cs="Times New Roman"/>
          <w:sz w:val="28"/>
          <w:szCs w:val="28"/>
          <w:lang w:eastAsia="ru-RU"/>
        </w:rPr>
        <w:t xml:space="preserve">с </w:t>
      </w:r>
      <w:r w:rsidR="00224DA9">
        <w:rPr>
          <w:rFonts w:ascii="Times New Roman" w:eastAsiaTheme="minorEastAsia" w:hAnsi="Times New Roman" w:cs="Times New Roman"/>
          <w:sz w:val="28"/>
          <w:szCs w:val="28"/>
          <w:lang w:eastAsia="ru-RU"/>
        </w:rPr>
        <w:t>01.01.2015</w:t>
      </w:r>
      <w:r w:rsidR="00C846BB">
        <w:rPr>
          <w:rFonts w:ascii="Times New Roman" w:eastAsiaTheme="minorEastAsia" w:hAnsi="Times New Roman" w:cs="Times New Roman"/>
          <w:sz w:val="28"/>
          <w:szCs w:val="28"/>
          <w:lang w:eastAsia="ru-RU"/>
        </w:rPr>
        <w:t>.</w:t>
      </w:r>
    </w:p>
    <w:p w:rsidR="00C26477" w:rsidRDefault="00C4400F" w:rsidP="00C4400F">
      <w:pPr>
        <w:autoSpaceDE w:val="0"/>
        <w:autoSpaceDN w:val="0"/>
        <w:spacing w:after="0" w:line="240" w:lineRule="auto"/>
        <w:jc w:val="both"/>
        <w:rPr>
          <w:rFonts w:ascii="Times New Roman" w:eastAsiaTheme="minorEastAsia" w:hAnsi="Times New Roman" w:cs="Times New Roman"/>
          <w:sz w:val="28"/>
          <w:szCs w:val="28"/>
          <w:lang w:eastAsia="ru-RU"/>
        </w:rPr>
      </w:pPr>
      <w:r w:rsidRPr="007A3C8E">
        <w:rPr>
          <w:rFonts w:ascii="Times New Roman" w:eastAsiaTheme="minorEastAsia" w:hAnsi="Times New Roman" w:cs="Times New Roman"/>
          <w:sz w:val="28"/>
          <w:szCs w:val="28"/>
          <w:lang w:eastAsia="ru-RU"/>
        </w:rPr>
        <w:t xml:space="preserve">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w:t>
      </w:r>
      <w:r w:rsidRPr="00C26477">
        <w:rPr>
          <w:rFonts w:ascii="Times New Roman" w:eastAsiaTheme="minorEastAsia" w:hAnsi="Times New Roman" w:cs="Times New Roman"/>
          <w:sz w:val="28"/>
          <w:szCs w:val="28"/>
          <w:lang w:eastAsia="ru-RU"/>
        </w:rPr>
        <w:t>на ранее возникшие отношения:</w:t>
      </w:r>
    </w:p>
    <w:p w:rsidR="00D65BE9" w:rsidRDefault="00D65BE9" w:rsidP="00D65B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378.2 Кодекса, в случае если в субъекте </w:t>
      </w:r>
      <w:r w:rsidR="00627546">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вступил в силу соответствующий региональный закон и уполномоченным органом власти субъекта РФ определен перечень объектов недвижимого имущества, налоговая база в отношении которых определяется как кадастровая стоимость, включенные в перечень объекты подлежат налогообложению налогом на имущество по кадастровой стоимости в налоговом периоде, на который определен соответствующий перечень.</w:t>
      </w:r>
      <w:proofErr w:type="gramEnd"/>
    </w:p>
    <w:p w:rsidR="00D65BE9" w:rsidRDefault="00D65BE9" w:rsidP="00D65B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00627546">
        <w:rPr>
          <w:rFonts w:ascii="Times New Roman" w:hAnsi="Times New Roman" w:cs="Times New Roman"/>
          <w:sz w:val="28"/>
          <w:szCs w:val="28"/>
        </w:rPr>
        <w:t xml:space="preserve"> пунктом 7 статьи 378.2 Кодекса</w:t>
      </w:r>
      <w:r>
        <w:rPr>
          <w:rFonts w:ascii="Times New Roman" w:hAnsi="Times New Roman" w:cs="Times New Roman"/>
          <w:sz w:val="28"/>
          <w:szCs w:val="28"/>
        </w:rPr>
        <w:t xml:space="preserve"> предусмотрено </w:t>
      </w:r>
      <w:proofErr w:type="spellStart"/>
      <w:r>
        <w:rPr>
          <w:rFonts w:ascii="Times New Roman" w:hAnsi="Times New Roman" w:cs="Times New Roman"/>
          <w:sz w:val="28"/>
          <w:szCs w:val="28"/>
        </w:rPr>
        <w:t>единоразовое</w:t>
      </w:r>
      <w:proofErr w:type="spellEnd"/>
      <w:r>
        <w:rPr>
          <w:rFonts w:ascii="Times New Roman" w:hAnsi="Times New Roman" w:cs="Times New Roman"/>
          <w:sz w:val="28"/>
          <w:szCs w:val="28"/>
        </w:rPr>
        <w:t xml:space="preserve"> определение указанного перечня не позднее 1-го числа очередного налогового периода по налогу.</w:t>
      </w:r>
    </w:p>
    <w:p w:rsidR="00D65BE9" w:rsidRDefault="00627546" w:rsidP="00D65B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Статьей 378.2 Кодекса</w:t>
      </w:r>
      <w:r w:rsidR="00D65BE9">
        <w:rPr>
          <w:rFonts w:ascii="Times New Roman" w:hAnsi="Times New Roman" w:cs="Times New Roman"/>
          <w:sz w:val="28"/>
          <w:szCs w:val="28"/>
        </w:rPr>
        <w:t xml:space="preserve"> не предусмотрено внесение изменений в течение налогового периода в перечень, определенный на соответствующий налоговый период, в части добавления в него новых объектов.</w:t>
      </w:r>
    </w:p>
    <w:p w:rsidR="00D65BE9" w:rsidRDefault="00D65BE9" w:rsidP="00D65B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Ошибочно включенные уполномоченным органом власти субъекта Российской Федерации в перечень объекты недвижимого имущества, а также включенные в перечень объекты, в отношении которых судом принято решение о неправомерности их включения в перечень (например, по причине несоответствия критериям отнесения объекта недвижимого имущества к объектам, в отношении которых региональным законодательством установлены особенности определения налоговой базы исходя из кадастровой стоимости), должны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исключены из перечня, определенного на со</w:t>
      </w:r>
      <w:r w:rsidR="00A00D2F">
        <w:rPr>
          <w:rFonts w:ascii="Times New Roman" w:hAnsi="Times New Roman" w:cs="Times New Roman"/>
          <w:sz w:val="28"/>
          <w:szCs w:val="28"/>
        </w:rPr>
        <w:t xml:space="preserve">ответствующий налоговый период </w:t>
      </w:r>
      <w:r w:rsidR="00627546">
        <w:rPr>
          <w:rFonts w:ascii="Times New Roman" w:hAnsi="Times New Roman" w:cs="Times New Roman"/>
          <w:sz w:val="28"/>
          <w:szCs w:val="28"/>
        </w:rPr>
        <w:t>(письмо ФНС</w:t>
      </w:r>
      <w:r>
        <w:rPr>
          <w:rFonts w:ascii="Times New Roman" w:hAnsi="Times New Roman" w:cs="Times New Roman"/>
          <w:sz w:val="28"/>
          <w:szCs w:val="28"/>
        </w:rPr>
        <w:t xml:space="preserve"> России от 09.02.2015 </w:t>
      </w:r>
      <w:r w:rsidR="00627546">
        <w:rPr>
          <w:rFonts w:ascii="Times New Roman" w:hAnsi="Times New Roman" w:cs="Times New Roman"/>
          <w:sz w:val="28"/>
          <w:szCs w:val="28"/>
        </w:rPr>
        <w:t>№</w:t>
      </w:r>
      <w:r>
        <w:rPr>
          <w:rFonts w:ascii="Times New Roman" w:hAnsi="Times New Roman" w:cs="Times New Roman"/>
          <w:sz w:val="28"/>
          <w:szCs w:val="28"/>
        </w:rPr>
        <w:t xml:space="preserve"> БС-4-11/1799</w:t>
      </w:r>
      <w:r w:rsidR="00627546">
        <w:rPr>
          <w:rFonts w:ascii="Times New Roman" w:hAnsi="Times New Roman" w:cs="Times New Roman"/>
          <w:sz w:val="28"/>
          <w:szCs w:val="28"/>
        </w:rPr>
        <w:t>)</w:t>
      </w:r>
      <w:r>
        <w:rPr>
          <w:rFonts w:ascii="Times New Roman" w:hAnsi="Times New Roman" w:cs="Times New Roman"/>
          <w:sz w:val="28"/>
          <w:szCs w:val="28"/>
        </w:rPr>
        <w:t>.</w:t>
      </w:r>
    </w:p>
    <w:p w:rsidR="00D65BE9" w:rsidRDefault="00D65BE9" w:rsidP="00D65B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законодательно не установлено ограничений в части временного периода исключения ошибочно включенных в перечень объектов недвижимого имущества.</w:t>
      </w:r>
    </w:p>
    <w:p w:rsidR="00C26477" w:rsidRDefault="00A00D40" w:rsidP="002236D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w:t>
      </w:r>
      <w:r w:rsidR="00627546">
        <w:rPr>
          <w:rFonts w:ascii="Times New Roman" w:hAnsi="Times New Roman" w:cs="Times New Roman"/>
          <w:sz w:val="28"/>
          <w:szCs w:val="28"/>
        </w:rPr>
        <w:t>алогообложение</w:t>
      </w:r>
      <w:r>
        <w:rPr>
          <w:rFonts w:ascii="Times New Roman" w:hAnsi="Times New Roman" w:cs="Times New Roman"/>
          <w:sz w:val="28"/>
          <w:szCs w:val="28"/>
        </w:rPr>
        <w:t xml:space="preserve"> по кадастровой стоимости</w:t>
      </w:r>
      <w:r w:rsidR="002236D2">
        <w:rPr>
          <w:rFonts w:ascii="Times New Roman" w:hAnsi="Times New Roman" w:cs="Times New Roman"/>
          <w:sz w:val="28"/>
          <w:szCs w:val="28"/>
        </w:rPr>
        <w:t xml:space="preserve"> </w:t>
      </w:r>
      <w:r>
        <w:rPr>
          <w:rFonts w:ascii="Times New Roman" w:hAnsi="Times New Roman" w:cs="Times New Roman"/>
          <w:sz w:val="28"/>
          <w:szCs w:val="28"/>
        </w:rPr>
        <w:t xml:space="preserve">введено </w:t>
      </w:r>
      <w:r w:rsidR="002236D2">
        <w:rPr>
          <w:rFonts w:ascii="Times New Roman" w:hAnsi="Times New Roman" w:cs="Times New Roman"/>
          <w:sz w:val="28"/>
          <w:szCs w:val="28"/>
        </w:rPr>
        <w:t xml:space="preserve">в автономном округе – Югре </w:t>
      </w:r>
      <w:r w:rsidR="00A92C7D">
        <w:rPr>
          <w:rFonts w:ascii="Times New Roman" w:hAnsi="Times New Roman" w:cs="Times New Roman"/>
          <w:sz w:val="28"/>
          <w:szCs w:val="28"/>
        </w:rPr>
        <w:t>с 1</w:t>
      </w:r>
      <w:r w:rsidR="00115B4C">
        <w:rPr>
          <w:rFonts w:ascii="Times New Roman" w:hAnsi="Times New Roman" w:cs="Times New Roman"/>
          <w:sz w:val="28"/>
          <w:szCs w:val="28"/>
        </w:rPr>
        <w:t xml:space="preserve"> января </w:t>
      </w:r>
      <w:r w:rsidR="00A92C7D">
        <w:rPr>
          <w:rFonts w:ascii="Times New Roman" w:hAnsi="Times New Roman" w:cs="Times New Roman"/>
          <w:sz w:val="28"/>
          <w:szCs w:val="28"/>
        </w:rPr>
        <w:t>2015</w:t>
      </w:r>
      <w:r w:rsidR="00115B4C">
        <w:rPr>
          <w:rFonts w:ascii="Times New Roman" w:hAnsi="Times New Roman" w:cs="Times New Roman"/>
          <w:sz w:val="28"/>
          <w:szCs w:val="28"/>
        </w:rPr>
        <w:t xml:space="preserve"> года</w:t>
      </w:r>
      <w:r w:rsidR="00A92C7D">
        <w:rPr>
          <w:rFonts w:ascii="Times New Roman" w:hAnsi="Times New Roman" w:cs="Times New Roman"/>
          <w:sz w:val="28"/>
          <w:szCs w:val="28"/>
        </w:rPr>
        <w:t xml:space="preserve"> </w:t>
      </w:r>
      <w:r w:rsidR="002236D2">
        <w:rPr>
          <w:rFonts w:ascii="Times New Roman" w:hAnsi="Times New Roman" w:cs="Times New Roman"/>
          <w:sz w:val="28"/>
          <w:szCs w:val="28"/>
        </w:rPr>
        <w:t>Законом Ханты-Мансийского автономного округа от 1</w:t>
      </w:r>
      <w:r w:rsidR="00A92C7D">
        <w:rPr>
          <w:rFonts w:ascii="Times New Roman" w:hAnsi="Times New Roman" w:cs="Times New Roman"/>
          <w:sz w:val="28"/>
          <w:szCs w:val="28"/>
        </w:rPr>
        <w:t>7</w:t>
      </w:r>
      <w:r w:rsidR="002236D2">
        <w:rPr>
          <w:rFonts w:ascii="Times New Roman" w:hAnsi="Times New Roman" w:cs="Times New Roman"/>
          <w:sz w:val="28"/>
          <w:szCs w:val="28"/>
        </w:rPr>
        <w:t xml:space="preserve">.10.2014 №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и статьей </w:t>
      </w:r>
      <w:r w:rsidR="00A72D8B">
        <w:rPr>
          <w:rFonts w:ascii="Times New Roman" w:hAnsi="Times New Roman" w:cs="Times New Roman"/>
          <w:sz w:val="28"/>
          <w:szCs w:val="28"/>
        </w:rPr>
        <w:t xml:space="preserve">5 Закона Ханты-Мансийского автономного округа – Югры от </w:t>
      </w:r>
      <w:r w:rsidR="00A92C7D">
        <w:rPr>
          <w:rFonts w:ascii="Times New Roman" w:hAnsi="Times New Roman" w:cs="Times New Roman"/>
          <w:sz w:val="28"/>
          <w:szCs w:val="28"/>
        </w:rPr>
        <w:t>17.10.2014 № 82-оз</w:t>
      </w:r>
      <w:proofErr w:type="gramEnd"/>
      <w:r w:rsidR="00A92C7D">
        <w:rPr>
          <w:rFonts w:ascii="Times New Roman" w:hAnsi="Times New Roman" w:cs="Times New Roman"/>
          <w:sz w:val="28"/>
          <w:szCs w:val="28"/>
        </w:rPr>
        <w:t xml:space="preserve"> «О внесении изменений в отдельные законы Ханты-Мансийского автономного округа – Югры».</w:t>
      </w:r>
    </w:p>
    <w:p w:rsidR="0077353C" w:rsidRPr="00C26477" w:rsidRDefault="0077353C" w:rsidP="002236D2">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Следовательно, </w:t>
      </w:r>
      <w:r w:rsidR="00D06297">
        <w:rPr>
          <w:rFonts w:ascii="Times New Roman" w:hAnsi="Times New Roman" w:cs="Times New Roman"/>
          <w:sz w:val="28"/>
          <w:szCs w:val="28"/>
        </w:rPr>
        <w:t xml:space="preserve">при принятии нормативного правового акта в 2017 году </w:t>
      </w:r>
      <w:r w:rsidRPr="007A3C8E">
        <w:rPr>
          <w:rFonts w:ascii="Times New Roman" w:eastAsiaTheme="minorEastAsia" w:hAnsi="Times New Roman" w:cs="Times New Roman"/>
          <w:sz w:val="28"/>
          <w:szCs w:val="28"/>
          <w:lang w:eastAsia="ru-RU"/>
        </w:rPr>
        <w:t>правово</w:t>
      </w:r>
      <w:r>
        <w:rPr>
          <w:rFonts w:ascii="Times New Roman" w:eastAsiaTheme="minorEastAsia" w:hAnsi="Times New Roman" w:cs="Times New Roman"/>
          <w:sz w:val="28"/>
          <w:szCs w:val="28"/>
          <w:lang w:eastAsia="ru-RU"/>
        </w:rPr>
        <w:t>е</w:t>
      </w:r>
      <w:r w:rsidRPr="007A3C8E">
        <w:rPr>
          <w:rFonts w:ascii="Times New Roman" w:eastAsiaTheme="minorEastAsia" w:hAnsi="Times New Roman" w:cs="Times New Roman"/>
          <w:sz w:val="28"/>
          <w:szCs w:val="28"/>
          <w:lang w:eastAsia="ru-RU"/>
        </w:rPr>
        <w:t xml:space="preserve"> регулировани</w:t>
      </w:r>
      <w:r>
        <w:rPr>
          <w:rFonts w:ascii="Times New Roman" w:eastAsiaTheme="minorEastAsia" w:hAnsi="Times New Roman" w:cs="Times New Roman"/>
          <w:sz w:val="28"/>
          <w:szCs w:val="28"/>
          <w:lang w:eastAsia="ru-RU"/>
        </w:rPr>
        <w:t>е</w:t>
      </w:r>
      <w:r w:rsidR="00115B4C">
        <w:rPr>
          <w:rFonts w:ascii="Times New Roman" w:eastAsiaTheme="minorEastAsia" w:hAnsi="Times New Roman" w:cs="Times New Roman"/>
          <w:sz w:val="28"/>
          <w:szCs w:val="28"/>
          <w:lang w:eastAsia="ru-RU"/>
        </w:rPr>
        <w:t xml:space="preserve"> будет распространяться</w:t>
      </w:r>
      <w:r w:rsidRPr="007A3C8E">
        <w:rPr>
          <w:rFonts w:ascii="Times New Roman" w:eastAsiaTheme="minorEastAsia" w:hAnsi="Times New Roman" w:cs="Times New Roman"/>
          <w:sz w:val="28"/>
          <w:szCs w:val="28"/>
          <w:lang w:eastAsia="ru-RU"/>
        </w:rPr>
        <w:t xml:space="preserve"> </w:t>
      </w:r>
      <w:r w:rsidRPr="00C26477">
        <w:rPr>
          <w:rFonts w:ascii="Times New Roman" w:eastAsiaTheme="minorEastAsia" w:hAnsi="Times New Roman" w:cs="Times New Roman"/>
          <w:sz w:val="28"/>
          <w:szCs w:val="28"/>
          <w:lang w:eastAsia="ru-RU"/>
        </w:rPr>
        <w:t xml:space="preserve">на </w:t>
      </w:r>
      <w:r w:rsidR="00115B4C">
        <w:rPr>
          <w:rFonts w:ascii="Times New Roman" w:eastAsiaTheme="minorEastAsia" w:hAnsi="Times New Roman" w:cs="Times New Roman"/>
          <w:sz w:val="28"/>
          <w:szCs w:val="28"/>
          <w:lang w:eastAsia="ru-RU"/>
        </w:rPr>
        <w:t>правоотношения, возникшие с 1 января 2015 года</w:t>
      </w:r>
      <w:r w:rsidR="00D06297">
        <w:rPr>
          <w:rFonts w:ascii="Times New Roman" w:eastAsiaTheme="minorEastAsia" w:hAnsi="Times New Roman" w:cs="Times New Roman"/>
          <w:sz w:val="28"/>
          <w:szCs w:val="28"/>
          <w:lang w:eastAsia="ru-RU"/>
        </w:rPr>
        <w:t xml:space="preserve">. В </w:t>
      </w:r>
      <w:r w:rsidR="003817FD">
        <w:rPr>
          <w:rFonts w:ascii="Times New Roman" w:eastAsiaTheme="minorEastAsia" w:hAnsi="Times New Roman" w:cs="Times New Roman"/>
          <w:sz w:val="28"/>
          <w:szCs w:val="28"/>
          <w:lang w:eastAsia="ru-RU"/>
        </w:rPr>
        <w:t>последующие налоговые периоды</w:t>
      </w:r>
      <w:r w:rsidR="00D06297">
        <w:rPr>
          <w:rFonts w:ascii="Times New Roman" w:eastAsiaTheme="minorEastAsia" w:hAnsi="Times New Roman" w:cs="Times New Roman"/>
          <w:sz w:val="28"/>
          <w:szCs w:val="28"/>
          <w:lang w:eastAsia="ru-RU"/>
        </w:rPr>
        <w:t xml:space="preserve"> - </w:t>
      </w:r>
      <w:r w:rsidR="00A00D2F">
        <w:rPr>
          <w:rFonts w:ascii="Times New Roman" w:eastAsiaTheme="minorEastAsia" w:hAnsi="Times New Roman" w:cs="Times New Roman"/>
          <w:sz w:val="28"/>
          <w:szCs w:val="28"/>
          <w:lang w:eastAsia="ru-RU"/>
        </w:rPr>
        <w:t xml:space="preserve">с </w:t>
      </w:r>
      <w:r w:rsidR="00D06297">
        <w:rPr>
          <w:rFonts w:ascii="Times New Roman" w:eastAsiaTheme="minorEastAsia" w:hAnsi="Times New Roman" w:cs="Times New Roman"/>
          <w:sz w:val="28"/>
          <w:szCs w:val="28"/>
          <w:lang w:eastAsia="ru-RU"/>
        </w:rPr>
        <w:t xml:space="preserve">учетом срока исковой давности, в соответствии с нормами </w:t>
      </w:r>
      <w:r w:rsidR="00A00D2F">
        <w:rPr>
          <w:rFonts w:ascii="Times New Roman" w:eastAsiaTheme="minorEastAsia" w:hAnsi="Times New Roman" w:cs="Times New Roman"/>
          <w:sz w:val="28"/>
          <w:szCs w:val="28"/>
          <w:lang w:eastAsia="ru-RU"/>
        </w:rPr>
        <w:t>стать</w:t>
      </w:r>
      <w:r w:rsidR="00D06297">
        <w:rPr>
          <w:rFonts w:ascii="Times New Roman" w:eastAsiaTheme="minorEastAsia" w:hAnsi="Times New Roman" w:cs="Times New Roman"/>
          <w:sz w:val="28"/>
          <w:szCs w:val="28"/>
          <w:lang w:eastAsia="ru-RU"/>
        </w:rPr>
        <w:t>и</w:t>
      </w:r>
      <w:r w:rsidR="00A00D2F">
        <w:rPr>
          <w:rFonts w:ascii="Times New Roman" w:eastAsiaTheme="minorEastAsia" w:hAnsi="Times New Roman" w:cs="Times New Roman"/>
          <w:sz w:val="28"/>
          <w:szCs w:val="28"/>
          <w:lang w:eastAsia="ru-RU"/>
        </w:rPr>
        <w:t xml:space="preserve"> 196 Гражданского кодекса Российской Федерации</w:t>
      </w:r>
      <w:r w:rsidR="00115B4C">
        <w:rPr>
          <w:rFonts w:ascii="Times New Roman" w:eastAsiaTheme="minorEastAsia" w:hAnsi="Times New Roman" w:cs="Times New Roman"/>
          <w:sz w:val="28"/>
          <w:szCs w:val="28"/>
          <w:lang w:eastAsia="ru-RU"/>
        </w:rPr>
        <w:t>.</w:t>
      </w:r>
    </w:p>
    <w:p w:rsidR="00C4400F" w:rsidRPr="007A3C8E" w:rsidRDefault="00C4400F" w:rsidP="00C4400F">
      <w:pPr>
        <w:autoSpaceDE w:val="0"/>
        <w:autoSpaceDN w:val="0"/>
        <w:spacing w:after="120" w:line="240" w:lineRule="auto"/>
        <w:jc w:val="both"/>
        <w:rPr>
          <w:rFonts w:ascii="Times New Roman" w:eastAsiaTheme="minorEastAsia" w:hAnsi="Times New Roman" w:cs="Times New Roman"/>
          <w:b/>
          <w:bCs/>
          <w:sz w:val="28"/>
          <w:szCs w:val="28"/>
          <w:lang w:eastAsia="ru-RU"/>
        </w:rPr>
      </w:pPr>
    </w:p>
    <w:p w:rsidR="00115B4C" w:rsidRDefault="00EC3728" w:rsidP="00115B4C">
      <w:pPr>
        <w:autoSpaceDE w:val="0"/>
        <w:autoSpaceDN w:val="0"/>
        <w:spacing w:after="120" w:line="240" w:lineRule="auto"/>
        <w:ind w:firstLine="709"/>
        <w:jc w:val="both"/>
        <w:rPr>
          <w:rFonts w:ascii="Times New Roman" w:eastAsiaTheme="minorEastAsia" w:hAnsi="Times New Roman" w:cs="Times New Roman"/>
          <w:sz w:val="28"/>
          <w:szCs w:val="28"/>
          <w:lang w:eastAsia="ru-RU"/>
        </w:rPr>
      </w:pPr>
      <w:r w:rsidRPr="007A3C8E">
        <w:rPr>
          <w:rFonts w:ascii="Times New Roman" w:eastAsiaTheme="minorEastAsia" w:hAnsi="Times New Roman" w:cs="Times New Roman"/>
          <w:sz w:val="28"/>
          <w:szCs w:val="28"/>
          <w:lang w:eastAsia="ru-RU"/>
        </w:rPr>
        <w:t>Приложение:</w:t>
      </w:r>
      <w:r w:rsidR="00EC6E70" w:rsidRPr="007A3C8E">
        <w:rPr>
          <w:rFonts w:ascii="Times New Roman" w:eastAsiaTheme="minorEastAsia" w:hAnsi="Times New Roman" w:cs="Times New Roman"/>
          <w:sz w:val="28"/>
          <w:szCs w:val="28"/>
          <w:lang w:eastAsia="ru-RU"/>
        </w:rPr>
        <w:t xml:space="preserve"> </w:t>
      </w:r>
    </w:p>
    <w:p w:rsidR="00EC3728" w:rsidRPr="004017D0" w:rsidRDefault="00EC6E70" w:rsidP="00C4400F">
      <w:pPr>
        <w:autoSpaceDE w:val="0"/>
        <w:autoSpaceDN w:val="0"/>
        <w:spacing w:after="120" w:line="240" w:lineRule="auto"/>
        <w:jc w:val="both"/>
        <w:rPr>
          <w:rFonts w:ascii="Times New Roman" w:eastAsiaTheme="minorEastAsia" w:hAnsi="Times New Roman" w:cs="Times New Roman"/>
          <w:color w:val="FF0000"/>
          <w:sz w:val="24"/>
          <w:szCs w:val="24"/>
          <w:lang w:eastAsia="ru-RU"/>
        </w:rPr>
      </w:pPr>
      <w:r w:rsidRPr="007A3C8E">
        <w:rPr>
          <w:rFonts w:ascii="Times New Roman" w:eastAsiaTheme="minorEastAsia" w:hAnsi="Times New Roman" w:cs="Times New Roman"/>
          <w:sz w:val="28"/>
          <w:szCs w:val="28"/>
          <w:lang w:eastAsia="ru-RU"/>
        </w:rPr>
        <w:t>свод предложений, поступивших в ходе публичных консультаций, с указанием сведений об их учете или причинах отклонения.</w:t>
      </w:r>
    </w:p>
    <w:p w:rsidR="00C4400F" w:rsidRPr="007A3C8E" w:rsidRDefault="00C4400F" w:rsidP="00C4400F">
      <w:pPr>
        <w:autoSpaceDE w:val="0"/>
        <w:autoSpaceDN w:val="0"/>
        <w:spacing w:after="120" w:line="240" w:lineRule="auto"/>
        <w:jc w:val="both"/>
        <w:rPr>
          <w:rFonts w:ascii="Times New Roman" w:eastAsiaTheme="minorEastAsia" w:hAnsi="Times New Roman" w:cs="Times New Roman"/>
          <w:sz w:val="24"/>
          <w:szCs w:val="24"/>
          <w:lang w:eastAsia="ru-RU"/>
        </w:rPr>
      </w:pPr>
    </w:p>
    <w:p w:rsidR="00C4400F" w:rsidRDefault="00515D3A" w:rsidP="003D348A">
      <w:pPr>
        <w:autoSpaceDE w:val="0"/>
        <w:autoSpaceDN w:val="0"/>
        <w:spacing w:after="0" w:line="240" w:lineRule="auto"/>
        <w:ind w:right="467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D45BF0">
        <w:rPr>
          <w:rFonts w:ascii="Times New Roman" w:eastAsiaTheme="minorEastAsia" w:hAnsi="Times New Roman" w:cs="Times New Roman"/>
          <w:sz w:val="28"/>
          <w:szCs w:val="28"/>
          <w:lang w:eastAsia="ru-RU"/>
        </w:rPr>
        <w:t>ачальник Управления доходов</w:t>
      </w:r>
    </w:p>
    <w:p w:rsidR="002B7EDE" w:rsidRDefault="002B7EDE" w:rsidP="003D348A">
      <w:pPr>
        <w:autoSpaceDE w:val="0"/>
        <w:autoSpaceDN w:val="0"/>
        <w:spacing w:after="0" w:line="240" w:lineRule="auto"/>
        <w:ind w:right="467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Департамента финансов</w:t>
      </w:r>
    </w:p>
    <w:p w:rsidR="00515D3A" w:rsidRPr="007A3C8E" w:rsidRDefault="00515D3A" w:rsidP="003D348A">
      <w:pPr>
        <w:autoSpaceDE w:val="0"/>
        <w:autoSpaceDN w:val="0"/>
        <w:spacing w:after="0" w:line="240" w:lineRule="auto"/>
        <w:ind w:right="4678"/>
        <w:jc w:val="both"/>
        <w:rPr>
          <w:rFonts w:ascii="Times New Roman" w:eastAsiaTheme="minorEastAsia" w:hAnsi="Times New Roman" w:cs="Times New Roman"/>
          <w:sz w:val="28"/>
          <w:szCs w:val="28"/>
          <w:lang w:eastAsia="ru-RU"/>
        </w:rPr>
      </w:pPr>
    </w:p>
    <w:tbl>
      <w:tblPr>
        <w:tblW w:w="9384" w:type="dxa"/>
        <w:tblLayout w:type="fixed"/>
        <w:tblCellMar>
          <w:left w:w="28" w:type="dxa"/>
          <w:right w:w="28" w:type="dxa"/>
        </w:tblCellMar>
        <w:tblLook w:val="0000"/>
      </w:tblPr>
      <w:tblGrid>
        <w:gridCol w:w="4564"/>
        <w:gridCol w:w="993"/>
        <w:gridCol w:w="1985"/>
        <w:gridCol w:w="170"/>
        <w:gridCol w:w="1672"/>
      </w:tblGrid>
      <w:tr w:rsidR="00C4400F" w:rsidRPr="007A3C8E" w:rsidTr="003D348A">
        <w:tc>
          <w:tcPr>
            <w:tcW w:w="4564" w:type="dxa"/>
            <w:tcBorders>
              <w:top w:val="nil"/>
              <w:left w:val="nil"/>
              <w:bottom w:val="single" w:sz="4" w:space="0" w:color="auto"/>
              <w:right w:val="nil"/>
            </w:tcBorders>
            <w:vAlign w:val="bottom"/>
          </w:tcPr>
          <w:p w:rsidR="00C4400F" w:rsidRPr="00515D3A" w:rsidRDefault="00515D3A" w:rsidP="00AB3709">
            <w:pPr>
              <w:autoSpaceDE w:val="0"/>
              <w:autoSpaceDN w:val="0"/>
              <w:spacing w:after="0" w:line="240" w:lineRule="auto"/>
              <w:jc w:val="center"/>
              <w:rPr>
                <w:rFonts w:ascii="Times New Roman" w:eastAsiaTheme="minorEastAsia" w:hAnsi="Times New Roman" w:cs="Times New Roman"/>
                <w:sz w:val="28"/>
                <w:szCs w:val="28"/>
                <w:lang w:eastAsia="ru-RU"/>
              </w:rPr>
            </w:pPr>
            <w:r w:rsidRPr="00515D3A">
              <w:rPr>
                <w:rFonts w:ascii="Times New Roman" w:eastAsiaTheme="minorEastAsia" w:hAnsi="Times New Roman" w:cs="Times New Roman"/>
                <w:sz w:val="28"/>
                <w:szCs w:val="28"/>
                <w:lang w:eastAsia="ru-RU"/>
              </w:rPr>
              <w:t>Н.Г. Косарева</w:t>
            </w:r>
          </w:p>
        </w:tc>
        <w:tc>
          <w:tcPr>
            <w:tcW w:w="993" w:type="dxa"/>
            <w:tcBorders>
              <w:top w:val="nil"/>
              <w:left w:val="nil"/>
              <w:bottom w:val="nil"/>
              <w:right w:val="nil"/>
            </w:tcBorders>
            <w:vAlign w:val="bottom"/>
          </w:tcPr>
          <w:p w:rsidR="00C4400F" w:rsidRPr="00515D3A" w:rsidRDefault="00C4400F" w:rsidP="003D348A">
            <w:pPr>
              <w:autoSpaceDE w:val="0"/>
              <w:autoSpaceDN w:val="0"/>
              <w:spacing w:after="0" w:line="240" w:lineRule="auto"/>
              <w:ind w:left="850"/>
              <w:rPr>
                <w:rFonts w:ascii="Times New Roman" w:eastAsiaTheme="minorEastAsia" w:hAnsi="Times New Roman" w:cs="Times New Roman"/>
                <w:sz w:val="28"/>
                <w:szCs w:val="28"/>
                <w:lang w:eastAsia="ru-RU"/>
              </w:rPr>
            </w:pPr>
          </w:p>
        </w:tc>
        <w:tc>
          <w:tcPr>
            <w:tcW w:w="1985" w:type="dxa"/>
            <w:tcBorders>
              <w:top w:val="nil"/>
              <w:left w:val="nil"/>
              <w:bottom w:val="single" w:sz="4" w:space="0" w:color="auto"/>
              <w:right w:val="nil"/>
            </w:tcBorders>
            <w:vAlign w:val="bottom"/>
          </w:tcPr>
          <w:p w:rsidR="00C4400F" w:rsidRPr="00515D3A" w:rsidRDefault="00515D3A" w:rsidP="00C4400F">
            <w:pPr>
              <w:autoSpaceDE w:val="0"/>
              <w:autoSpaceDN w:val="0"/>
              <w:spacing w:after="0" w:line="240" w:lineRule="auto"/>
              <w:jc w:val="center"/>
              <w:rPr>
                <w:rFonts w:ascii="Times New Roman" w:eastAsiaTheme="minorEastAsia" w:hAnsi="Times New Roman" w:cs="Times New Roman"/>
                <w:sz w:val="28"/>
                <w:szCs w:val="28"/>
                <w:lang w:eastAsia="ru-RU"/>
              </w:rPr>
            </w:pPr>
            <w:r w:rsidRPr="00515D3A">
              <w:rPr>
                <w:rFonts w:ascii="Times New Roman" w:eastAsiaTheme="minorEastAsia" w:hAnsi="Times New Roman" w:cs="Times New Roman"/>
                <w:sz w:val="28"/>
                <w:szCs w:val="28"/>
                <w:lang w:eastAsia="ru-RU"/>
              </w:rPr>
              <w:t>02.02.2017</w:t>
            </w:r>
          </w:p>
        </w:tc>
        <w:tc>
          <w:tcPr>
            <w:tcW w:w="170" w:type="dxa"/>
            <w:tcBorders>
              <w:top w:val="nil"/>
              <w:left w:val="nil"/>
              <w:bottom w:val="nil"/>
              <w:right w:val="nil"/>
            </w:tcBorders>
            <w:vAlign w:val="bottom"/>
          </w:tcPr>
          <w:p w:rsidR="00C4400F" w:rsidRPr="007A3C8E" w:rsidRDefault="00C4400F" w:rsidP="00C4400F">
            <w:pPr>
              <w:autoSpaceDE w:val="0"/>
              <w:autoSpaceDN w:val="0"/>
              <w:spacing w:after="0" w:line="240" w:lineRule="auto"/>
              <w:rPr>
                <w:rFonts w:ascii="Times New Roman" w:eastAsiaTheme="minorEastAsia" w:hAnsi="Times New Roman" w:cs="Times New Roman"/>
                <w:sz w:val="24"/>
                <w:szCs w:val="24"/>
                <w:lang w:eastAsia="ru-RU"/>
              </w:rPr>
            </w:pPr>
          </w:p>
        </w:tc>
        <w:tc>
          <w:tcPr>
            <w:tcW w:w="1672" w:type="dxa"/>
            <w:tcBorders>
              <w:top w:val="nil"/>
              <w:left w:val="nil"/>
              <w:bottom w:val="single" w:sz="4" w:space="0" w:color="auto"/>
              <w:right w:val="nil"/>
            </w:tcBorders>
            <w:vAlign w:val="bottom"/>
          </w:tcPr>
          <w:p w:rsidR="00C4400F" w:rsidRPr="007A3C8E" w:rsidRDefault="00C4400F" w:rsidP="00C4400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4400F" w:rsidRPr="007A3C8E" w:rsidTr="003D348A">
        <w:tc>
          <w:tcPr>
            <w:tcW w:w="4564" w:type="dxa"/>
            <w:tcBorders>
              <w:top w:val="nil"/>
              <w:left w:val="nil"/>
              <w:bottom w:val="nil"/>
              <w:right w:val="nil"/>
            </w:tcBorders>
          </w:tcPr>
          <w:p w:rsidR="00C4400F" w:rsidRPr="007A3C8E" w:rsidRDefault="00C4400F" w:rsidP="00C4400F">
            <w:pPr>
              <w:autoSpaceDE w:val="0"/>
              <w:autoSpaceDN w:val="0"/>
              <w:spacing w:after="0" w:line="240" w:lineRule="auto"/>
              <w:jc w:val="center"/>
              <w:rPr>
                <w:rFonts w:ascii="Times New Roman" w:eastAsiaTheme="minorEastAsia" w:hAnsi="Times New Roman" w:cs="Times New Roman"/>
                <w:sz w:val="18"/>
                <w:szCs w:val="18"/>
                <w:lang w:eastAsia="ru-RU"/>
              </w:rPr>
            </w:pPr>
            <w:r w:rsidRPr="007A3C8E">
              <w:rPr>
                <w:rFonts w:ascii="Times New Roman" w:eastAsiaTheme="minorEastAsia" w:hAnsi="Times New Roman" w:cs="Times New Roman"/>
                <w:sz w:val="18"/>
                <w:szCs w:val="18"/>
                <w:lang w:eastAsia="ru-RU"/>
              </w:rPr>
              <w:t>(инициалы, фамилия)</w:t>
            </w:r>
          </w:p>
        </w:tc>
        <w:tc>
          <w:tcPr>
            <w:tcW w:w="993" w:type="dxa"/>
            <w:tcBorders>
              <w:top w:val="nil"/>
              <w:left w:val="nil"/>
              <w:bottom w:val="nil"/>
              <w:right w:val="nil"/>
            </w:tcBorders>
          </w:tcPr>
          <w:p w:rsidR="00C4400F" w:rsidRPr="007A3C8E" w:rsidRDefault="00C4400F" w:rsidP="00C4400F">
            <w:pPr>
              <w:autoSpaceDE w:val="0"/>
              <w:autoSpaceDN w:val="0"/>
              <w:spacing w:after="0" w:line="240" w:lineRule="auto"/>
              <w:rPr>
                <w:rFonts w:ascii="Times New Roman" w:eastAsiaTheme="minorEastAsia" w:hAnsi="Times New Roman" w:cs="Times New Roman"/>
                <w:sz w:val="18"/>
                <w:szCs w:val="18"/>
                <w:lang w:eastAsia="ru-RU"/>
              </w:rPr>
            </w:pPr>
          </w:p>
        </w:tc>
        <w:tc>
          <w:tcPr>
            <w:tcW w:w="1985" w:type="dxa"/>
            <w:tcBorders>
              <w:top w:val="nil"/>
              <w:left w:val="nil"/>
              <w:bottom w:val="nil"/>
              <w:right w:val="nil"/>
            </w:tcBorders>
          </w:tcPr>
          <w:p w:rsidR="00C4400F" w:rsidRPr="007A3C8E" w:rsidRDefault="00C4400F" w:rsidP="00C4400F">
            <w:pPr>
              <w:autoSpaceDE w:val="0"/>
              <w:autoSpaceDN w:val="0"/>
              <w:spacing w:after="0" w:line="240" w:lineRule="auto"/>
              <w:jc w:val="center"/>
              <w:rPr>
                <w:rFonts w:ascii="Times New Roman" w:eastAsiaTheme="minorEastAsia" w:hAnsi="Times New Roman" w:cs="Times New Roman"/>
                <w:sz w:val="18"/>
                <w:szCs w:val="18"/>
                <w:lang w:eastAsia="ru-RU"/>
              </w:rPr>
            </w:pPr>
            <w:r w:rsidRPr="007A3C8E">
              <w:rPr>
                <w:rFonts w:ascii="Times New Roman" w:eastAsiaTheme="minorEastAsia" w:hAnsi="Times New Roman" w:cs="Times New Roman"/>
                <w:sz w:val="18"/>
                <w:szCs w:val="18"/>
                <w:lang w:eastAsia="ru-RU"/>
              </w:rPr>
              <w:t>Дата</w:t>
            </w:r>
          </w:p>
        </w:tc>
        <w:tc>
          <w:tcPr>
            <w:tcW w:w="170" w:type="dxa"/>
            <w:tcBorders>
              <w:top w:val="nil"/>
              <w:left w:val="nil"/>
              <w:bottom w:val="nil"/>
              <w:right w:val="nil"/>
            </w:tcBorders>
          </w:tcPr>
          <w:p w:rsidR="00C4400F" w:rsidRPr="007A3C8E" w:rsidRDefault="00C4400F" w:rsidP="00C4400F">
            <w:pPr>
              <w:autoSpaceDE w:val="0"/>
              <w:autoSpaceDN w:val="0"/>
              <w:spacing w:after="0" w:line="240" w:lineRule="auto"/>
              <w:rPr>
                <w:rFonts w:ascii="Times New Roman" w:eastAsiaTheme="minorEastAsia" w:hAnsi="Times New Roman" w:cs="Times New Roman"/>
                <w:sz w:val="18"/>
                <w:szCs w:val="18"/>
                <w:lang w:eastAsia="ru-RU"/>
              </w:rPr>
            </w:pPr>
          </w:p>
        </w:tc>
        <w:tc>
          <w:tcPr>
            <w:tcW w:w="1672" w:type="dxa"/>
            <w:tcBorders>
              <w:top w:val="nil"/>
              <w:left w:val="nil"/>
              <w:bottom w:val="nil"/>
              <w:right w:val="nil"/>
            </w:tcBorders>
          </w:tcPr>
          <w:p w:rsidR="00C4400F" w:rsidRPr="007A3C8E" w:rsidRDefault="00C4400F" w:rsidP="00C4400F">
            <w:pPr>
              <w:autoSpaceDE w:val="0"/>
              <w:autoSpaceDN w:val="0"/>
              <w:spacing w:after="0" w:line="240" w:lineRule="auto"/>
              <w:jc w:val="center"/>
              <w:rPr>
                <w:rFonts w:ascii="Times New Roman" w:eastAsiaTheme="minorEastAsia" w:hAnsi="Times New Roman" w:cs="Times New Roman"/>
                <w:sz w:val="18"/>
                <w:szCs w:val="18"/>
                <w:lang w:eastAsia="ru-RU"/>
              </w:rPr>
            </w:pPr>
            <w:r w:rsidRPr="007A3C8E">
              <w:rPr>
                <w:rFonts w:ascii="Times New Roman" w:eastAsiaTheme="minorEastAsia" w:hAnsi="Times New Roman" w:cs="Times New Roman"/>
                <w:sz w:val="18"/>
                <w:szCs w:val="18"/>
                <w:lang w:eastAsia="ru-RU"/>
              </w:rPr>
              <w:t>Подпись</w:t>
            </w:r>
          </w:p>
        </w:tc>
      </w:tr>
    </w:tbl>
    <w:p w:rsidR="00C4400F" w:rsidRPr="007A3C8E" w:rsidRDefault="00C4400F" w:rsidP="00C4400F">
      <w:pPr>
        <w:autoSpaceDE w:val="0"/>
        <w:autoSpaceDN w:val="0"/>
        <w:spacing w:after="0" w:line="240" w:lineRule="auto"/>
        <w:rPr>
          <w:rFonts w:ascii="Times New Roman" w:eastAsiaTheme="minorEastAsia" w:hAnsi="Times New Roman" w:cs="Times New Roman"/>
          <w:sz w:val="18"/>
          <w:szCs w:val="18"/>
          <w:lang w:eastAsia="ru-RU"/>
        </w:rPr>
      </w:pPr>
    </w:p>
    <w:p w:rsidR="00F859CE" w:rsidRPr="007A3C8E" w:rsidRDefault="00F859CE" w:rsidP="00461193">
      <w:pPr>
        <w:spacing w:after="0" w:line="240" w:lineRule="auto"/>
        <w:jc w:val="right"/>
        <w:rPr>
          <w:rFonts w:ascii="Times New Roman" w:eastAsia="Times New Roman" w:hAnsi="Times New Roman" w:cs="Times New Roman"/>
          <w:bCs/>
          <w:sz w:val="28"/>
          <w:szCs w:val="28"/>
          <w:lang w:eastAsia="ru-RU"/>
        </w:rPr>
      </w:pPr>
    </w:p>
    <w:p w:rsidR="00F859CE" w:rsidRPr="007A3C8E" w:rsidRDefault="00F859CE" w:rsidP="00461193">
      <w:pPr>
        <w:spacing w:after="0" w:line="240" w:lineRule="auto"/>
        <w:jc w:val="right"/>
        <w:rPr>
          <w:rFonts w:ascii="Times New Roman" w:eastAsia="Times New Roman" w:hAnsi="Times New Roman" w:cs="Times New Roman"/>
          <w:bCs/>
          <w:sz w:val="28"/>
          <w:szCs w:val="28"/>
          <w:lang w:eastAsia="ru-RU"/>
        </w:rPr>
      </w:pPr>
    </w:p>
    <w:p w:rsidR="00F859CE" w:rsidRPr="007A3C8E" w:rsidRDefault="00F859CE" w:rsidP="00461193">
      <w:pPr>
        <w:spacing w:after="0" w:line="240" w:lineRule="auto"/>
        <w:jc w:val="right"/>
        <w:rPr>
          <w:rFonts w:ascii="Times New Roman" w:eastAsia="Times New Roman" w:hAnsi="Times New Roman" w:cs="Times New Roman"/>
          <w:bCs/>
          <w:sz w:val="28"/>
          <w:szCs w:val="28"/>
          <w:lang w:eastAsia="ru-RU"/>
        </w:rPr>
      </w:pPr>
    </w:p>
    <w:p w:rsidR="003D348A" w:rsidRPr="007A3C8E" w:rsidRDefault="003D348A" w:rsidP="00461193">
      <w:pPr>
        <w:spacing w:after="0" w:line="240" w:lineRule="auto"/>
        <w:jc w:val="right"/>
        <w:rPr>
          <w:rFonts w:ascii="Times New Roman" w:eastAsia="Times New Roman" w:hAnsi="Times New Roman" w:cs="Times New Roman"/>
          <w:bCs/>
          <w:sz w:val="28"/>
          <w:szCs w:val="28"/>
          <w:lang w:eastAsia="ru-RU"/>
        </w:rPr>
      </w:pPr>
    </w:p>
    <w:sectPr w:rsidR="003D348A" w:rsidRPr="007A3C8E" w:rsidSect="00F8507D">
      <w:headerReference w:type="default" r:id="rId17"/>
      <w:pgSz w:w="11906" w:h="16838"/>
      <w:pgMar w:top="851" w:right="99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59" w:rsidRDefault="00041559">
      <w:pPr>
        <w:spacing w:after="0" w:line="240" w:lineRule="auto"/>
      </w:pPr>
      <w:r>
        <w:separator/>
      </w:r>
    </w:p>
  </w:endnote>
  <w:endnote w:type="continuationSeparator" w:id="0">
    <w:p w:rsidR="00041559" w:rsidRDefault="00041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59" w:rsidRDefault="00041559">
      <w:pPr>
        <w:spacing w:after="0" w:line="240" w:lineRule="auto"/>
      </w:pPr>
      <w:r>
        <w:separator/>
      </w:r>
    </w:p>
  </w:footnote>
  <w:footnote w:type="continuationSeparator" w:id="0">
    <w:p w:rsidR="00041559" w:rsidRDefault="00041559">
      <w:pPr>
        <w:spacing w:after="0" w:line="240" w:lineRule="auto"/>
      </w:pPr>
      <w:r>
        <w:continuationSeparator/>
      </w:r>
    </w:p>
  </w:footnote>
  <w:footnote w:id="1">
    <w:p w:rsidR="00041559" w:rsidRPr="007D76DD" w:rsidRDefault="00041559" w:rsidP="000B0CED">
      <w:pPr>
        <w:pStyle w:val="ae"/>
        <w:widowControl w:val="0"/>
        <w:rPr>
          <w:rFonts w:ascii="Times New Roman" w:hAnsi="Times New Roman" w:cs="Times New Roman"/>
        </w:rPr>
      </w:pPr>
      <w:r w:rsidRPr="001322B4">
        <w:rPr>
          <w:rFonts w:ascii="Times New Roman" w:hAnsi="Times New Roman" w:cs="Times New Roman"/>
          <w:sz w:val="18"/>
          <w:szCs w:val="18"/>
        </w:rPr>
        <w:footnoteRef/>
      </w:r>
      <w:r w:rsidRPr="001322B4">
        <w:rPr>
          <w:rFonts w:ascii="Times New Roman" w:hAnsi="Times New Roman" w:cs="Times New Roman"/>
          <w:sz w:val="18"/>
          <w:szCs w:val="18"/>
        </w:rPr>
        <w:t xml:space="preserve"> </w:t>
      </w:r>
      <w:r w:rsidRPr="007D76DD">
        <w:rPr>
          <w:rFonts w:ascii="Times New Roman" w:hAnsi="Times New Roman" w:cs="Times New Roman"/>
        </w:rPr>
        <w:t>Федеральный закон от 13.07.2016 № 218-ФЗ «</w:t>
      </w:r>
      <w:r>
        <w:rPr>
          <w:rFonts w:ascii="Times New Roman" w:hAnsi="Times New Roman" w:cs="Times New Roman"/>
        </w:rPr>
        <w:t>О государственной регистрации недвижимости».</w:t>
      </w:r>
    </w:p>
  </w:footnote>
  <w:footnote w:id="2">
    <w:p w:rsidR="00041559" w:rsidRPr="004622FA" w:rsidRDefault="00041559" w:rsidP="000B0CED">
      <w:pPr>
        <w:pStyle w:val="ae"/>
        <w:widowControl w:val="0"/>
        <w:jc w:val="both"/>
      </w:pPr>
      <w:r>
        <w:rPr>
          <w:rStyle w:val="af0"/>
        </w:rPr>
        <w:footnoteRef/>
      </w:r>
      <w:r>
        <w:t xml:space="preserve"> </w:t>
      </w:r>
      <w:r w:rsidRPr="006D5BB9">
        <w:rPr>
          <w:rFonts w:ascii="Times New Roman" w:hAnsi="Times New Roman" w:cs="Times New Roman"/>
        </w:rPr>
        <w:t xml:space="preserve">Статья 7 </w:t>
      </w:r>
      <w:r w:rsidRPr="004622FA">
        <w:rPr>
          <w:rFonts w:ascii="Times New Roman" w:hAnsi="Times New Roman" w:cs="Times New Roman"/>
        </w:rPr>
        <w:t>Федеральн</w:t>
      </w:r>
      <w:r>
        <w:rPr>
          <w:rFonts w:ascii="Times New Roman" w:hAnsi="Times New Roman" w:cs="Times New Roman"/>
        </w:rPr>
        <w:t>ого</w:t>
      </w:r>
      <w:r w:rsidRPr="004622FA">
        <w:rPr>
          <w:rFonts w:ascii="Times New Roman" w:hAnsi="Times New Roman" w:cs="Times New Roman"/>
        </w:rPr>
        <w:t xml:space="preserve"> закон</w:t>
      </w:r>
      <w:r>
        <w:rPr>
          <w:rFonts w:ascii="Times New Roman" w:hAnsi="Times New Roman" w:cs="Times New Roman"/>
        </w:rPr>
        <w:t>а</w:t>
      </w:r>
      <w:r w:rsidRPr="004622FA">
        <w:rPr>
          <w:rFonts w:ascii="Times New Roman" w:hAnsi="Times New Roman" w:cs="Times New Roman"/>
        </w:rPr>
        <w:t xml:space="preserve"> от 24.07.2007 </w:t>
      </w:r>
      <w:r>
        <w:rPr>
          <w:rFonts w:ascii="Times New Roman" w:hAnsi="Times New Roman" w:cs="Times New Roman"/>
        </w:rPr>
        <w:t>№</w:t>
      </w:r>
      <w:r w:rsidRPr="004622FA">
        <w:rPr>
          <w:rFonts w:ascii="Times New Roman" w:hAnsi="Times New Roman" w:cs="Times New Roman"/>
        </w:rPr>
        <w:t xml:space="preserve"> 221-ФЗ «О государственном кадастре недвижимости»</w:t>
      </w:r>
      <w:r>
        <w:rPr>
          <w:rFonts w:ascii="Times New Roman" w:hAnsi="Times New Roman" w:cs="Times New Roman"/>
        </w:rPr>
        <w:t xml:space="preserve">; </w:t>
      </w:r>
      <w:proofErr w:type="gramStart"/>
      <w:r>
        <w:rPr>
          <w:rFonts w:ascii="Times New Roman" w:hAnsi="Times New Roman" w:cs="Times New Roman"/>
        </w:rPr>
        <w:t>подразделы 3.2, 3.3, 3,5 п</w:t>
      </w:r>
      <w:r w:rsidRPr="00630742">
        <w:rPr>
          <w:rFonts w:ascii="Times New Roman" w:hAnsi="Times New Roman" w:cs="Times New Roman"/>
        </w:rPr>
        <w:t>риказ</w:t>
      </w:r>
      <w:r>
        <w:rPr>
          <w:rFonts w:ascii="Times New Roman" w:hAnsi="Times New Roman" w:cs="Times New Roman"/>
        </w:rPr>
        <w:t>а</w:t>
      </w:r>
      <w:r w:rsidRPr="00630742">
        <w:rPr>
          <w:rFonts w:ascii="Times New Roman" w:hAnsi="Times New Roman" w:cs="Times New Roman"/>
        </w:rPr>
        <w:t xml:space="preserve"> Минэкономразвития России от 16.12.2015 </w:t>
      </w:r>
      <w:r>
        <w:rPr>
          <w:rFonts w:ascii="Times New Roman" w:hAnsi="Times New Roman" w:cs="Times New Roman"/>
        </w:rPr>
        <w:t>№</w:t>
      </w:r>
      <w:r w:rsidRPr="00630742">
        <w:rPr>
          <w:rFonts w:ascii="Times New Roman" w:hAnsi="Times New Roman" w:cs="Times New Roman"/>
        </w:rPr>
        <w:t xml:space="preserve"> 943 </w:t>
      </w:r>
      <w:r>
        <w:rPr>
          <w:rFonts w:ascii="Times New Roman" w:hAnsi="Times New Roman" w:cs="Times New Roman"/>
        </w:rPr>
        <w:t>«</w:t>
      </w:r>
      <w:r w:rsidRPr="00630742">
        <w:rPr>
          <w:rFonts w:ascii="Times New Roman" w:hAnsi="Times New Roman" w:cs="Times New Roman"/>
        </w:rPr>
        <w:t>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w:t>
      </w:r>
      <w:proofErr w:type="gramEnd"/>
      <w:r w:rsidRPr="00630742">
        <w:rPr>
          <w:rFonts w:ascii="Times New Roman" w:hAnsi="Times New Roman" w:cs="Times New Roman"/>
        </w:rPr>
        <w:t>,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r>
        <w:rPr>
          <w:rFonts w:ascii="Times New Roman" w:hAnsi="Times New Roman" w:cs="Times New Roman"/>
        </w:rPr>
        <w:t>».</w:t>
      </w:r>
    </w:p>
  </w:footnote>
  <w:footnote w:id="3">
    <w:p w:rsidR="00041559" w:rsidRPr="004622FA" w:rsidRDefault="00041559" w:rsidP="000B0CED">
      <w:pPr>
        <w:pStyle w:val="ae"/>
        <w:widowControl w:val="0"/>
        <w:jc w:val="both"/>
      </w:pPr>
      <w:r w:rsidRPr="004622FA">
        <w:rPr>
          <w:rStyle w:val="af0"/>
        </w:rPr>
        <w:footnoteRef/>
      </w:r>
      <w:r w:rsidRPr="004622FA">
        <w:t xml:space="preserve"> </w:t>
      </w:r>
      <w:proofErr w:type="gramStart"/>
      <w:r w:rsidRPr="006D5BB9">
        <w:rPr>
          <w:rFonts w:ascii="Times New Roman" w:hAnsi="Times New Roman" w:cs="Times New Roman"/>
        </w:rPr>
        <w:t>Пункт 34 п</w:t>
      </w:r>
      <w:r w:rsidRPr="004622FA">
        <w:rPr>
          <w:rFonts w:ascii="Times New Roman" w:hAnsi="Times New Roman" w:cs="Times New Roman"/>
        </w:rPr>
        <w:t>риказ</w:t>
      </w:r>
      <w:r>
        <w:rPr>
          <w:rFonts w:ascii="Times New Roman" w:hAnsi="Times New Roman" w:cs="Times New Roman"/>
        </w:rPr>
        <w:t>а</w:t>
      </w:r>
      <w:r w:rsidRPr="004622FA">
        <w:rPr>
          <w:rFonts w:ascii="Times New Roman" w:hAnsi="Times New Roman" w:cs="Times New Roman"/>
        </w:rPr>
        <w:t xml:space="preserve"> Минэкономразвития России от 23.12.2013 </w:t>
      </w:r>
      <w:r>
        <w:rPr>
          <w:rFonts w:ascii="Times New Roman" w:hAnsi="Times New Roman" w:cs="Times New Roman"/>
        </w:rPr>
        <w:t>№</w:t>
      </w:r>
      <w:r w:rsidRPr="004622FA">
        <w:rPr>
          <w:rFonts w:ascii="Times New Roman" w:hAnsi="Times New Roman" w:cs="Times New Roman"/>
        </w:rPr>
        <w:t xml:space="preserve"> 765 </w:t>
      </w:r>
      <w:r>
        <w:rPr>
          <w:rFonts w:ascii="Times New Roman" w:hAnsi="Times New Roman" w:cs="Times New Roman"/>
        </w:rPr>
        <w:t>«</w:t>
      </w:r>
      <w:r w:rsidRPr="004622FA">
        <w:rPr>
          <w:rFonts w:ascii="Times New Roman" w:hAnsi="Times New Roman" w:cs="Times New Roman"/>
        </w:rPr>
        <w:t>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w:t>
      </w:r>
      <w:proofErr w:type="gramEnd"/>
      <w:r w:rsidRPr="004622FA">
        <w:rPr>
          <w:rFonts w:ascii="Times New Roman" w:hAnsi="Times New Roman" w:cs="Times New Roman"/>
        </w:rPr>
        <w:t xml:space="preserve">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w:t>
      </w:r>
      <w:r>
        <w:rPr>
          <w:rFonts w:ascii="Times New Roman" w:hAnsi="Times New Roman" w:cs="Times New Roman"/>
        </w:rPr>
        <w:t>ной надписи в электронной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5284"/>
      <w:docPartObj>
        <w:docPartGallery w:val="Page Numbers (Top of Page)"/>
        <w:docPartUnique/>
      </w:docPartObj>
    </w:sdtPr>
    <w:sdtContent>
      <w:p w:rsidR="00041559" w:rsidRDefault="004C4D16">
        <w:pPr>
          <w:pStyle w:val="a5"/>
          <w:jc w:val="center"/>
        </w:pPr>
        <w:r>
          <w:fldChar w:fldCharType="begin"/>
        </w:r>
        <w:r w:rsidR="00DA662E">
          <w:instrText xml:space="preserve"> PAGE   \* MERGEFORMAT </w:instrText>
        </w:r>
        <w:r>
          <w:fldChar w:fldCharType="separate"/>
        </w:r>
        <w:r w:rsidR="00515D3A">
          <w:rPr>
            <w:noProof/>
          </w:rPr>
          <w:t>11</w:t>
        </w:r>
        <w:r>
          <w:rPr>
            <w:noProof/>
          </w:rPr>
          <w:fldChar w:fldCharType="end"/>
        </w:r>
      </w:p>
    </w:sdtContent>
  </w:sdt>
  <w:p w:rsidR="00041559" w:rsidRDefault="000415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8800"/>
      <w:docPartObj>
        <w:docPartGallery w:val="Page Numbers (Top of Page)"/>
        <w:docPartUnique/>
      </w:docPartObj>
    </w:sdtPr>
    <w:sdtContent>
      <w:p w:rsidR="00041559" w:rsidRDefault="004C4D16">
        <w:pPr>
          <w:pStyle w:val="a5"/>
          <w:jc w:val="center"/>
        </w:pPr>
        <w:r>
          <w:fldChar w:fldCharType="begin"/>
        </w:r>
        <w:r w:rsidR="00DA662E">
          <w:instrText xml:space="preserve"> PAGE   \* MERGEFORMAT </w:instrText>
        </w:r>
        <w:r>
          <w:fldChar w:fldCharType="separate"/>
        </w:r>
        <w:r w:rsidR="00515D3A">
          <w:rPr>
            <w:noProof/>
          </w:rPr>
          <w:t>29</w:t>
        </w:r>
        <w:r>
          <w:rPr>
            <w:noProof/>
          </w:rPr>
          <w:fldChar w:fldCharType="end"/>
        </w:r>
      </w:p>
    </w:sdtContent>
  </w:sdt>
  <w:p w:rsidR="00041559" w:rsidRPr="004C359F" w:rsidRDefault="00041559" w:rsidP="00526026">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59" w:rsidRPr="003C3025" w:rsidRDefault="004C4D16" w:rsidP="00437193">
    <w:pPr>
      <w:jc w:val="center"/>
      <w:rPr>
        <w:rFonts w:ascii="Times New Roman" w:hAnsi="Times New Roman" w:cs="Times New Roman"/>
        <w:sz w:val="24"/>
        <w:szCs w:val="24"/>
      </w:rPr>
    </w:pPr>
    <w:r w:rsidRPr="003C3025">
      <w:rPr>
        <w:rFonts w:ascii="Times New Roman" w:hAnsi="Times New Roman" w:cs="Times New Roman"/>
        <w:sz w:val="24"/>
        <w:szCs w:val="24"/>
      </w:rPr>
      <w:fldChar w:fldCharType="begin"/>
    </w:r>
    <w:r w:rsidR="00041559" w:rsidRPr="003C3025">
      <w:rPr>
        <w:rFonts w:ascii="Times New Roman" w:hAnsi="Times New Roman" w:cs="Times New Roman"/>
        <w:sz w:val="24"/>
        <w:szCs w:val="24"/>
      </w:rPr>
      <w:instrText>PAGE   \* MERGEFORMAT</w:instrText>
    </w:r>
    <w:r w:rsidRPr="003C3025">
      <w:rPr>
        <w:rFonts w:ascii="Times New Roman" w:hAnsi="Times New Roman" w:cs="Times New Roman"/>
        <w:sz w:val="24"/>
        <w:szCs w:val="24"/>
      </w:rPr>
      <w:fldChar w:fldCharType="separate"/>
    </w:r>
    <w:r w:rsidR="00515D3A">
      <w:rPr>
        <w:rFonts w:ascii="Times New Roman" w:hAnsi="Times New Roman" w:cs="Times New Roman"/>
        <w:noProof/>
        <w:sz w:val="24"/>
        <w:szCs w:val="24"/>
      </w:rPr>
      <w:t>31</w:t>
    </w:r>
    <w:r w:rsidRPr="003C3025">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C82"/>
    <w:multiLevelType w:val="hybridMultilevel"/>
    <w:tmpl w:val="BDE4776C"/>
    <w:lvl w:ilvl="0" w:tplc="807A4A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A83568"/>
    <w:multiLevelType w:val="hybridMultilevel"/>
    <w:tmpl w:val="F94C7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002F1"/>
    <w:multiLevelType w:val="hybridMultilevel"/>
    <w:tmpl w:val="551EB8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9618D"/>
    <w:multiLevelType w:val="hybridMultilevel"/>
    <w:tmpl w:val="986E4790"/>
    <w:lvl w:ilvl="0" w:tplc="AC40C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57CD2"/>
    <w:multiLevelType w:val="hybridMultilevel"/>
    <w:tmpl w:val="267E08A6"/>
    <w:lvl w:ilvl="0" w:tplc="299E141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01E2E"/>
    <w:multiLevelType w:val="hybridMultilevel"/>
    <w:tmpl w:val="DEFC0738"/>
    <w:lvl w:ilvl="0" w:tplc="5B58BF4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0C1C5C"/>
    <w:multiLevelType w:val="hybridMultilevel"/>
    <w:tmpl w:val="BBE4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567BDB"/>
    <w:multiLevelType w:val="hybridMultilevel"/>
    <w:tmpl w:val="56405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E7A9C"/>
    <w:multiLevelType w:val="hybridMultilevel"/>
    <w:tmpl w:val="267E08A6"/>
    <w:lvl w:ilvl="0" w:tplc="299E141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FD5626"/>
    <w:multiLevelType w:val="hybridMultilevel"/>
    <w:tmpl w:val="F94C7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52248"/>
    <w:multiLevelType w:val="hybridMultilevel"/>
    <w:tmpl w:val="A4967DDE"/>
    <w:lvl w:ilvl="0" w:tplc="AC54AC7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15237"/>
    <w:multiLevelType w:val="hybridMultilevel"/>
    <w:tmpl w:val="F94C7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7380E"/>
    <w:multiLevelType w:val="hybridMultilevel"/>
    <w:tmpl w:val="C0BECD4A"/>
    <w:lvl w:ilvl="0" w:tplc="08F26E5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333346"/>
    <w:multiLevelType w:val="hybridMultilevel"/>
    <w:tmpl w:val="5712D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0632DD"/>
    <w:multiLevelType w:val="hybridMultilevel"/>
    <w:tmpl w:val="E104D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15379"/>
    <w:multiLevelType w:val="hybridMultilevel"/>
    <w:tmpl w:val="F6D61C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8"/>
  </w:num>
  <w:num w:numId="5">
    <w:abstractNumId w:val="17"/>
  </w:num>
  <w:num w:numId="6">
    <w:abstractNumId w:val="5"/>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0"/>
  </w:num>
  <w:num w:numId="12">
    <w:abstractNumId w:val="13"/>
  </w:num>
  <w:num w:numId="13">
    <w:abstractNumId w:val="14"/>
  </w:num>
  <w:num w:numId="14">
    <w:abstractNumId w:val="12"/>
  </w:num>
  <w:num w:numId="15">
    <w:abstractNumId w:val="1"/>
  </w:num>
  <w:num w:numId="16">
    <w:abstractNumId w:val="2"/>
  </w:num>
  <w:num w:numId="17">
    <w:abstractNumId w:val="9"/>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0D2818"/>
    <w:rsid w:val="00003ABD"/>
    <w:rsid w:val="00003AF0"/>
    <w:rsid w:val="00007BE2"/>
    <w:rsid w:val="000106FC"/>
    <w:rsid w:val="00010DEC"/>
    <w:rsid w:val="0001133C"/>
    <w:rsid w:val="00017FD7"/>
    <w:rsid w:val="00021342"/>
    <w:rsid w:val="00022BF7"/>
    <w:rsid w:val="00023D03"/>
    <w:rsid w:val="00026060"/>
    <w:rsid w:val="000275C2"/>
    <w:rsid w:val="00030DF7"/>
    <w:rsid w:val="0003269F"/>
    <w:rsid w:val="00035035"/>
    <w:rsid w:val="000377FC"/>
    <w:rsid w:val="00041559"/>
    <w:rsid w:val="00042B69"/>
    <w:rsid w:val="0004544D"/>
    <w:rsid w:val="00046B3B"/>
    <w:rsid w:val="00050D26"/>
    <w:rsid w:val="0005113F"/>
    <w:rsid w:val="00051592"/>
    <w:rsid w:val="00054AED"/>
    <w:rsid w:val="00062CF1"/>
    <w:rsid w:val="00065CB1"/>
    <w:rsid w:val="0006665B"/>
    <w:rsid w:val="00073F9B"/>
    <w:rsid w:val="00076759"/>
    <w:rsid w:val="000771CF"/>
    <w:rsid w:val="00077D7B"/>
    <w:rsid w:val="00080F64"/>
    <w:rsid w:val="00083067"/>
    <w:rsid w:val="00084F45"/>
    <w:rsid w:val="00086927"/>
    <w:rsid w:val="00091802"/>
    <w:rsid w:val="0009339E"/>
    <w:rsid w:val="000934F1"/>
    <w:rsid w:val="000A235D"/>
    <w:rsid w:val="000A7553"/>
    <w:rsid w:val="000A7C84"/>
    <w:rsid w:val="000B0CED"/>
    <w:rsid w:val="000B385B"/>
    <w:rsid w:val="000B4DD2"/>
    <w:rsid w:val="000B7293"/>
    <w:rsid w:val="000C4182"/>
    <w:rsid w:val="000D0109"/>
    <w:rsid w:val="000D2818"/>
    <w:rsid w:val="000D5302"/>
    <w:rsid w:val="000E0B44"/>
    <w:rsid w:val="000E0B71"/>
    <w:rsid w:val="000E202C"/>
    <w:rsid w:val="000E41D3"/>
    <w:rsid w:val="000E4318"/>
    <w:rsid w:val="000E52BB"/>
    <w:rsid w:val="000F3E44"/>
    <w:rsid w:val="000F436F"/>
    <w:rsid w:val="0010646B"/>
    <w:rsid w:val="001069BD"/>
    <w:rsid w:val="001075F5"/>
    <w:rsid w:val="00110A5D"/>
    <w:rsid w:val="00115B4C"/>
    <w:rsid w:val="001205DA"/>
    <w:rsid w:val="00120B8D"/>
    <w:rsid w:val="001226C1"/>
    <w:rsid w:val="00122F40"/>
    <w:rsid w:val="0012308A"/>
    <w:rsid w:val="0012630B"/>
    <w:rsid w:val="001322B4"/>
    <w:rsid w:val="00133634"/>
    <w:rsid w:val="00135CDB"/>
    <w:rsid w:val="00136AC2"/>
    <w:rsid w:val="00142857"/>
    <w:rsid w:val="00143389"/>
    <w:rsid w:val="0014457D"/>
    <w:rsid w:val="00144B47"/>
    <w:rsid w:val="001473E8"/>
    <w:rsid w:val="00154F88"/>
    <w:rsid w:val="001572C3"/>
    <w:rsid w:val="0016496B"/>
    <w:rsid w:val="001651FA"/>
    <w:rsid w:val="0016655B"/>
    <w:rsid w:val="00172E95"/>
    <w:rsid w:val="00175516"/>
    <w:rsid w:val="00176538"/>
    <w:rsid w:val="00177F8C"/>
    <w:rsid w:val="00180213"/>
    <w:rsid w:val="001844AF"/>
    <w:rsid w:val="00185EAD"/>
    <w:rsid w:val="0018769D"/>
    <w:rsid w:val="001A02B2"/>
    <w:rsid w:val="001A052D"/>
    <w:rsid w:val="001A1BB2"/>
    <w:rsid w:val="001A47A0"/>
    <w:rsid w:val="001B0FE6"/>
    <w:rsid w:val="001B21AF"/>
    <w:rsid w:val="001B676C"/>
    <w:rsid w:val="001B684C"/>
    <w:rsid w:val="001B6E35"/>
    <w:rsid w:val="001C021E"/>
    <w:rsid w:val="001C111F"/>
    <w:rsid w:val="001D0F15"/>
    <w:rsid w:val="001D1776"/>
    <w:rsid w:val="001D2C0E"/>
    <w:rsid w:val="001D3589"/>
    <w:rsid w:val="001D3C05"/>
    <w:rsid w:val="001D5B07"/>
    <w:rsid w:val="001E0166"/>
    <w:rsid w:val="001E26D9"/>
    <w:rsid w:val="001E5119"/>
    <w:rsid w:val="001E541E"/>
    <w:rsid w:val="001E5C0E"/>
    <w:rsid w:val="001E5FB5"/>
    <w:rsid w:val="001E6FBD"/>
    <w:rsid w:val="001F1FA0"/>
    <w:rsid w:val="001F3B22"/>
    <w:rsid w:val="001F3F9B"/>
    <w:rsid w:val="001F4386"/>
    <w:rsid w:val="001F4B19"/>
    <w:rsid w:val="001F57D7"/>
    <w:rsid w:val="001F6011"/>
    <w:rsid w:val="001F6DEB"/>
    <w:rsid w:val="001F7D29"/>
    <w:rsid w:val="002062AD"/>
    <w:rsid w:val="00211038"/>
    <w:rsid w:val="0021552D"/>
    <w:rsid w:val="0021686A"/>
    <w:rsid w:val="0022258B"/>
    <w:rsid w:val="002236D2"/>
    <w:rsid w:val="00223DD2"/>
    <w:rsid w:val="00224DA9"/>
    <w:rsid w:val="00225CA4"/>
    <w:rsid w:val="00226FE9"/>
    <w:rsid w:val="002276AE"/>
    <w:rsid w:val="002368C0"/>
    <w:rsid w:val="00241E2D"/>
    <w:rsid w:val="00241F66"/>
    <w:rsid w:val="00244401"/>
    <w:rsid w:val="00244A30"/>
    <w:rsid w:val="00246958"/>
    <w:rsid w:val="00246F1E"/>
    <w:rsid w:val="00250C4C"/>
    <w:rsid w:val="00251899"/>
    <w:rsid w:val="00253D9C"/>
    <w:rsid w:val="00253EFA"/>
    <w:rsid w:val="00255F33"/>
    <w:rsid w:val="00256169"/>
    <w:rsid w:val="00257262"/>
    <w:rsid w:val="00260785"/>
    <w:rsid w:val="00260B57"/>
    <w:rsid w:val="002630C9"/>
    <w:rsid w:val="00263688"/>
    <w:rsid w:val="002643B1"/>
    <w:rsid w:val="00267470"/>
    <w:rsid w:val="00267984"/>
    <w:rsid w:val="002819DD"/>
    <w:rsid w:val="00282503"/>
    <w:rsid w:val="00286361"/>
    <w:rsid w:val="00291DDD"/>
    <w:rsid w:val="00296014"/>
    <w:rsid w:val="00296224"/>
    <w:rsid w:val="002B1A30"/>
    <w:rsid w:val="002B2A23"/>
    <w:rsid w:val="002B43C2"/>
    <w:rsid w:val="002B45D8"/>
    <w:rsid w:val="002B4CC6"/>
    <w:rsid w:val="002B5976"/>
    <w:rsid w:val="002B7EDE"/>
    <w:rsid w:val="002C0A3A"/>
    <w:rsid w:val="002C10CE"/>
    <w:rsid w:val="002C23E7"/>
    <w:rsid w:val="002C4959"/>
    <w:rsid w:val="002D064B"/>
    <w:rsid w:val="002D0C0C"/>
    <w:rsid w:val="002E26C9"/>
    <w:rsid w:val="002E351E"/>
    <w:rsid w:val="002E43F6"/>
    <w:rsid w:val="002E542C"/>
    <w:rsid w:val="002E59D7"/>
    <w:rsid w:val="002F02EE"/>
    <w:rsid w:val="002F10CC"/>
    <w:rsid w:val="002F198E"/>
    <w:rsid w:val="002F4594"/>
    <w:rsid w:val="002F49E0"/>
    <w:rsid w:val="002F49E6"/>
    <w:rsid w:val="002F55CF"/>
    <w:rsid w:val="002F6B9C"/>
    <w:rsid w:val="002F6E6D"/>
    <w:rsid w:val="003003C2"/>
    <w:rsid w:val="00300AD1"/>
    <w:rsid w:val="00300B0F"/>
    <w:rsid w:val="00303377"/>
    <w:rsid w:val="003065DD"/>
    <w:rsid w:val="00306DD2"/>
    <w:rsid w:val="0031059A"/>
    <w:rsid w:val="003108DD"/>
    <w:rsid w:val="0031118B"/>
    <w:rsid w:val="00311336"/>
    <w:rsid w:val="0031399F"/>
    <w:rsid w:val="003143A4"/>
    <w:rsid w:val="0031686E"/>
    <w:rsid w:val="003172CE"/>
    <w:rsid w:val="0031755C"/>
    <w:rsid w:val="003231B9"/>
    <w:rsid w:val="00323590"/>
    <w:rsid w:val="003240C8"/>
    <w:rsid w:val="00324A8B"/>
    <w:rsid w:val="00327533"/>
    <w:rsid w:val="0032798F"/>
    <w:rsid w:val="00330C71"/>
    <w:rsid w:val="003330CE"/>
    <w:rsid w:val="0033384B"/>
    <w:rsid w:val="00337471"/>
    <w:rsid w:val="0034309E"/>
    <w:rsid w:val="00343159"/>
    <w:rsid w:val="00343891"/>
    <w:rsid w:val="00344413"/>
    <w:rsid w:val="003453F1"/>
    <w:rsid w:val="00350790"/>
    <w:rsid w:val="00351492"/>
    <w:rsid w:val="003525C5"/>
    <w:rsid w:val="00354790"/>
    <w:rsid w:val="00356AC5"/>
    <w:rsid w:val="003572A0"/>
    <w:rsid w:val="00360524"/>
    <w:rsid w:val="003609ED"/>
    <w:rsid w:val="003641B6"/>
    <w:rsid w:val="003658C2"/>
    <w:rsid w:val="00371179"/>
    <w:rsid w:val="0037342B"/>
    <w:rsid w:val="00374423"/>
    <w:rsid w:val="00376389"/>
    <w:rsid w:val="003774C0"/>
    <w:rsid w:val="003817FD"/>
    <w:rsid w:val="00381C11"/>
    <w:rsid w:val="003858F5"/>
    <w:rsid w:val="003859D4"/>
    <w:rsid w:val="0038636A"/>
    <w:rsid w:val="00391881"/>
    <w:rsid w:val="00392D01"/>
    <w:rsid w:val="00396F9E"/>
    <w:rsid w:val="003A0585"/>
    <w:rsid w:val="003A20AA"/>
    <w:rsid w:val="003A3EBB"/>
    <w:rsid w:val="003A514D"/>
    <w:rsid w:val="003A5355"/>
    <w:rsid w:val="003B2DEF"/>
    <w:rsid w:val="003B40DF"/>
    <w:rsid w:val="003C0627"/>
    <w:rsid w:val="003C24CE"/>
    <w:rsid w:val="003C25C4"/>
    <w:rsid w:val="003C3025"/>
    <w:rsid w:val="003C479C"/>
    <w:rsid w:val="003C7327"/>
    <w:rsid w:val="003D0698"/>
    <w:rsid w:val="003D287A"/>
    <w:rsid w:val="003D348A"/>
    <w:rsid w:val="003D3AED"/>
    <w:rsid w:val="003D3E5F"/>
    <w:rsid w:val="003D6D14"/>
    <w:rsid w:val="003E0ED9"/>
    <w:rsid w:val="003E5371"/>
    <w:rsid w:val="003E5AD9"/>
    <w:rsid w:val="003E679C"/>
    <w:rsid w:val="003E7E39"/>
    <w:rsid w:val="003F113F"/>
    <w:rsid w:val="003F2816"/>
    <w:rsid w:val="003F3E7A"/>
    <w:rsid w:val="003F423A"/>
    <w:rsid w:val="003F48AA"/>
    <w:rsid w:val="003F4F47"/>
    <w:rsid w:val="003F5766"/>
    <w:rsid w:val="004017D0"/>
    <w:rsid w:val="00402126"/>
    <w:rsid w:val="004024C4"/>
    <w:rsid w:val="00402F19"/>
    <w:rsid w:val="0040375F"/>
    <w:rsid w:val="00407AAD"/>
    <w:rsid w:val="004107ED"/>
    <w:rsid w:val="004130E4"/>
    <w:rsid w:val="004164F3"/>
    <w:rsid w:val="00417F9A"/>
    <w:rsid w:val="00422615"/>
    <w:rsid w:val="00422D26"/>
    <w:rsid w:val="004264F2"/>
    <w:rsid w:val="00427E79"/>
    <w:rsid w:val="00427E87"/>
    <w:rsid w:val="00432D9E"/>
    <w:rsid w:val="0043544C"/>
    <w:rsid w:val="004365DB"/>
    <w:rsid w:val="00436F0F"/>
    <w:rsid w:val="00437193"/>
    <w:rsid w:val="00445C88"/>
    <w:rsid w:val="00445DDF"/>
    <w:rsid w:val="00446E45"/>
    <w:rsid w:val="004479BF"/>
    <w:rsid w:val="0045066B"/>
    <w:rsid w:val="00450BDE"/>
    <w:rsid w:val="00452601"/>
    <w:rsid w:val="00454746"/>
    <w:rsid w:val="0045624A"/>
    <w:rsid w:val="00461193"/>
    <w:rsid w:val="004622FA"/>
    <w:rsid w:val="004625EA"/>
    <w:rsid w:val="00466FF1"/>
    <w:rsid w:val="00467357"/>
    <w:rsid w:val="00467EEE"/>
    <w:rsid w:val="004710E6"/>
    <w:rsid w:val="00474726"/>
    <w:rsid w:val="00484E23"/>
    <w:rsid w:val="0049190B"/>
    <w:rsid w:val="004948D0"/>
    <w:rsid w:val="004A0A16"/>
    <w:rsid w:val="004A3487"/>
    <w:rsid w:val="004A50B1"/>
    <w:rsid w:val="004A51E0"/>
    <w:rsid w:val="004A6CE7"/>
    <w:rsid w:val="004A6FD6"/>
    <w:rsid w:val="004B11BA"/>
    <w:rsid w:val="004B258D"/>
    <w:rsid w:val="004B2E48"/>
    <w:rsid w:val="004B3AA1"/>
    <w:rsid w:val="004B49CF"/>
    <w:rsid w:val="004B6725"/>
    <w:rsid w:val="004B6BB6"/>
    <w:rsid w:val="004B6CA6"/>
    <w:rsid w:val="004B7C97"/>
    <w:rsid w:val="004C17AA"/>
    <w:rsid w:val="004C265C"/>
    <w:rsid w:val="004C359F"/>
    <w:rsid w:val="004C4533"/>
    <w:rsid w:val="004C4D16"/>
    <w:rsid w:val="004C6D28"/>
    <w:rsid w:val="004D1D21"/>
    <w:rsid w:val="004D2281"/>
    <w:rsid w:val="004F016C"/>
    <w:rsid w:val="004F1230"/>
    <w:rsid w:val="004F33EA"/>
    <w:rsid w:val="004F5C34"/>
    <w:rsid w:val="004F5F49"/>
    <w:rsid w:val="004F76D8"/>
    <w:rsid w:val="005016CA"/>
    <w:rsid w:val="00505239"/>
    <w:rsid w:val="00507A46"/>
    <w:rsid w:val="0051090C"/>
    <w:rsid w:val="00514B95"/>
    <w:rsid w:val="00515D3A"/>
    <w:rsid w:val="0051660E"/>
    <w:rsid w:val="005238B9"/>
    <w:rsid w:val="00526026"/>
    <w:rsid w:val="00535E8E"/>
    <w:rsid w:val="00543EFB"/>
    <w:rsid w:val="00547DCB"/>
    <w:rsid w:val="00551769"/>
    <w:rsid w:val="00567863"/>
    <w:rsid w:val="00567FC4"/>
    <w:rsid w:val="00571CEE"/>
    <w:rsid w:val="00575958"/>
    <w:rsid w:val="005760D0"/>
    <w:rsid w:val="005776A5"/>
    <w:rsid w:val="005800DB"/>
    <w:rsid w:val="00580DED"/>
    <w:rsid w:val="00580FB4"/>
    <w:rsid w:val="00583A26"/>
    <w:rsid w:val="005848A6"/>
    <w:rsid w:val="0058599B"/>
    <w:rsid w:val="005909CF"/>
    <w:rsid w:val="005917C2"/>
    <w:rsid w:val="005934D2"/>
    <w:rsid w:val="00593C5E"/>
    <w:rsid w:val="005A048D"/>
    <w:rsid w:val="005A15B8"/>
    <w:rsid w:val="005A6975"/>
    <w:rsid w:val="005A69A5"/>
    <w:rsid w:val="005B0198"/>
    <w:rsid w:val="005B058C"/>
    <w:rsid w:val="005B103A"/>
    <w:rsid w:val="005B4A57"/>
    <w:rsid w:val="005B7DE6"/>
    <w:rsid w:val="005C1488"/>
    <w:rsid w:val="005C3469"/>
    <w:rsid w:val="005C7467"/>
    <w:rsid w:val="005C7DC5"/>
    <w:rsid w:val="005D0FF0"/>
    <w:rsid w:val="005D1AFB"/>
    <w:rsid w:val="005D2E34"/>
    <w:rsid w:val="005D33CF"/>
    <w:rsid w:val="005D35FB"/>
    <w:rsid w:val="005D62A7"/>
    <w:rsid w:val="005E0448"/>
    <w:rsid w:val="005E2514"/>
    <w:rsid w:val="005E5384"/>
    <w:rsid w:val="005E5A53"/>
    <w:rsid w:val="005E706E"/>
    <w:rsid w:val="005F019D"/>
    <w:rsid w:val="005F22E8"/>
    <w:rsid w:val="005F5A0C"/>
    <w:rsid w:val="005F61BA"/>
    <w:rsid w:val="005F7BC4"/>
    <w:rsid w:val="00603423"/>
    <w:rsid w:val="00603CE2"/>
    <w:rsid w:val="006047FD"/>
    <w:rsid w:val="00606196"/>
    <w:rsid w:val="00607022"/>
    <w:rsid w:val="00607706"/>
    <w:rsid w:val="00611648"/>
    <w:rsid w:val="006117F3"/>
    <w:rsid w:val="00612340"/>
    <w:rsid w:val="006146B8"/>
    <w:rsid w:val="00615B48"/>
    <w:rsid w:val="006161EA"/>
    <w:rsid w:val="00624BD4"/>
    <w:rsid w:val="00626065"/>
    <w:rsid w:val="00626A11"/>
    <w:rsid w:val="00627546"/>
    <w:rsid w:val="00631427"/>
    <w:rsid w:val="00631A9F"/>
    <w:rsid w:val="006320DE"/>
    <w:rsid w:val="00634514"/>
    <w:rsid w:val="00637245"/>
    <w:rsid w:val="00645805"/>
    <w:rsid w:val="006468D4"/>
    <w:rsid w:val="006507ED"/>
    <w:rsid w:val="00651416"/>
    <w:rsid w:val="00653DAA"/>
    <w:rsid w:val="00655DF3"/>
    <w:rsid w:val="00655FA8"/>
    <w:rsid w:val="0065758B"/>
    <w:rsid w:val="0066234C"/>
    <w:rsid w:val="006655E4"/>
    <w:rsid w:val="00666237"/>
    <w:rsid w:val="006665F0"/>
    <w:rsid w:val="006723DF"/>
    <w:rsid w:val="006727D9"/>
    <w:rsid w:val="00673C30"/>
    <w:rsid w:val="00680526"/>
    <w:rsid w:val="00683F3D"/>
    <w:rsid w:val="0068424A"/>
    <w:rsid w:val="006864D6"/>
    <w:rsid w:val="00687D54"/>
    <w:rsid w:val="00687ED7"/>
    <w:rsid w:val="00690A52"/>
    <w:rsid w:val="00694658"/>
    <w:rsid w:val="006953C1"/>
    <w:rsid w:val="006954D1"/>
    <w:rsid w:val="006973B4"/>
    <w:rsid w:val="006975BD"/>
    <w:rsid w:val="006B0917"/>
    <w:rsid w:val="006B152D"/>
    <w:rsid w:val="006B3241"/>
    <w:rsid w:val="006B4F4A"/>
    <w:rsid w:val="006B5D89"/>
    <w:rsid w:val="006C1033"/>
    <w:rsid w:val="006C122D"/>
    <w:rsid w:val="006C1884"/>
    <w:rsid w:val="006C4429"/>
    <w:rsid w:val="006D2811"/>
    <w:rsid w:val="006D2ADC"/>
    <w:rsid w:val="006D3AAC"/>
    <w:rsid w:val="006D5BB9"/>
    <w:rsid w:val="006D69AD"/>
    <w:rsid w:val="006D7B90"/>
    <w:rsid w:val="006E2056"/>
    <w:rsid w:val="006F619C"/>
    <w:rsid w:val="006F76A7"/>
    <w:rsid w:val="007029C8"/>
    <w:rsid w:val="00702EC0"/>
    <w:rsid w:val="0070531D"/>
    <w:rsid w:val="00705544"/>
    <w:rsid w:val="0070618A"/>
    <w:rsid w:val="00710E66"/>
    <w:rsid w:val="0071366B"/>
    <w:rsid w:val="007146C4"/>
    <w:rsid w:val="0071623F"/>
    <w:rsid w:val="007169A7"/>
    <w:rsid w:val="007169BB"/>
    <w:rsid w:val="00716EF2"/>
    <w:rsid w:val="007170A9"/>
    <w:rsid w:val="00720963"/>
    <w:rsid w:val="00723CBF"/>
    <w:rsid w:val="00724A98"/>
    <w:rsid w:val="00724E8F"/>
    <w:rsid w:val="00730783"/>
    <w:rsid w:val="0073241C"/>
    <w:rsid w:val="00732B86"/>
    <w:rsid w:val="00736CB7"/>
    <w:rsid w:val="00743ECD"/>
    <w:rsid w:val="0074547D"/>
    <w:rsid w:val="00752937"/>
    <w:rsid w:val="00753718"/>
    <w:rsid w:val="00754840"/>
    <w:rsid w:val="00755FB4"/>
    <w:rsid w:val="00760AAE"/>
    <w:rsid w:val="00762017"/>
    <w:rsid w:val="00762D91"/>
    <w:rsid w:val="007644ED"/>
    <w:rsid w:val="0077233F"/>
    <w:rsid w:val="00772E56"/>
    <w:rsid w:val="0077353C"/>
    <w:rsid w:val="00780551"/>
    <w:rsid w:val="00783892"/>
    <w:rsid w:val="00785F14"/>
    <w:rsid w:val="00786E27"/>
    <w:rsid w:val="00787968"/>
    <w:rsid w:val="00790665"/>
    <w:rsid w:val="00795D2F"/>
    <w:rsid w:val="007A3C8E"/>
    <w:rsid w:val="007A68A5"/>
    <w:rsid w:val="007B0463"/>
    <w:rsid w:val="007B0C49"/>
    <w:rsid w:val="007B14AC"/>
    <w:rsid w:val="007B3FC1"/>
    <w:rsid w:val="007B4895"/>
    <w:rsid w:val="007B5626"/>
    <w:rsid w:val="007B60F1"/>
    <w:rsid w:val="007B6A6E"/>
    <w:rsid w:val="007C02A1"/>
    <w:rsid w:val="007C087D"/>
    <w:rsid w:val="007C4389"/>
    <w:rsid w:val="007C440F"/>
    <w:rsid w:val="007C642B"/>
    <w:rsid w:val="007D089A"/>
    <w:rsid w:val="007D6C6C"/>
    <w:rsid w:val="007D7254"/>
    <w:rsid w:val="007D74F8"/>
    <w:rsid w:val="007E4276"/>
    <w:rsid w:val="007E5575"/>
    <w:rsid w:val="007F3BAC"/>
    <w:rsid w:val="007F4B5F"/>
    <w:rsid w:val="008031A0"/>
    <w:rsid w:val="008045AD"/>
    <w:rsid w:val="00812FAD"/>
    <w:rsid w:val="008160F4"/>
    <w:rsid w:val="00816FD3"/>
    <w:rsid w:val="00823461"/>
    <w:rsid w:val="00823EBB"/>
    <w:rsid w:val="008259BB"/>
    <w:rsid w:val="0082640B"/>
    <w:rsid w:val="00827F95"/>
    <w:rsid w:val="00833164"/>
    <w:rsid w:val="00834180"/>
    <w:rsid w:val="00835400"/>
    <w:rsid w:val="0084021A"/>
    <w:rsid w:val="0084260B"/>
    <w:rsid w:val="008476CE"/>
    <w:rsid w:val="0085329C"/>
    <w:rsid w:val="008537D2"/>
    <w:rsid w:val="008541FD"/>
    <w:rsid w:val="008543F6"/>
    <w:rsid w:val="00855773"/>
    <w:rsid w:val="008616C4"/>
    <w:rsid w:val="00862099"/>
    <w:rsid w:val="008620E5"/>
    <w:rsid w:val="00863358"/>
    <w:rsid w:val="00863BB5"/>
    <w:rsid w:val="0086492E"/>
    <w:rsid w:val="00866E2A"/>
    <w:rsid w:val="00870A2C"/>
    <w:rsid w:val="008759EE"/>
    <w:rsid w:val="008771CB"/>
    <w:rsid w:val="0087789E"/>
    <w:rsid w:val="008803E7"/>
    <w:rsid w:val="00880A41"/>
    <w:rsid w:val="00882269"/>
    <w:rsid w:val="00884CDB"/>
    <w:rsid w:val="008879A8"/>
    <w:rsid w:val="00891E15"/>
    <w:rsid w:val="00892407"/>
    <w:rsid w:val="00894B8E"/>
    <w:rsid w:val="00894DC9"/>
    <w:rsid w:val="00895632"/>
    <w:rsid w:val="0089627C"/>
    <w:rsid w:val="00896E2A"/>
    <w:rsid w:val="008A0D6B"/>
    <w:rsid w:val="008A1CA6"/>
    <w:rsid w:val="008A201B"/>
    <w:rsid w:val="008A3CD4"/>
    <w:rsid w:val="008A4927"/>
    <w:rsid w:val="008A5F9F"/>
    <w:rsid w:val="008A6ECB"/>
    <w:rsid w:val="008A7E35"/>
    <w:rsid w:val="008B2481"/>
    <w:rsid w:val="008B2F5D"/>
    <w:rsid w:val="008C0EF9"/>
    <w:rsid w:val="008C0F03"/>
    <w:rsid w:val="008C450C"/>
    <w:rsid w:val="008C5993"/>
    <w:rsid w:val="008C5D9C"/>
    <w:rsid w:val="008C68B9"/>
    <w:rsid w:val="008C7366"/>
    <w:rsid w:val="008C78B7"/>
    <w:rsid w:val="008D0409"/>
    <w:rsid w:val="008E3186"/>
    <w:rsid w:val="008E7C1D"/>
    <w:rsid w:val="008F2504"/>
    <w:rsid w:val="008F2F6E"/>
    <w:rsid w:val="008F63DE"/>
    <w:rsid w:val="00902F29"/>
    <w:rsid w:val="00904023"/>
    <w:rsid w:val="00906423"/>
    <w:rsid w:val="00906CEC"/>
    <w:rsid w:val="00913FEB"/>
    <w:rsid w:val="00917A9C"/>
    <w:rsid w:val="00922DDE"/>
    <w:rsid w:val="0092741C"/>
    <w:rsid w:val="00931EFB"/>
    <w:rsid w:val="0093415A"/>
    <w:rsid w:val="00936930"/>
    <w:rsid w:val="00940114"/>
    <w:rsid w:val="0094073B"/>
    <w:rsid w:val="00942351"/>
    <w:rsid w:val="00942746"/>
    <w:rsid w:val="009434DC"/>
    <w:rsid w:val="00944E03"/>
    <w:rsid w:val="009453D9"/>
    <w:rsid w:val="00945EB6"/>
    <w:rsid w:val="009512F6"/>
    <w:rsid w:val="00952015"/>
    <w:rsid w:val="00953A4E"/>
    <w:rsid w:val="00956168"/>
    <w:rsid w:val="0096376C"/>
    <w:rsid w:val="00965038"/>
    <w:rsid w:val="00970AE5"/>
    <w:rsid w:val="00971298"/>
    <w:rsid w:val="00971BC5"/>
    <w:rsid w:val="009747A3"/>
    <w:rsid w:val="009753E7"/>
    <w:rsid w:val="009762A4"/>
    <w:rsid w:val="00977827"/>
    <w:rsid w:val="00983348"/>
    <w:rsid w:val="009840A1"/>
    <w:rsid w:val="00984218"/>
    <w:rsid w:val="00987AE9"/>
    <w:rsid w:val="00991089"/>
    <w:rsid w:val="00991AC6"/>
    <w:rsid w:val="00995DB7"/>
    <w:rsid w:val="00995EF4"/>
    <w:rsid w:val="009A025B"/>
    <w:rsid w:val="009A0CAE"/>
    <w:rsid w:val="009A3067"/>
    <w:rsid w:val="009A373E"/>
    <w:rsid w:val="009A37AE"/>
    <w:rsid w:val="009A59A8"/>
    <w:rsid w:val="009A5C15"/>
    <w:rsid w:val="009B13A6"/>
    <w:rsid w:val="009B3FDE"/>
    <w:rsid w:val="009B6148"/>
    <w:rsid w:val="009B6AE3"/>
    <w:rsid w:val="009B6DFC"/>
    <w:rsid w:val="009B75FA"/>
    <w:rsid w:val="009C0B6C"/>
    <w:rsid w:val="009C1868"/>
    <w:rsid w:val="009C2F85"/>
    <w:rsid w:val="009C39F5"/>
    <w:rsid w:val="009C55EE"/>
    <w:rsid w:val="009C6A99"/>
    <w:rsid w:val="009D1037"/>
    <w:rsid w:val="009D1CD0"/>
    <w:rsid w:val="009D218B"/>
    <w:rsid w:val="009D28E8"/>
    <w:rsid w:val="009D518F"/>
    <w:rsid w:val="009D5F86"/>
    <w:rsid w:val="009D61F5"/>
    <w:rsid w:val="009E0E68"/>
    <w:rsid w:val="009E2C10"/>
    <w:rsid w:val="009E5FE3"/>
    <w:rsid w:val="009F0E71"/>
    <w:rsid w:val="009F160A"/>
    <w:rsid w:val="009F36F2"/>
    <w:rsid w:val="009F43CD"/>
    <w:rsid w:val="009F7326"/>
    <w:rsid w:val="009F73E7"/>
    <w:rsid w:val="00A00D2F"/>
    <w:rsid w:val="00A00D40"/>
    <w:rsid w:val="00A01905"/>
    <w:rsid w:val="00A063CD"/>
    <w:rsid w:val="00A06579"/>
    <w:rsid w:val="00A0780E"/>
    <w:rsid w:val="00A07DA0"/>
    <w:rsid w:val="00A1101A"/>
    <w:rsid w:val="00A12CF3"/>
    <w:rsid w:val="00A14B70"/>
    <w:rsid w:val="00A15EF0"/>
    <w:rsid w:val="00A206BF"/>
    <w:rsid w:val="00A20BB9"/>
    <w:rsid w:val="00A21C3A"/>
    <w:rsid w:val="00A22CA2"/>
    <w:rsid w:val="00A34151"/>
    <w:rsid w:val="00A34C14"/>
    <w:rsid w:val="00A351FE"/>
    <w:rsid w:val="00A35BA8"/>
    <w:rsid w:val="00A368DF"/>
    <w:rsid w:val="00A37D9D"/>
    <w:rsid w:val="00A403B7"/>
    <w:rsid w:val="00A418C8"/>
    <w:rsid w:val="00A44275"/>
    <w:rsid w:val="00A446A3"/>
    <w:rsid w:val="00A4597D"/>
    <w:rsid w:val="00A45A81"/>
    <w:rsid w:val="00A46C9D"/>
    <w:rsid w:val="00A46FB3"/>
    <w:rsid w:val="00A50D98"/>
    <w:rsid w:val="00A56212"/>
    <w:rsid w:val="00A56CDA"/>
    <w:rsid w:val="00A57A00"/>
    <w:rsid w:val="00A60AF5"/>
    <w:rsid w:val="00A6208D"/>
    <w:rsid w:val="00A62D87"/>
    <w:rsid w:val="00A638DD"/>
    <w:rsid w:val="00A66356"/>
    <w:rsid w:val="00A66F56"/>
    <w:rsid w:val="00A67B66"/>
    <w:rsid w:val="00A71B44"/>
    <w:rsid w:val="00A72D8B"/>
    <w:rsid w:val="00A754AC"/>
    <w:rsid w:val="00A75F24"/>
    <w:rsid w:val="00A768B8"/>
    <w:rsid w:val="00A76E2C"/>
    <w:rsid w:val="00A815BA"/>
    <w:rsid w:val="00A82103"/>
    <w:rsid w:val="00A83850"/>
    <w:rsid w:val="00A83969"/>
    <w:rsid w:val="00A90313"/>
    <w:rsid w:val="00A9115B"/>
    <w:rsid w:val="00A92C7D"/>
    <w:rsid w:val="00A9696F"/>
    <w:rsid w:val="00AA19FB"/>
    <w:rsid w:val="00AA2270"/>
    <w:rsid w:val="00AA2EE1"/>
    <w:rsid w:val="00AA4157"/>
    <w:rsid w:val="00AA4237"/>
    <w:rsid w:val="00AA42CE"/>
    <w:rsid w:val="00AB1AF2"/>
    <w:rsid w:val="00AB3709"/>
    <w:rsid w:val="00AB399F"/>
    <w:rsid w:val="00AB5CFE"/>
    <w:rsid w:val="00AB69AB"/>
    <w:rsid w:val="00AC11EB"/>
    <w:rsid w:val="00AC31DE"/>
    <w:rsid w:val="00AC7891"/>
    <w:rsid w:val="00AC7B5F"/>
    <w:rsid w:val="00AD3950"/>
    <w:rsid w:val="00AD4807"/>
    <w:rsid w:val="00AD6268"/>
    <w:rsid w:val="00AE4621"/>
    <w:rsid w:val="00AE581A"/>
    <w:rsid w:val="00AE7DFA"/>
    <w:rsid w:val="00AF020B"/>
    <w:rsid w:val="00AF098E"/>
    <w:rsid w:val="00AF0B75"/>
    <w:rsid w:val="00AF2BD9"/>
    <w:rsid w:val="00AF3A9A"/>
    <w:rsid w:val="00AF3D32"/>
    <w:rsid w:val="00AF4758"/>
    <w:rsid w:val="00B01EEB"/>
    <w:rsid w:val="00B03FE8"/>
    <w:rsid w:val="00B065FF"/>
    <w:rsid w:val="00B12059"/>
    <w:rsid w:val="00B123BE"/>
    <w:rsid w:val="00B163C8"/>
    <w:rsid w:val="00B20C49"/>
    <w:rsid w:val="00B2441E"/>
    <w:rsid w:val="00B24ACB"/>
    <w:rsid w:val="00B2702B"/>
    <w:rsid w:val="00B3021B"/>
    <w:rsid w:val="00B3699E"/>
    <w:rsid w:val="00B43574"/>
    <w:rsid w:val="00B43F22"/>
    <w:rsid w:val="00B47080"/>
    <w:rsid w:val="00B50516"/>
    <w:rsid w:val="00B536E6"/>
    <w:rsid w:val="00B55349"/>
    <w:rsid w:val="00B5651E"/>
    <w:rsid w:val="00B65160"/>
    <w:rsid w:val="00B652DB"/>
    <w:rsid w:val="00B65B11"/>
    <w:rsid w:val="00B6631B"/>
    <w:rsid w:val="00B739AC"/>
    <w:rsid w:val="00B76259"/>
    <w:rsid w:val="00B76A0A"/>
    <w:rsid w:val="00B80137"/>
    <w:rsid w:val="00B81205"/>
    <w:rsid w:val="00B829D9"/>
    <w:rsid w:val="00B83236"/>
    <w:rsid w:val="00B8755F"/>
    <w:rsid w:val="00B879EE"/>
    <w:rsid w:val="00B909B0"/>
    <w:rsid w:val="00B9184D"/>
    <w:rsid w:val="00B92A72"/>
    <w:rsid w:val="00B933C9"/>
    <w:rsid w:val="00B93CF9"/>
    <w:rsid w:val="00B94E53"/>
    <w:rsid w:val="00BA0E32"/>
    <w:rsid w:val="00BA1DA3"/>
    <w:rsid w:val="00BA4FFB"/>
    <w:rsid w:val="00BB1817"/>
    <w:rsid w:val="00BB1D09"/>
    <w:rsid w:val="00BB1DA6"/>
    <w:rsid w:val="00BB1E29"/>
    <w:rsid w:val="00BB54DA"/>
    <w:rsid w:val="00BC2494"/>
    <w:rsid w:val="00BC30FC"/>
    <w:rsid w:val="00BC4BE7"/>
    <w:rsid w:val="00BC5EE0"/>
    <w:rsid w:val="00BC60D7"/>
    <w:rsid w:val="00BC6111"/>
    <w:rsid w:val="00BC715B"/>
    <w:rsid w:val="00BD1332"/>
    <w:rsid w:val="00BD4161"/>
    <w:rsid w:val="00BD432D"/>
    <w:rsid w:val="00BD4D3B"/>
    <w:rsid w:val="00BD7A37"/>
    <w:rsid w:val="00BE1FF7"/>
    <w:rsid w:val="00BE7331"/>
    <w:rsid w:val="00BF09F0"/>
    <w:rsid w:val="00BF0C73"/>
    <w:rsid w:val="00BF1AD4"/>
    <w:rsid w:val="00BF1C1F"/>
    <w:rsid w:val="00BF4378"/>
    <w:rsid w:val="00C03D49"/>
    <w:rsid w:val="00C04CFF"/>
    <w:rsid w:val="00C0679C"/>
    <w:rsid w:val="00C06A24"/>
    <w:rsid w:val="00C06BD0"/>
    <w:rsid w:val="00C075F5"/>
    <w:rsid w:val="00C0778B"/>
    <w:rsid w:val="00C07BDA"/>
    <w:rsid w:val="00C07D01"/>
    <w:rsid w:val="00C12E5C"/>
    <w:rsid w:val="00C14DEE"/>
    <w:rsid w:val="00C14FEE"/>
    <w:rsid w:val="00C21CE3"/>
    <w:rsid w:val="00C26477"/>
    <w:rsid w:val="00C361E1"/>
    <w:rsid w:val="00C36D67"/>
    <w:rsid w:val="00C4400F"/>
    <w:rsid w:val="00C470EA"/>
    <w:rsid w:val="00C472F7"/>
    <w:rsid w:val="00C55048"/>
    <w:rsid w:val="00C5798D"/>
    <w:rsid w:val="00C60343"/>
    <w:rsid w:val="00C619BB"/>
    <w:rsid w:val="00C63437"/>
    <w:rsid w:val="00C7669A"/>
    <w:rsid w:val="00C8124B"/>
    <w:rsid w:val="00C82759"/>
    <w:rsid w:val="00C82970"/>
    <w:rsid w:val="00C839A3"/>
    <w:rsid w:val="00C84219"/>
    <w:rsid w:val="00C846BB"/>
    <w:rsid w:val="00C8688F"/>
    <w:rsid w:val="00C87212"/>
    <w:rsid w:val="00C96B7E"/>
    <w:rsid w:val="00C97C60"/>
    <w:rsid w:val="00CA1F27"/>
    <w:rsid w:val="00CA42BA"/>
    <w:rsid w:val="00CA4D12"/>
    <w:rsid w:val="00CA5CFA"/>
    <w:rsid w:val="00CB0B88"/>
    <w:rsid w:val="00CB1D5B"/>
    <w:rsid w:val="00CB2605"/>
    <w:rsid w:val="00CB2F71"/>
    <w:rsid w:val="00CC051F"/>
    <w:rsid w:val="00CC0CBF"/>
    <w:rsid w:val="00CC7A6B"/>
    <w:rsid w:val="00CD0329"/>
    <w:rsid w:val="00CD26CE"/>
    <w:rsid w:val="00CD54A0"/>
    <w:rsid w:val="00CE1255"/>
    <w:rsid w:val="00CE357C"/>
    <w:rsid w:val="00CE45AA"/>
    <w:rsid w:val="00CE55D7"/>
    <w:rsid w:val="00CE7C20"/>
    <w:rsid w:val="00CE7E97"/>
    <w:rsid w:val="00CF190D"/>
    <w:rsid w:val="00CF2DDF"/>
    <w:rsid w:val="00D00B9C"/>
    <w:rsid w:val="00D02DBD"/>
    <w:rsid w:val="00D04621"/>
    <w:rsid w:val="00D04BA2"/>
    <w:rsid w:val="00D05738"/>
    <w:rsid w:val="00D05B80"/>
    <w:rsid w:val="00D06297"/>
    <w:rsid w:val="00D12F25"/>
    <w:rsid w:val="00D1320B"/>
    <w:rsid w:val="00D14AF0"/>
    <w:rsid w:val="00D16C97"/>
    <w:rsid w:val="00D22212"/>
    <w:rsid w:val="00D23307"/>
    <w:rsid w:val="00D25F19"/>
    <w:rsid w:val="00D25FD6"/>
    <w:rsid w:val="00D3403A"/>
    <w:rsid w:val="00D370B6"/>
    <w:rsid w:val="00D37247"/>
    <w:rsid w:val="00D374F0"/>
    <w:rsid w:val="00D37819"/>
    <w:rsid w:val="00D40F98"/>
    <w:rsid w:val="00D428F1"/>
    <w:rsid w:val="00D45BF0"/>
    <w:rsid w:val="00D47F7C"/>
    <w:rsid w:val="00D505BA"/>
    <w:rsid w:val="00D507E2"/>
    <w:rsid w:val="00D53726"/>
    <w:rsid w:val="00D566E7"/>
    <w:rsid w:val="00D61A93"/>
    <w:rsid w:val="00D65BE9"/>
    <w:rsid w:val="00D65E85"/>
    <w:rsid w:val="00D66B44"/>
    <w:rsid w:val="00D66E6A"/>
    <w:rsid w:val="00D67B38"/>
    <w:rsid w:val="00D7159C"/>
    <w:rsid w:val="00D75340"/>
    <w:rsid w:val="00D808FA"/>
    <w:rsid w:val="00D82857"/>
    <w:rsid w:val="00D83C1B"/>
    <w:rsid w:val="00D848B0"/>
    <w:rsid w:val="00D85580"/>
    <w:rsid w:val="00D879FE"/>
    <w:rsid w:val="00D90BFF"/>
    <w:rsid w:val="00D928DF"/>
    <w:rsid w:val="00D92C0D"/>
    <w:rsid w:val="00D96E8E"/>
    <w:rsid w:val="00D975F1"/>
    <w:rsid w:val="00D97BD9"/>
    <w:rsid w:val="00DA0264"/>
    <w:rsid w:val="00DA14A4"/>
    <w:rsid w:val="00DA662E"/>
    <w:rsid w:val="00DB1764"/>
    <w:rsid w:val="00DB58EC"/>
    <w:rsid w:val="00DB727E"/>
    <w:rsid w:val="00DC1CAE"/>
    <w:rsid w:val="00DC300D"/>
    <w:rsid w:val="00DC34D8"/>
    <w:rsid w:val="00DC436E"/>
    <w:rsid w:val="00DC7FA4"/>
    <w:rsid w:val="00DD073B"/>
    <w:rsid w:val="00DD0890"/>
    <w:rsid w:val="00DD4542"/>
    <w:rsid w:val="00DD4F88"/>
    <w:rsid w:val="00DD7611"/>
    <w:rsid w:val="00DE10FB"/>
    <w:rsid w:val="00DE1776"/>
    <w:rsid w:val="00DE33F2"/>
    <w:rsid w:val="00DE4336"/>
    <w:rsid w:val="00DE51BC"/>
    <w:rsid w:val="00DE6B01"/>
    <w:rsid w:val="00DE6C02"/>
    <w:rsid w:val="00DF0490"/>
    <w:rsid w:val="00DF572E"/>
    <w:rsid w:val="00E06C5A"/>
    <w:rsid w:val="00E10F23"/>
    <w:rsid w:val="00E1279F"/>
    <w:rsid w:val="00E131CF"/>
    <w:rsid w:val="00E13F64"/>
    <w:rsid w:val="00E14219"/>
    <w:rsid w:val="00E16CFC"/>
    <w:rsid w:val="00E21342"/>
    <w:rsid w:val="00E213C3"/>
    <w:rsid w:val="00E25253"/>
    <w:rsid w:val="00E261F2"/>
    <w:rsid w:val="00E2645D"/>
    <w:rsid w:val="00E2650E"/>
    <w:rsid w:val="00E30901"/>
    <w:rsid w:val="00E32AD6"/>
    <w:rsid w:val="00E33E50"/>
    <w:rsid w:val="00E34D00"/>
    <w:rsid w:val="00E35A77"/>
    <w:rsid w:val="00E35E16"/>
    <w:rsid w:val="00E3702D"/>
    <w:rsid w:val="00E4507F"/>
    <w:rsid w:val="00E50C91"/>
    <w:rsid w:val="00E56D26"/>
    <w:rsid w:val="00E57114"/>
    <w:rsid w:val="00E608E0"/>
    <w:rsid w:val="00E626DE"/>
    <w:rsid w:val="00E66BA3"/>
    <w:rsid w:val="00E67B81"/>
    <w:rsid w:val="00E70209"/>
    <w:rsid w:val="00E706C8"/>
    <w:rsid w:val="00E7400D"/>
    <w:rsid w:val="00E741CA"/>
    <w:rsid w:val="00E806EC"/>
    <w:rsid w:val="00E83CEA"/>
    <w:rsid w:val="00E86285"/>
    <w:rsid w:val="00E874F6"/>
    <w:rsid w:val="00E901E1"/>
    <w:rsid w:val="00E95E25"/>
    <w:rsid w:val="00E960FB"/>
    <w:rsid w:val="00EA1621"/>
    <w:rsid w:val="00EA2F35"/>
    <w:rsid w:val="00EA39A1"/>
    <w:rsid w:val="00EA64B4"/>
    <w:rsid w:val="00EA6DC8"/>
    <w:rsid w:val="00EB56F7"/>
    <w:rsid w:val="00EB65F4"/>
    <w:rsid w:val="00EB7409"/>
    <w:rsid w:val="00EB7F6E"/>
    <w:rsid w:val="00EC08CF"/>
    <w:rsid w:val="00EC3594"/>
    <w:rsid w:val="00EC3728"/>
    <w:rsid w:val="00EC43EA"/>
    <w:rsid w:val="00EC6E70"/>
    <w:rsid w:val="00ED0283"/>
    <w:rsid w:val="00ED3900"/>
    <w:rsid w:val="00ED4335"/>
    <w:rsid w:val="00ED4894"/>
    <w:rsid w:val="00ED48F1"/>
    <w:rsid w:val="00ED52D5"/>
    <w:rsid w:val="00ED5B17"/>
    <w:rsid w:val="00ED67D4"/>
    <w:rsid w:val="00EE1856"/>
    <w:rsid w:val="00EE6F0E"/>
    <w:rsid w:val="00EF2327"/>
    <w:rsid w:val="00EF2C9E"/>
    <w:rsid w:val="00EF3F33"/>
    <w:rsid w:val="00EF6652"/>
    <w:rsid w:val="00F021DA"/>
    <w:rsid w:val="00F025F4"/>
    <w:rsid w:val="00F05ED8"/>
    <w:rsid w:val="00F0663F"/>
    <w:rsid w:val="00F06A82"/>
    <w:rsid w:val="00F131BF"/>
    <w:rsid w:val="00F14097"/>
    <w:rsid w:val="00F142A4"/>
    <w:rsid w:val="00F15E10"/>
    <w:rsid w:val="00F20D35"/>
    <w:rsid w:val="00F2113A"/>
    <w:rsid w:val="00F24CB7"/>
    <w:rsid w:val="00F26698"/>
    <w:rsid w:val="00F31CDB"/>
    <w:rsid w:val="00F34918"/>
    <w:rsid w:val="00F361EE"/>
    <w:rsid w:val="00F36A29"/>
    <w:rsid w:val="00F462C0"/>
    <w:rsid w:val="00F501E6"/>
    <w:rsid w:val="00F579D2"/>
    <w:rsid w:val="00F6038C"/>
    <w:rsid w:val="00F60B62"/>
    <w:rsid w:val="00F6244D"/>
    <w:rsid w:val="00F630D6"/>
    <w:rsid w:val="00F6361A"/>
    <w:rsid w:val="00F63C3E"/>
    <w:rsid w:val="00F63F5D"/>
    <w:rsid w:val="00F665F4"/>
    <w:rsid w:val="00F678C8"/>
    <w:rsid w:val="00F70EED"/>
    <w:rsid w:val="00F72088"/>
    <w:rsid w:val="00F743A6"/>
    <w:rsid w:val="00F74503"/>
    <w:rsid w:val="00F774F2"/>
    <w:rsid w:val="00F83379"/>
    <w:rsid w:val="00F8507D"/>
    <w:rsid w:val="00F859CE"/>
    <w:rsid w:val="00F87543"/>
    <w:rsid w:val="00F902D3"/>
    <w:rsid w:val="00F911F6"/>
    <w:rsid w:val="00F922C3"/>
    <w:rsid w:val="00F94033"/>
    <w:rsid w:val="00FA70A9"/>
    <w:rsid w:val="00FA7B37"/>
    <w:rsid w:val="00FA7BB5"/>
    <w:rsid w:val="00FB181B"/>
    <w:rsid w:val="00FB3943"/>
    <w:rsid w:val="00FB57DC"/>
    <w:rsid w:val="00FB755C"/>
    <w:rsid w:val="00FB7CE2"/>
    <w:rsid w:val="00FD18CE"/>
    <w:rsid w:val="00FD1972"/>
    <w:rsid w:val="00FD1AE9"/>
    <w:rsid w:val="00FD1CBA"/>
    <w:rsid w:val="00FD206D"/>
    <w:rsid w:val="00FD2300"/>
    <w:rsid w:val="00FD4B4D"/>
    <w:rsid w:val="00FD58E0"/>
    <w:rsid w:val="00FD5B96"/>
    <w:rsid w:val="00FE3C46"/>
    <w:rsid w:val="00FE3E98"/>
    <w:rsid w:val="00FE4F46"/>
    <w:rsid w:val="00FE5E05"/>
    <w:rsid w:val="00FF2831"/>
    <w:rsid w:val="00FF2F05"/>
    <w:rsid w:val="00FF3E3D"/>
    <w:rsid w:val="00FF49CF"/>
    <w:rsid w:val="00FF55B3"/>
    <w:rsid w:val="00FF6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B7"/>
  </w:style>
  <w:style w:type="paragraph" w:styleId="1">
    <w:name w:val="heading 1"/>
    <w:basedOn w:val="a"/>
    <w:next w:val="a"/>
    <w:link w:val="10"/>
    <w:uiPriority w:val="9"/>
    <w:qFormat/>
    <w:rsid w:val="004B7C9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4B7C97"/>
    <w:pPr>
      <w:keepNext/>
      <w:spacing w:before="240" w:after="60" w:line="240" w:lineRule="auto"/>
      <w:outlineLvl w:val="1"/>
    </w:pPr>
    <w:rPr>
      <w:rFonts w:ascii="Arial" w:eastAsia="Times New Roman" w:hAnsi="Arial"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C97"/>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4B7C97"/>
    <w:rPr>
      <w:rFonts w:ascii="Arial" w:eastAsia="Times New Roman" w:hAnsi="Arial" w:cs="Times New Roman"/>
      <w:b/>
      <w:i/>
      <w:sz w:val="28"/>
      <w:szCs w:val="20"/>
      <w:lang w:eastAsia="ru-RU"/>
    </w:rPr>
  </w:style>
  <w:style w:type="numbering" w:customStyle="1" w:styleId="11">
    <w:name w:val="Нет списка1"/>
    <w:next w:val="a2"/>
    <w:uiPriority w:val="99"/>
    <w:semiHidden/>
    <w:unhideWhenUsed/>
    <w:rsid w:val="004B7C97"/>
  </w:style>
  <w:style w:type="paragraph" w:styleId="a3">
    <w:name w:val="Balloon Text"/>
    <w:basedOn w:val="a"/>
    <w:link w:val="a4"/>
    <w:uiPriority w:val="99"/>
    <w:semiHidden/>
    <w:unhideWhenUsed/>
    <w:rsid w:val="004B7C9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B7C97"/>
    <w:rPr>
      <w:rFonts w:ascii="Tahoma" w:eastAsia="Times New Roman" w:hAnsi="Tahoma" w:cs="Tahoma"/>
      <w:sz w:val="16"/>
      <w:szCs w:val="16"/>
      <w:lang w:eastAsia="ru-RU"/>
    </w:rPr>
  </w:style>
  <w:style w:type="paragraph" w:styleId="a5">
    <w:name w:val="header"/>
    <w:basedOn w:val="a"/>
    <w:link w:val="a6"/>
    <w:uiPriority w:val="99"/>
    <w:unhideWhenUsed/>
    <w:rsid w:val="004B7C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B7C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B7C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B7C97"/>
    <w:rPr>
      <w:rFonts w:ascii="Times New Roman" w:eastAsia="Times New Roman" w:hAnsi="Times New Roman" w:cs="Times New Roman"/>
      <w:sz w:val="24"/>
      <w:szCs w:val="24"/>
      <w:lang w:eastAsia="ru-RU"/>
    </w:rPr>
  </w:style>
  <w:style w:type="character" w:customStyle="1" w:styleId="FontStyle13">
    <w:name w:val="Font Style13"/>
    <w:rsid w:val="004B7C97"/>
    <w:rPr>
      <w:rFonts w:ascii="Times New Roman" w:hAnsi="Times New Roman"/>
      <w:sz w:val="18"/>
    </w:rPr>
  </w:style>
  <w:style w:type="paragraph" w:customStyle="1" w:styleId="ConsPlusNormal">
    <w:name w:val="ConsPlusNormal"/>
    <w:rsid w:val="004B7C97"/>
    <w:pPr>
      <w:autoSpaceDE w:val="0"/>
      <w:autoSpaceDN w:val="0"/>
      <w:adjustRightInd w:val="0"/>
      <w:spacing w:after="0" w:line="240" w:lineRule="auto"/>
    </w:pPr>
    <w:rPr>
      <w:rFonts w:ascii="Arial" w:eastAsia="Calibri" w:hAnsi="Arial" w:cs="Arial"/>
      <w:sz w:val="20"/>
      <w:szCs w:val="20"/>
      <w:lang w:eastAsia="ru-RU"/>
    </w:rPr>
  </w:style>
  <w:style w:type="numbering" w:customStyle="1" w:styleId="21">
    <w:name w:val="Нет списка2"/>
    <w:next w:val="a2"/>
    <w:uiPriority w:val="99"/>
    <w:semiHidden/>
    <w:unhideWhenUsed/>
    <w:rsid w:val="005909CF"/>
  </w:style>
  <w:style w:type="numbering" w:customStyle="1" w:styleId="3">
    <w:name w:val="Нет списка3"/>
    <w:next w:val="a2"/>
    <w:uiPriority w:val="99"/>
    <w:semiHidden/>
    <w:unhideWhenUsed/>
    <w:rsid w:val="00DC300D"/>
  </w:style>
  <w:style w:type="numbering" w:customStyle="1" w:styleId="4">
    <w:name w:val="Нет списка4"/>
    <w:next w:val="a2"/>
    <w:uiPriority w:val="99"/>
    <w:semiHidden/>
    <w:unhideWhenUsed/>
    <w:rsid w:val="001D2C0E"/>
  </w:style>
  <w:style w:type="numbering" w:customStyle="1" w:styleId="5">
    <w:name w:val="Нет списка5"/>
    <w:next w:val="a2"/>
    <w:uiPriority w:val="99"/>
    <w:semiHidden/>
    <w:unhideWhenUsed/>
    <w:rsid w:val="00330C71"/>
  </w:style>
  <w:style w:type="numbering" w:customStyle="1" w:styleId="6">
    <w:name w:val="Нет списка6"/>
    <w:next w:val="a2"/>
    <w:uiPriority w:val="99"/>
    <w:semiHidden/>
    <w:unhideWhenUsed/>
    <w:rsid w:val="00461193"/>
  </w:style>
  <w:style w:type="table" w:styleId="a9">
    <w:name w:val="Table Grid"/>
    <w:basedOn w:val="a1"/>
    <w:uiPriority w:val="59"/>
    <w:rsid w:val="00695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E26D9"/>
    <w:pPr>
      <w:ind w:left="720"/>
      <w:contextualSpacing/>
    </w:pPr>
  </w:style>
  <w:style w:type="paragraph" w:styleId="ab">
    <w:name w:val="Body Text"/>
    <w:basedOn w:val="a"/>
    <w:link w:val="ac"/>
    <w:uiPriority w:val="99"/>
    <w:unhideWhenUsed/>
    <w:rsid w:val="00896E2A"/>
    <w:pPr>
      <w:widowControl w:val="0"/>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rsid w:val="00896E2A"/>
    <w:rPr>
      <w:rFonts w:ascii="Times New Roman" w:eastAsia="Times New Roman" w:hAnsi="Times New Roman" w:cs="Times New Roman"/>
      <w:sz w:val="20"/>
      <w:szCs w:val="20"/>
    </w:rPr>
  </w:style>
  <w:style w:type="character" w:styleId="ad">
    <w:name w:val="Hyperlink"/>
    <w:basedOn w:val="a0"/>
    <w:uiPriority w:val="99"/>
    <w:unhideWhenUsed/>
    <w:rsid w:val="00C63437"/>
    <w:rPr>
      <w:color w:val="0000FF" w:themeColor="hyperlink"/>
      <w:u w:val="single"/>
    </w:rPr>
  </w:style>
  <w:style w:type="paragraph" w:customStyle="1" w:styleId="ConsPlusTitle">
    <w:name w:val="ConsPlusTitle"/>
    <w:rsid w:val="00987AE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e">
    <w:name w:val="footnote text"/>
    <w:basedOn w:val="a"/>
    <w:link w:val="af"/>
    <w:uiPriority w:val="99"/>
    <w:semiHidden/>
    <w:unhideWhenUsed/>
    <w:rsid w:val="004622FA"/>
    <w:pPr>
      <w:spacing w:after="0" w:line="240" w:lineRule="auto"/>
    </w:pPr>
    <w:rPr>
      <w:sz w:val="20"/>
      <w:szCs w:val="20"/>
    </w:rPr>
  </w:style>
  <w:style w:type="character" w:customStyle="1" w:styleId="af">
    <w:name w:val="Текст сноски Знак"/>
    <w:basedOn w:val="a0"/>
    <w:link w:val="ae"/>
    <w:uiPriority w:val="99"/>
    <w:semiHidden/>
    <w:rsid w:val="004622FA"/>
    <w:rPr>
      <w:sz w:val="20"/>
      <w:szCs w:val="20"/>
    </w:rPr>
  </w:style>
  <w:style w:type="character" w:styleId="af0">
    <w:name w:val="footnote reference"/>
    <w:basedOn w:val="a0"/>
    <w:uiPriority w:val="99"/>
    <w:semiHidden/>
    <w:unhideWhenUsed/>
    <w:rsid w:val="004622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7C9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4B7C97"/>
    <w:pPr>
      <w:keepNext/>
      <w:spacing w:before="240" w:after="60" w:line="240" w:lineRule="auto"/>
      <w:outlineLvl w:val="1"/>
    </w:pPr>
    <w:rPr>
      <w:rFonts w:ascii="Arial" w:eastAsia="Times New Roman" w:hAnsi="Arial"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C97"/>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4B7C97"/>
    <w:rPr>
      <w:rFonts w:ascii="Arial" w:eastAsia="Times New Roman" w:hAnsi="Arial" w:cs="Times New Roman"/>
      <w:b/>
      <w:i/>
      <w:sz w:val="28"/>
      <w:szCs w:val="20"/>
      <w:lang w:eastAsia="ru-RU"/>
    </w:rPr>
  </w:style>
  <w:style w:type="numbering" w:customStyle="1" w:styleId="11">
    <w:name w:val="Нет списка1"/>
    <w:next w:val="a2"/>
    <w:uiPriority w:val="99"/>
    <w:semiHidden/>
    <w:unhideWhenUsed/>
    <w:rsid w:val="004B7C97"/>
  </w:style>
  <w:style w:type="paragraph" w:styleId="a3">
    <w:name w:val="Balloon Text"/>
    <w:basedOn w:val="a"/>
    <w:link w:val="a4"/>
    <w:uiPriority w:val="99"/>
    <w:semiHidden/>
    <w:unhideWhenUsed/>
    <w:rsid w:val="004B7C9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B7C97"/>
    <w:rPr>
      <w:rFonts w:ascii="Tahoma" w:eastAsia="Times New Roman" w:hAnsi="Tahoma" w:cs="Tahoma"/>
      <w:sz w:val="16"/>
      <w:szCs w:val="16"/>
      <w:lang w:eastAsia="ru-RU"/>
    </w:rPr>
  </w:style>
  <w:style w:type="paragraph" w:styleId="a5">
    <w:name w:val="header"/>
    <w:basedOn w:val="a"/>
    <w:link w:val="a6"/>
    <w:uiPriority w:val="99"/>
    <w:unhideWhenUsed/>
    <w:rsid w:val="004B7C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B7C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B7C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B7C97"/>
    <w:rPr>
      <w:rFonts w:ascii="Times New Roman" w:eastAsia="Times New Roman" w:hAnsi="Times New Roman" w:cs="Times New Roman"/>
      <w:sz w:val="24"/>
      <w:szCs w:val="24"/>
      <w:lang w:eastAsia="ru-RU"/>
    </w:rPr>
  </w:style>
  <w:style w:type="character" w:customStyle="1" w:styleId="FontStyle13">
    <w:name w:val="Font Style13"/>
    <w:rsid w:val="004B7C97"/>
    <w:rPr>
      <w:rFonts w:ascii="Times New Roman" w:hAnsi="Times New Roman"/>
      <w:sz w:val="18"/>
    </w:rPr>
  </w:style>
  <w:style w:type="paragraph" w:customStyle="1" w:styleId="ConsPlusNormal">
    <w:name w:val="ConsPlusNormal"/>
    <w:rsid w:val="004B7C97"/>
    <w:pPr>
      <w:autoSpaceDE w:val="0"/>
      <w:autoSpaceDN w:val="0"/>
      <w:adjustRightInd w:val="0"/>
      <w:spacing w:after="0" w:line="240" w:lineRule="auto"/>
    </w:pPr>
    <w:rPr>
      <w:rFonts w:ascii="Arial" w:eastAsia="Calibri" w:hAnsi="Arial" w:cs="Arial"/>
      <w:sz w:val="20"/>
      <w:szCs w:val="20"/>
      <w:lang w:eastAsia="ru-RU"/>
    </w:rPr>
  </w:style>
  <w:style w:type="numbering" w:customStyle="1" w:styleId="21">
    <w:name w:val="Нет списка2"/>
    <w:next w:val="a2"/>
    <w:uiPriority w:val="99"/>
    <w:semiHidden/>
    <w:unhideWhenUsed/>
    <w:rsid w:val="005909CF"/>
  </w:style>
  <w:style w:type="numbering" w:customStyle="1" w:styleId="3">
    <w:name w:val="Нет списка3"/>
    <w:next w:val="a2"/>
    <w:uiPriority w:val="99"/>
    <w:semiHidden/>
    <w:unhideWhenUsed/>
    <w:rsid w:val="00DC300D"/>
  </w:style>
  <w:style w:type="numbering" w:customStyle="1" w:styleId="4">
    <w:name w:val="Нет списка4"/>
    <w:next w:val="a2"/>
    <w:uiPriority w:val="99"/>
    <w:semiHidden/>
    <w:unhideWhenUsed/>
    <w:rsid w:val="001D2C0E"/>
  </w:style>
  <w:style w:type="numbering" w:customStyle="1" w:styleId="5">
    <w:name w:val="Нет списка5"/>
    <w:next w:val="a2"/>
    <w:uiPriority w:val="99"/>
    <w:semiHidden/>
    <w:unhideWhenUsed/>
    <w:rsid w:val="00330C71"/>
  </w:style>
  <w:style w:type="numbering" w:customStyle="1" w:styleId="6">
    <w:name w:val="Нет списка6"/>
    <w:next w:val="a2"/>
    <w:uiPriority w:val="99"/>
    <w:semiHidden/>
    <w:unhideWhenUsed/>
    <w:rsid w:val="00461193"/>
  </w:style>
  <w:style w:type="table" w:styleId="a9">
    <w:name w:val="Table Grid"/>
    <w:basedOn w:val="a1"/>
    <w:uiPriority w:val="59"/>
    <w:rsid w:val="0069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E26D9"/>
    <w:pPr>
      <w:ind w:left="720"/>
      <w:contextualSpacing/>
    </w:pPr>
  </w:style>
  <w:style w:type="paragraph" w:styleId="ab">
    <w:name w:val="Body Text"/>
    <w:basedOn w:val="a"/>
    <w:link w:val="ac"/>
    <w:uiPriority w:val="99"/>
    <w:unhideWhenUsed/>
    <w:rsid w:val="00896E2A"/>
    <w:pPr>
      <w:widowControl w:val="0"/>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rsid w:val="00896E2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99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B798B38CF3D8C2E28428E540D4A4787CC80C937A3472F159E2B345DC588F652155A8D85EU0t7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A3B0E9913086C31941AE40A11894F1A08F35D8DD2EC7DA5E9065C4378F0C2CA6910786DE18b9K0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A3B0E9913086C31941AE40A11894F1A08F35D8DD2EC7DA5E9065C4378F0C2CA6910786DE19b9K0F" TargetMode="External"/><Relationship Id="rId5" Type="http://schemas.openxmlformats.org/officeDocument/2006/relationships/webSettings" Target="webSettings.xml"/><Relationship Id="rId15" Type="http://schemas.openxmlformats.org/officeDocument/2006/relationships/hyperlink" Target="consultantplus://offline/ref=E3DA94E2336EE138137B5C5A0DC1009441E7C3CCFD7A655DF467148FF7q8yEF" TargetMode="External"/><Relationship Id="rId10" Type="http://schemas.openxmlformats.org/officeDocument/2006/relationships/hyperlink" Target="consultantplus://offline/ref=45A3B0E9913086C31941AE40A11894F1A08F35D8DD2EC7DA5E9065C4378F0C2CA6910786DE18b9K0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5A3B0E9913086C31941AE40A11894F1A08F35D8DD2EC7DA5E9065C4378F0C2CA6910786DE19b9K0F" TargetMode="External"/><Relationship Id="rId14" Type="http://schemas.openxmlformats.org/officeDocument/2006/relationships/hyperlink" Target="consultantplus://offline/ref=EB70310CDF78233E9592FCECA8CAD18EA05637DE447EAFFCC604F0657FBB3C30i41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0383-ADD6-4030-8A70-FB33D4B8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31</Pages>
  <Words>9718</Words>
  <Characters>55398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Ирина Геннадьевна</dc:creator>
  <cp:lastModifiedBy>vaseninaev</cp:lastModifiedBy>
  <cp:revision>241</cp:revision>
  <cp:lastPrinted>2016-12-16T03:42:00Z</cp:lastPrinted>
  <dcterms:created xsi:type="dcterms:W3CDTF">2016-11-14T09:12:00Z</dcterms:created>
  <dcterms:modified xsi:type="dcterms:W3CDTF">2017-02-02T09:36:00Z</dcterms:modified>
</cp:coreProperties>
</file>