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7EB" w:rsidRDefault="008E6A4C" w:rsidP="008E6A4C">
      <w:pPr>
        <w:widowControl w:val="0"/>
        <w:rPr>
          <w:sz w:val="26"/>
          <w:szCs w:val="26"/>
        </w:rPr>
      </w:pPr>
      <w:r>
        <w:rPr>
          <w:sz w:val="26"/>
          <w:szCs w:val="26"/>
        </w:rPr>
        <w:t>№ 31706-СШ/Д26и от 19.09.2019 г.</w:t>
      </w:r>
      <w:bookmarkStart w:id="0" w:name="_GoBack"/>
      <w:bookmarkEnd w:id="0"/>
    </w:p>
    <w:p w:rsidR="00E357EB" w:rsidRDefault="00E357EB" w:rsidP="00793A1D">
      <w:pPr>
        <w:widowControl w:val="0"/>
        <w:rPr>
          <w:sz w:val="26"/>
          <w:szCs w:val="26"/>
        </w:rPr>
      </w:pPr>
    </w:p>
    <w:p w:rsidR="00793A1D" w:rsidRDefault="00793A1D" w:rsidP="00793A1D">
      <w:pPr>
        <w:widowControl w:val="0"/>
        <w:rPr>
          <w:sz w:val="26"/>
          <w:szCs w:val="26"/>
        </w:rPr>
      </w:pPr>
    </w:p>
    <w:p w:rsidR="00E357EB" w:rsidRPr="00466597" w:rsidRDefault="008E7A62">
      <w:pPr>
        <w:widowControl w:val="0"/>
        <w:spacing w:line="256" w:lineRule="auto"/>
        <w:jc w:val="center"/>
        <w:rPr>
          <w:sz w:val="28"/>
          <w:szCs w:val="28"/>
        </w:rPr>
      </w:pPr>
      <w:r w:rsidRPr="00466597">
        <w:rPr>
          <w:sz w:val="28"/>
          <w:szCs w:val="28"/>
        </w:rPr>
        <w:t>ЗАКЛЮЧЕНИЕ</w:t>
      </w:r>
    </w:p>
    <w:p w:rsidR="00D343BC" w:rsidRPr="00466597" w:rsidRDefault="008E7A62" w:rsidP="008260AA">
      <w:pPr>
        <w:jc w:val="center"/>
        <w:rPr>
          <w:sz w:val="28"/>
          <w:szCs w:val="28"/>
        </w:rPr>
      </w:pPr>
      <w:r w:rsidRPr="00466597">
        <w:rPr>
          <w:sz w:val="28"/>
          <w:szCs w:val="28"/>
        </w:rPr>
        <w:t xml:space="preserve">об оценке регулирующего воздействия </w:t>
      </w:r>
      <w:r w:rsidR="00793A1D">
        <w:rPr>
          <w:sz w:val="28"/>
          <w:szCs w:val="28"/>
        </w:rPr>
        <w:br/>
      </w:r>
      <w:r w:rsidRPr="00466597">
        <w:rPr>
          <w:sz w:val="28"/>
          <w:szCs w:val="28"/>
        </w:rPr>
        <w:t xml:space="preserve">на </w:t>
      </w:r>
      <w:r w:rsidR="008260AA" w:rsidRPr="00466597">
        <w:rPr>
          <w:sz w:val="28"/>
          <w:szCs w:val="28"/>
        </w:rPr>
        <w:t xml:space="preserve">проект </w:t>
      </w:r>
      <w:r w:rsidR="00FE01D0" w:rsidRPr="00466597">
        <w:rPr>
          <w:sz w:val="28"/>
          <w:szCs w:val="28"/>
        </w:rPr>
        <w:t>п</w:t>
      </w:r>
      <w:r w:rsidR="0005248B" w:rsidRPr="00466597">
        <w:rPr>
          <w:sz w:val="28"/>
          <w:szCs w:val="28"/>
        </w:rPr>
        <w:t>риказа Мин</w:t>
      </w:r>
      <w:r w:rsidR="00B72126" w:rsidRPr="00466597">
        <w:rPr>
          <w:sz w:val="28"/>
          <w:szCs w:val="28"/>
        </w:rPr>
        <w:t xml:space="preserve">комсвязи России </w:t>
      </w:r>
      <w:r w:rsidR="00FE01D0" w:rsidRPr="00466597">
        <w:rPr>
          <w:sz w:val="28"/>
          <w:szCs w:val="28"/>
        </w:rPr>
        <w:t>«Об ут</w:t>
      </w:r>
      <w:r w:rsidR="008C4A30" w:rsidRPr="00466597">
        <w:rPr>
          <w:sz w:val="28"/>
          <w:szCs w:val="28"/>
        </w:rPr>
        <w:t>в</w:t>
      </w:r>
      <w:r w:rsidR="00FE01D0" w:rsidRPr="00466597">
        <w:rPr>
          <w:sz w:val="28"/>
          <w:szCs w:val="28"/>
        </w:rPr>
        <w:t xml:space="preserve">ерждении </w:t>
      </w:r>
      <w:r w:rsidR="00B72126" w:rsidRPr="00466597">
        <w:rPr>
          <w:sz w:val="28"/>
          <w:szCs w:val="28"/>
        </w:rPr>
        <w:t>Треб</w:t>
      </w:r>
      <w:r w:rsidR="00FE01D0" w:rsidRPr="00466597">
        <w:rPr>
          <w:sz w:val="28"/>
          <w:szCs w:val="28"/>
        </w:rPr>
        <w:t>о</w:t>
      </w:r>
      <w:r w:rsidR="00B72126" w:rsidRPr="00466597">
        <w:rPr>
          <w:sz w:val="28"/>
          <w:szCs w:val="28"/>
        </w:rPr>
        <w:t xml:space="preserve">ваний к </w:t>
      </w:r>
      <w:r w:rsidR="00FE01D0" w:rsidRPr="00466597">
        <w:rPr>
          <w:sz w:val="28"/>
          <w:szCs w:val="28"/>
        </w:rPr>
        <w:t>с</w:t>
      </w:r>
      <w:r w:rsidR="00B72126" w:rsidRPr="00466597">
        <w:rPr>
          <w:sz w:val="28"/>
          <w:szCs w:val="28"/>
        </w:rPr>
        <w:t>етям пр</w:t>
      </w:r>
      <w:r w:rsidR="00FE01D0" w:rsidRPr="00466597">
        <w:rPr>
          <w:sz w:val="28"/>
          <w:szCs w:val="28"/>
        </w:rPr>
        <w:t>о</w:t>
      </w:r>
      <w:r w:rsidR="00B72126" w:rsidRPr="00466597">
        <w:rPr>
          <w:sz w:val="28"/>
          <w:szCs w:val="28"/>
        </w:rPr>
        <w:t>водного радиовещания в части осо</w:t>
      </w:r>
      <w:r w:rsidR="00FE01D0" w:rsidRPr="00466597">
        <w:rPr>
          <w:sz w:val="28"/>
          <w:szCs w:val="28"/>
        </w:rPr>
        <w:t xml:space="preserve">бенностей </w:t>
      </w:r>
      <w:r w:rsidR="00B72126" w:rsidRPr="00466597">
        <w:rPr>
          <w:sz w:val="28"/>
          <w:szCs w:val="28"/>
        </w:rPr>
        <w:t>проект</w:t>
      </w:r>
      <w:r w:rsidR="00FE01D0" w:rsidRPr="00466597">
        <w:rPr>
          <w:sz w:val="28"/>
          <w:szCs w:val="28"/>
        </w:rPr>
        <w:t>и</w:t>
      </w:r>
      <w:r w:rsidR="00B72126" w:rsidRPr="00466597">
        <w:rPr>
          <w:sz w:val="28"/>
          <w:szCs w:val="28"/>
        </w:rPr>
        <w:t>рования, по</w:t>
      </w:r>
      <w:r w:rsidR="00FE01D0" w:rsidRPr="00466597">
        <w:rPr>
          <w:sz w:val="28"/>
          <w:szCs w:val="28"/>
        </w:rPr>
        <w:t>с</w:t>
      </w:r>
      <w:r w:rsidR="00B72126" w:rsidRPr="00466597">
        <w:rPr>
          <w:sz w:val="28"/>
          <w:szCs w:val="28"/>
        </w:rPr>
        <w:t>троения, технической экс</w:t>
      </w:r>
      <w:r w:rsidR="00FE01D0" w:rsidRPr="00466597">
        <w:rPr>
          <w:sz w:val="28"/>
          <w:szCs w:val="28"/>
        </w:rPr>
        <w:t>п</w:t>
      </w:r>
      <w:r w:rsidR="00B72126" w:rsidRPr="00466597">
        <w:rPr>
          <w:sz w:val="28"/>
          <w:szCs w:val="28"/>
        </w:rPr>
        <w:t xml:space="preserve">луатации и управления» </w:t>
      </w:r>
    </w:p>
    <w:p w:rsidR="00E357EB" w:rsidRPr="00466597" w:rsidRDefault="00E357EB">
      <w:pPr>
        <w:spacing w:line="276" w:lineRule="auto"/>
        <w:jc w:val="center"/>
        <w:rPr>
          <w:sz w:val="28"/>
          <w:szCs w:val="28"/>
        </w:rPr>
      </w:pPr>
    </w:p>
    <w:p w:rsidR="00E357EB" w:rsidRPr="00466597" w:rsidRDefault="008E7A62" w:rsidP="00186573">
      <w:pPr>
        <w:spacing w:line="343" w:lineRule="auto"/>
        <w:ind w:firstLine="709"/>
        <w:jc w:val="both"/>
        <w:rPr>
          <w:sz w:val="28"/>
          <w:szCs w:val="28"/>
        </w:rPr>
      </w:pPr>
      <w:r w:rsidRPr="00466597">
        <w:rPr>
          <w:sz w:val="28"/>
          <w:szCs w:val="28"/>
        </w:rPr>
        <w:t>Минэкономразвития России в соответствии с пунктом 26 Правил проведения федеральными органами исполнительной власти оценки регулирующего воздействия проектов нормативных правовых актов и проектов решений Евразийской экономической комиссии, утвержденных постановлением Прав</w:t>
      </w:r>
      <w:r w:rsidR="00CB075C" w:rsidRPr="00466597">
        <w:rPr>
          <w:sz w:val="28"/>
          <w:szCs w:val="28"/>
        </w:rPr>
        <w:t xml:space="preserve">ительства Российской Федерации </w:t>
      </w:r>
      <w:r w:rsidRPr="00466597">
        <w:rPr>
          <w:sz w:val="28"/>
          <w:szCs w:val="28"/>
        </w:rPr>
        <w:t xml:space="preserve">от 17 декабря 2012 г. № 1318 (далее – Правила), рассмотрело </w:t>
      </w:r>
      <w:r w:rsidR="00B72126" w:rsidRPr="00466597">
        <w:rPr>
          <w:sz w:val="28"/>
          <w:szCs w:val="28"/>
        </w:rPr>
        <w:t xml:space="preserve">проект приказа Минкомсвязи России «Об утверждении Требований к сетям проводного радиовещания в части особенностей проектирования, построения, технической эксплуатации и управления» </w:t>
      </w:r>
      <w:r w:rsidRPr="00466597">
        <w:rPr>
          <w:sz w:val="28"/>
          <w:szCs w:val="28"/>
        </w:rPr>
        <w:t xml:space="preserve">(далее – </w:t>
      </w:r>
      <w:r w:rsidR="00C8702C" w:rsidRPr="00466597">
        <w:rPr>
          <w:sz w:val="28"/>
          <w:szCs w:val="28"/>
        </w:rPr>
        <w:t>проект</w:t>
      </w:r>
      <w:r w:rsidR="00FE01D0" w:rsidRPr="00466597">
        <w:rPr>
          <w:sz w:val="28"/>
          <w:szCs w:val="28"/>
        </w:rPr>
        <w:t xml:space="preserve"> акта</w:t>
      </w:r>
      <w:r w:rsidR="0064189A">
        <w:rPr>
          <w:sz w:val="28"/>
          <w:szCs w:val="28"/>
        </w:rPr>
        <w:t>, Требования</w:t>
      </w:r>
      <w:r w:rsidRPr="00466597">
        <w:rPr>
          <w:sz w:val="28"/>
          <w:szCs w:val="28"/>
        </w:rPr>
        <w:t>) и сообщает следующее.</w:t>
      </w:r>
    </w:p>
    <w:p w:rsidR="006B3C36" w:rsidRPr="00466597" w:rsidRDefault="00466597" w:rsidP="00186573">
      <w:pPr>
        <w:spacing w:line="343" w:lineRule="auto"/>
        <w:ind w:firstLine="709"/>
        <w:jc w:val="both"/>
        <w:rPr>
          <w:sz w:val="28"/>
          <w:szCs w:val="28"/>
        </w:rPr>
      </w:pPr>
      <w:r w:rsidRPr="00466597">
        <w:rPr>
          <w:sz w:val="28"/>
          <w:szCs w:val="28"/>
        </w:rPr>
        <w:t>В соответствии с</w:t>
      </w:r>
      <w:r w:rsidR="006B3C36" w:rsidRPr="00466597">
        <w:rPr>
          <w:sz w:val="28"/>
          <w:szCs w:val="28"/>
        </w:rPr>
        <w:t xml:space="preserve"> </w:t>
      </w:r>
      <w:r w:rsidR="0064189A">
        <w:rPr>
          <w:sz w:val="28"/>
          <w:szCs w:val="28"/>
        </w:rPr>
        <w:t>абзацем первым проекта акта Требования</w:t>
      </w:r>
      <w:r w:rsidR="00D320AA" w:rsidRPr="00466597">
        <w:rPr>
          <w:sz w:val="28"/>
          <w:szCs w:val="28"/>
        </w:rPr>
        <w:t xml:space="preserve"> </w:t>
      </w:r>
      <w:r w:rsidR="0076250A" w:rsidRPr="00466597">
        <w:rPr>
          <w:sz w:val="28"/>
          <w:szCs w:val="28"/>
        </w:rPr>
        <w:t>разработан</w:t>
      </w:r>
      <w:r w:rsidR="0064189A">
        <w:rPr>
          <w:sz w:val="28"/>
          <w:szCs w:val="28"/>
        </w:rPr>
        <w:t>ы</w:t>
      </w:r>
      <w:r w:rsidR="006B3C36" w:rsidRPr="00466597">
        <w:rPr>
          <w:sz w:val="28"/>
          <w:szCs w:val="28"/>
        </w:rPr>
        <w:t xml:space="preserve"> </w:t>
      </w:r>
      <w:r w:rsidRPr="00466597">
        <w:rPr>
          <w:sz w:val="28"/>
          <w:szCs w:val="28"/>
        </w:rPr>
        <w:br/>
      </w:r>
      <w:r w:rsidR="0064189A">
        <w:rPr>
          <w:sz w:val="28"/>
          <w:szCs w:val="28"/>
        </w:rPr>
        <w:t>в целях реализации пункта</w:t>
      </w:r>
      <w:r w:rsidR="003E0004" w:rsidRPr="00466597">
        <w:rPr>
          <w:sz w:val="28"/>
          <w:szCs w:val="28"/>
        </w:rPr>
        <w:t xml:space="preserve"> 2 статьи 12</w:t>
      </w:r>
      <w:r w:rsidR="0064189A">
        <w:rPr>
          <w:sz w:val="28"/>
          <w:szCs w:val="28"/>
        </w:rPr>
        <w:t xml:space="preserve"> </w:t>
      </w:r>
      <w:r w:rsidR="003E0004" w:rsidRPr="00466597">
        <w:rPr>
          <w:sz w:val="28"/>
          <w:szCs w:val="28"/>
        </w:rPr>
        <w:t xml:space="preserve">Федерального закона от 7 июня 2003 г. </w:t>
      </w:r>
      <w:r w:rsidR="0064189A">
        <w:rPr>
          <w:sz w:val="28"/>
          <w:szCs w:val="28"/>
        </w:rPr>
        <w:br/>
      </w:r>
      <w:r w:rsidR="003E0004" w:rsidRPr="00466597">
        <w:rPr>
          <w:sz w:val="28"/>
          <w:szCs w:val="28"/>
        </w:rPr>
        <w:t xml:space="preserve">№ 126-ФЗ «О связи» </w:t>
      </w:r>
      <w:r w:rsidR="00433F74">
        <w:rPr>
          <w:sz w:val="28"/>
          <w:szCs w:val="28"/>
        </w:rPr>
        <w:t>(далее</w:t>
      </w:r>
      <w:r w:rsidR="0064189A">
        <w:rPr>
          <w:sz w:val="28"/>
          <w:szCs w:val="28"/>
        </w:rPr>
        <w:t xml:space="preserve"> – Федеральный закон № 126-ФЗ) </w:t>
      </w:r>
      <w:r w:rsidR="003E0004" w:rsidRPr="00466597">
        <w:rPr>
          <w:sz w:val="28"/>
          <w:szCs w:val="28"/>
        </w:rPr>
        <w:t xml:space="preserve">и подпункта 5.2.2 </w:t>
      </w:r>
      <w:r w:rsidR="00793A1D">
        <w:rPr>
          <w:sz w:val="28"/>
          <w:szCs w:val="28"/>
        </w:rPr>
        <w:br/>
      </w:r>
      <w:r w:rsidR="003E0004" w:rsidRPr="00466597">
        <w:rPr>
          <w:sz w:val="28"/>
          <w:szCs w:val="28"/>
        </w:rPr>
        <w:t xml:space="preserve">пункта 5 Положения о Министерстве связи и массовых коммуникаций Российской Федерации, утвержденного постановлением Правительства Российской Федерации от 2 июня 2008 г. № 418. </w:t>
      </w:r>
    </w:p>
    <w:p w:rsidR="00B75D4A" w:rsidRDefault="00466597" w:rsidP="00186573">
      <w:pPr>
        <w:spacing w:line="343" w:lineRule="auto"/>
        <w:ind w:firstLine="709"/>
        <w:jc w:val="both"/>
        <w:rPr>
          <w:sz w:val="28"/>
          <w:szCs w:val="28"/>
        </w:rPr>
      </w:pPr>
      <w:r w:rsidRPr="00466597">
        <w:rPr>
          <w:sz w:val="28"/>
          <w:szCs w:val="28"/>
        </w:rPr>
        <w:t xml:space="preserve">Согласно пояснительной записке проект акта разработан в связи </w:t>
      </w:r>
      <w:r w:rsidR="00793A1D">
        <w:rPr>
          <w:sz w:val="28"/>
          <w:szCs w:val="28"/>
        </w:rPr>
        <w:br/>
      </w:r>
      <w:r w:rsidRPr="00466597">
        <w:rPr>
          <w:sz w:val="28"/>
          <w:szCs w:val="28"/>
        </w:rPr>
        <w:t>с актуальностью проблемы проектирования, построения и эксплуатации сетей проводного вещания (далее – сети ПВ)</w:t>
      </w:r>
      <w:r w:rsidR="00B75D4A">
        <w:rPr>
          <w:sz w:val="28"/>
          <w:szCs w:val="28"/>
        </w:rPr>
        <w:t xml:space="preserve">. При этом в качестве проблемы в </w:t>
      </w:r>
      <w:r w:rsidR="00516042">
        <w:rPr>
          <w:sz w:val="28"/>
          <w:szCs w:val="28"/>
        </w:rPr>
        <w:t>разделе</w:t>
      </w:r>
      <w:r w:rsidR="00B75D4A">
        <w:rPr>
          <w:sz w:val="28"/>
          <w:szCs w:val="28"/>
        </w:rPr>
        <w:t xml:space="preserve"> 3 сводного отчета указано на о</w:t>
      </w:r>
      <w:r w:rsidR="00B75D4A" w:rsidRPr="00B75D4A">
        <w:rPr>
          <w:sz w:val="28"/>
          <w:szCs w:val="28"/>
        </w:rPr>
        <w:t>тсутствие обязательных требований к проектированию, построению,</w:t>
      </w:r>
      <w:r w:rsidR="00B75D4A">
        <w:rPr>
          <w:sz w:val="28"/>
          <w:szCs w:val="28"/>
        </w:rPr>
        <w:t xml:space="preserve"> </w:t>
      </w:r>
      <w:r w:rsidR="00B75D4A" w:rsidRPr="00B75D4A">
        <w:rPr>
          <w:sz w:val="28"/>
          <w:szCs w:val="28"/>
        </w:rPr>
        <w:t xml:space="preserve">технической эксплуатации и управлению сетей </w:t>
      </w:r>
      <w:r w:rsidR="00E54D75">
        <w:rPr>
          <w:sz w:val="28"/>
          <w:szCs w:val="28"/>
        </w:rPr>
        <w:t>ПВ</w:t>
      </w:r>
      <w:r w:rsidR="00B75D4A" w:rsidRPr="00B75D4A">
        <w:rPr>
          <w:sz w:val="28"/>
          <w:szCs w:val="28"/>
        </w:rPr>
        <w:t xml:space="preserve"> на</w:t>
      </w:r>
      <w:r w:rsidR="00B75D4A">
        <w:rPr>
          <w:sz w:val="28"/>
          <w:szCs w:val="28"/>
        </w:rPr>
        <w:t xml:space="preserve"> </w:t>
      </w:r>
      <w:r w:rsidR="00B75D4A" w:rsidRPr="00B75D4A">
        <w:rPr>
          <w:sz w:val="28"/>
          <w:szCs w:val="28"/>
        </w:rPr>
        <w:t>территории Российской Федерации</w:t>
      </w:r>
      <w:r w:rsidRPr="00466597">
        <w:rPr>
          <w:sz w:val="28"/>
          <w:szCs w:val="28"/>
        </w:rPr>
        <w:t xml:space="preserve">, </w:t>
      </w:r>
      <w:r w:rsidR="00B75D4A">
        <w:rPr>
          <w:sz w:val="28"/>
          <w:szCs w:val="28"/>
        </w:rPr>
        <w:t>что может быть сопряжено с н</w:t>
      </w:r>
      <w:r w:rsidR="00B75D4A" w:rsidRPr="00B75D4A">
        <w:rPr>
          <w:sz w:val="28"/>
          <w:szCs w:val="28"/>
        </w:rPr>
        <w:t>арушение</w:t>
      </w:r>
      <w:r w:rsidR="00B75D4A">
        <w:rPr>
          <w:sz w:val="28"/>
          <w:szCs w:val="28"/>
        </w:rPr>
        <w:t>м</w:t>
      </w:r>
      <w:r w:rsidR="00B75D4A" w:rsidRPr="00B75D4A">
        <w:rPr>
          <w:sz w:val="28"/>
          <w:szCs w:val="28"/>
        </w:rPr>
        <w:t xml:space="preserve"> устойчивого функционирования сетей </w:t>
      </w:r>
      <w:r w:rsidR="00E54D75">
        <w:rPr>
          <w:sz w:val="28"/>
          <w:szCs w:val="28"/>
        </w:rPr>
        <w:t>ПВ</w:t>
      </w:r>
      <w:r w:rsidR="00B75D4A" w:rsidRPr="00B75D4A">
        <w:rPr>
          <w:sz w:val="28"/>
          <w:szCs w:val="28"/>
        </w:rPr>
        <w:t>, в том числе в целях</w:t>
      </w:r>
      <w:r w:rsidR="00B75D4A">
        <w:rPr>
          <w:sz w:val="28"/>
          <w:szCs w:val="28"/>
        </w:rPr>
        <w:t xml:space="preserve"> </w:t>
      </w:r>
      <w:r w:rsidR="00516042">
        <w:rPr>
          <w:sz w:val="28"/>
          <w:szCs w:val="28"/>
        </w:rPr>
        <w:t xml:space="preserve">их </w:t>
      </w:r>
      <w:r w:rsidR="00B75D4A" w:rsidRPr="00B75D4A">
        <w:rPr>
          <w:sz w:val="28"/>
          <w:szCs w:val="28"/>
        </w:rPr>
        <w:t>использования для передачи сигналов оповещения и экстренного</w:t>
      </w:r>
      <w:r w:rsidR="00516042">
        <w:rPr>
          <w:sz w:val="28"/>
          <w:szCs w:val="28"/>
        </w:rPr>
        <w:t xml:space="preserve"> </w:t>
      </w:r>
      <w:r w:rsidR="00B75D4A" w:rsidRPr="00B75D4A">
        <w:rPr>
          <w:sz w:val="28"/>
          <w:szCs w:val="28"/>
        </w:rPr>
        <w:t>информирования населения при угрозе возникновения или возникновении</w:t>
      </w:r>
      <w:r w:rsidR="00516042">
        <w:rPr>
          <w:sz w:val="28"/>
          <w:szCs w:val="28"/>
        </w:rPr>
        <w:t xml:space="preserve"> </w:t>
      </w:r>
      <w:r w:rsidR="00B75D4A" w:rsidRPr="00B75D4A">
        <w:rPr>
          <w:sz w:val="28"/>
          <w:szCs w:val="28"/>
        </w:rPr>
        <w:t>чрезвычайных ситуаций природного или техногенного характера.</w:t>
      </w:r>
    </w:p>
    <w:p w:rsidR="00E357EB" w:rsidRPr="00466597" w:rsidRDefault="007271FE" w:rsidP="00186573">
      <w:pPr>
        <w:spacing w:line="343" w:lineRule="auto"/>
        <w:ind w:firstLine="709"/>
        <w:jc w:val="both"/>
        <w:rPr>
          <w:sz w:val="28"/>
          <w:szCs w:val="28"/>
        </w:rPr>
      </w:pPr>
      <w:r w:rsidRPr="00466597">
        <w:rPr>
          <w:sz w:val="28"/>
          <w:szCs w:val="28"/>
        </w:rPr>
        <w:lastRenderedPageBreak/>
        <w:t>П</w:t>
      </w:r>
      <w:r w:rsidR="008E7A62" w:rsidRPr="00466597">
        <w:rPr>
          <w:sz w:val="28"/>
          <w:szCs w:val="28"/>
        </w:rPr>
        <w:t>роект</w:t>
      </w:r>
      <w:r w:rsidRPr="00466597">
        <w:rPr>
          <w:sz w:val="28"/>
          <w:szCs w:val="28"/>
        </w:rPr>
        <w:t xml:space="preserve"> акта</w:t>
      </w:r>
      <w:r w:rsidR="008E7A62" w:rsidRPr="00466597">
        <w:rPr>
          <w:sz w:val="28"/>
          <w:szCs w:val="28"/>
        </w:rPr>
        <w:t xml:space="preserve"> направлен разработчиком для подготовки настоящего заключения впервые. По результатам рассмотрения проекта </w:t>
      </w:r>
      <w:r w:rsidR="00D320AA" w:rsidRPr="00466597">
        <w:rPr>
          <w:sz w:val="28"/>
          <w:szCs w:val="28"/>
        </w:rPr>
        <w:t xml:space="preserve">акта </w:t>
      </w:r>
      <w:r w:rsidR="008E7A62" w:rsidRPr="00466597">
        <w:rPr>
          <w:sz w:val="28"/>
          <w:szCs w:val="28"/>
        </w:rPr>
        <w:t xml:space="preserve">и сводного отчета установлено, что при подготовке проекта </w:t>
      </w:r>
      <w:r w:rsidRPr="00466597">
        <w:rPr>
          <w:sz w:val="28"/>
          <w:szCs w:val="28"/>
        </w:rPr>
        <w:t xml:space="preserve">акта </w:t>
      </w:r>
      <w:r w:rsidR="008E7A62" w:rsidRPr="00466597">
        <w:rPr>
          <w:sz w:val="28"/>
          <w:szCs w:val="28"/>
        </w:rPr>
        <w:t xml:space="preserve">процедуры, предусмотренные пунктами 9 – 23 Правил, </w:t>
      </w:r>
      <w:r w:rsidR="00733749" w:rsidRPr="00466597">
        <w:rPr>
          <w:sz w:val="28"/>
          <w:szCs w:val="28"/>
        </w:rPr>
        <w:t xml:space="preserve">разработчиком </w:t>
      </w:r>
      <w:r w:rsidR="003E0004" w:rsidRPr="00466597">
        <w:rPr>
          <w:sz w:val="28"/>
          <w:szCs w:val="28"/>
        </w:rPr>
        <w:t>соблюдены</w:t>
      </w:r>
      <w:r w:rsidR="00733749" w:rsidRPr="00466597">
        <w:rPr>
          <w:sz w:val="28"/>
          <w:szCs w:val="28"/>
        </w:rPr>
        <w:t>.</w:t>
      </w:r>
      <w:r w:rsidR="00741C7A" w:rsidRPr="00466597">
        <w:rPr>
          <w:sz w:val="28"/>
          <w:szCs w:val="28"/>
        </w:rPr>
        <w:t xml:space="preserve"> </w:t>
      </w:r>
    </w:p>
    <w:p w:rsidR="003E0004" w:rsidRPr="00466597" w:rsidRDefault="008E7A62" w:rsidP="00186573">
      <w:pPr>
        <w:pStyle w:val="af2"/>
        <w:spacing w:line="343" w:lineRule="auto"/>
        <w:ind w:left="0" w:firstLine="709"/>
        <w:jc w:val="both"/>
        <w:rPr>
          <w:sz w:val="28"/>
          <w:szCs w:val="28"/>
        </w:rPr>
      </w:pPr>
      <w:r w:rsidRPr="00466597">
        <w:rPr>
          <w:sz w:val="28"/>
          <w:szCs w:val="28"/>
        </w:rPr>
        <w:t xml:space="preserve">Разработчиком проведены публичные обсуждения доработанного проекта </w:t>
      </w:r>
      <w:r w:rsidR="00CB075C" w:rsidRPr="00466597">
        <w:rPr>
          <w:sz w:val="28"/>
          <w:szCs w:val="28"/>
        </w:rPr>
        <w:t xml:space="preserve">акта </w:t>
      </w:r>
      <w:r w:rsidR="00BB5E3B" w:rsidRPr="00466597">
        <w:rPr>
          <w:sz w:val="28"/>
          <w:szCs w:val="28"/>
        </w:rPr>
        <w:br/>
      </w:r>
      <w:r w:rsidR="008C4A30" w:rsidRPr="00466597">
        <w:rPr>
          <w:sz w:val="28"/>
          <w:szCs w:val="28"/>
        </w:rPr>
        <w:t xml:space="preserve">и сводного отчета в срок с </w:t>
      </w:r>
      <w:r w:rsidR="003E0004" w:rsidRPr="00466597">
        <w:rPr>
          <w:sz w:val="28"/>
          <w:szCs w:val="28"/>
        </w:rPr>
        <w:t>15 июля</w:t>
      </w:r>
      <w:r w:rsidRPr="00466597">
        <w:rPr>
          <w:sz w:val="28"/>
          <w:szCs w:val="28"/>
        </w:rPr>
        <w:t xml:space="preserve"> </w:t>
      </w:r>
      <w:r w:rsidR="008C4A30" w:rsidRPr="00466597">
        <w:rPr>
          <w:sz w:val="28"/>
          <w:szCs w:val="28"/>
        </w:rPr>
        <w:t xml:space="preserve">по </w:t>
      </w:r>
      <w:r w:rsidR="003E0004" w:rsidRPr="00466597">
        <w:rPr>
          <w:sz w:val="28"/>
          <w:szCs w:val="28"/>
        </w:rPr>
        <w:t xml:space="preserve">2 августа </w:t>
      </w:r>
      <w:r w:rsidRPr="00466597">
        <w:rPr>
          <w:sz w:val="28"/>
          <w:szCs w:val="28"/>
        </w:rPr>
        <w:t xml:space="preserve">2019 года. Информация об оценке регулирующего воздействия проекта </w:t>
      </w:r>
      <w:r w:rsidR="007271FE" w:rsidRPr="00466597">
        <w:rPr>
          <w:sz w:val="28"/>
          <w:szCs w:val="28"/>
        </w:rPr>
        <w:t xml:space="preserve">акта </w:t>
      </w:r>
      <w:r w:rsidRPr="00466597">
        <w:rPr>
          <w:sz w:val="28"/>
          <w:szCs w:val="28"/>
        </w:rPr>
        <w:t>размещена разработчиком на официальном сайте в информационно-телекоммуникационной сети «Интернет» по адресу: regulation.go</w:t>
      </w:r>
      <w:r w:rsidR="007271FE" w:rsidRPr="00466597">
        <w:rPr>
          <w:sz w:val="28"/>
          <w:szCs w:val="28"/>
        </w:rPr>
        <w:t>v.ru (ID проекта</w:t>
      </w:r>
      <w:r w:rsidR="00D320AA" w:rsidRPr="00466597">
        <w:rPr>
          <w:sz w:val="28"/>
          <w:szCs w:val="28"/>
        </w:rPr>
        <w:t xml:space="preserve"> акта</w:t>
      </w:r>
      <w:r w:rsidR="0005248B" w:rsidRPr="00466597">
        <w:rPr>
          <w:sz w:val="28"/>
          <w:szCs w:val="28"/>
        </w:rPr>
        <w:t>: 0</w:t>
      </w:r>
      <w:r w:rsidR="003E0004" w:rsidRPr="00466597">
        <w:rPr>
          <w:sz w:val="28"/>
          <w:szCs w:val="28"/>
        </w:rPr>
        <w:t>2/08</w:t>
      </w:r>
      <w:r w:rsidR="0005248B" w:rsidRPr="00466597">
        <w:rPr>
          <w:sz w:val="28"/>
          <w:szCs w:val="28"/>
        </w:rPr>
        <w:t>/</w:t>
      </w:r>
      <w:r w:rsidR="003E0004" w:rsidRPr="00466597">
        <w:rPr>
          <w:sz w:val="28"/>
          <w:szCs w:val="28"/>
        </w:rPr>
        <w:t>10-18</w:t>
      </w:r>
      <w:r w:rsidRPr="00466597">
        <w:rPr>
          <w:sz w:val="28"/>
          <w:szCs w:val="28"/>
        </w:rPr>
        <w:t>/000</w:t>
      </w:r>
      <w:r w:rsidR="003E0004" w:rsidRPr="00466597">
        <w:rPr>
          <w:sz w:val="28"/>
          <w:szCs w:val="28"/>
        </w:rPr>
        <w:t>85096</w:t>
      </w:r>
      <w:r w:rsidRPr="00466597">
        <w:rPr>
          <w:sz w:val="28"/>
          <w:szCs w:val="28"/>
        </w:rPr>
        <w:t>)</w:t>
      </w:r>
      <w:r w:rsidR="00CB075C" w:rsidRPr="00466597">
        <w:rPr>
          <w:sz w:val="28"/>
          <w:szCs w:val="28"/>
        </w:rPr>
        <w:t xml:space="preserve">. </w:t>
      </w:r>
    </w:p>
    <w:p w:rsidR="00ED4E90" w:rsidRPr="00466597" w:rsidRDefault="00ED4E90" w:rsidP="00186573">
      <w:pPr>
        <w:pStyle w:val="af2"/>
        <w:spacing w:line="343" w:lineRule="auto"/>
        <w:ind w:left="0" w:firstLine="709"/>
        <w:jc w:val="both"/>
        <w:rPr>
          <w:sz w:val="28"/>
          <w:szCs w:val="28"/>
        </w:rPr>
      </w:pPr>
      <w:r w:rsidRPr="00466597">
        <w:rPr>
          <w:sz w:val="28"/>
          <w:szCs w:val="28"/>
        </w:rPr>
        <w:t>В соответствии с пунктом 7 сводного отчета основными группами субъектов, интересы которых будут затронуты предлагаемым правовым регулированием, являются операторы связи (более 10 ед.).</w:t>
      </w:r>
    </w:p>
    <w:p w:rsidR="00ED4E90" w:rsidRPr="00466597" w:rsidRDefault="00ED4E90" w:rsidP="00186573">
      <w:pPr>
        <w:pStyle w:val="af2"/>
        <w:autoSpaceDE w:val="0"/>
        <w:autoSpaceDN w:val="0"/>
        <w:adjustRightInd w:val="0"/>
        <w:spacing w:line="343" w:lineRule="auto"/>
        <w:ind w:left="0" w:firstLine="709"/>
        <w:jc w:val="both"/>
        <w:rPr>
          <w:sz w:val="28"/>
          <w:szCs w:val="28"/>
        </w:rPr>
      </w:pPr>
      <w:r w:rsidRPr="00466597">
        <w:rPr>
          <w:sz w:val="28"/>
          <w:szCs w:val="28"/>
        </w:rPr>
        <w:t>В целях подготовки настоящего заключения в соответствии с пунктом 28 Правил Минэкономразвития России проведены дополнительные публичные консультации по проекту акта в период с 30 августа по 6 сентября 2019 года.</w:t>
      </w:r>
    </w:p>
    <w:p w:rsidR="00ED4E90" w:rsidRDefault="00ED4E90" w:rsidP="00186573">
      <w:pPr>
        <w:pStyle w:val="af2"/>
        <w:autoSpaceDE w:val="0"/>
        <w:autoSpaceDN w:val="0"/>
        <w:adjustRightInd w:val="0"/>
        <w:spacing w:line="343" w:lineRule="auto"/>
        <w:ind w:left="0" w:firstLine="709"/>
        <w:jc w:val="both"/>
        <w:rPr>
          <w:sz w:val="28"/>
          <w:szCs w:val="28"/>
        </w:rPr>
      </w:pPr>
      <w:r w:rsidRPr="00466597">
        <w:rPr>
          <w:sz w:val="28"/>
          <w:szCs w:val="28"/>
        </w:rPr>
        <w:t xml:space="preserve">В ходе проведения дополнительных публичных консультаций </w:t>
      </w:r>
      <w:r w:rsidR="00AB718F">
        <w:rPr>
          <w:sz w:val="28"/>
          <w:szCs w:val="28"/>
        </w:rPr>
        <w:t>поступила позиция</w:t>
      </w:r>
      <w:r w:rsidRPr="00466597">
        <w:rPr>
          <w:sz w:val="28"/>
          <w:szCs w:val="28"/>
        </w:rPr>
        <w:t xml:space="preserve"> от </w:t>
      </w:r>
      <w:r w:rsidR="00A60C13">
        <w:rPr>
          <w:sz w:val="28"/>
          <w:szCs w:val="28"/>
        </w:rPr>
        <w:t>ПАО МГТС, замечания которо</w:t>
      </w:r>
      <w:r w:rsidR="00F23480">
        <w:rPr>
          <w:sz w:val="28"/>
          <w:szCs w:val="28"/>
        </w:rPr>
        <w:t>го</w:t>
      </w:r>
      <w:r w:rsidR="00A60C13">
        <w:rPr>
          <w:sz w:val="28"/>
          <w:szCs w:val="28"/>
        </w:rPr>
        <w:t xml:space="preserve"> были частично учтены</w:t>
      </w:r>
      <w:r w:rsidR="00A60C13" w:rsidRPr="00AB718F">
        <w:rPr>
          <w:sz w:val="28"/>
          <w:szCs w:val="28"/>
        </w:rPr>
        <w:t xml:space="preserve"> при подготовке настоящего заключения.</w:t>
      </w:r>
    </w:p>
    <w:p w:rsidR="00A60C13" w:rsidRDefault="00A60C13" w:rsidP="00186573">
      <w:pPr>
        <w:pStyle w:val="af2"/>
        <w:autoSpaceDE w:val="0"/>
        <w:autoSpaceDN w:val="0"/>
        <w:adjustRightInd w:val="0"/>
        <w:spacing w:line="343" w:lineRule="auto"/>
        <w:ind w:left="0" w:firstLine="709"/>
        <w:jc w:val="both"/>
        <w:rPr>
          <w:sz w:val="28"/>
          <w:szCs w:val="28"/>
        </w:rPr>
      </w:pPr>
      <w:r w:rsidRPr="00A60C13">
        <w:rPr>
          <w:sz w:val="28"/>
          <w:szCs w:val="28"/>
        </w:rPr>
        <w:t>С учетом информации, представленной разработчиком, а также поступивших замечаний и предложений Минэкономразвития России считает необходимым обратить внимание разработчика на следующие риски предлагаемого регулирования.</w:t>
      </w:r>
    </w:p>
    <w:p w:rsidR="00A60C13" w:rsidRDefault="00A60C13" w:rsidP="00186573">
      <w:pPr>
        <w:pStyle w:val="af2"/>
        <w:numPr>
          <w:ilvl w:val="0"/>
          <w:numId w:val="8"/>
        </w:numPr>
        <w:autoSpaceDE w:val="0"/>
        <w:autoSpaceDN w:val="0"/>
        <w:adjustRightInd w:val="0"/>
        <w:spacing w:line="343" w:lineRule="auto"/>
        <w:ind w:left="0" w:firstLine="709"/>
        <w:jc w:val="both"/>
        <w:rPr>
          <w:sz w:val="28"/>
          <w:szCs w:val="28"/>
        </w:rPr>
      </w:pPr>
      <w:r>
        <w:rPr>
          <w:sz w:val="28"/>
          <w:szCs w:val="28"/>
        </w:rPr>
        <w:t xml:space="preserve">Согласно пункту 1 </w:t>
      </w:r>
      <w:r w:rsidR="0064189A">
        <w:rPr>
          <w:sz w:val="28"/>
          <w:szCs w:val="28"/>
        </w:rPr>
        <w:t>Требований</w:t>
      </w:r>
      <w:r>
        <w:rPr>
          <w:sz w:val="28"/>
          <w:szCs w:val="28"/>
        </w:rPr>
        <w:t xml:space="preserve"> сеть ПВ обеспечивает:</w:t>
      </w:r>
    </w:p>
    <w:p w:rsidR="00A60C13" w:rsidRDefault="00A60C13" w:rsidP="00186573">
      <w:pPr>
        <w:pStyle w:val="af2"/>
        <w:numPr>
          <w:ilvl w:val="1"/>
          <w:numId w:val="9"/>
        </w:numPr>
        <w:autoSpaceDE w:val="0"/>
        <w:autoSpaceDN w:val="0"/>
        <w:adjustRightInd w:val="0"/>
        <w:spacing w:line="343" w:lineRule="auto"/>
        <w:ind w:left="0" w:firstLine="709"/>
        <w:jc w:val="both"/>
        <w:rPr>
          <w:sz w:val="28"/>
          <w:szCs w:val="28"/>
        </w:rPr>
      </w:pPr>
      <w:r>
        <w:rPr>
          <w:sz w:val="28"/>
          <w:szCs w:val="28"/>
        </w:rPr>
        <w:t>энергонезависимость;</w:t>
      </w:r>
    </w:p>
    <w:p w:rsidR="00A60C13" w:rsidRDefault="005E50C1" w:rsidP="00186573">
      <w:pPr>
        <w:pStyle w:val="af2"/>
        <w:numPr>
          <w:ilvl w:val="1"/>
          <w:numId w:val="9"/>
        </w:numPr>
        <w:autoSpaceDE w:val="0"/>
        <w:autoSpaceDN w:val="0"/>
        <w:adjustRightInd w:val="0"/>
        <w:spacing w:line="343" w:lineRule="auto"/>
        <w:ind w:left="0" w:firstLine="709"/>
        <w:jc w:val="both"/>
        <w:rPr>
          <w:sz w:val="28"/>
          <w:szCs w:val="28"/>
        </w:rPr>
      </w:pPr>
      <w:r>
        <w:rPr>
          <w:sz w:val="28"/>
          <w:szCs w:val="28"/>
        </w:rPr>
        <w:t xml:space="preserve">оказание услуг связи для целей проводного радиовещания </w:t>
      </w:r>
      <w:r w:rsidR="00793A1D">
        <w:rPr>
          <w:sz w:val="28"/>
          <w:szCs w:val="28"/>
        </w:rPr>
        <w:br/>
      </w:r>
      <w:r>
        <w:rPr>
          <w:sz w:val="28"/>
          <w:szCs w:val="28"/>
        </w:rPr>
        <w:t>и использования этих же сетей для целей оповещения населения 24 часа в сутки;</w:t>
      </w:r>
    </w:p>
    <w:p w:rsidR="005E50C1" w:rsidRDefault="005E50C1" w:rsidP="00186573">
      <w:pPr>
        <w:pStyle w:val="af2"/>
        <w:numPr>
          <w:ilvl w:val="1"/>
          <w:numId w:val="9"/>
        </w:numPr>
        <w:autoSpaceDE w:val="0"/>
        <w:autoSpaceDN w:val="0"/>
        <w:adjustRightInd w:val="0"/>
        <w:spacing w:line="343" w:lineRule="auto"/>
        <w:ind w:left="0" w:firstLine="709"/>
        <w:jc w:val="both"/>
        <w:rPr>
          <w:sz w:val="28"/>
          <w:szCs w:val="28"/>
        </w:rPr>
      </w:pPr>
      <w:r>
        <w:rPr>
          <w:sz w:val="28"/>
          <w:szCs w:val="28"/>
        </w:rPr>
        <w:t>высокое качество звучания с минимумом помех при технической простоте и дешевизне абонентского устройства;</w:t>
      </w:r>
    </w:p>
    <w:p w:rsidR="005E50C1" w:rsidRDefault="005E50C1" w:rsidP="00186573">
      <w:pPr>
        <w:pStyle w:val="af2"/>
        <w:numPr>
          <w:ilvl w:val="1"/>
          <w:numId w:val="9"/>
        </w:numPr>
        <w:autoSpaceDE w:val="0"/>
        <w:autoSpaceDN w:val="0"/>
        <w:adjustRightInd w:val="0"/>
        <w:spacing w:line="343" w:lineRule="auto"/>
        <w:ind w:left="0" w:firstLine="709"/>
        <w:jc w:val="both"/>
        <w:rPr>
          <w:sz w:val="28"/>
          <w:szCs w:val="28"/>
        </w:rPr>
      </w:pPr>
      <w:r>
        <w:rPr>
          <w:sz w:val="28"/>
          <w:szCs w:val="28"/>
        </w:rPr>
        <w:t>высокую надежность за счет дублирования основных элементов сети</w:t>
      </w:r>
      <w:r w:rsidR="00F23480">
        <w:rPr>
          <w:sz w:val="28"/>
          <w:szCs w:val="28"/>
        </w:rPr>
        <w:t>,</w:t>
      </w:r>
      <w:r>
        <w:rPr>
          <w:sz w:val="28"/>
          <w:szCs w:val="28"/>
        </w:rPr>
        <w:t xml:space="preserve"> таких как ЦУС, ОУС, БС.</w:t>
      </w:r>
    </w:p>
    <w:p w:rsidR="005E50C1" w:rsidRDefault="005E50C1" w:rsidP="00186573">
      <w:pPr>
        <w:autoSpaceDE w:val="0"/>
        <w:autoSpaceDN w:val="0"/>
        <w:adjustRightInd w:val="0"/>
        <w:spacing w:line="343" w:lineRule="auto"/>
        <w:ind w:firstLine="709"/>
        <w:jc w:val="both"/>
        <w:rPr>
          <w:sz w:val="28"/>
          <w:szCs w:val="28"/>
        </w:rPr>
      </w:pPr>
      <w:r>
        <w:rPr>
          <w:sz w:val="28"/>
          <w:szCs w:val="28"/>
        </w:rPr>
        <w:t xml:space="preserve">Однако </w:t>
      </w:r>
      <w:r w:rsidR="0064189A">
        <w:rPr>
          <w:sz w:val="28"/>
          <w:szCs w:val="28"/>
        </w:rPr>
        <w:t>Требованиями</w:t>
      </w:r>
      <w:r>
        <w:rPr>
          <w:sz w:val="28"/>
          <w:szCs w:val="28"/>
        </w:rPr>
        <w:t xml:space="preserve"> не установлено, каким техническим требованиям должно соответствовать качество </w:t>
      </w:r>
      <w:r w:rsidR="00500543">
        <w:rPr>
          <w:sz w:val="28"/>
          <w:szCs w:val="28"/>
        </w:rPr>
        <w:t>звучания</w:t>
      </w:r>
      <w:r w:rsidR="00E74218">
        <w:rPr>
          <w:sz w:val="28"/>
          <w:szCs w:val="28"/>
        </w:rPr>
        <w:t xml:space="preserve"> и надежность основных элементов сети, чтобы соответствовать статусу «высокое». Кроме того</w:t>
      </w:r>
      <w:r w:rsidR="00A5686C">
        <w:rPr>
          <w:sz w:val="28"/>
          <w:szCs w:val="28"/>
        </w:rPr>
        <w:t>,</w:t>
      </w:r>
      <w:r w:rsidR="00E74218">
        <w:rPr>
          <w:sz w:val="28"/>
          <w:szCs w:val="28"/>
        </w:rPr>
        <w:t xml:space="preserve"> из текста проекта акта не ясно, </w:t>
      </w:r>
      <w:r w:rsidR="00E74218">
        <w:rPr>
          <w:sz w:val="28"/>
          <w:szCs w:val="28"/>
        </w:rPr>
        <w:lastRenderedPageBreak/>
        <w:t xml:space="preserve">как оператор связи должен измерять </w:t>
      </w:r>
      <w:r w:rsidR="00A5686C">
        <w:rPr>
          <w:sz w:val="28"/>
          <w:szCs w:val="28"/>
        </w:rPr>
        <w:t>указанные</w:t>
      </w:r>
      <w:r w:rsidR="00352854">
        <w:rPr>
          <w:sz w:val="28"/>
          <w:szCs w:val="28"/>
        </w:rPr>
        <w:t xml:space="preserve"> характеристики, а также </w:t>
      </w:r>
      <w:r w:rsidR="00A5686C">
        <w:rPr>
          <w:sz w:val="28"/>
          <w:szCs w:val="28"/>
        </w:rPr>
        <w:t>каким критериям они должны соответствовать.</w:t>
      </w:r>
    </w:p>
    <w:p w:rsidR="00793A1D" w:rsidRPr="00793A1D" w:rsidRDefault="00793A1D" w:rsidP="00186573">
      <w:pPr>
        <w:autoSpaceDE w:val="0"/>
        <w:autoSpaceDN w:val="0"/>
        <w:adjustRightInd w:val="0"/>
        <w:spacing w:line="343" w:lineRule="auto"/>
        <w:ind w:firstLine="709"/>
        <w:jc w:val="both"/>
        <w:rPr>
          <w:sz w:val="28"/>
          <w:szCs w:val="28"/>
        </w:rPr>
      </w:pPr>
      <w:r>
        <w:rPr>
          <w:sz w:val="28"/>
          <w:szCs w:val="28"/>
        </w:rPr>
        <w:t>С учетом изложенного проект акта нуждается в доработке.</w:t>
      </w:r>
    </w:p>
    <w:p w:rsidR="00A5686C" w:rsidRDefault="006F6F2B" w:rsidP="00186573">
      <w:pPr>
        <w:pStyle w:val="af2"/>
        <w:numPr>
          <w:ilvl w:val="0"/>
          <w:numId w:val="8"/>
        </w:numPr>
        <w:autoSpaceDE w:val="0"/>
        <w:autoSpaceDN w:val="0"/>
        <w:adjustRightInd w:val="0"/>
        <w:spacing w:line="343" w:lineRule="auto"/>
        <w:ind w:left="0" w:firstLine="774"/>
        <w:jc w:val="both"/>
        <w:rPr>
          <w:sz w:val="28"/>
          <w:szCs w:val="28"/>
        </w:rPr>
      </w:pPr>
      <w:r>
        <w:rPr>
          <w:sz w:val="28"/>
          <w:szCs w:val="28"/>
        </w:rPr>
        <w:t xml:space="preserve">В соответствии с постановлением Правительства Российской Федерации от 18 февраля 2005 г. № 87 «Об утверждении перечня </w:t>
      </w:r>
      <w:r w:rsidR="00B976A7">
        <w:rPr>
          <w:sz w:val="28"/>
          <w:szCs w:val="28"/>
        </w:rPr>
        <w:t xml:space="preserve">наименований услуг связи, вносимых в лицензии, и перечней лицензионных условий» </w:t>
      </w:r>
      <w:r w:rsidR="00F17282">
        <w:rPr>
          <w:sz w:val="28"/>
          <w:szCs w:val="28"/>
        </w:rPr>
        <w:t xml:space="preserve">(далее – Постановление Правительства РФ № 87) </w:t>
      </w:r>
      <w:r w:rsidR="00B976A7">
        <w:rPr>
          <w:sz w:val="28"/>
          <w:szCs w:val="28"/>
        </w:rPr>
        <w:t xml:space="preserve">Перечень лицензионных условий осуществления деятельности в области оказания услуг связи для целей проводного радиовещания обеспечивает предоставление абоненту: </w:t>
      </w:r>
    </w:p>
    <w:p w:rsidR="00B976A7" w:rsidRDefault="00B976A7" w:rsidP="00186573">
      <w:pPr>
        <w:pStyle w:val="af2"/>
        <w:numPr>
          <w:ilvl w:val="1"/>
          <w:numId w:val="10"/>
        </w:numPr>
        <w:autoSpaceDE w:val="0"/>
        <w:autoSpaceDN w:val="0"/>
        <w:adjustRightInd w:val="0"/>
        <w:spacing w:line="343" w:lineRule="auto"/>
        <w:ind w:left="0" w:firstLine="709"/>
        <w:jc w:val="both"/>
        <w:rPr>
          <w:sz w:val="28"/>
          <w:szCs w:val="28"/>
        </w:rPr>
      </w:pPr>
      <w:r>
        <w:rPr>
          <w:sz w:val="28"/>
          <w:szCs w:val="28"/>
        </w:rPr>
        <w:t>доступ к сети связи лицензиата;</w:t>
      </w:r>
    </w:p>
    <w:p w:rsidR="00B976A7" w:rsidRDefault="00B976A7" w:rsidP="00186573">
      <w:pPr>
        <w:pStyle w:val="af2"/>
        <w:numPr>
          <w:ilvl w:val="1"/>
          <w:numId w:val="10"/>
        </w:numPr>
        <w:autoSpaceDE w:val="0"/>
        <w:autoSpaceDN w:val="0"/>
        <w:adjustRightInd w:val="0"/>
        <w:spacing w:line="343" w:lineRule="auto"/>
        <w:ind w:left="0" w:firstLine="709"/>
        <w:jc w:val="both"/>
        <w:rPr>
          <w:sz w:val="28"/>
          <w:szCs w:val="28"/>
        </w:rPr>
      </w:pPr>
      <w:r>
        <w:rPr>
          <w:sz w:val="28"/>
          <w:szCs w:val="28"/>
        </w:rPr>
        <w:t>распространение (доставк</w:t>
      </w:r>
      <w:r w:rsidR="00F23480">
        <w:rPr>
          <w:sz w:val="28"/>
          <w:szCs w:val="28"/>
        </w:rPr>
        <w:t>у</w:t>
      </w:r>
      <w:r>
        <w:rPr>
          <w:sz w:val="28"/>
          <w:szCs w:val="28"/>
        </w:rPr>
        <w:t xml:space="preserve">) сигналов звуковой программы (программ) </w:t>
      </w:r>
      <w:r w:rsidR="00793A1D">
        <w:rPr>
          <w:sz w:val="28"/>
          <w:szCs w:val="28"/>
        </w:rPr>
        <w:br/>
      </w:r>
      <w:r>
        <w:rPr>
          <w:sz w:val="28"/>
          <w:szCs w:val="28"/>
        </w:rPr>
        <w:t>по сети проводного вещания до пользовательского (оконечного) оборудования;</w:t>
      </w:r>
    </w:p>
    <w:p w:rsidR="00B976A7" w:rsidRDefault="00F17282" w:rsidP="00186573">
      <w:pPr>
        <w:pStyle w:val="af2"/>
        <w:numPr>
          <w:ilvl w:val="1"/>
          <w:numId w:val="10"/>
        </w:numPr>
        <w:autoSpaceDE w:val="0"/>
        <w:autoSpaceDN w:val="0"/>
        <w:adjustRightInd w:val="0"/>
        <w:spacing w:line="343" w:lineRule="auto"/>
        <w:ind w:left="0" w:firstLine="709"/>
        <w:jc w:val="both"/>
        <w:rPr>
          <w:sz w:val="28"/>
          <w:szCs w:val="28"/>
        </w:rPr>
      </w:pPr>
      <w:r>
        <w:rPr>
          <w:sz w:val="28"/>
          <w:szCs w:val="28"/>
        </w:rPr>
        <w:t>передачу сигналов оповещения 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w:t>
      </w:r>
    </w:p>
    <w:p w:rsidR="0044209C" w:rsidRDefault="00F43EA7" w:rsidP="00186573">
      <w:pPr>
        <w:autoSpaceDE w:val="0"/>
        <w:autoSpaceDN w:val="0"/>
        <w:adjustRightInd w:val="0"/>
        <w:spacing w:line="343" w:lineRule="auto"/>
        <w:ind w:firstLine="709"/>
        <w:jc w:val="both"/>
        <w:rPr>
          <w:sz w:val="28"/>
          <w:szCs w:val="28"/>
        </w:rPr>
      </w:pPr>
      <w:r>
        <w:rPr>
          <w:sz w:val="28"/>
          <w:szCs w:val="28"/>
        </w:rPr>
        <w:t>При этом абзац седьмо</w:t>
      </w:r>
      <w:r w:rsidR="00F23480">
        <w:rPr>
          <w:sz w:val="28"/>
          <w:szCs w:val="28"/>
        </w:rPr>
        <w:t>й</w:t>
      </w:r>
      <w:r>
        <w:rPr>
          <w:sz w:val="28"/>
          <w:szCs w:val="28"/>
        </w:rPr>
        <w:t xml:space="preserve"> </w:t>
      </w:r>
      <w:r w:rsidRPr="00F43EA7">
        <w:rPr>
          <w:sz w:val="28"/>
          <w:szCs w:val="28"/>
        </w:rPr>
        <w:t xml:space="preserve">пункта 1 </w:t>
      </w:r>
      <w:r w:rsidR="0064189A">
        <w:rPr>
          <w:sz w:val="28"/>
          <w:szCs w:val="28"/>
        </w:rPr>
        <w:t>Требований</w:t>
      </w:r>
      <w:r w:rsidRPr="00F43EA7">
        <w:rPr>
          <w:sz w:val="28"/>
          <w:szCs w:val="28"/>
        </w:rPr>
        <w:t xml:space="preserve"> </w:t>
      </w:r>
      <w:r>
        <w:rPr>
          <w:sz w:val="28"/>
          <w:szCs w:val="28"/>
        </w:rPr>
        <w:t>дословно повторя</w:t>
      </w:r>
      <w:r w:rsidR="00F23480">
        <w:rPr>
          <w:sz w:val="28"/>
          <w:szCs w:val="28"/>
        </w:rPr>
        <w:t>е</w:t>
      </w:r>
      <w:r>
        <w:rPr>
          <w:sz w:val="28"/>
          <w:szCs w:val="28"/>
        </w:rPr>
        <w:t xml:space="preserve">т указанную часть перечня лицензионных условий. </w:t>
      </w:r>
    </w:p>
    <w:p w:rsidR="0044209C" w:rsidRDefault="0044209C" w:rsidP="00186573">
      <w:pPr>
        <w:autoSpaceDE w:val="0"/>
        <w:autoSpaceDN w:val="0"/>
        <w:adjustRightInd w:val="0"/>
        <w:spacing w:line="343" w:lineRule="auto"/>
        <w:ind w:firstLine="709"/>
        <w:jc w:val="both"/>
        <w:rPr>
          <w:sz w:val="28"/>
          <w:szCs w:val="28"/>
        </w:rPr>
      </w:pPr>
      <w:r>
        <w:rPr>
          <w:sz w:val="28"/>
          <w:szCs w:val="28"/>
        </w:rPr>
        <w:t>Таким образом, указанные нормы будут проверяться</w:t>
      </w:r>
      <w:r w:rsidR="008B4D87">
        <w:rPr>
          <w:sz w:val="28"/>
          <w:szCs w:val="28"/>
        </w:rPr>
        <w:t xml:space="preserve"> </w:t>
      </w:r>
      <w:r>
        <w:rPr>
          <w:sz w:val="28"/>
          <w:szCs w:val="28"/>
        </w:rPr>
        <w:t>дважды</w:t>
      </w:r>
      <w:r w:rsidR="008B4D87">
        <w:rPr>
          <w:sz w:val="28"/>
          <w:szCs w:val="28"/>
        </w:rPr>
        <w:t>:</w:t>
      </w:r>
      <w:r>
        <w:rPr>
          <w:sz w:val="28"/>
          <w:szCs w:val="28"/>
        </w:rPr>
        <w:t xml:space="preserve"> в рамках лицензионного контроля и </w:t>
      </w:r>
      <w:r w:rsidR="008B4D87">
        <w:rPr>
          <w:sz w:val="28"/>
          <w:szCs w:val="28"/>
        </w:rPr>
        <w:t>в рамках плановых/внеплановых проверок субъектов регулирования.</w:t>
      </w:r>
    </w:p>
    <w:p w:rsidR="00793A1D" w:rsidRDefault="00793A1D" w:rsidP="00186573">
      <w:pPr>
        <w:autoSpaceDE w:val="0"/>
        <w:autoSpaceDN w:val="0"/>
        <w:adjustRightInd w:val="0"/>
        <w:spacing w:line="343" w:lineRule="auto"/>
        <w:ind w:firstLine="709"/>
        <w:jc w:val="both"/>
        <w:rPr>
          <w:sz w:val="28"/>
          <w:szCs w:val="28"/>
        </w:rPr>
      </w:pPr>
      <w:r>
        <w:rPr>
          <w:sz w:val="28"/>
          <w:szCs w:val="28"/>
        </w:rPr>
        <w:t>С учетом изложенного данный подход не может быть поддержан.</w:t>
      </w:r>
    </w:p>
    <w:p w:rsidR="00D3062F" w:rsidRPr="00D3062F" w:rsidRDefault="0010182A" w:rsidP="00186573">
      <w:pPr>
        <w:pStyle w:val="af2"/>
        <w:numPr>
          <w:ilvl w:val="0"/>
          <w:numId w:val="8"/>
        </w:numPr>
        <w:autoSpaceDE w:val="0"/>
        <w:autoSpaceDN w:val="0"/>
        <w:adjustRightInd w:val="0"/>
        <w:spacing w:line="343" w:lineRule="auto"/>
        <w:ind w:left="0" w:firstLine="709"/>
        <w:jc w:val="both"/>
        <w:rPr>
          <w:sz w:val="28"/>
          <w:szCs w:val="28"/>
        </w:rPr>
      </w:pPr>
      <w:r w:rsidRPr="0010182A">
        <w:rPr>
          <w:sz w:val="28"/>
          <w:szCs w:val="26"/>
        </w:rPr>
        <w:t xml:space="preserve">Пунктом </w:t>
      </w:r>
      <w:r w:rsidR="00D3062F">
        <w:rPr>
          <w:sz w:val="28"/>
          <w:szCs w:val="26"/>
        </w:rPr>
        <w:t>2</w:t>
      </w:r>
      <w:r w:rsidRPr="0010182A">
        <w:rPr>
          <w:sz w:val="28"/>
          <w:szCs w:val="26"/>
        </w:rPr>
        <w:t xml:space="preserve"> </w:t>
      </w:r>
      <w:r w:rsidR="00701393">
        <w:rPr>
          <w:sz w:val="28"/>
          <w:szCs w:val="26"/>
        </w:rPr>
        <w:t>Требований</w:t>
      </w:r>
      <w:r w:rsidRPr="0010182A">
        <w:rPr>
          <w:sz w:val="28"/>
          <w:szCs w:val="26"/>
        </w:rPr>
        <w:t xml:space="preserve"> предусмотрена ссылка на ГОСТ Р 5</w:t>
      </w:r>
      <w:r w:rsidR="00D3062F">
        <w:rPr>
          <w:sz w:val="28"/>
          <w:szCs w:val="26"/>
        </w:rPr>
        <w:t>27</w:t>
      </w:r>
      <w:r w:rsidRPr="0010182A">
        <w:rPr>
          <w:sz w:val="28"/>
          <w:szCs w:val="26"/>
        </w:rPr>
        <w:t>4</w:t>
      </w:r>
      <w:r w:rsidR="00D3062F">
        <w:rPr>
          <w:sz w:val="28"/>
          <w:szCs w:val="26"/>
        </w:rPr>
        <w:t>2</w:t>
      </w:r>
      <w:r w:rsidRPr="0010182A">
        <w:rPr>
          <w:sz w:val="28"/>
          <w:szCs w:val="26"/>
        </w:rPr>
        <w:t>-200</w:t>
      </w:r>
      <w:r w:rsidR="00D3062F">
        <w:rPr>
          <w:sz w:val="28"/>
          <w:szCs w:val="26"/>
        </w:rPr>
        <w:t>7</w:t>
      </w:r>
      <w:r w:rsidRPr="0010182A">
        <w:rPr>
          <w:sz w:val="28"/>
          <w:szCs w:val="26"/>
        </w:rPr>
        <w:t xml:space="preserve"> </w:t>
      </w:r>
      <w:r w:rsidR="00D3062F">
        <w:rPr>
          <w:sz w:val="28"/>
          <w:szCs w:val="26"/>
        </w:rPr>
        <w:t>«Каналы и тракты звукового вещания. Типовые структуры. Основные параметры качества. Методы измерений</w:t>
      </w:r>
      <w:r w:rsidRPr="0010182A">
        <w:rPr>
          <w:sz w:val="28"/>
          <w:szCs w:val="26"/>
        </w:rPr>
        <w:t>».</w:t>
      </w:r>
    </w:p>
    <w:p w:rsidR="00D3062F" w:rsidRPr="00D3062F" w:rsidRDefault="00D3062F" w:rsidP="00186573">
      <w:pPr>
        <w:pStyle w:val="af2"/>
        <w:autoSpaceDE w:val="0"/>
        <w:autoSpaceDN w:val="0"/>
        <w:adjustRightInd w:val="0"/>
        <w:spacing w:line="343" w:lineRule="auto"/>
        <w:ind w:left="0" w:firstLine="709"/>
        <w:jc w:val="both"/>
        <w:rPr>
          <w:sz w:val="28"/>
          <w:szCs w:val="28"/>
        </w:rPr>
      </w:pPr>
      <w:r>
        <w:rPr>
          <w:sz w:val="28"/>
          <w:szCs w:val="26"/>
        </w:rPr>
        <w:t xml:space="preserve">Пункт 5 </w:t>
      </w:r>
      <w:r w:rsidR="00701393">
        <w:rPr>
          <w:sz w:val="28"/>
          <w:szCs w:val="26"/>
        </w:rPr>
        <w:t>Требований</w:t>
      </w:r>
      <w:r>
        <w:rPr>
          <w:sz w:val="28"/>
          <w:szCs w:val="26"/>
        </w:rPr>
        <w:t xml:space="preserve"> </w:t>
      </w:r>
      <w:r w:rsidR="00F07DA2">
        <w:rPr>
          <w:sz w:val="28"/>
          <w:szCs w:val="26"/>
        </w:rPr>
        <w:t xml:space="preserve">также </w:t>
      </w:r>
      <w:r>
        <w:rPr>
          <w:sz w:val="28"/>
          <w:szCs w:val="26"/>
        </w:rPr>
        <w:t>содержит ссылку на ГОСТ Р 42.3.01-2014 «Национальный стандарт Российской Федерации.</w:t>
      </w:r>
      <w:r w:rsidR="009D6E94">
        <w:rPr>
          <w:sz w:val="28"/>
          <w:szCs w:val="26"/>
        </w:rPr>
        <w:t xml:space="preserve"> Гражданская оборона. Технические средства оповещения населения. Классификация. Общие технические требования».</w:t>
      </w:r>
    </w:p>
    <w:p w:rsidR="0010182A" w:rsidRPr="0010182A" w:rsidRDefault="0010182A" w:rsidP="00186573">
      <w:pPr>
        <w:pStyle w:val="af2"/>
        <w:autoSpaceDE w:val="0"/>
        <w:autoSpaceDN w:val="0"/>
        <w:adjustRightInd w:val="0"/>
        <w:spacing w:line="343" w:lineRule="auto"/>
        <w:ind w:left="0" w:firstLine="709"/>
        <w:jc w:val="both"/>
        <w:outlineLvl w:val="0"/>
        <w:rPr>
          <w:sz w:val="28"/>
          <w:szCs w:val="26"/>
        </w:rPr>
      </w:pPr>
      <w:r w:rsidRPr="0010182A">
        <w:rPr>
          <w:sz w:val="28"/>
          <w:szCs w:val="26"/>
        </w:rPr>
        <w:t xml:space="preserve">Однако согласно частям 3 и 4 статьи 27 Федерального закона от 29 июня </w:t>
      </w:r>
      <w:r w:rsidR="00793A1D">
        <w:rPr>
          <w:sz w:val="28"/>
          <w:szCs w:val="26"/>
        </w:rPr>
        <w:br/>
      </w:r>
      <w:r w:rsidRPr="0010182A">
        <w:rPr>
          <w:sz w:val="28"/>
          <w:szCs w:val="26"/>
        </w:rPr>
        <w:t xml:space="preserve">2015 г. № 162-ФЗ «О стандартизации в Российской Федерации» (далее – Федеральный </w:t>
      </w:r>
      <w:r w:rsidRPr="0010182A">
        <w:rPr>
          <w:sz w:val="28"/>
          <w:szCs w:val="26"/>
        </w:rPr>
        <w:lastRenderedPageBreak/>
        <w:t>закон № 162-ФЗ) ссылки на национальные стандарты в нормативных правовых актах применяются путем приведения в них наименования и обозначения национальных стандартов с указанием даты утверждения и даты регистрации, пунктов, разделов национальных стандартов, при этом тексты национальных стандартов и информационно-технических справочников, на которые даны ссылки, прилагаются к соответствующим проектам нормативных правовых актов при прохождении ими установленных процедур разработки и утверждения.</w:t>
      </w:r>
    </w:p>
    <w:p w:rsidR="0010182A" w:rsidRDefault="0010182A" w:rsidP="00186573">
      <w:pPr>
        <w:pStyle w:val="af2"/>
        <w:autoSpaceDE w:val="0"/>
        <w:autoSpaceDN w:val="0"/>
        <w:adjustRightInd w:val="0"/>
        <w:spacing w:line="343" w:lineRule="auto"/>
        <w:ind w:left="0" w:firstLine="709"/>
        <w:jc w:val="both"/>
        <w:outlineLvl w:val="0"/>
        <w:rPr>
          <w:sz w:val="28"/>
          <w:szCs w:val="26"/>
        </w:rPr>
      </w:pPr>
      <w:r w:rsidRPr="0010182A">
        <w:rPr>
          <w:sz w:val="28"/>
          <w:szCs w:val="26"/>
        </w:rPr>
        <w:t xml:space="preserve">Таким образом, </w:t>
      </w:r>
      <w:r w:rsidR="00C100B3">
        <w:rPr>
          <w:sz w:val="28"/>
          <w:szCs w:val="26"/>
        </w:rPr>
        <w:t>Требования</w:t>
      </w:r>
      <w:r w:rsidR="00C100B3" w:rsidRPr="0010182A">
        <w:rPr>
          <w:sz w:val="28"/>
          <w:szCs w:val="26"/>
        </w:rPr>
        <w:t xml:space="preserve"> </w:t>
      </w:r>
      <w:r w:rsidR="008B4D87">
        <w:rPr>
          <w:sz w:val="28"/>
          <w:szCs w:val="26"/>
        </w:rPr>
        <w:t xml:space="preserve">необходимо </w:t>
      </w:r>
      <w:r w:rsidRPr="0010182A">
        <w:rPr>
          <w:sz w:val="28"/>
          <w:szCs w:val="26"/>
        </w:rPr>
        <w:t>приве</w:t>
      </w:r>
      <w:r w:rsidR="008B4D87">
        <w:rPr>
          <w:sz w:val="28"/>
          <w:szCs w:val="26"/>
        </w:rPr>
        <w:t xml:space="preserve">сти </w:t>
      </w:r>
      <w:r w:rsidRPr="0010182A">
        <w:rPr>
          <w:sz w:val="28"/>
          <w:szCs w:val="26"/>
        </w:rPr>
        <w:t xml:space="preserve">в соответствие </w:t>
      </w:r>
      <w:r w:rsidR="00C100B3">
        <w:rPr>
          <w:sz w:val="28"/>
          <w:szCs w:val="26"/>
        </w:rPr>
        <w:t xml:space="preserve">нормам </w:t>
      </w:r>
      <w:r w:rsidRPr="0010182A">
        <w:rPr>
          <w:sz w:val="28"/>
          <w:szCs w:val="26"/>
        </w:rPr>
        <w:t>стать</w:t>
      </w:r>
      <w:r w:rsidR="00C100B3">
        <w:rPr>
          <w:sz w:val="28"/>
          <w:szCs w:val="26"/>
        </w:rPr>
        <w:t>и</w:t>
      </w:r>
      <w:r w:rsidRPr="0010182A">
        <w:rPr>
          <w:sz w:val="28"/>
          <w:szCs w:val="26"/>
        </w:rPr>
        <w:t xml:space="preserve"> 27 Федерального закона № 162-ФЗ. </w:t>
      </w:r>
    </w:p>
    <w:p w:rsidR="00701393" w:rsidRPr="00701393" w:rsidRDefault="00701393" w:rsidP="00186573">
      <w:pPr>
        <w:pStyle w:val="af2"/>
        <w:numPr>
          <w:ilvl w:val="0"/>
          <w:numId w:val="8"/>
        </w:numPr>
        <w:spacing w:line="343" w:lineRule="auto"/>
        <w:ind w:left="0" w:firstLine="709"/>
        <w:jc w:val="both"/>
        <w:outlineLvl w:val="0"/>
        <w:rPr>
          <w:sz w:val="28"/>
          <w:szCs w:val="26"/>
        </w:rPr>
      </w:pPr>
      <w:r>
        <w:rPr>
          <w:sz w:val="28"/>
          <w:szCs w:val="26"/>
        </w:rPr>
        <w:t xml:space="preserve">В соответствии с пунктом 2 статьи 12 Федерального закона № 126-ФЗ, </w:t>
      </w:r>
      <w:r>
        <w:rPr>
          <w:sz w:val="28"/>
          <w:szCs w:val="26"/>
        </w:rPr>
        <w:br/>
        <w:t xml:space="preserve">в </w:t>
      </w:r>
      <w:r w:rsidR="001E365F">
        <w:rPr>
          <w:sz w:val="28"/>
          <w:szCs w:val="26"/>
        </w:rPr>
        <w:t xml:space="preserve">рамках </w:t>
      </w:r>
      <w:r>
        <w:rPr>
          <w:sz w:val="28"/>
          <w:szCs w:val="26"/>
        </w:rPr>
        <w:t>реализаци</w:t>
      </w:r>
      <w:r w:rsidR="001E365F">
        <w:rPr>
          <w:sz w:val="28"/>
          <w:szCs w:val="26"/>
        </w:rPr>
        <w:t>и</w:t>
      </w:r>
      <w:r>
        <w:rPr>
          <w:sz w:val="28"/>
          <w:szCs w:val="26"/>
        </w:rPr>
        <w:t xml:space="preserve"> которого разработан проект акта, Минкомсвязь России </w:t>
      </w:r>
      <w:r w:rsidR="001E365F">
        <w:rPr>
          <w:sz w:val="28"/>
          <w:szCs w:val="26"/>
        </w:rPr>
        <w:br/>
      </w:r>
      <w:r>
        <w:rPr>
          <w:sz w:val="28"/>
          <w:szCs w:val="26"/>
        </w:rPr>
        <w:t>надел</w:t>
      </w:r>
      <w:r w:rsidR="00E54D75">
        <w:rPr>
          <w:sz w:val="28"/>
          <w:szCs w:val="26"/>
        </w:rPr>
        <w:t>ен</w:t>
      </w:r>
      <w:r w:rsidR="00C100B3">
        <w:rPr>
          <w:sz w:val="28"/>
          <w:szCs w:val="26"/>
        </w:rPr>
        <w:t>а</w:t>
      </w:r>
      <w:r>
        <w:rPr>
          <w:sz w:val="28"/>
          <w:szCs w:val="26"/>
        </w:rPr>
        <w:t xml:space="preserve"> полномочиями по установлению требований </w:t>
      </w:r>
      <w:r w:rsidRPr="00701393">
        <w:rPr>
          <w:sz w:val="28"/>
          <w:szCs w:val="26"/>
        </w:rPr>
        <w:t>к проектированию, построению, эксплуатации</w:t>
      </w:r>
      <w:r w:rsidR="00E54D75">
        <w:rPr>
          <w:sz w:val="28"/>
          <w:szCs w:val="26"/>
        </w:rPr>
        <w:t xml:space="preserve"> сетей связи</w:t>
      </w:r>
      <w:r w:rsidRPr="00701393">
        <w:rPr>
          <w:sz w:val="28"/>
          <w:szCs w:val="26"/>
        </w:rPr>
        <w:t xml:space="preserve">, управлению ими или нумерации, применяемым средствам связи, организационно-техническому обеспечению устойчивого функционирования сетей связи, в том числе в чрезвычайных </w:t>
      </w:r>
      <w:r w:rsidR="001E365F">
        <w:rPr>
          <w:sz w:val="28"/>
          <w:szCs w:val="26"/>
        </w:rPr>
        <w:br/>
      </w:r>
      <w:r w:rsidRPr="00701393">
        <w:rPr>
          <w:sz w:val="28"/>
          <w:szCs w:val="26"/>
        </w:rPr>
        <w:t xml:space="preserve">ситуациях, защиты сетей связи от несанкционированного доступа к ним </w:t>
      </w:r>
      <w:r w:rsidR="001E365F">
        <w:rPr>
          <w:sz w:val="28"/>
          <w:szCs w:val="26"/>
        </w:rPr>
        <w:br/>
      </w:r>
      <w:r w:rsidRPr="00701393">
        <w:rPr>
          <w:sz w:val="28"/>
          <w:szCs w:val="26"/>
        </w:rPr>
        <w:t>и передаваемой по ним информации, порядку ввода сетей связи в эксплуатацию</w:t>
      </w:r>
      <w:r w:rsidR="00E54D75">
        <w:rPr>
          <w:sz w:val="28"/>
          <w:szCs w:val="26"/>
        </w:rPr>
        <w:t>.</w:t>
      </w:r>
    </w:p>
    <w:p w:rsidR="00E54D75" w:rsidRDefault="00E54D75" w:rsidP="00186573">
      <w:pPr>
        <w:pStyle w:val="af2"/>
        <w:autoSpaceDE w:val="0"/>
        <w:autoSpaceDN w:val="0"/>
        <w:adjustRightInd w:val="0"/>
        <w:spacing w:line="343" w:lineRule="auto"/>
        <w:ind w:left="0" w:firstLine="709"/>
        <w:jc w:val="both"/>
        <w:outlineLvl w:val="0"/>
        <w:rPr>
          <w:sz w:val="28"/>
          <w:szCs w:val="26"/>
        </w:rPr>
      </w:pPr>
      <w:r>
        <w:rPr>
          <w:sz w:val="28"/>
          <w:szCs w:val="26"/>
        </w:rPr>
        <w:t xml:space="preserve">Проектом акта </w:t>
      </w:r>
      <w:r w:rsidRPr="00E54D75">
        <w:rPr>
          <w:sz w:val="28"/>
          <w:szCs w:val="26"/>
        </w:rPr>
        <w:t>утвержд</w:t>
      </w:r>
      <w:r>
        <w:rPr>
          <w:sz w:val="28"/>
          <w:szCs w:val="26"/>
        </w:rPr>
        <w:t>аются</w:t>
      </w:r>
      <w:r w:rsidRPr="00E54D75">
        <w:rPr>
          <w:sz w:val="28"/>
          <w:szCs w:val="26"/>
        </w:rPr>
        <w:t xml:space="preserve"> Требовани</w:t>
      </w:r>
      <w:r>
        <w:rPr>
          <w:sz w:val="28"/>
          <w:szCs w:val="26"/>
        </w:rPr>
        <w:t xml:space="preserve">я, в том числе </w:t>
      </w:r>
      <w:r w:rsidRPr="00E54D75">
        <w:rPr>
          <w:sz w:val="28"/>
          <w:szCs w:val="26"/>
        </w:rPr>
        <w:t>в части технической эксплуатации сет</w:t>
      </w:r>
      <w:r>
        <w:rPr>
          <w:sz w:val="28"/>
          <w:szCs w:val="26"/>
        </w:rPr>
        <w:t>ей</w:t>
      </w:r>
      <w:r w:rsidRPr="00E54D75">
        <w:rPr>
          <w:sz w:val="28"/>
          <w:szCs w:val="26"/>
        </w:rPr>
        <w:t xml:space="preserve"> </w:t>
      </w:r>
      <w:r>
        <w:rPr>
          <w:sz w:val="28"/>
          <w:szCs w:val="26"/>
        </w:rPr>
        <w:t>ПВ.</w:t>
      </w:r>
      <w:r w:rsidRPr="00E54D75">
        <w:rPr>
          <w:sz w:val="28"/>
          <w:szCs w:val="26"/>
        </w:rPr>
        <w:t xml:space="preserve"> </w:t>
      </w:r>
      <w:r>
        <w:rPr>
          <w:sz w:val="28"/>
          <w:szCs w:val="26"/>
        </w:rPr>
        <w:t xml:space="preserve">При этом </w:t>
      </w:r>
      <w:r w:rsidR="00701393">
        <w:rPr>
          <w:sz w:val="28"/>
          <w:szCs w:val="26"/>
        </w:rPr>
        <w:t>Требования вступают в силу с момента государственной регистрации Минюстом России</w:t>
      </w:r>
      <w:r w:rsidR="00701393" w:rsidRPr="00DC1915">
        <w:rPr>
          <w:sz w:val="28"/>
          <w:szCs w:val="26"/>
        </w:rPr>
        <w:t xml:space="preserve"> </w:t>
      </w:r>
      <w:r w:rsidR="00701393">
        <w:rPr>
          <w:sz w:val="28"/>
          <w:szCs w:val="26"/>
        </w:rPr>
        <w:t xml:space="preserve">проекта акта, так как переходный период </w:t>
      </w:r>
      <w:r>
        <w:rPr>
          <w:sz w:val="28"/>
          <w:szCs w:val="26"/>
        </w:rPr>
        <w:t>проектом акта</w:t>
      </w:r>
      <w:r w:rsidR="00701393">
        <w:rPr>
          <w:sz w:val="28"/>
          <w:szCs w:val="26"/>
        </w:rPr>
        <w:t xml:space="preserve"> не предусмотрен</w:t>
      </w:r>
      <w:r>
        <w:rPr>
          <w:sz w:val="28"/>
          <w:szCs w:val="26"/>
        </w:rPr>
        <w:t>.</w:t>
      </w:r>
    </w:p>
    <w:p w:rsidR="008B4D87" w:rsidRDefault="00E54D75" w:rsidP="00186573">
      <w:pPr>
        <w:pStyle w:val="af2"/>
        <w:autoSpaceDE w:val="0"/>
        <w:autoSpaceDN w:val="0"/>
        <w:adjustRightInd w:val="0"/>
        <w:spacing w:line="343" w:lineRule="auto"/>
        <w:ind w:left="0" w:firstLine="709"/>
        <w:jc w:val="both"/>
        <w:outlineLvl w:val="0"/>
        <w:rPr>
          <w:sz w:val="28"/>
          <w:szCs w:val="26"/>
        </w:rPr>
      </w:pPr>
      <w:r>
        <w:rPr>
          <w:sz w:val="28"/>
          <w:szCs w:val="26"/>
        </w:rPr>
        <w:t>Таким образом, сети ПВ</w:t>
      </w:r>
      <w:r w:rsidR="00701393">
        <w:rPr>
          <w:sz w:val="28"/>
          <w:szCs w:val="26"/>
        </w:rPr>
        <w:t xml:space="preserve"> </w:t>
      </w:r>
      <w:r w:rsidR="0044209C">
        <w:rPr>
          <w:sz w:val="28"/>
          <w:szCs w:val="26"/>
        </w:rPr>
        <w:t xml:space="preserve">должны соответствовать Требованиям с момента государственной регистрации проекта акта. </w:t>
      </w:r>
      <w:r w:rsidR="008B4D87">
        <w:rPr>
          <w:sz w:val="28"/>
          <w:szCs w:val="26"/>
        </w:rPr>
        <w:t>Вместе с тем разработчиком</w:t>
      </w:r>
      <w:r w:rsidR="00F23480">
        <w:rPr>
          <w:sz w:val="28"/>
          <w:szCs w:val="26"/>
        </w:rPr>
        <w:br/>
      </w:r>
      <w:r w:rsidR="008B4D87">
        <w:rPr>
          <w:sz w:val="28"/>
          <w:szCs w:val="26"/>
        </w:rPr>
        <w:t xml:space="preserve">не представлена информация о соответствии действующих сетей ПВ проектируемым Требованиям, равно как не приведена </w:t>
      </w:r>
      <w:r w:rsidR="008B4D87" w:rsidRPr="008B4D87">
        <w:rPr>
          <w:sz w:val="28"/>
          <w:szCs w:val="26"/>
        </w:rPr>
        <w:t>оцен</w:t>
      </w:r>
      <w:r w:rsidR="008B4D87">
        <w:rPr>
          <w:sz w:val="28"/>
          <w:szCs w:val="26"/>
        </w:rPr>
        <w:t xml:space="preserve">ка </w:t>
      </w:r>
      <w:r w:rsidR="008B4D87" w:rsidRPr="008B4D87">
        <w:rPr>
          <w:sz w:val="28"/>
          <w:szCs w:val="26"/>
        </w:rPr>
        <w:t>необходимы</w:t>
      </w:r>
      <w:r w:rsidR="008B4D87">
        <w:rPr>
          <w:sz w:val="28"/>
          <w:szCs w:val="26"/>
        </w:rPr>
        <w:t>х</w:t>
      </w:r>
      <w:r w:rsidR="008B4D87" w:rsidRPr="008B4D87">
        <w:rPr>
          <w:sz w:val="28"/>
          <w:szCs w:val="26"/>
        </w:rPr>
        <w:t xml:space="preserve"> финансовы</w:t>
      </w:r>
      <w:r w:rsidR="008B4D87">
        <w:rPr>
          <w:sz w:val="28"/>
          <w:szCs w:val="26"/>
        </w:rPr>
        <w:t>х</w:t>
      </w:r>
      <w:r w:rsidR="008B4D87" w:rsidRPr="008B4D87">
        <w:rPr>
          <w:sz w:val="28"/>
          <w:szCs w:val="26"/>
        </w:rPr>
        <w:t xml:space="preserve"> </w:t>
      </w:r>
      <w:r w:rsidR="008B4D87">
        <w:rPr>
          <w:sz w:val="28"/>
          <w:szCs w:val="26"/>
        </w:rPr>
        <w:t xml:space="preserve">и временных </w:t>
      </w:r>
      <w:r w:rsidR="008B4D87" w:rsidRPr="008B4D87">
        <w:rPr>
          <w:sz w:val="28"/>
          <w:szCs w:val="26"/>
        </w:rPr>
        <w:t xml:space="preserve">затрат </w:t>
      </w:r>
      <w:r w:rsidR="008B4D87">
        <w:rPr>
          <w:sz w:val="28"/>
          <w:szCs w:val="26"/>
        </w:rPr>
        <w:t>для приведения их в соответствие.</w:t>
      </w:r>
    </w:p>
    <w:p w:rsidR="00C100B3" w:rsidRDefault="00C100B3" w:rsidP="00186573">
      <w:pPr>
        <w:pStyle w:val="af2"/>
        <w:autoSpaceDE w:val="0"/>
        <w:autoSpaceDN w:val="0"/>
        <w:adjustRightInd w:val="0"/>
        <w:spacing w:line="343" w:lineRule="auto"/>
        <w:ind w:left="0" w:firstLine="709"/>
        <w:jc w:val="both"/>
        <w:outlineLvl w:val="0"/>
        <w:rPr>
          <w:sz w:val="28"/>
          <w:szCs w:val="26"/>
        </w:rPr>
      </w:pPr>
      <w:r>
        <w:rPr>
          <w:sz w:val="28"/>
          <w:szCs w:val="26"/>
        </w:rPr>
        <w:t>Учитывая изложенное</w:t>
      </w:r>
      <w:r w:rsidR="00F23480">
        <w:rPr>
          <w:sz w:val="28"/>
          <w:szCs w:val="26"/>
        </w:rPr>
        <w:t>,</w:t>
      </w:r>
      <w:r>
        <w:rPr>
          <w:sz w:val="28"/>
          <w:szCs w:val="26"/>
        </w:rPr>
        <w:t xml:space="preserve"> представляется необходимым предусмотреть в проекте акта достаточный переходный период.</w:t>
      </w:r>
    </w:p>
    <w:p w:rsidR="00E357EB" w:rsidRPr="00466597" w:rsidRDefault="008E7A62" w:rsidP="00186573">
      <w:pPr>
        <w:pStyle w:val="af2"/>
        <w:spacing w:line="343" w:lineRule="auto"/>
        <w:ind w:left="0" w:firstLine="709"/>
        <w:jc w:val="both"/>
        <w:rPr>
          <w:sz w:val="28"/>
          <w:szCs w:val="28"/>
        </w:rPr>
      </w:pPr>
      <w:r w:rsidRPr="00466597">
        <w:rPr>
          <w:sz w:val="28"/>
          <w:szCs w:val="28"/>
        </w:rPr>
        <w:t xml:space="preserve">На основе проведенной оценки регулирующего воздействия </w:t>
      </w:r>
      <w:r w:rsidR="007271FE" w:rsidRPr="00466597">
        <w:rPr>
          <w:sz w:val="28"/>
          <w:szCs w:val="28"/>
        </w:rPr>
        <w:t xml:space="preserve">проекта акта </w:t>
      </w:r>
      <w:r w:rsidRPr="00466597">
        <w:rPr>
          <w:sz w:val="28"/>
          <w:szCs w:val="28"/>
        </w:rPr>
        <w:t xml:space="preserve">Минэкономразвития России сделан вывод </w:t>
      </w:r>
      <w:r w:rsidR="00976E7C" w:rsidRPr="00466597">
        <w:rPr>
          <w:sz w:val="28"/>
          <w:szCs w:val="28"/>
        </w:rPr>
        <w:t>о</w:t>
      </w:r>
      <w:r w:rsidR="003214E3" w:rsidRPr="00466597">
        <w:rPr>
          <w:sz w:val="28"/>
          <w:szCs w:val="28"/>
        </w:rPr>
        <w:t xml:space="preserve"> </w:t>
      </w:r>
      <w:r w:rsidR="00D901E4" w:rsidRPr="00466597">
        <w:rPr>
          <w:sz w:val="28"/>
          <w:szCs w:val="28"/>
        </w:rPr>
        <w:t>налич</w:t>
      </w:r>
      <w:r w:rsidR="003214E3" w:rsidRPr="00466597">
        <w:rPr>
          <w:sz w:val="28"/>
          <w:szCs w:val="28"/>
        </w:rPr>
        <w:t>ии</w:t>
      </w:r>
      <w:r w:rsidRPr="00466597">
        <w:rPr>
          <w:sz w:val="28"/>
          <w:szCs w:val="28"/>
        </w:rPr>
        <w:t xml:space="preserve"> достаточного обоснования проблемы и необходимости принятия данного регулирования.</w:t>
      </w:r>
      <w:r w:rsidR="00976E7C" w:rsidRPr="00466597">
        <w:rPr>
          <w:sz w:val="28"/>
          <w:szCs w:val="28"/>
        </w:rPr>
        <w:t xml:space="preserve"> </w:t>
      </w:r>
    </w:p>
    <w:p w:rsidR="00E357EB" w:rsidRPr="00466597" w:rsidRDefault="00976E7C" w:rsidP="00186573">
      <w:pPr>
        <w:spacing w:line="343" w:lineRule="auto"/>
        <w:ind w:firstLine="709"/>
        <w:jc w:val="both"/>
        <w:outlineLvl w:val="0"/>
        <w:rPr>
          <w:sz w:val="28"/>
          <w:szCs w:val="28"/>
        </w:rPr>
      </w:pPr>
      <w:r w:rsidRPr="00466597">
        <w:rPr>
          <w:sz w:val="28"/>
          <w:szCs w:val="28"/>
        </w:rPr>
        <w:lastRenderedPageBreak/>
        <w:t>При этом</w:t>
      </w:r>
      <w:r w:rsidR="008E7A62" w:rsidRPr="00466597">
        <w:rPr>
          <w:sz w:val="28"/>
          <w:szCs w:val="28"/>
        </w:rPr>
        <w:t xml:space="preserve"> сделан вывод </w:t>
      </w:r>
      <w:r w:rsidR="00DD0DCC" w:rsidRPr="00466597">
        <w:rPr>
          <w:sz w:val="28"/>
          <w:szCs w:val="28"/>
        </w:rPr>
        <w:t>о</w:t>
      </w:r>
      <w:r w:rsidR="00E57471">
        <w:rPr>
          <w:sz w:val="28"/>
          <w:szCs w:val="28"/>
        </w:rPr>
        <w:t xml:space="preserve"> наличии </w:t>
      </w:r>
      <w:r w:rsidR="008E7A62" w:rsidRPr="00466597">
        <w:rPr>
          <w:sz w:val="28"/>
          <w:szCs w:val="28"/>
        </w:rPr>
        <w:t>в проекте</w:t>
      </w:r>
      <w:r w:rsidR="007271FE" w:rsidRPr="00466597">
        <w:rPr>
          <w:sz w:val="28"/>
          <w:szCs w:val="28"/>
        </w:rPr>
        <w:t xml:space="preserve"> акта</w:t>
      </w:r>
      <w:r w:rsidR="008E7A62" w:rsidRPr="00466597">
        <w:rPr>
          <w:sz w:val="28"/>
          <w:szCs w:val="28"/>
        </w:rPr>
        <w:t xml:space="preserve"> положений, вводящих избыточные обязанности, запреты и ограничения дл</w:t>
      </w:r>
      <w:r w:rsidR="00CB075C" w:rsidRPr="00466597">
        <w:rPr>
          <w:sz w:val="28"/>
          <w:szCs w:val="28"/>
        </w:rPr>
        <w:t xml:space="preserve">я физических и юридических </w:t>
      </w:r>
      <w:r w:rsidR="001E365F">
        <w:rPr>
          <w:sz w:val="28"/>
          <w:szCs w:val="28"/>
        </w:rPr>
        <w:br/>
      </w:r>
      <w:r w:rsidR="00CB075C" w:rsidRPr="00466597">
        <w:rPr>
          <w:sz w:val="28"/>
          <w:szCs w:val="28"/>
        </w:rPr>
        <w:t xml:space="preserve">лиц </w:t>
      </w:r>
      <w:r w:rsidR="008E7A62" w:rsidRPr="00466597">
        <w:rPr>
          <w:sz w:val="28"/>
          <w:szCs w:val="28"/>
        </w:rPr>
        <w:t>в сфере предпринимательской и иной экономической деятельности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иной экономической деятельности, а также бюджетов всех уровней бюджетной системы Российской Федерации.</w:t>
      </w:r>
    </w:p>
    <w:sectPr w:rsidR="00E357EB" w:rsidRPr="00466597" w:rsidSect="00793A1D">
      <w:headerReference w:type="default" r:id="rId8"/>
      <w:pgSz w:w="11906" w:h="16838"/>
      <w:pgMar w:top="1134" w:right="567" w:bottom="851" w:left="1134" w:header="567"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5A" w:rsidRDefault="0041315A">
      <w:r>
        <w:separator/>
      </w:r>
    </w:p>
  </w:endnote>
  <w:endnote w:type="continuationSeparator" w:id="0">
    <w:p w:rsidR="0041315A" w:rsidRDefault="00413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5A" w:rsidRDefault="0041315A">
      <w:r>
        <w:separator/>
      </w:r>
    </w:p>
  </w:footnote>
  <w:footnote w:type="continuationSeparator" w:id="0">
    <w:p w:rsidR="0041315A" w:rsidRDefault="00413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57EB" w:rsidRDefault="008E7A62">
    <w:pPr>
      <w:pStyle w:val="ac"/>
    </w:pPr>
    <w:r>
      <w:rPr>
        <w:noProof/>
      </w:rPr>
      <mc:AlternateContent>
        <mc:Choice Requires="wps">
          <w:drawing>
            <wp:anchor distT="0" distB="0" distL="0" distR="0" simplePos="0" relativeHeight="16" behindDoc="0" locked="0" layoutInCell="1" allowOverlap="1" wp14:anchorId="1567EE53" wp14:editId="4F2E9C66">
              <wp:simplePos x="0" y="0"/>
              <wp:positionH relativeFrom="margin">
                <wp:align>center</wp:align>
              </wp:positionH>
              <wp:positionV relativeFrom="paragraph">
                <wp:posOffset>635</wp:posOffset>
              </wp:positionV>
              <wp:extent cx="76835" cy="175260"/>
              <wp:effectExtent l="0" t="0" r="0" b="0"/>
              <wp:wrapSquare wrapText="largest"/>
              <wp:docPr id="15" name="Врезка7"/>
              <wp:cNvGraphicFramePr/>
              <a:graphic xmlns:a="http://schemas.openxmlformats.org/drawingml/2006/main">
                <a:graphicData uri="http://schemas.microsoft.com/office/word/2010/wordprocessingShape">
                  <wps:wsp>
                    <wps:cNvSpPr txBox="1"/>
                    <wps:spPr>
                      <a:xfrm>
                        <a:off x="0" y="0"/>
                        <a:ext cx="76835" cy="175260"/>
                      </a:xfrm>
                      <a:prstGeom prst="rect">
                        <a:avLst/>
                      </a:prstGeom>
                      <a:solidFill>
                        <a:srgbClr val="FFFFFF">
                          <a:alpha val="0"/>
                        </a:srgbClr>
                      </a:solidFill>
                    </wps:spPr>
                    <wps:txbx>
                      <w:txbxContent>
                        <w:p w:rsidR="00E357EB" w:rsidRDefault="008E7A62">
                          <w:pPr>
                            <w:pStyle w:val="ac"/>
                          </w:pPr>
                          <w:r>
                            <w:rPr>
                              <w:rStyle w:val="a3"/>
                            </w:rPr>
                            <w:fldChar w:fldCharType="begin"/>
                          </w:r>
                          <w:r>
                            <w:rPr>
                              <w:rStyle w:val="a3"/>
                            </w:rPr>
                            <w:instrText>PAGE</w:instrText>
                          </w:r>
                          <w:r>
                            <w:rPr>
                              <w:rStyle w:val="a3"/>
                            </w:rPr>
                            <w:fldChar w:fldCharType="separate"/>
                          </w:r>
                          <w:r w:rsidR="008E6A4C">
                            <w:rPr>
                              <w:rStyle w:val="a3"/>
                              <w:noProof/>
                            </w:rPr>
                            <w:t>5</w:t>
                          </w:r>
                          <w:r>
                            <w:rPr>
                              <w:rStyle w:val="a3"/>
                            </w:rPr>
                            <w:fldChar w:fldCharType="end"/>
                          </w:r>
                        </w:p>
                      </w:txbxContent>
                    </wps:txbx>
                    <wps:bodyPr lIns="0" tIns="0" rIns="0" bIns="0" anchor="t">
                      <a:spAutoFit/>
                    </wps:bodyPr>
                  </wps:wsp>
                </a:graphicData>
              </a:graphic>
            </wp:anchor>
          </w:drawing>
        </mc:Choice>
        <mc:Fallback>
          <w:pict>
            <v:shapetype w14:anchorId="1567EE53" id="_x0000_t202" coordsize="21600,21600" o:spt="202" path="m,l,21600r21600,l21600,xe">
              <v:stroke joinstyle="miter"/>
              <v:path gradientshapeok="t" o:connecttype="rect"/>
            </v:shapetype>
            <v:shape id="Врезка7" o:spid="_x0000_s1026" type="#_x0000_t202" style="position:absolute;margin-left:0;margin-top:.05pt;width:6.05pt;height:13.8pt;z-index:1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" stroked="f">
              <v:fill opacity="0"/>
              <v:textbox style="mso-fit-shape-to-text:t" inset="0,0,0,0">
                <w:txbxContent>
                  <w:p w:rsidR="00E357EB" w:rsidRDefault="008E7A62">
                    <w:pPr>
                      <w:pStyle w:val="ac"/>
                    </w:pPr>
                    <w:r>
                      <w:rPr>
                        <w:rStyle w:val="a3"/>
                      </w:rPr>
                      <w:fldChar w:fldCharType="begin"/>
                    </w:r>
                    <w:r>
                      <w:rPr>
                        <w:rStyle w:val="a3"/>
                      </w:rPr>
                      <w:instrText>PAGE</w:instrText>
                    </w:r>
                    <w:r>
                      <w:rPr>
                        <w:rStyle w:val="a3"/>
                      </w:rPr>
                      <w:fldChar w:fldCharType="separate"/>
                    </w:r>
                    <w:r w:rsidR="008E6A4C">
                      <w:rPr>
                        <w:rStyle w:val="a3"/>
                        <w:noProof/>
                      </w:rPr>
                      <w:t>5</w:t>
                    </w:r>
                    <w:r>
                      <w:rPr>
                        <w:rStyle w:val="a3"/>
                      </w:rPr>
                      <w:fldChar w:fldCharType="end"/>
                    </w:r>
                  </w:p>
                </w:txbxContent>
              </v:textbox>
              <w10:wrap type="square" side="largest"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322B"/>
    <w:multiLevelType w:val="hybridMultilevel"/>
    <w:tmpl w:val="485A1FE0"/>
    <w:lvl w:ilvl="0" w:tplc="DE1438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A823F9C"/>
    <w:multiLevelType w:val="multilevel"/>
    <w:tmpl w:val="745A382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9655C89"/>
    <w:multiLevelType w:val="hybridMultilevel"/>
    <w:tmpl w:val="A6A6D2BE"/>
    <w:lvl w:ilvl="0" w:tplc="56323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3366BD2"/>
    <w:multiLevelType w:val="hybridMultilevel"/>
    <w:tmpl w:val="8F8674B2"/>
    <w:lvl w:ilvl="0" w:tplc="D00A90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D81058C"/>
    <w:multiLevelType w:val="hybridMultilevel"/>
    <w:tmpl w:val="25BAD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9280A81"/>
    <w:multiLevelType w:val="hybridMultilevel"/>
    <w:tmpl w:val="7218747E"/>
    <w:lvl w:ilvl="0" w:tplc="88CA4AE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15:restartNumberingAfterBreak="0">
    <w:nsid w:val="5DCE65DD"/>
    <w:multiLevelType w:val="multilevel"/>
    <w:tmpl w:val="CAD27690"/>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19148F0"/>
    <w:multiLevelType w:val="hybridMultilevel"/>
    <w:tmpl w:val="2BEEA04A"/>
    <w:lvl w:ilvl="0" w:tplc="88FA7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5443418"/>
    <w:multiLevelType w:val="hybridMultilevel"/>
    <w:tmpl w:val="34D8B3BE"/>
    <w:lvl w:ilvl="0" w:tplc="927C38D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5D03C55"/>
    <w:multiLevelType w:val="hybridMultilevel"/>
    <w:tmpl w:val="550E5472"/>
    <w:lvl w:ilvl="0" w:tplc="298085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6CDC072E"/>
    <w:multiLevelType w:val="hybridMultilevel"/>
    <w:tmpl w:val="3A8A256E"/>
    <w:lvl w:ilvl="0" w:tplc="561CE9AE">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7"/>
  </w:num>
  <w:num w:numId="3">
    <w:abstractNumId w:val="4"/>
  </w:num>
  <w:num w:numId="4">
    <w:abstractNumId w:val="9"/>
  </w:num>
  <w:num w:numId="5">
    <w:abstractNumId w:val="3"/>
  </w:num>
  <w:num w:numId="6">
    <w:abstractNumId w:val="5"/>
  </w:num>
  <w:num w:numId="7">
    <w:abstractNumId w:val="10"/>
  </w:num>
  <w:num w:numId="8">
    <w:abstractNumId w:val="0"/>
  </w:num>
  <w:num w:numId="9">
    <w:abstractNumId w:val="6"/>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ru-RU" w:vendorID="64" w:dllVersion="0" w:nlCheck="1" w:checkStyle="0"/>
  <w:activeWritingStyle w:appName="MSWord" w:lang="ru-RU" w:vendorID="64" w:dllVersion="131078" w:nlCheck="1" w:checkStyle="0"/>
  <w:activeWritingStyle w:appName="MSWord" w:lang="en-US" w:vendorID="64" w:dllVersion="131078" w:nlCheck="1" w:checkStyle="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EB"/>
    <w:rsid w:val="000049BC"/>
    <w:rsid w:val="00027D3E"/>
    <w:rsid w:val="00051B31"/>
    <w:rsid w:val="0005248B"/>
    <w:rsid w:val="00065A8C"/>
    <w:rsid w:val="00074D09"/>
    <w:rsid w:val="00081853"/>
    <w:rsid w:val="00083FA4"/>
    <w:rsid w:val="000A1EE6"/>
    <w:rsid w:val="000F4F5B"/>
    <w:rsid w:val="0010182A"/>
    <w:rsid w:val="001243AC"/>
    <w:rsid w:val="0014499E"/>
    <w:rsid w:val="00154D1D"/>
    <w:rsid w:val="00157ADC"/>
    <w:rsid w:val="00186573"/>
    <w:rsid w:val="001B1453"/>
    <w:rsid w:val="001D6AD0"/>
    <w:rsid w:val="001E133A"/>
    <w:rsid w:val="001E365F"/>
    <w:rsid w:val="001F0908"/>
    <w:rsid w:val="00202196"/>
    <w:rsid w:val="00211122"/>
    <w:rsid w:val="00221B91"/>
    <w:rsid w:val="00222DD2"/>
    <w:rsid w:val="00225594"/>
    <w:rsid w:val="00225D41"/>
    <w:rsid w:val="00227E5D"/>
    <w:rsid w:val="00251992"/>
    <w:rsid w:val="00256D8D"/>
    <w:rsid w:val="002669EB"/>
    <w:rsid w:val="00294F82"/>
    <w:rsid w:val="002B3ACB"/>
    <w:rsid w:val="002B7F6E"/>
    <w:rsid w:val="002E4E80"/>
    <w:rsid w:val="002F0951"/>
    <w:rsid w:val="003214E3"/>
    <w:rsid w:val="00327341"/>
    <w:rsid w:val="00352854"/>
    <w:rsid w:val="00352871"/>
    <w:rsid w:val="00374CAA"/>
    <w:rsid w:val="003D2767"/>
    <w:rsid w:val="003E0004"/>
    <w:rsid w:val="003F68D0"/>
    <w:rsid w:val="00411BBC"/>
    <w:rsid w:val="0041315A"/>
    <w:rsid w:val="00414B38"/>
    <w:rsid w:val="00433F74"/>
    <w:rsid w:val="0044209C"/>
    <w:rsid w:val="00466597"/>
    <w:rsid w:val="00480011"/>
    <w:rsid w:val="00482AB9"/>
    <w:rsid w:val="00483F1D"/>
    <w:rsid w:val="004845C3"/>
    <w:rsid w:val="004A4437"/>
    <w:rsid w:val="004C3E43"/>
    <w:rsid w:val="004C76F2"/>
    <w:rsid w:val="004D376F"/>
    <w:rsid w:val="004E6025"/>
    <w:rsid w:val="004F5CD6"/>
    <w:rsid w:val="00500543"/>
    <w:rsid w:val="00511D68"/>
    <w:rsid w:val="00513135"/>
    <w:rsid w:val="00516042"/>
    <w:rsid w:val="00523A05"/>
    <w:rsid w:val="00536160"/>
    <w:rsid w:val="00570E1F"/>
    <w:rsid w:val="005966C4"/>
    <w:rsid w:val="00597901"/>
    <w:rsid w:val="005C6BB3"/>
    <w:rsid w:val="005E40BA"/>
    <w:rsid w:val="005E50C1"/>
    <w:rsid w:val="00600286"/>
    <w:rsid w:val="006101A8"/>
    <w:rsid w:val="00631087"/>
    <w:rsid w:val="006347B4"/>
    <w:rsid w:val="00634853"/>
    <w:rsid w:val="0064189A"/>
    <w:rsid w:val="00646390"/>
    <w:rsid w:val="0065080C"/>
    <w:rsid w:val="0065340F"/>
    <w:rsid w:val="0067346A"/>
    <w:rsid w:val="00680708"/>
    <w:rsid w:val="006877E0"/>
    <w:rsid w:val="00687BEC"/>
    <w:rsid w:val="006978E9"/>
    <w:rsid w:val="006B0966"/>
    <w:rsid w:val="006B3C36"/>
    <w:rsid w:val="006F6F2B"/>
    <w:rsid w:val="00701393"/>
    <w:rsid w:val="007051AD"/>
    <w:rsid w:val="007246D9"/>
    <w:rsid w:val="007271FE"/>
    <w:rsid w:val="00733749"/>
    <w:rsid w:val="007406A3"/>
    <w:rsid w:val="00741C7A"/>
    <w:rsid w:val="00755C6F"/>
    <w:rsid w:val="0076250A"/>
    <w:rsid w:val="00783E53"/>
    <w:rsid w:val="00791A3C"/>
    <w:rsid w:val="00793A1D"/>
    <w:rsid w:val="007B058F"/>
    <w:rsid w:val="007B1976"/>
    <w:rsid w:val="007D1503"/>
    <w:rsid w:val="0080289B"/>
    <w:rsid w:val="008128ED"/>
    <w:rsid w:val="0081479A"/>
    <w:rsid w:val="00816947"/>
    <w:rsid w:val="00823B28"/>
    <w:rsid w:val="0082534B"/>
    <w:rsid w:val="008260AA"/>
    <w:rsid w:val="00826BCB"/>
    <w:rsid w:val="00862BAA"/>
    <w:rsid w:val="00866530"/>
    <w:rsid w:val="00883163"/>
    <w:rsid w:val="00887A8F"/>
    <w:rsid w:val="008B4D87"/>
    <w:rsid w:val="008C4A30"/>
    <w:rsid w:val="008C4D1F"/>
    <w:rsid w:val="008D0016"/>
    <w:rsid w:val="008E6A4C"/>
    <w:rsid w:val="008E7A62"/>
    <w:rsid w:val="008F50AC"/>
    <w:rsid w:val="00902C75"/>
    <w:rsid w:val="0090647C"/>
    <w:rsid w:val="00930254"/>
    <w:rsid w:val="00931691"/>
    <w:rsid w:val="0094194E"/>
    <w:rsid w:val="00971D69"/>
    <w:rsid w:val="00975E54"/>
    <w:rsid w:val="00976E7C"/>
    <w:rsid w:val="009C616A"/>
    <w:rsid w:val="009D1A6B"/>
    <w:rsid w:val="009D6E94"/>
    <w:rsid w:val="00A15DB5"/>
    <w:rsid w:val="00A51E6C"/>
    <w:rsid w:val="00A5686C"/>
    <w:rsid w:val="00A60C13"/>
    <w:rsid w:val="00A63FDD"/>
    <w:rsid w:val="00A67D28"/>
    <w:rsid w:val="00AA0CF7"/>
    <w:rsid w:val="00AB6F1E"/>
    <w:rsid w:val="00AB718F"/>
    <w:rsid w:val="00AC08A0"/>
    <w:rsid w:val="00AC7007"/>
    <w:rsid w:val="00B00ECD"/>
    <w:rsid w:val="00B01431"/>
    <w:rsid w:val="00B24EEA"/>
    <w:rsid w:val="00B5359F"/>
    <w:rsid w:val="00B60B4A"/>
    <w:rsid w:val="00B72126"/>
    <w:rsid w:val="00B75D4A"/>
    <w:rsid w:val="00B80636"/>
    <w:rsid w:val="00B85E78"/>
    <w:rsid w:val="00B976A7"/>
    <w:rsid w:val="00BB5E3B"/>
    <w:rsid w:val="00BB6F05"/>
    <w:rsid w:val="00BC4121"/>
    <w:rsid w:val="00BD1118"/>
    <w:rsid w:val="00BF5A64"/>
    <w:rsid w:val="00C00BDC"/>
    <w:rsid w:val="00C03211"/>
    <w:rsid w:val="00C04FD5"/>
    <w:rsid w:val="00C100B3"/>
    <w:rsid w:val="00C23E73"/>
    <w:rsid w:val="00C27564"/>
    <w:rsid w:val="00C5118C"/>
    <w:rsid w:val="00C62E0B"/>
    <w:rsid w:val="00C8702C"/>
    <w:rsid w:val="00C93E25"/>
    <w:rsid w:val="00CA12BD"/>
    <w:rsid w:val="00CA44FA"/>
    <w:rsid w:val="00CB075C"/>
    <w:rsid w:val="00CD7C26"/>
    <w:rsid w:val="00CE391C"/>
    <w:rsid w:val="00D067F4"/>
    <w:rsid w:val="00D24AFE"/>
    <w:rsid w:val="00D26A27"/>
    <w:rsid w:val="00D3062F"/>
    <w:rsid w:val="00D320AA"/>
    <w:rsid w:val="00D343BC"/>
    <w:rsid w:val="00D36BA2"/>
    <w:rsid w:val="00D83B92"/>
    <w:rsid w:val="00D901E4"/>
    <w:rsid w:val="00D94DAD"/>
    <w:rsid w:val="00DA7823"/>
    <w:rsid w:val="00DD0DCC"/>
    <w:rsid w:val="00DD5EFE"/>
    <w:rsid w:val="00DF4DDB"/>
    <w:rsid w:val="00E01648"/>
    <w:rsid w:val="00E13513"/>
    <w:rsid w:val="00E23AEE"/>
    <w:rsid w:val="00E357EB"/>
    <w:rsid w:val="00E47457"/>
    <w:rsid w:val="00E54D75"/>
    <w:rsid w:val="00E553E4"/>
    <w:rsid w:val="00E57471"/>
    <w:rsid w:val="00E74218"/>
    <w:rsid w:val="00E74595"/>
    <w:rsid w:val="00E8392A"/>
    <w:rsid w:val="00E95A44"/>
    <w:rsid w:val="00EA53CD"/>
    <w:rsid w:val="00EB37C7"/>
    <w:rsid w:val="00ED4E90"/>
    <w:rsid w:val="00EE0D56"/>
    <w:rsid w:val="00EE65DC"/>
    <w:rsid w:val="00F07DA2"/>
    <w:rsid w:val="00F158CB"/>
    <w:rsid w:val="00F17282"/>
    <w:rsid w:val="00F22F67"/>
    <w:rsid w:val="00F23480"/>
    <w:rsid w:val="00F43EA7"/>
    <w:rsid w:val="00F46931"/>
    <w:rsid w:val="00F742E3"/>
    <w:rsid w:val="00F848C5"/>
    <w:rsid w:val="00FB48C4"/>
    <w:rsid w:val="00FD0A46"/>
    <w:rsid w:val="00FD65B9"/>
    <w:rsid w:val="00FD75CB"/>
    <w:rsid w:val="00FE01D0"/>
    <w:rsid w:val="00FE235F"/>
    <w:rsid w:val="00FF0D0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D37CC"/>
  <w15:docId w15:val="{87B8F92C-6911-4958-A8F3-B2ED48A07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944"/>
    <w:rPr>
      <w:sz w:val="24"/>
      <w:szCs w:val="24"/>
    </w:rPr>
  </w:style>
  <w:style w:type="paragraph" w:styleId="1">
    <w:name w:val="heading 1"/>
    <w:basedOn w:val="a"/>
    <w:qFormat/>
    <w:rsid w:val="00CC0F04"/>
    <w:pPr>
      <w:widowControl w:val="0"/>
      <w:spacing w:before="108" w:after="108"/>
      <w:jc w:val="center"/>
      <w:outlineLvl w:val="0"/>
    </w:pPr>
    <w:rPr>
      <w:rFonts w:ascii="Arial" w:hAnsi="Arial" w:cs="Arial"/>
      <w:b/>
      <w:bCs/>
      <w:color w:val="00008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3F32FA"/>
  </w:style>
  <w:style w:type="character" w:customStyle="1" w:styleId="a4">
    <w:name w:val="Привязка сноски"/>
    <w:rPr>
      <w:vertAlign w:val="superscript"/>
    </w:rPr>
  </w:style>
  <w:style w:type="character" w:customStyle="1" w:styleId="FootnoteCharacters">
    <w:name w:val="Footnote Characters"/>
    <w:semiHidden/>
    <w:qFormat/>
    <w:rsid w:val="00754193"/>
    <w:rPr>
      <w:vertAlign w:val="superscript"/>
    </w:rPr>
  </w:style>
  <w:style w:type="character" w:customStyle="1" w:styleId="-">
    <w:name w:val="Интернет-ссылка"/>
    <w:rsid w:val="003D40A0"/>
    <w:rPr>
      <w:color w:val="0000FF"/>
      <w:u w:val="single"/>
    </w:rPr>
  </w:style>
  <w:style w:type="character" w:customStyle="1" w:styleId="a5">
    <w:name w:val="Текст Знак"/>
    <w:qFormat/>
    <w:rsid w:val="00281ABE"/>
    <w:rPr>
      <w:rFonts w:ascii="Courier New" w:hAnsi="Courier New" w:cs="Courier New"/>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8"/>
      <w:szCs w:val="28"/>
      <w:u w:val="none"/>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styleId="a6">
    <w:name w:val="Title"/>
    <w:basedOn w:val="a"/>
    <w:next w:val="a7"/>
    <w:qFormat/>
    <w:pPr>
      <w:keepNext/>
      <w:spacing w:before="240" w:after="120"/>
    </w:pPr>
    <w:rPr>
      <w:rFonts w:ascii="Liberation Sans" w:eastAsia="Droid Sans Fallback" w:hAnsi="Liberation Sans" w:cs="Lucida Sans"/>
      <w:sz w:val="28"/>
      <w:szCs w:val="28"/>
    </w:rPr>
  </w:style>
  <w:style w:type="paragraph" w:styleId="a7">
    <w:name w:val="Body Text"/>
    <w:basedOn w:val="a"/>
    <w:rsid w:val="009D6AD5"/>
    <w:pPr>
      <w:spacing w:before="120"/>
      <w:jc w:val="center"/>
    </w:pPr>
    <w:rPr>
      <w:sz w:val="28"/>
    </w:rPr>
  </w:style>
  <w:style w:type="paragraph" w:styleId="a8">
    <w:name w:val="List"/>
    <w:basedOn w:val="a7"/>
    <w:rPr>
      <w:rFonts w:cs="Lucida Sans"/>
    </w:rPr>
  </w:style>
  <w:style w:type="paragraph" w:styleId="a9">
    <w:name w:val="caption"/>
    <w:basedOn w:val="a"/>
    <w:qFormat/>
    <w:pPr>
      <w:suppressLineNumbers/>
      <w:spacing w:before="120" w:after="120"/>
    </w:pPr>
    <w:rPr>
      <w:rFonts w:cs="Lucida Sans"/>
      <w:i/>
      <w:iCs/>
    </w:rPr>
  </w:style>
  <w:style w:type="paragraph" w:styleId="aa">
    <w:name w:val="index heading"/>
    <w:basedOn w:val="a"/>
    <w:qFormat/>
    <w:pPr>
      <w:suppressLineNumbers/>
    </w:pPr>
    <w:rPr>
      <w:rFonts w:cs="Lucida Sans"/>
    </w:rPr>
  </w:style>
  <w:style w:type="paragraph" w:styleId="ab">
    <w:name w:val="Balloon Text"/>
    <w:basedOn w:val="a"/>
    <w:semiHidden/>
    <w:qFormat/>
    <w:rsid w:val="00CC0F04"/>
    <w:rPr>
      <w:rFonts w:ascii="Tahoma" w:hAnsi="Tahoma" w:cs="Tahoma"/>
      <w:sz w:val="16"/>
      <w:szCs w:val="16"/>
    </w:rPr>
  </w:style>
  <w:style w:type="paragraph" w:styleId="ac">
    <w:name w:val="header"/>
    <w:basedOn w:val="a"/>
    <w:rsid w:val="003F32FA"/>
    <w:pPr>
      <w:tabs>
        <w:tab w:val="center" w:pos="4677"/>
        <w:tab w:val="right" w:pos="9355"/>
      </w:tabs>
    </w:pPr>
  </w:style>
  <w:style w:type="paragraph" w:styleId="ad">
    <w:name w:val="footer"/>
    <w:basedOn w:val="a"/>
    <w:rsid w:val="00350C1D"/>
    <w:pPr>
      <w:tabs>
        <w:tab w:val="center" w:pos="4677"/>
        <w:tab w:val="right" w:pos="9355"/>
      </w:tabs>
    </w:pPr>
  </w:style>
  <w:style w:type="paragraph" w:customStyle="1" w:styleId="ae">
    <w:name w:val="Знак Знак Знак Знак"/>
    <w:basedOn w:val="a"/>
    <w:qFormat/>
    <w:rsid w:val="0098027C"/>
    <w:rPr>
      <w:rFonts w:ascii="Verdana" w:hAnsi="Verdana" w:cs="Verdana"/>
      <w:sz w:val="20"/>
      <w:szCs w:val="20"/>
      <w:lang w:val="en-US" w:eastAsia="en-US"/>
    </w:rPr>
  </w:style>
  <w:style w:type="paragraph" w:styleId="af">
    <w:name w:val="footnote text"/>
    <w:basedOn w:val="a"/>
    <w:semiHidden/>
    <w:rsid w:val="00754193"/>
    <w:rPr>
      <w:sz w:val="20"/>
      <w:szCs w:val="20"/>
    </w:rPr>
  </w:style>
  <w:style w:type="paragraph" w:customStyle="1" w:styleId="10">
    <w:name w:val="Абзац списка1"/>
    <w:basedOn w:val="a"/>
    <w:qFormat/>
    <w:rsid w:val="007F79C3"/>
    <w:pPr>
      <w:spacing w:after="200" w:line="276" w:lineRule="auto"/>
      <w:ind w:left="720"/>
    </w:pPr>
    <w:rPr>
      <w:rFonts w:ascii="Calibri" w:hAnsi="Calibri" w:cs="Calibri"/>
      <w:sz w:val="22"/>
      <w:szCs w:val="22"/>
      <w:lang w:eastAsia="en-US"/>
    </w:rPr>
  </w:style>
  <w:style w:type="paragraph" w:customStyle="1" w:styleId="ConsPlusCell">
    <w:name w:val="ConsPlusCell"/>
    <w:qFormat/>
    <w:rsid w:val="00B61117"/>
    <w:rPr>
      <w:sz w:val="26"/>
      <w:szCs w:val="26"/>
    </w:rPr>
  </w:style>
  <w:style w:type="paragraph" w:customStyle="1" w:styleId="11">
    <w:name w:val="Знак Знак Знак Знак1"/>
    <w:basedOn w:val="a"/>
    <w:qFormat/>
    <w:rsid w:val="00CB48F2"/>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E90854"/>
    <w:pPr>
      <w:spacing w:beforeAutospacing="1" w:afterAutospacing="1"/>
    </w:pPr>
    <w:rPr>
      <w:rFonts w:ascii="Tahoma" w:hAnsi="Tahoma"/>
      <w:sz w:val="20"/>
      <w:szCs w:val="20"/>
      <w:lang w:val="en-US" w:eastAsia="en-US"/>
    </w:rPr>
  </w:style>
  <w:style w:type="paragraph" w:styleId="af0">
    <w:name w:val="Normal (Web)"/>
    <w:basedOn w:val="a"/>
    <w:qFormat/>
    <w:rsid w:val="006F7261"/>
    <w:pPr>
      <w:spacing w:beforeAutospacing="1" w:after="240"/>
    </w:pPr>
    <w:rPr>
      <w:rFonts w:eastAsia="Calibri"/>
    </w:rPr>
  </w:style>
  <w:style w:type="paragraph" w:customStyle="1" w:styleId="Default">
    <w:name w:val="Default"/>
    <w:qFormat/>
    <w:rsid w:val="00BF2C4C"/>
    <w:rPr>
      <w:color w:val="000000"/>
      <w:sz w:val="24"/>
      <w:szCs w:val="24"/>
    </w:rPr>
  </w:style>
  <w:style w:type="paragraph" w:styleId="af1">
    <w:name w:val="Plain Text"/>
    <w:basedOn w:val="a"/>
    <w:qFormat/>
    <w:rsid w:val="00281ABE"/>
    <w:rPr>
      <w:rFonts w:ascii="Courier New" w:hAnsi="Courier New"/>
      <w:sz w:val="20"/>
      <w:szCs w:val="20"/>
      <w:lang w:val="x-none" w:eastAsia="x-none"/>
    </w:rPr>
  </w:style>
  <w:style w:type="paragraph" w:customStyle="1" w:styleId="ConsPlusNormal">
    <w:name w:val="ConsPlusNormal"/>
    <w:qFormat/>
    <w:rsid w:val="00777482"/>
    <w:rPr>
      <w:sz w:val="26"/>
      <w:szCs w:val="26"/>
    </w:rPr>
  </w:style>
  <w:style w:type="paragraph" w:styleId="af2">
    <w:name w:val="List Paragraph"/>
    <w:basedOn w:val="a"/>
    <w:uiPriority w:val="34"/>
    <w:qFormat/>
    <w:rsid w:val="00D57E9F"/>
    <w:pPr>
      <w:ind w:left="720"/>
      <w:contextualSpacing/>
    </w:pPr>
  </w:style>
  <w:style w:type="paragraph" w:customStyle="1" w:styleId="af3">
    <w:name w:val="Содержимое врезки"/>
    <w:basedOn w:val="a"/>
    <w:qFormat/>
  </w:style>
  <w:style w:type="table" w:styleId="af4">
    <w:name w:val="Table Grid"/>
    <w:basedOn w:val="a1"/>
    <w:rsid w:val="00C72A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semiHidden/>
    <w:unhideWhenUsed/>
    <w:rsid w:val="0076250A"/>
    <w:rPr>
      <w:sz w:val="16"/>
      <w:szCs w:val="16"/>
    </w:rPr>
  </w:style>
  <w:style w:type="paragraph" w:styleId="af6">
    <w:name w:val="annotation text"/>
    <w:basedOn w:val="a"/>
    <w:link w:val="af7"/>
    <w:unhideWhenUsed/>
    <w:rsid w:val="0076250A"/>
    <w:rPr>
      <w:sz w:val="20"/>
      <w:szCs w:val="20"/>
    </w:rPr>
  </w:style>
  <w:style w:type="character" w:customStyle="1" w:styleId="af7">
    <w:name w:val="Текст примечания Знак"/>
    <w:basedOn w:val="a0"/>
    <w:link w:val="af6"/>
    <w:rsid w:val="0076250A"/>
  </w:style>
  <w:style w:type="paragraph" w:styleId="af8">
    <w:name w:val="annotation subject"/>
    <w:basedOn w:val="af6"/>
    <w:next w:val="af6"/>
    <w:link w:val="af9"/>
    <w:semiHidden/>
    <w:unhideWhenUsed/>
    <w:rsid w:val="0076250A"/>
    <w:rPr>
      <w:b/>
      <w:bCs/>
    </w:rPr>
  </w:style>
  <w:style w:type="character" w:customStyle="1" w:styleId="af9">
    <w:name w:val="Тема примечания Знак"/>
    <w:basedOn w:val="af7"/>
    <w:link w:val="af8"/>
    <w:semiHidden/>
    <w:rsid w:val="007625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6869">
      <w:bodyDiv w:val="1"/>
      <w:marLeft w:val="0"/>
      <w:marRight w:val="0"/>
      <w:marTop w:val="0"/>
      <w:marBottom w:val="0"/>
      <w:divBdr>
        <w:top w:val="none" w:sz="0" w:space="0" w:color="auto"/>
        <w:left w:val="none" w:sz="0" w:space="0" w:color="auto"/>
        <w:bottom w:val="none" w:sz="0" w:space="0" w:color="auto"/>
        <w:right w:val="none" w:sz="0" w:space="0" w:color="auto"/>
      </w:divBdr>
    </w:div>
    <w:div w:id="438914371">
      <w:bodyDiv w:val="1"/>
      <w:marLeft w:val="0"/>
      <w:marRight w:val="0"/>
      <w:marTop w:val="0"/>
      <w:marBottom w:val="0"/>
      <w:divBdr>
        <w:top w:val="none" w:sz="0" w:space="0" w:color="auto"/>
        <w:left w:val="none" w:sz="0" w:space="0" w:color="auto"/>
        <w:bottom w:val="none" w:sz="0" w:space="0" w:color="auto"/>
        <w:right w:val="none" w:sz="0" w:space="0" w:color="auto"/>
      </w:divBdr>
    </w:div>
    <w:div w:id="681783158">
      <w:bodyDiv w:val="1"/>
      <w:marLeft w:val="0"/>
      <w:marRight w:val="0"/>
      <w:marTop w:val="0"/>
      <w:marBottom w:val="0"/>
      <w:divBdr>
        <w:top w:val="none" w:sz="0" w:space="0" w:color="auto"/>
        <w:left w:val="none" w:sz="0" w:space="0" w:color="auto"/>
        <w:bottom w:val="none" w:sz="0" w:space="0" w:color="auto"/>
        <w:right w:val="none" w:sz="0" w:space="0" w:color="auto"/>
      </w:divBdr>
    </w:div>
    <w:div w:id="1347907283">
      <w:bodyDiv w:val="1"/>
      <w:marLeft w:val="0"/>
      <w:marRight w:val="0"/>
      <w:marTop w:val="0"/>
      <w:marBottom w:val="0"/>
      <w:divBdr>
        <w:top w:val="none" w:sz="0" w:space="0" w:color="auto"/>
        <w:left w:val="none" w:sz="0" w:space="0" w:color="auto"/>
        <w:bottom w:val="none" w:sz="0" w:space="0" w:color="auto"/>
        <w:right w:val="none" w:sz="0" w:space="0" w:color="auto"/>
      </w:divBdr>
    </w:div>
    <w:div w:id="1655452254">
      <w:bodyDiv w:val="1"/>
      <w:marLeft w:val="0"/>
      <w:marRight w:val="0"/>
      <w:marTop w:val="0"/>
      <w:marBottom w:val="0"/>
      <w:divBdr>
        <w:top w:val="none" w:sz="0" w:space="0" w:color="auto"/>
        <w:left w:val="none" w:sz="0" w:space="0" w:color="auto"/>
        <w:bottom w:val="none" w:sz="0" w:space="0" w:color="auto"/>
        <w:right w:val="none" w:sz="0" w:space="0" w:color="auto"/>
      </w:divBdr>
    </w:div>
    <w:div w:id="2014137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9ABBF-A7B0-4765-9FB5-2E6C30B8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1261</Words>
  <Characters>7192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Директору Департамента</vt:lpstr>
    </vt:vector>
  </TitlesOfParts>
  <Company>Минэкономразвития</Company>
  <LinksUpToDate>false</LinksUpToDate>
  <CharactersWithSpaces>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Директору Департамента</dc:title>
  <dc:subject/>
  <dc:creator>Kushch</dc:creator>
  <cp:keywords/>
  <dc:description/>
  <cp:lastModifiedBy>Цатурян Инна Эдуардовна</cp:lastModifiedBy>
  <cp:revision>10</cp:revision>
  <cp:lastPrinted>2018-12-06T11:46:00Z</cp:lastPrinted>
  <dcterms:created xsi:type="dcterms:W3CDTF">2019-09-19T06:41:00Z</dcterms:created>
  <dcterms:modified xsi:type="dcterms:W3CDTF">2019-09-20T09:02:00Z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Минэкономразвития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