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308" w:rsidRPr="003B2852" w:rsidRDefault="00CD7308" w:rsidP="00A529A7">
      <w:pPr>
        <w:jc w:val="both"/>
        <w:rPr>
          <w:b/>
          <w:bCs/>
          <w:sz w:val="28"/>
          <w:szCs w:val="28"/>
        </w:rPr>
      </w:pPr>
      <w:bookmarkStart w:id="0" w:name="_GoBack"/>
      <w:bookmarkEnd w:id="0"/>
      <w:r>
        <w:rPr>
          <w:b/>
          <w:bCs/>
          <w:sz w:val="28"/>
          <w:szCs w:val="28"/>
        </w:rPr>
        <w:t>о</w:t>
      </w:r>
      <w:r w:rsidRPr="003B2852">
        <w:rPr>
          <w:b/>
          <w:bCs/>
          <w:sz w:val="28"/>
          <w:szCs w:val="28"/>
        </w:rPr>
        <w:t>т 27 марта 2017 г. № 7946-СШ/Д26и</w:t>
      </w:r>
    </w:p>
    <w:p w:rsidR="00CD7308" w:rsidRPr="00AD452A" w:rsidRDefault="00CD7308" w:rsidP="00A529A7">
      <w:pPr>
        <w:jc w:val="both"/>
        <w:rPr>
          <w:sz w:val="26"/>
          <w:szCs w:val="26"/>
        </w:rPr>
      </w:pPr>
    </w:p>
    <w:p w:rsidR="00CD7308" w:rsidRPr="00AD452A" w:rsidRDefault="00CD7308" w:rsidP="00A529A7">
      <w:pPr>
        <w:jc w:val="both"/>
        <w:rPr>
          <w:sz w:val="26"/>
          <w:szCs w:val="26"/>
        </w:rPr>
      </w:pPr>
    </w:p>
    <w:p w:rsidR="00CD7308" w:rsidRPr="00AD452A" w:rsidRDefault="00CD7308" w:rsidP="00A529A7">
      <w:pPr>
        <w:jc w:val="both"/>
        <w:rPr>
          <w:sz w:val="26"/>
          <w:szCs w:val="26"/>
        </w:rPr>
      </w:pPr>
    </w:p>
    <w:p w:rsidR="00CD7308" w:rsidRPr="00AD452A" w:rsidRDefault="00CD7308" w:rsidP="00A529A7">
      <w:pPr>
        <w:jc w:val="both"/>
        <w:rPr>
          <w:sz w:val="26"/>
          <w:szCs w:val="26"/>
        </w:rPr>
      </w:pPr>
    </w:p>
    <w:p w:rsidR="00CD7308" w:rsidRPr="00F456B2" w:rsidRDefault="00CD7308" w:rsidP="00A529A7">
      <w:pPr>
        <w:pStyle w:val="NormalWeb"/>
        <w:spacing w:before="0" w:beforeAutospacing="0" w:after="0" w:afterAutospacing="0"/>
        <w:rPr>
          <w:sz w:val="28"/>
          <w:szCs w:val="28"/>
        </w:rPr>
      </w:pPr>
    </w:p>
    <w:p w:rsidR="00CD7308" w:rsidRPr="001E7453" w:rsidRDefault="00CD7308" w:rsidP="00EF0894">
      <w:pPr>
        <w:spacing w:line="360" w:lineRule="auto"/>
        <w:jc w:val="center"/>
        <w:rPr>
          <w:sz w:val="28"/>
          <w:szCs w:val="28"/>
        </w:rPr>
      </w:pPr>
      <w:r w:rsidRPr="001E7453">
        <w:rPr>
          <w:sz w:val="28"/>
          <w:szCs w:val="28"/>
        </w:rPr>
        <w:t xml:space="preserve">ЗАКЛЮЧЕНИЕ </w:t>
      </w:r>
    </w:p>
    <w:p w:rsidR="00CD7308" w:rsidRPr="001E7453" w:rsidRDefault="00CD7308" w:rsidP="002D295C">
      <w:pPr>
        <w:jc w:val="center"/>
        <w:rPr>
          <w:sz w:val="28"/>
          <w:szCs w:val="28"/>
        </w:rPr>
      </w:pPr>
      <w:r w:rsidRPr="001E7453">
        <w:rPr>
          <w:sz w:val="28"/>
          <w:szCs w:val="28"/>
        </w:rPr>
        <w:t>об оценке регулирующего воздействия</w:t>
      </w:r>
    </w:p>
    <w:p w:rsidR="00CD7308" w:rsidRPr="001E7453" w:rsidRDefault="00CD7308" w:rsidP="002D295C">
      <w:pPr>
        <w:jc w:val="center"/>
        <w:rPr>
          <w:sz w:val="28"/>
          <w:szCs w:val="28"/>
        </w:rPr>
      </w:pPr>
      <w:r w:rsidRPr="001E7453">
        <w:rPr>
          <w:sz w:val="28"/>
          <w:szCs w:val="28"/>
        </w:rPr>
        <w:t xml:space="preserve">на проект </w:t>
      </w:r>
      <w:r>
        <w:rPr>
          <w:sz w:val="28"/>
          <w:szCs w:val="28"/>
        </w:rPr>
        <w:t xml:space="preserve">постановления Правительства Российской Федерации </w:t>
      </w:r>
      <w:r w:rsidRPr="001E7453">
        <w:rPr>
          <w:sz w:val="28"/>
          <w:szCs w:val="28"/>
        </w:rPr>
        <w:t>«</w:t>
      </w:r>
      <w:r>
        <w:rPr>
          <w:sz w:val="28"/>
          <w:szCs w:val="28"/>
        </w:rPr>
        <w:t xml:space="preserve">Об утверждении перечня видов медицинской деятельности, осуществление которой юридическими лицами и индивидуальными предпринимателями не препятствует осуществлению розничной продажи алкогольной продукции на территориях, </w:t>
      </w:r>
      <w:r w:rsidRPr="009B15EA">
        <w:rPr>
          <w:sz w:val="28"/>
          <w:szCs w:val="28"/>
        </w:rPr>
        <w:t>прилегающих</w:t>
      </w:r>
      <w:r>
        <w:rPr>
          <w:sz w:val="28"/>
          <w:szCs w:val="28"/>
        </w:rPr>
        <w:t xml:space="preserve"> к зданиям, строениям, сооружениям, помещениям, находящимся во владении и пользовании указанных юридических лиц и индивидуальных предпринимателей</w:t>
      </w:r>
      <w:r w:rsidRPr="001E7453">
        <w:rPr>
          <w:sz w:val="28"/>
          <w:szCs w:val="28"/>
        </w:rPr>
        <w:t>»</w:t>
      </w:r>
    </w:p>
    <w:p w:rsidR="00CD7308" w:rsidRPr="001E7453" w:rsidRDefault="00CD7308" w:rsidP="00EF0894">
      <w:pPr>
        <w:spacing w:line="360" w:lineRule="auto"/>
        <w:jc w:val="center"/>
        <w:rPr>
          <w:sz w:val="28"/>
          <w:szCs w:val="28"/>
        </w:rPr>
      </w:pPr>
    </w:p>
    <w:p w:rsidR="00CD7308" w:rsidRPr="008A7390" w:rsidRDefault="00CD7308" w:rsidP="008A7390">
      <w:pPr>
        <w:spacing w:line="360" w:lineRule="auto"/>
        <w:ind w:firstLine="709"/>
        <w:jc w:val="both"/>
        <w:rPr>
          <w:sz w:val="28"/>
          <w:szCs w:val="28"/>
        </w:rPr>
      </w:pPr>
      <w:r w:rsidRPr="008A7390">
        <w:rPr>
          <w:sz w:val="28"/>
          <w:szCs w:val="28"/>
        </w:rPr>
        <w:t xml:space="preserve">Минэкономразвития России в соответствии с разделом </w:t>
      </w:r>
      <w:r w:rsidRPr="008A7390">
        <w:rPr>
          <w:sz w:val="28"/>
          <w:szCs w:val="28"/>
          <w:lang w:val="en-US"/>
        </w:rPr>
        <w:t>I</w:t>
      </w:r>
      <w:r w:rsidRPr="008A7390">
        <w:rPr>
          <w:sz w:val="28"/>
          <w:szCs w:val="28"/>
        </w:rPr>
        <w:t xml:space="preserve">V </w:t>
      </w:r>
      <w:hyperlink r:id="rId7" w:history="1">
        <w:r w:rsidRPr="008A7390">
          <w:rPr>
            <w:sz w:val="28"/>
            <w:szCs w:val="28"/>
          </w:rPr>
          <w:t>Правил</w:t>
        </w:r>
      </w:hyperlink>
      <w:r w:rsidRPr="008A7390">
        <w:rPr>
          <w:sz w:val="28"/>
          <w:szCs w:val="28"/>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проект постановления Правительства Российской Федерации </w:t>
      </w:r>
      <w:r>
        <w:rPr>
          <w:sz w:val="28"/>
          <w:szCs w:val="28"/>
        </w:rPr>
        <w:br/>
      </w:r>
      <w:r w:rsidRPr="008A7390">
        <w:rPr>
          <w:sz w:val="28"/>
          <w:szCs w:val="28"/>
        </w:rPr>
        <w:t xml:space="preserve">«Об утверждении перечня видов медицинской деятельности, осуществление которой юридическими лицами и индивидуальными предпринимателями </w:t>
      </w:r>
      <w:r>
        <w:rPr>
          <w:sz w:val="28"/>
          <w:szCs w:val="28"/>
        </w:rPr>
        <w:br/>
      </w:r>
      <w:r w:rsidRPr="008A7390">
        <w:rPr>
          <w:sz w:val="28"/>
          <w:szCs w:val="28"/>
        </w:rPr>
        <w:t xml:space="preserve">не препятствует осуществлению розничной продажи алкогольной продукции </w:t>
      </w:r>
      <w:r>
        <w:rPr>
          <w:sz w:val="28"/>
          <w:szCs w:val="28"/>
        </w:rPr>
        <w:br/>
      </w:r>
      <w:r w:rsidRPr="008A7390">
        <w:rPr>
          <w:sz w:val="28"/>
          <w:szCs w:val="28"/>
        </w:rPr>
        <w:t xml:space="preserve">на территориях, </w:t>
      </w:r>
      <w:r w:rsidRPr="009B15EA">
        <w:rPr>
          <w:sz w:val="28"/>
          <w:szCs w:val="28"/>
        </w:rPr>
        <w:t>прилегающих</w:t>
      </w:r>
      <w:r w:rsidRPr="008A7390">
        <w:rPr>
          <w:sz w:val="28"/>
          <w:szCs w:val="28"/>
        </w:rPr>
        <w:t xml:space="preserve"> к зданиям, строениям, сооружениям, помещениям, находящимся во владении и пользовании указанных юридических лиц </w:t>
      </w:r>
      <w:r>
        <w:rPr>
          <w:sz w:val="28"/>
          <w:szCs w:val="28"/>
        </w:rPr>
        <w:br/>
      </w:r>
      <w:r w:rsidRPr="008A7390">
        <w:rPr>
          <w:sz w:val="28"/>
          <w:szCs w:val="28"/>
        </w:rPr>
        <w:t xml:space="preserve">и индивидуальных предпринимателей» (далее – проект акта), подготовленный </w:t>
      </w:r>
      <w:r>
        <w:rPr>
          <w:sz w:val="28"/>
          <w:szCs w:val="28"/>
        </w:rPr>
        <w:br/>
      </w:r>
      <w:r w:rsidRPr="008A7390">
        <w:rPr>
          <w:sz w:val="28"/>
          <w:szCs w:val="28"/>
        </w:rPr>
        <w:t>и направленный для подготовки настоящего заключения Минздрав</w:t>
      </w:r>
      <w:r>
        <w:rPr>
          <w:sz w:val="28"/>
          <w:szCs w:val="28"/>
        </w:rPr>
        <w:t>ом</w:t>
      </w:r>
      <w:r w:rsidRPr="008A7390">
        <w:rPr>
          <w:sz w:val="28"/>
          <w:szCs w:val="28"/>
        </w:rPr>
        <w:t xml:space="preserve"> России </w:t>
      </w:r>
      <w:r>
        <w:rPr>
          <w:sz w:val="28"/>
          <w:szCs w:val="28"/>
        </w:rPr>
        <w:br/>
      </w:r>
      <w:r w:rsidRPr="008A7390">
        <w:rPr>
          <w:sz w:val="28"/>
          <w:szCs w:val="28"/>
        </w:rPr>
        <w:t>(далее – разработчик), и сообщает следующее.</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Проект акта разработан во исполнение абзаца четвертого подпункта 10 пункта 2 статьи 1 Федерального закона от 3 июля 2016 г. № 261-ФЗ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 (далее – Закон).</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По данным разработчика</w:t>
      </w:r>
      <w:r>
        <w:rPr>
          <w:sz w:val="28"/>
          <w:szCs w:val="28"/>
        </w:rPr>
        <w:t>,</w:t>
      </w:r>
      <w:r w:rsidRPr="008A7390">
        <w:rPr>
          <w:sz w:val="28"/>
          <w:szCs w:val="28"/>
        </w:rPr>
        <w:t xml:space="preserve"> </w:t>
      </w:r>
      <w:r>
        <w:rPr>
          <w:sz w:val="28"/>
          <w:szCs w:val="28"/>
        </w:rPr>
        <w:t xml:space="preserve">перечень </w:t>
      </w:r>
      <w:r w:rsidRPr="008A7390">
        <w:rPr>
          <w:sz w:val="28"/>
          <w:szCs w:val="28"/>
        </w:rPr>
        <w:t>вид</w:t>
      </w:r>
      <w:r>
        <w:rPr>
          <w:sz w:val="28"/>
          <w:szCs w:val="28"/>
        </w:rPr>
        <w:t>ов</w:t>
      </w:r>
      <w:r w:rsidRPr="008A7390">
        <w:rPr>
          <w:sz w:val="28"/>
          <w:szCs w:val="28"/>
        </w:rPr>
        <w:t xml:space="preserve"> медицинской деятельности, осуществление которой юридическими лицами и индивидуальными предпринимателями не препятствует осуществлению розничной продажи алкогольной продукции на территориях, прилегающих </w:t>
      </w:r>
      <w:r>
        <w:rPr>
          <w:sz w:val="28"/>
          <w:szCs w:val="28"/>
        </w:rPr>
        <w:br/>
      </w:r>
      <w:r w:rsidRPr="008A7390">
        <w:rPr>
          <w:sz w:val="28"/>
          <w:szCs w:val="28"/>
        </w:rPr>
        <w:t>к зданиям, строениям, помещениям</w:t>
      </w:r>
      <w:r>
        <w:rPr>
          <w:sz w:val="28"/>
          <w:szCs w:val="28"/>
        </w:rPr>
        <w:t>,</w:t>
      </w:r>
      <w:r w:rsidRPr="008A7390">
        <w:rPr>
          <w:sz w:val="28"/>
          <w:szCs w:val="28"/>
        </w:rPr>
        <w:t xml:space="preserve"> находящимся во владении и пользовании указанных юридических лиц и индивидуальных предпринимателей, был</w:t>
      </w:r>
      <w:r>
        <w:rPr>
          <w:sz w:val="28"/>
          <w:szCs w:val="28"/>
        </w:rPr>
        <w:t xml:space="preserve"> сформирован исходя из </w:t>
      </w:r>
      <w:r w:rsidRPr="008A7390">
        <w:rPr>
          <w:sz w:val="28"/>
          <w:szCs w:val="28"/>
        </w:rPr>
        <w:t>необходимост</w:t>
      </w:r>
      <w:r>
        <w:rPr>
          <w:sz w:val="28"/>
          <w:szCs w:val="28"/>
        </w:rPr>
        <w:t>и</w:t>
      </w:r>
      <w:r w:rsidRPr="008A7390">
        <w:rPr>
          <w:sz w:val="28"/>
          <w:szCs w:val="28"/>
        </w:rPr>
        <w:t xml:space="preserve"> исключ</w:t>
      </w:r>
      <w:r>
        <w:rPr>
          <w:sz w:val="28"/>
          <w:szCs w:val="28"/>
        </w:rPr>
        <w:t>ения</w:t>
      </w:r>
      <w:r w:rsidRPr="008A7390">
        <w:rPr>
          <w:sz w:val="28"/>
          <w:szCs w:val="28"/>
        </w:rPr>
        <w:t xml:space="preserve"> возможност</w:t>
      </w:r>
      <w:r>
        <w:rPr>
          <w:sz w:val="28"/>
          <w:szCs w:val="28"/>
        </w:rPr>
        <w:t>и</w:t>
      </w:r>
      <w:r w:rsidRPr="008A7390">
        <w:rPr>
          <w:sz w:val="28"/>
          <w:szCs w:val="28"/>
        </w:rPr>
        <w:t xml:space="preserve"> посещения указанных учреждений несовершеннолетними, лицами, находящимися в группе риска потребления алкогольной продукции, а также лицами, которым он</w:t>
      </w:r>
      <w:r>
        <w:rPr>
          <w:sz w:val="28"/>
          <w:szCs w:val="28"/>
        </w:rPr>
        <w:t>а</w:t>
      </w:r>
      <w:r w:rsidRPr="008A7390">
        <w:rPr>
          <w:sz w:val="28"/>
          <w:szCs w:val="28"/>
        </w:rPr>
        <w:t xml:space="preserve"> противопоказан</w:t>
      </w:r>
      <w:r>
        <w:rPr>
          <w:sz w:val="28"/>
          <w:szCs w:val="28"/>
        </w:rPr>
        <w:t>а</w:t>
      </w:r>
      <w:r w:rsidRPr="008A7390">
        <w:rPr>
          <w:sz w:val="28"/>
          <w:szCs w:val="28"/>
        </w:rPr>
        <w:t xml:space="preserve"> по состоянию здоровья.</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Проект акта направлен разработчиком для подготовки настоящего заключения впервые.</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8" w:history="1">
        <w:r w:rsidRPr="008A7390">
          <w:rPr>
            <w:rStyle w:val="Hyperlink"/>
            <w:sz w:val="28"/>
            <w:szCs w:val="28"/>
          </w:rPr>
          <w:t>http://regulation.gov.ru/</w:t>
        </w:r>
      </w:hyperlink>
      <w:r w:rsidRPr="008A7390">
        <w:rPr>
          <w:sz w:val="28"/>
          <w:szCs w:val="28"/>
        </w:rPr>
        <w:t xml:space="preserve"> (</w:t>
      </w:r>
      <w:r w:rsidRPr="008A7390">
        <w:rPr>
          <w:sz w:val="28"/>
          <w:szCs w:val="28"/>
          <w:lang w:val="en-US"/>
        </w:rPr>
        <w:t>ID</w:t>
      </w:r>
      <w:r w:rsidRPr="008A7390">
        <w:rPr>
          <w:sz w:val="28"/>
          <w:szCs w:val="28"/>
        </w:rPr>
        <w:t xml:space="preserve"> проекта акта</w:t>
      </w:r>
      <w:r w:rsidRPr="008A7390">
        <w:rPr>
          <w:sz w:val="28"/>
          <w:szCs w:val="28"/>
        </w:rPr>
        <w:br/>
        <w:t>02/07/02-17/00061747).</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Разработчиком проведены публичные обсуждения проекта акта и сводного отчета в срок с 2 февраля по 3 марта 2017 года.</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 xml:space="preserve">Замечания и предложения, полученные на этапе обсуждения проекта акта </w:t>
      </w:r>
      <w:r>
        <w:rPr>
          <w:sz w:val="28"/>
          <w:szCs w:val="28"/>
        </w:rPr>
        <w:br/>
      </w:r>
      <w:r w:rsidRPr="008A7390">
        <w:rPr>
          <w:sz w:val="28"/>
          <w:szCs w:val="28"/>
        </w:rPr>
        <w:t xml:space="preserve">и сводного отчета, были включены разработчиком в сводку замечаний </w:t>
      </w:r>
      <w:r>
        <w:rPr>
          <w:sz w:val="28"/>
          <w:szCs w:val="28"/>
        </w:rPr>
        <w:br/>
      </w:r>
      <w:r w:rsidRPr="008A7390">
        <w:rPr>
          <w:sz w:val="28"/>
          <w:szCs w:val="28"/>
        </w:rPr>
        <w:t>и предложений.</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 xml:space="preserve">По результатам рассмотрения установлено, что при подготовке проекта акта процедуры, предусмотренные </w:t>
      </w:r>
      <w:hyperlink r:id="rId9" w:history="1">
        <w:r w:rsidRPr="008A7390">
          <w:rPr>
            <w:sz w:val="28"/>
            <w:szCs w:val="28"/>
          </w:rPr>
          <w:t>пунктами 9</w:t>
        </w:r>
      </w:hyperlink>
      <w:r w:rsidRPr="008A7390">
        <w:rPr>
          <w:sz w:val="28"/>
          <w:szCs w:val="28"/>
        </w:rPr>
        <w:t xml:space="preserve"> – </w:t>
      </w:r>
      <w:hyperlink r:id="rId10" w:history="1">
        <w:r w:rsidRPr="008A7390">
          <w:rPr>
            <w:sz w:val="28"/>
            <w:szCs w:val="28"/>
          </w:rPr>
          <w:t>23</w:t>
        </w:r>
      </w:hyperlink>
      <w:r w:rsidRPr="008A7390">
        <w:rPr>
          <w:sz w:val="28"/>
          <w:szCs w:val="28"/>
        </w:rPr>
        <w:t xml:space="preserve"> правил проведения оценки регулирующего воздействия, разработчиком соблюдены. </w:t>
      </w:r>
    </w:p>
    <w:p w:rsidR="00CD7308" w:rsidRPr="000246E2" w:rsidRDefault="00CD7308" w:rsidP="000246E2">
      <w:pPr>
        <w:spacing w:line="360" w:lineRule="auto"/>
        <w:ind w:firstLine="709"/>
        <w:jc w:val="both"/>
        <w:rPr>
          <w:sz w:val="28"/>
          <w:szCs w:val="28"/>
        </w:rPr>
      </w:pPr>
      <w:r w:rsidRPr="008A7390">
        <w:rPr>
          <w:sz w:val="28"/>
          <w:szCs w:val="28"/>
        </w:rPr>
        <w:t xml:space="preserve">В ходе подготовки настоящего заключения Минэкономразвития России </w:t>
      </w:r>
      <w:r w:rsidRPr="008A7390">
        <w:rPr>
          <w:sz w:val="28"/>
          <w:szCs w:val="28"/>
        </w:rPr>
        <w:br/>
        <w:t>в соответствии с пунктом 28 Правил проведения оценки регулирующего воздействия были проведены дополнительные публичные консультации по проекту акта в срок с 15 по 21 марта 2017 г. с целью выявления мнения заинтересованных лиц относительно потенциальных рисков применения предлагаемого проектом акта правового регулирования</w:t>
      </w:r>
      <w:r>
        <w:rPr>
          <w:sz w:val="28"/>
          <w:szCs w:val="28"/>
        </w:rPr>
        <w:t xml:space="preserve"> (</w:t>
      </w:r>
      <w:r w:rsidRPr="00CB4413">
        <w:rPr>
          <w:sz w:val="28"/>
          <w:szCs w:val="28"/>
        </w:rPr>
        <w:t>справка о результатах проведения публичных консультаций прилагается)</w:t>
      </w:r>
      <w:r w:rsidRPr="008A7390">
        <w:rPr>
          <w:sz w:val="28"/>
          <w:szCs w:val="28"/>
        </w:rPr>
        <w:t xml:space="preserve">. </w:t>
      </w:r>
      <w:r w:rsidRPr="000246E2">
        <w:rPr>
          <w:sz w:val="28"/>
          <w:szCs w:val="28"/>
        </w:rPr>
        <w:t>Союз российских пивоваров, Х5 Retail Group</w:t>
      </w:r>
      <w:r>
        <w:rPr>
          <w:sz w:val="28"/>
          <w:szCs w:val="28"/>
        </w:rPr>
        <w:t>,</w:t>
      </w:r>
      <w:r w:rsidRPr="000246E2">
        <w:rPr>
          <w:sz w:val="28"/>
          <w:szCs w:val="28"/>
        </w:rPr>
        <w:t xml:space="preserve"> </w:t>
      </w:r>
      <w:r>
        <w:rPr>
          <w:sz w:val="28"/>
          <w:szCs w:val="28"/>
        </w:rPr>
        <w:br/>
      </w:r>
      <w:r w:rsidRPr="000246E2">
        <w:rPr>
          <w:sz w:val="28"/>
          <w:szCs w:val="28"/>
        </w:rPr>
        <w:t xml:space="preserve">ООО «МЕТРО Кэш энд Керри», ЗАО «Д Дистрибьюшен», ООО «Артель», </w:t>
      </w:r>
      <w:r>
        <w:rPr>
          <w:sz w:val="28"/>
          <w:szCs w:val="28"/>
        </w:rPr>
        <w:t>ООО </w:t>
      </w:r>
      <w:r w:rsidRPr="000246E2">
        <w:rPr>
          <w:sz w:val="28"/>
          <w:szCs w:val="28"/>
        </w:rPr>
        <w:t>«Пивоваренная компания «Балтика», Уполномоченный по защите прав предпринимателей в Забайкальском крае,</w:t>
      </w:r>
      <w:r>
        <w:rPr>
          <w:sz w:val="28"/>
          <w:szCs w:val="28"/>
        </w:rPr>
        <w:t xml:space="preserve"> </w:t>
      </w:r>
      <w:r w:rsidRPr="000246E2">
        <w:rPr>
          <w:sz w:val="28"/>
          <w:szCs w:val="28"/>
        </w:rPr>
        <w:t>Министерство развития промышленности и предпринимательства Мурманской области, Министерство здравоохранения Чувашской республики,</w:t>
      </w:r>
      <w:r>
        <w:rPr>
          <w:sz w:val="28"/>
          <w:szCs w:val="28"/>
        </w:rPr>
        <w:t xml:space="preserve"> </w:t>
      </w:r>
      <w:r w:rsidRPr="000246E2">
        <w:rPr>
          <w:sz w:val="28"/>
          <w:szCs w:val="28"/>
        </w:rPr>
        <w:t>Комитет экономического развития и инвестиционной деятельности Ленинградской области, Департамент экономики и развития предпринимательства Приморского края, Министерство здравоохранения Архангельской области направили свои предложения и замечания. Владимирское областное отделение «ОПОРА РОССИИ»,</w:t>
      </w:r>
      <w:r>
        <w:rPr>
          <w:sz w:val="28"/>
          <w:szCs w:val="28"/>
        </w:rPr>
        <w:t xml:space="preserve"> </w:t>
      </w:r>
      <w:r w:rsidRPr="000246E2">
        <w:rPr>
          <w:sz w:val="28"/>
          <w:szCs w:val="28"/>
        </w:rPr>
        <w:t>Министерство экономического развития Калужской области, Министерство здравоохранения Калининградской области</w:t>
      </w:r>
      <w:r>
        <w:rPr>
          <w:sz w:val="28"/>
          <w:szCs w:val="28"/>
        </w:rPr>
        <w:t>,</w:t>
      </w:r>
      <w:r w:rsidRPr="000246E2">
        <w:rPr>
          <w:sz w:val="28"/>
          <w:szCs w:val="28"/>
        </w:rPr>
        <w:t xml:space="preserve"> Департамент финансов и экономики Ненецкого автономного округа сообщили об отсутствии предложений и замечаний. Государственный комитет Псковской области по экономическому развитию и инвестиционной политике, Министерство здравоохранения Кировской области, Администрация Киришского муниципального района, Комитет по развитию малого, среднего бизнеса и потребительского рынка Ленинградской области, Комитет экономического развития и инвестиционной деятельности администрации муниципального образования Тосненский район Ленинградской области, Департамент потребительского рынка и туризма Тюменской области, Департамент здравоохранения Тюменской области, Комитет промышленности, транспорта, связи и энергетики Республики</w:t>
      </w:r>
      <w:r>
        <w:rPr>
          <w:sz w:val="28"/>
          <w:szCs w:val="28"/>
        </w:rPr>
        <w:t xml:space="preserve"> </w:t>
      </w:r>
      <w:r w:rsidRPr="000246E2">
        <w:rPr>
          <w:sz w:val="28"/>
          <w:szCs w:val="28"/>
        </w:rPr>
        <w:t>Ингушетия поддержали принятие проекта акта.</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 xml:space="preserve">Проектом акта предлагается утвердить перечень видов медицинской деятельности, осуществление которой юридическими лицами и индивидуальными предпринимателями не препятствует осуществлению розничной продажи алкогольной продукции на территориях, </w:t>
      </w:r>
      <w:r w:rsidRPr="009B15EA">
        <w:rPr>
          <w:sz w:val="28"/>
          <w:szCs w:val="28"/>
        </w:rPr>
        <w:t>прилегающих</w:t>
      </w:r>
      <w:r w:rsidRPr="008A7390">
        <w:rPr>
          <w:sz w:val="28"/>
          <w:szCs w:val="28"/>
        </w:rPr>
        <w:t xml:space="preserve"> к зданиям, строениям, сооружениям, помещениям, находящимся во владении и пользовании указанных юридических лиц и индивидуальных предпринимателей (далее – Перечень).</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Необходимо отметить, что целью разработки Перечня является отмена избыточных ограничений для субъектов предпринимательской деятельности</w:t>
      </w:r>
      <w:r>
        <w:rPr>
          <w:sz w:val="28"/>
          <w:szCs w:val="28"/>
        </w:rPr>
        <w:t>,</w:t>
      </w:r>
      <w:r w:rsidRPr="008A7390">
        <w:rPr>
          <w:sz w:val="28"/>
          <w:szCs w:val="28"/>
        </w:rPr>
        <w:t xml:space="preserve"> осуществляющих розничную продажу алкогольной продукции, расположенных вблизи здани</w:t>
      </w:r>
      <w:r>
        <w:rPr>
          <w:sz w:val="28"/>
          <w:szCs w:val="28"/>
        </w:rPr>
        <w:t>й</w:t>
      </w:r>
      <w:r w:rsidRPr="008A7390">
        <w:rPr>
          <w:sz w:val="28"/>
          <w:szCs w:val="28"/>
        </w:rPr>
        <w:t>, строени</w:t>
      </w:r>
      <w:r>
        <w:rPr>
          <w:sz w:val="28"/>
          <w:szCs w:val="28"/>
        </w:rPr>
        <w:t>й</w:t>
      </w:r>
      <w:r w:rsidRPr="008A7390">
        <w:rPr>
          <w:sz w:val="28"/>
          <w:szCs w:val="28"/>
        </w:rPr>
        <w:t>, сооружени</w:t>
      </w:r>
      <w:r>
        <w:rPr>
          <w:sz w:val="28"/>
          <w:szCs w:val="28"/>
        </w:rPr>
        <w:t>й</w:t>
      </w:r>
      <w:r w:rsidRPr="008A7390">
        <w:rPr>
          <w:sz w:val="28"/>
          <w:szCs w:val="28"/>
        </w:rPr>
        <w:t>, помещени</w:t>
      </w:r>
      <w:r>
        <w:rPr>
          <w:sz w:val="28"/>
          <w:szCs w:val="28"/>
        </w:rPr>
        <w:t>й</w:t>
      </w:r>
      <w:r w:rsidRPr="008A7390">
        <w:rPr>
          <w:sz w:val="28"/>
          <w:szCs w:val="28"/>
        </w:rPr>
        <w:t xml:space="preserve"> организаций и индивидуальных предпринимателей, осуществляющих в качестве основного или дополнительного (уставного) вида деятельности медицинскую деятельность.</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Однако по результатам проведенной оценки регулирующего воздействия проекта акта были определены следующие риски.</w:t>
      </w:r>
    </w:p>
    <w:p w:rsidR="00CD7308" w:rsidRPr="008A7390" w:rsidRDefault="00CD7308" w:rsidP="008A7390">
      <w:pPr>
        <w:pStyle w:val="ListParagraph"/>
        <w:numPr>
          <w:ilvl w:val="0"/>
          <w:numId w:val="29"/>
        </w:numPr>
        <w:autoSpaceDE w:val="0"/>
        <w:autoSpaceDN w:val="0"/>
        <w:adjustRightInd w:val="0"/>
        <w:spacing w:line="360" w:lineRule="auto"/>
        <w:ind w:left="0" w:firstLine="709"/>
        <w:jc w:val="both"/>
        <w:rPr>
          <w:sz w:val="28"/>
          <w:szCs w:val="28"/>
        </w:rPr>
      </w:pPr>
      <w:r w:rsidRPr="008A7390">
        <w:rPr>
          <w:sz w:val="28"/>
          <w:szCs w:val="28"/>
        </w:rPr>
        <w:t xml:space="preserve">В соответствии с примечанием к Перечню розничная продажа алкогольной продукции на территориях, </w:t>
      </w:r>
      <w:r w:rsidRPr="009B15EA">
        <w:rPr>
          <w:sz w:val="28"/>
          <w:szCs w:val="28"/>
        </w:rPr>
        <w:t>прилегающих</w:t>
      </w:r>
      <w:r w:rsidRPr="008A7390">
        <w:rPr>
          <w:sz w:val="28"/>
          <w:szCs w:val="28"/>
        </w:rPr>
        <w:t xml:space="preserve"> к зданиям, строениям, сооружениям, помещениям</w:t>
      </w:r>
      <w:r>
        <w:rPr>
          <w:sz w:val="28"/>
          <w:szCs w:val="28"/>
        </w:rPr>
        <w:t>,</w:t>
      </w:r>
      <w:r w:rsidRPr="008A7390">
        <w:rPr>
          <w:sz w:val="28"/>
          <w:szCs w:val="28"/>
        </w:rPr>
        <w:t xml:space="preserve"> возможна за исключением указанных видов медицинской деятельности, которые оказываются в стационарах, а также несовершеннолетним. </w:t>
      </w:r>
    </w:p>
    <w:p w:rsidR="00CD7308" w:rsidRDefault="00CD7308" w:rsidP="00E0141B">
      <w:pPr>
        <w:autoSpaceDE w:val="0"/>
        <w:autoSpaceDN w:val="0"/>
        <w:adjustRightInd w:val="0"/>
        <w:spacing w:line="360" w:lineRule="auto"/>
        <w:ind w:firstLine="709"/>
        <w:jc w:val="both"/>
        <w:rPr>
          <w:sz w:val="28"/>
          <w:szCs w:val="28"/>
        </w:rPr>
      </w:pPr>
      <w:r w:rsidRPr="008A7390">
        <w:rPr>
          <w:sz w:val="28"/>
          <w:szCs w:val="28"/>
        </w:rPr>
        <w:t>Согласно подпункту 11 пункта 2 статьи 16 Федеральн</w:t>
      </w:r>
      <w:r>
        <w:rPr>
          <w:sz w:val="28"/>
          <w:szCs w:val="28"/>
        </w:rPr>
        <w:t>ого</w:t>
      </w:r>
      <w:r w:rsidRPr="008A7390">
        <w:rPr>
          <w:sz w:val="28"/>
          <w:szCs w:val="28"/>
        </w:rPr>
        <w:t xml:space="preserve"> закон</w:t>
      </w:r>
      <w:r>
        <w:rPr>
          <w:sz w:val="28"/>
          <w:szCs w:val="28"/>
        </w:rPr>
        <w:t>а</w:t>
      </w:r>
      <w:r w:rsidRPr="008A7390">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редакции Закона розничная продажа алкогольной продукции и розничная продажа алкогольной продукции </w:t>
      </w:r>
      <w:r>
        <w:rPr>
          <w:sz w:val="28"/>
          <w:szCs w:val="28"/>
        </w:rPr>
        <w:br/>
      </w:r>
      <w:r w:rsidRPr="008A7390">
        <w:rPr>
          <w:sz w:val="28"/>
          <w:szCs w:val="28"/>
        </w:rPr>
        <w:t xml:space="preserve">при оказании услуг общественного питания несовершеннолетним не допускаются, </w:t>
      </w:r>
      <w:r>
        <w:rPr>
          <w:sz w:val="28"/>
          <w:szCs w:val="28"/>
        </w:rPr>
        <w:br/>
      </w:r>
      <w:r w:rsidRPr="008A7390">
        <w:rPr>
          <w:sz w:val="28"/>
          <w:szCs w:val="28"/>
        </w:rPr>
        <w:t>а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w:t>
      </w:r>
    </w:p>
    <w:p w:rsidR="00CD7308" w:rsidRDefault="00CD7308" w:rsidP="00E0141B">
      <w:pPr>
        <w:autoSpaceDE w:val="0"/>
        <w:autoSpaceDN w:val="0"/>
        <w:adjustRightInd w:val="0"/>
        <w:spacing w:line="360" w:lineRule="auto"/>
        <w:ind w:firstLine="709"/>
        <w:jc w:val="both"/>
        <w:rPr>
          <w:sz w:val="28"/>
          <w:szCs w:val="28"/>
        </w:rPr>
      </w:pPr>
      <w:r>
        <w:rPr>
          <w:sz w:val="28"/>
          <w:szCs w:val="28"/>
        </w:rPr>
        <w:t>Обращаем внимание, что пунктом 2 статьи 14.16 Кодекса Российской Федерации об административных правонарушениях и статьей 151.1 Уголовного кодекса Российской Федерации установлена административная и уголовная ответственность за розничную продажу несовершеннолетним алкогольной продукции.</w:t>
      </w:r>
    </w:p>
    <w:p w:rsidR="00CD7308" w:rsidRDefault="00CD7308" w:rsidP="00E0141B">
      <w:pPr>
        <w:autoSpaceDE w:val="0"/>
        <w:autoSpaceDN w:val="0"/>
        <w:adjustRightInd w:val="0"/>
        <w:spacing w:line="360" w:lineRule="auto"/>
        <w:ind w:firstLine="709"/>
        <w:jc w:val="both"/>
        <w:rPr>
          <w:sz w:val="28"/>
          <w:szCs w:val="28"/>
        </w:rPr>
      </w:pPr>
      <w:r w:rsidRPr="008A7390">
        <w:rPr>
          <w:sz w:val="28"/>
          <w:szCs w:val="28"/>
        </w:rPr>
        <w:t>Кроме того, согласно Положению о лицензировании медицинской деятельности, утвержденному постановлением Правительства Российской Федерации от 16</w:t>
      </w:r>
      <w:r>
        <w:rPr>
          <w:sz w:val="28"/>
          <w:szCs w:val="28"/>
        </w:rPr>
        <w:t xml:space="preserve"> апреля </w:t>
      </w:r>
      <w:r w:rsidRPr="008A7390">
        <w:rPr>
          <w:sz w:val="28"/>
          <w:szCs w:val="28"/>
        </w:rPr>
        <w:t>2012</w:t>
      </w:r>
      <w:r>
        <w:rPr>
          <w:sz w:val="28"/>
          <w:szCs w:val="28"/>
        </w:rPr>
        <w:t xml:space="preserve"> г</w:t>
      </w:r>
      <w:r w:rsidRPr="008A7390">
        <w:rPr>
          <w:sz w:val="28"/>
          <w:szCs w:val="28"/>
        </w:rPr>
        <w:t xml:space="preserve">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w:t>
      </w:r>
      <w:r>
        <w:rPr>
          <w:sz w:val="28"/>
          <w:szCs w:val="28"/>
        </w:rPr>
        <w:br/>
      </w:r>
      <w:r w:rsidRPr="008A7390">
        <w:rPr>
          <w:sz w:val="28"/>
          <w:szCs w:val="28"/>
        </w:rPr>
        <w:t xml:space="preserve">(далее - Положение о лицензировании), постановлению Правительства Российской Федерации от 6 октября 2011 г. № 826 «Об утверждении типовой формы лицензии» и приказу Минздрава России от 21 декабря 2012 г. № 1341н «Об утверждении Порядка ведения единого реестра лицензий, в том числе лицензий, выданных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 </w:t>
      </w:r>
      <w:r>
        <w:rPr>
          <w:sz w:val="28"/>
          <w:szCs w:val="28"/>
        </w:rPr>
        <w:br/>
      </w:r>
      <w:r w:rsidRPr="008A7390">
        <w:rPr>
          <w:sz w:val="28"/>
          <w:szCs w:val="28"/>
        </w:rPr>
        <w:t xml:space="preserve">в лицензии, выдаваемой медицинской организации, не указывается информация </w:t>
      </w:r>
      <w:r>
        <w:rPr>
          <w:sz w:val="28"/>
          <w:szCs w:val="28"/>
        </w:rPr>
        <w:br/>
      </w:r>
      <w:r w:rsidRPr="008A7390">
        <w:rPr>
          <w:sz w:val="28"/>
          <w:szCs w:val="28"/>
        </w:rPr>
        <w:t xml:space="preserve">об оказании медицинских услуг несовершеннолетним. </w:t>
      </w:r>
    </w:p>
    <w:p w:rsidR="00CD7308" w:rsidRPr="008A7390" w:rsidRDefault="00CD7308" w:rsidP="008A7390">
      <w:pPr>
        <w:autoSpaceDE w:val="0"/>
        <w:autoSpaceDN w:val="0"/>
        <w:adjustRightInd w:val="0"/>
        <w:spacing w:line="360" w:lineRule="auto"/>
        <w:ind w:firstLine="709"/>
        <w:jc w:val="both"/>
        <w:rPr>
          <w:sz w:val="28"/>
          <w:szCs w:val="28"/>
        </w:rPr>
      </w:pPr>
      <w:r>
        <w:rPr>
          <w:sz w:val="28"/>
          <w:szCs w:val="28"/>
        </w:rPr>
        <w:t>Таким образом, остается не</w:t>
      </w:r>
      <w:r w:rsidRPr="008A7390">
        <w:rPr>
          <w:sz w:val="28"/>
          <w:szCs w:val="28"/>
        </w:rPr>
        <w:t>ясн</w:t>
      </w:r>
      <w:r>
        <w:rPr>
          <w:sz w:val="28"/>
          <w:szCs w:val="28"/>
        </w:rPr>
        <w:t>ым</w:t>
      </w:r>
      <w:r w:rsidRPr="008A7390">
        <w:rPr>
          <w:sz w:val="28"/>
          <w:szCs w:val="28"/>
        </w:rPr>
        <w:t>, каким образом организация</w:t>
      </w:r>
      <w:r>
        <w:rPr>
          <w:sz w:val="28"/>
          <w:szCs w:val="28"/>
        </w:rPr>
        <w:t>,</w:t>
      </w:r>
      <w:r w:rsidRPr="008A7390">
        <w:rPr>
          <w:sz w:val="28"/>
          <w:szCs w:val="28"/>
        </w:rPr>
        <w:t xml:space="preserve"> осуществляющая розничную продажу алкогольной продукции на территориях, </w:t>
      </w:r>
      <w:r w:rsidRPr="009B15EA">
        <w:rPr>
          <w:sz w:val="28"/>
          <w:szCs w:val="28"/>
        </w:rPr>
        <w:t>прилегающих</w:t>
      </w:r>
      <w:r w:rsidRPr="008A7390">
        <w:rPr>
          <w:sz w:val="28"/>
          <w:szCs w:val="28"/>
        </w:rPr>
        <w:t xml:space="preserve"> к зданиям, строениям, сооружениям, помещениям</w:t>
      </w:r>
      <w:r>
        <w:rPr>
          <w:sz w:val="28"/>
          <w:szCs w:val="28"/>
        </w:rPr>
        <w:t>,</w:t>
      </w:r>
      <w:r w:rsidRPr="008A7390">
        <w:rPr>
          <w:sz w:val="28"/>
          <w:szCs w:val="28"/>
        </w:rPr>
        <w:t xml:space="preserve"> указанным в Перечне</w:t>
      </w:r>
      <w:r>
        <w:rPr>
          <w:sz w:val="28"/>
          <w:szCs w:val="28"/>
        </w:rPr>
        <w:t>,</w:t>
      </w:r>
      <w:r w:rsidRPr="008A7390">
        <w:rPr>
          <w:sz w:val="28"/>
          <w:szCs w:val="28"/>
        </w:rPr>
        <w:t xml:space="preserve"> будет получать актуальную информацию о деятельности медицинских организаций, в связи с принятием на работу специалистов, которые оказывают медицинскую помощь или услуги несовершеннолетним.</w:t>
      </w:r>
    </w:p>
    <w:p w:rsidR="00CD7308" w:rsidRPr="008A7390" w:rsidRDefault="00CD7308" w:rsidP="008A7390">
      <w:pPr>
        <w:autoSpaceDE w:val="0"/>
        <w:autoSpaceDN w:val="0"/>
        <w:adjustRightInd w:val="0"/>
        <w:spacing w:line="360" w:lineRule="auto"/>
        <w:ind w:firstLine="709"/>
        <w:jc w:val="both"/>
        <w:rPr>
          <w:sz w:val="28"/>
          <w:szCs w:val="28"/>
        </w:rPr>
      </w:pPr>
      <w:r w:rsidRPr="008A7390">
        <w:rPr>
          <w:sz w:val="28"/>
          <w:szCs w:val="28"/>
        </w:rPr>
        <w:t xml:space="preserve">В целях невведения избыточных запретов и ограничений считаем целесообразным исключить из проекта акта </w:t>
      </w:r>
      <w:r>
        <w:rPr>
          <w:sz w:val="28"/>
          <w:szCs w:val="28"/>
        </w:rPr>
        <w:t xml:space="preserve">слова </w:t>
      </w:r>
      <w:r w:rsidRPr="008A7390">
        <w:rPr>
          <w:sz w:val="28"/>
          <w:szCs w:val="28"/>
        </w:rPr>
        <w:t>«а также несовершеннолетним».</w:t>
      </w:r>
    </w:p>
    <w:p w:rsidR="00CD7308" w:rsidRPr="008A7390" w:rsidRDefault="00CD7308" w:rsidP="008A7390">
      <w:pPr>
        <w:pStyle w:val="ListParagraph"/>
        <w:numPr>
          <w:ilvl w:val="0"/>
          <w:numId w:val="29"/>
        </w:numPr>
        <w:autoSpaceDE w:val="0"/>
        <w:autoSpaceDN w:val="0"/>
        <w:adjustRightInd w:val="0"/>
        <w:spacing w:line="360" w:lineRule="auto"/>
        <w:ind w:left="0" w:firstLine="709"/>
        <w:jc w:val="both"/>
        <w:rPr>
          <w:sz w:val="28"/>
          <w:szCs w:val="28"/>
        </w:rPr>
      </w:pPr>
      <w:r w:rsidRPr="008A7390">
        <w:rPr>
          <w:sz w:val="28"/>
          <w:szCs w:val="28"/>
        </w:rPr>
        <w:t>Согласно сводному отчету при формировании Перечня разработчик руководствовался таким</w:t>
      </w:r>
      <w:r>
        <w:rPr>
          <w:sz w:val="28"/>
          <w:szCs w:val="28"/>
        </w:rPr>
        <w:t>и критериями,</w:t>
      </w:r>
      <w:r w:rsidRPr="008A7390">
        <w:rPr>
          <w:sz w:val="28"/>
          <w:szCs w:val="28"/>
        </w:rPr>
        <w:t xml:space="preserve"> как отсутствие возможности посещения указанных в Перечне организаций несовершеннолетн</w:t>
      </w:r>
      <w:r>
        <w:rPr>
          <w:sz w:val="28"/>
          <w:szCs w:val="28"/>
        </w:rPr>
        <w:t>ими</w:t>
      </w:r>
      <w:r w:rsidRPr="008A7390">
        <w:rPr>
          <w:sz w:val="28"/>
          <w:szCs w:val="28"/>
        </w:rPr>
        <w:t xml:space="preserve"> лиц</w:t>
      </w:r>
      <w:r>
        <w:rPr>
          <w:sz w:val="28"/>
          <w:szCs w:val="28"/>
        </w:rPr>
        <w:t>ами</w:t>
      </w:r>
      <w:r w:rsidRPr="008A7390">
        <w:rPr>
          <w:sz w:val="28"/>
          <w:szCs w:val="28"/>
        </w:rPr>
        <w:t>, находящи</w:t>
      </w:r>
      <w:r>
        <w:rPr>
          <w:sz w:val="28"/>
          <w:szCs w:val="28"/>
        </w:rPr>
        <w:t>мися</w:t>
      </w:r>
      <w:r w:rsidRPr="008A7390">
        <w:rPr>
          <w:sz w:val="28"/>
          <w:szCs w:val="28"/>
        </w:rPr>
        <w:t xml:space="preserve"> в группе риска потребления алкогольной продукции, а также лицами, которым противопоказано по состоянию здоровья употребление алкоголя.</w:t>
      </w:r>
    </w:p>
    <w:p w:rsidR="00CD7308" w:rsidRPr="008A7390" w:rsidRDefault="00CD7308" w:rsidP="008A7390">
      <w:pPr>
        <w:pStyle w:val="ListParagraph"/>
        <w:autoSpaceDE w:val="0"/>
        <w:autoSpaceDN w:val="0"/>
        <w:adjustRightInd w:val="0"/>
        <w:spacing w:line="360" w:lineRule="auto"/>
        <w:ind w:left="0" w:firstLine="709"/>
        <w:jc w:val="both"/>
        <w:rPr>
          <w:sz w:val="28"/>
          <w:szCs w:val="28"/>
        </w:rPr>
      </w:pPr>
      <w:r>
        <w:rPr>
          <w:sz w:val="28"/>
          <w:szCs w:val="28"/>
        </w:rPr>
        <w:t xml:space="preserve">Вместе с тем в Перечень не включены </w:t>
      </w:r>
      <w:r w:rsidRPr="008A7390">
        <w:rPr>
          <w:sz w:val="28"/>
          <w:szCs w:val="28"/>
        </w:rPr>
        <w:t>такие работы (услуги)</w:t>
      </w:r>
      <w:r>
        <w:rPr>
          <w:sz w:val="28"/>
          <w:szCs w:val="28"/>
        </w:rPr>
        <w:t>,</w:t>
      </w:r>
      <w:r w:rsidRPr="008A7390">
        <w:rPr>
          <w:sz w:val="28"/>
          <w:szCs w:val="28"/>
        </w:rPr>
        <w:t xml:space="preserve"> как медицинская статистика, судебно-медицинская экспертиза, сексологи</w:t>
      </w:r>
      <w:r>
        <w:rPr>
          <w:sz w:val="28"/>
          <w:szCs w:val="28"/>
        </w:rPr>
        <w:t>я</w:t>
      </w:r>
      <w:r w:rsidRPr="008A7390">
        <w:rPr>
          <w:sz w:val="28"/>
          <w:szCs w:val="28"/>
        </w:rPr>
        <w:t>, лабораторные исследования, транспортировка, энтомологи</w:t>
      </w:r>
      <w:r>
        <w:rPr>
          <w:sz w:val="28"/>
          <w:szCs w:val="28"/>
        </w:rPr>
        <w:t>я</w:t>
      </w:r>
      <w:r w:rsidRPr="008A7390">
        <w:rPr>
          <w:sz w:val="28"/>
          <w:szCs w:val="28"/>
        </w:rPr>
        <w:t xml:space="preserve"> и другие.</w:t>
      </w:r>
    </w:p>
    <w:p w:rsidR="00CD7308" w:rsidRPr="008A7390" w:rsidRDefault="00CD7308" w:rsidP="008A7390">
      <w:pPr>
        <w:pStyle w:val="ListParagraph"/>
        <w:autoSpaceDE w:val="0"/>
        <w:autoSpaceDN w:val="0"/>
        <w:adjustRightInd w:val="0"/>
        <w:spacing w:line="360" w:lineRule="auto"/>
        <w:ind w:left="0" w:firstLine="709"/>
        <w:jc w:val="both"/>
        <w:rPr>
          <w:sz w:val="28"/>
          <w:szCs w:val="28"/>
        </w:rPr>
      </w:pPr>
      <w:r w:rsidRPr="008A7390">
        <w:rPr>
          <w:sz w:val="28"/>
          <w:szCs w:val="28"/>
        </w:rPr>
        <w:t>Считаем целесообразным дополнительно проработать Перечень с целью установления исчерпывающего перечня работ (услуг), составляющих медицинскую деятельность, но не связанную с оказанием медицинской помощи гражданам или связанную, но не создающую риски увеличения уровня потребления алкогольной продукции.</w:t>
      </w:r>
    </w:p>
    <w:p w:rsidR="00CD7308" w:rsidRPr="008A7390" w:rsidRDefault="00CD7308" w:rsidP="008A7390">
      <w:pPr>
        <w:pStyle w:val="ListParagraph"/>
        <w:numPr>
          <w:ilvl w:val="0"/>
          <w:numId w:val="29"/>
        </w:numPr>
        <w:autoSpaceDE w:val="0"/>
        <w:autoSpaceDN w:val="0"/>
        <w:adjustRightInd w:val="0"/>
        <w:spacing w:line="360" w:lineRule="auto"/>
        <w:ind w:left="0" w:firstLine="709"/>
        <w:jc w:val="both"/>
        <w:rPr>
          <w:sz w:val="28"/>
          <w:szCs w:val="28"/>
        </w:rPr>
      </w:pPr>
      <w:r>
        <w:rPr>
          <w:sz w:val="28"/>
          <w:szCs w:val="28"/>
        </w:rPr>
        <w:t xml:space="preserve">Обращаем внимание, что </w:t>
      </w:r>
      <w:r w:rsidRPr="008A7390">
        <w:rPr>
          <w:sz w:val="28"/>
          <w:szCs w:val="28"/>
        </w:rPr>
        <w:t>Переч</w:t>
      </w:r>
      <w:r>
        <w:rPr>
          <w:sz w:val="28"/>
          <w:szCs w:val="28"/>
        </w:rPr>
        <w:t>е</w:t>
      </w:r>
      <w:r w:rsidRPr="008A7390">
        <w:rPr>
          <w:sz w:val="28"/>
          <w:szCs w:val="28"/>
        </w:rPr>
        <w:t>н</w:t>
      </w:r>
      <w:r>
        <w:rPr>
          <w:sz w:val="28"/>
          <w:szCs w:val="28"/>
        </w:rPr>
        <w:t>ь</w:t>
      </w:r>
      <w:r w:rsidRPr="008A7390">
        <w:rPr>
          <w:sz w:val="28"/>
          <w:szCs w:val="28"/>
        </w:rPr>
        <w:t xml:space="preserve"> работ (услуг), составляющих медицинскую деятельность, утвержденн</w:t>
      </w:r>
      <w:r>
        <w:rPr>
          <w:sz w:val="28"/>
          <w:szCs w:val="28"/>
        </w:rPr>
        <w:t>ый</w:t>
      </w:r>
      <w:r w:rsidRPr="008A7390">
        <w:rPr>
          <w:sz w:val="28"/>
          <w:szCs w:val="28"/>
        </w:rPr>
        <w:t xml:space="preserve"> Положением о лицензировании</w:t>
      </w:r>
      <w:r>
        <w:rPr>
          <w:sz w:val="28"/>
          <w:szCs w:val="28"/>
        </w:rPr>
        <w:t>,</w:t>
      </w:r>
      <w:r w:rsidRPr="008A7390">
        <w:rPr>
          <w:sz w:val="28"/>
          <w:szCs w:val="28"/>
        </w:rPr>
        <w:t xml:space="preserve"> не содержит </w:t>
      </w:r>
      <w:r>
        <w:rPr>
          <w:sz w:val="28"/>
          <w:szCs w:val="28"/>
        </w:rPr>
        <w:t>такой вид медицинской деятельности, как</w:t>
      </w:r>
      <w:r w:rsidRPr="008A7390">
        <w:rPr>
          <w:sz w:val="28"/>
          <w:szCs w:val="28"/>
        </w:rPr>
        <w:t xml:space="preserve"> «стоматология (за исключением стоматологической поликлиники)»</w:t>
      </w:r>
      <w:r>
        <w:rPr>
          <w:sz w:val="28"/>
          <w:szCs w:val="28"/>
        </w:rPr>
        <w:t xml:space="preserve">. В целях исключения </w:t>
      </w:r>
      <w:r w:rsidRPr="008A7390">
        <w:rPr>
          <w:sz w:val="28"/>
          <w:szCs w:val="28"/>
        </w:rPr>
        <w:t>неоднозначно</w:t>
      </w:r>
      <w:r>
        <w:rPr>
          <w:sz w:val="28"/>
          <w:szCs w:val="28"/>
        </w:rPr>
        <w:t>го</w:t>
      </w:r>
      <w:r w:rsidRPr="008A7390">
        <w:rPr>
          <w:sz w:val="28"/>
          <w:szCs w:val="28"/>
        </w:rPr>
        <w:t xml:space="preserve"> толковани</w:t>
      </w:r>
      <w:r>
        <w:rPr>
          <w:sz w:val="28"/>
          <w:szCs w:val="28"/>
        </w:rPr>
        <w:t>я данной нормы считаем целесообразным привести указанное положение в соответствие с Положением о лицензировании.</w:t>
      </w:r>
    </w:p>
    <w:p w:rsidR="00CD7308" w:rsidRPr="00A03705" w:rsidRDefault="00CD7308" w:rsidP="00B03655">
      <w:pPr>
        <w:autoSpaceDE w:val="0"/>
        <w:autoSpaceDN w:val="0"/>
        <w:adjustRightInd w:val="0"/>
        <w:spacing w:line="360" w:lineRule="auto"/>
        <w:ind w:firstLine="709"/>
        <w:jc w:val="both"/>
        <w:rPr>
          <w:sz w:val="28"/>
          <w:szCs w:val="28"/>
        </w:rPr>
      </w:pPr>
      <w:r w:rsidRPr="00A03705">
        <w:rPr>
          <w:sz w:val="28"/>
          <w:szCs w:val="28"/>
        </w:rPr>
        <w:t xml:space="preserve">На основе проведенной оценки регулирующего воздействия проекта акта </w:t>
      </w:r>
      <w:r w:rsidRPr="00A03705">
        <w:rPr>
          <w:sz w:val="28"/>
          <w:szCs w:val="28"/>
        </w:rPr>
        <w:br/>
        <w:t>с учетом информации, представленной разработчиком в сводном отчете, Минэкономразвития России сдел</w:t>
      </w:r>
      <w:r>
        <w:rPr>
          <w:sz w:val="28"/>
          <w:szCs w:val="28"/>
        </w:rPr>
        <w:t>ан вывод о достаточно</w:t>
      </w:r>
      <w:r w:rsidRPr="00A03705">
        <w:rPr>
          <w:sz w:val="28"/>
          <w:szCs w:val="28"/>
        </w:rPr>
        <w:t xml:space="preserve">м обосновании решения проблемы предложенным способом регулирования, а также о наличии положений, вводящих избыточные обязанности, запреты и ограничения для физических </w:t>
      </w:r>
      <w:r w:rsidRPr="00A03705">
        <w:rPr>
          <w:sz w:val="28"/>
          <w:szCs w:val="28"/>
        </w:rPr>
        <w:br/>
        <w:t xml:space="preserve">и юридических лиц в сфере предпринимательской и иной экономической деятельности или способствующих их введению, а также положений, приводящих </w:t>
      </w:r>
      <w:r w:rsidRPr="00A03705">
        <w:rPr>
          <w:sz w:val="28"/>
          <w:szCs w:val="28"/>
        </w:rPr>
        <w:br/>
        <w:t>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p w:rsidR="00CD7308" w:rsidRPr="000246E2" w:rsidRDefault="00CD7308" w:rsidP="00270C0D">
      <w:pPr>
        <w:autoSpaceDE w:val="0"/>
        <w:autoSpaceDN w:val="0"/>
        <w:adjustRightInd w:val="0"/>
        <w:ind w:firstLine="540"/>
        <w:jc w:val="both"/>
        <w:rPr>
          <w:sz w:val="28"/>
          <w:szCs w:val="28"/>
        </w:rPr>
      </w:pPr>
      <w:r w:rsidRPr="000246E2">
        <w:rPr>
          <w:sz w:val="28"/>
          <w:szCs w:val="28"/>
        </w:rPr>
        <w:t>Приложение: на 13 л. в 1 экз.</w:t>
      </w:r>
    </w:p>
    <w:p w:rsidR="00CD7308" w:rsidRPr="00F456B2" w:rsidRDefault="00CD7308" w:rsidP="00270C0D">
      <w:pPr>
        <w:autoSpaceDE w:val="0"/>
        <w:autoSpaceDN w:val="0"/>
        <w:adjustRightInd w:val="0"/>
        <w:ind w:firstLine="540"/>
        <w:jc w:val="both"/>
        <w:rPr>
          <w:sz w:val="26"/>
          <w:szCs w:val="26"/>
        </w:rPr>
      </w:pPr>
    </w:p>
    <w:sectPr w:rsidR="00CD7308" w:rsidRPr="00F456B2" w:rsidSect="008604F5">
      <w:headerReference w:type="default" r:id="rId11"/>
      <w:pgSz w:w="11906" w:h="16838"/>
      <w:pgMar w:top="1134" w:right="567" w:bottom="1134" w:left="1134" w:header="709" w:footer="118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308" w:rsidRDefault="00CD7308">
      <w:r>
        <w:separator/>
      </w:r>
    </w:p>
  </w:endnote>
  <w:endnote w:type="continuationSeparator" w:id="0">
    <w:p w:rsidR="00CD7308" w:rsidRDefault="00CD7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308" w:rsidRDefault="00CD7308">
      <w:r>
        <w:separator/>
      </w:r>
    </w:p>
  </w:footnote>
  <w:footnote w:type="continuationSeparator" w:id="0">
    <w:p w:rsidR="00CD7308" w:rsidRDefault="00CD73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08" w:rsidRDefault="00CD7308" w:rsidP="00A529A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D7308" w:rsidRDefault="00CD73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42F"/>
    <w:multiLevelType w:val="multilevel"/>
    <w:tmpl w:val="B04CF2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83E5A77"/>
    <w:multiLevelType w:val="multilevel"/>
    <w:tmpl w:val="4AE4930E"/>
    <w:lvl w:ilvl="0">
      <w:start w:val="3"/>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3"/>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2">
    <w:nsid w:val="0B9454F7"/>
    <w:multiLevelType w:val="hybridMultilevel"/>
    <w:tmpl w:val="ECCE37C2"/>
    <w:lvl w:ilvl="0" w:tplc="7E6432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0C6A7826"/>
    <w:multiLevelType w:val="hybridMultilevel"/>
    <w:tmpl w:val="36BE7E4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FE617A2"/>
    <w:multiLevelType w:val="hybridMultilevel"/>
    <w:tmpl w:val="F1285006"/>
    <w:lvl w:ilvl="0" w:tplc="14EE495E">
      <w:start w:val="1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64A3F7F"/>
    <w:multiLevelType w:val="multilevel"/>
    <w:tmpl w:val="019887F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DD4E2B"/>
    <w:multiLevelType w:val="multilevel"/>
    <w:tmpl w:val="1004D7C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D7389A"/>
    <w:multiLevelType w:val="hybridMultilevel"/>
    <w:tmpl w:val="B232A6F2"/>
    <w:lvl w:ilvl="0" w:tplc="87B6C4E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C7D0346"/>
    <w:multiLevelType w:val="multilevel"/>
    <w:tmpl w:val="640C8D00"/>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9">
    <w:nsid w:val="36104A77"/>
    <w:multiLevelType w:val="hybridMultilevel"/>
    <w:tmpl w:val="A2A0493C"/>
    <w:lvl w:ilvl="0" w:tplc="E3167B2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36620C61"/>
    <w:multiLevelType w:val="hybridMultilevel"/>
    <w:tmpl w:val="8828CB2C"/>
    <w:lvl w:ilvl="0" w:tplc="723A85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CE310BF"/>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2">
    <w:nsid w:val="495D46C2"/>
    <w:multiLevelType w:val="hybridMultilevel"/>
    <w:tmpl w:val="C0004F20"/>
    <w:lvl w:ilvl="0" w:tplc="F1304D9C">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FF7411"/>
    <w:multiLevelType w:val="multilevel"/>
    <w:tmpl w:val="2AAEAFD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4BA8400D"/>
    <w:multiLevelType w:val="hybridMultilevel"/>
    <w:tmpl w:val="81B47172"/>
    <w:lvl w:ilvl="0" w:tplc="82987EA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500521A9"/>
    <w:multiLevelType w:val="multilevel"/>
    <w:tmpl w:val="116CC308"/>
    <w:lvl w:ilvl="0">
      <w:start w:val="3"/>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6">
    <w:nsid w:val="54563F7E"/>
    <w:multiLevelType w:val="multilevel"/>
    <w:tmpl w:val="831AF6A6"/>
    <w:lvl w:ilvl="0">
      <w:start w:val="1"/>
      <w:numFmt w:val="decimal"/>
      <w:lvlText w:val="%1."/>
      <w:lvlJc w:val="left"/>
      <w:pPr>
        <w:ind w:left="1108" w:hanging="360"/>
      </w:pPr>
      <w:rPr>
        <w:rFonts w:hint="default"/>
      </w:rPr>
    </w:lvl>
    <w:lvl w:ilvl="1">
      <w:start w:val="1"/>
      <w:numFmt w:val="decimal"/>
      <w:isLgl/>
      <w:lvlText w:val="%2."/>
      <w:lvlJc w:val="left"/>
      <w:pPr>
        <w:ind w:left="1468" w:hanging="720"/>
      </w:pPr>
      <w:rPr>
        <w:rFonts w:ascii="Times New Roman" w:eastAsia="Times New Roman" w:hAnsi="Times New Roman"/>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7">
    <w:nsid w:val="57360C54"/>
    <w:multiLevelType w:val="multilevel"/>
    <w:tmpl w:val="4A54CBD2"/>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7593F83"/>
    <w:multiLevelType w:val="hybridMultilevel"/>
    <w:tmpl w:val="8FCACBD6"/>
    <w:lvl w:ilvl="0" w:tplc="E2F8C4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5F3E1FBD"/>
    <w:multiLevelType w:val="multilevel"/>
    <w:tmpl w:val="EB9657C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0">
    <w:nsid w:val="5FEE6CF3"/>
    <w:multiLevelType w:val="hybridMultilevel"/>
    <w:tmpl w:val="0BF880E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62036459"/>
    <w:multiLevelType w:val="hybridMultilevel"/>
    <w:tmpl w:val="2466A11E"/>
    <w:lvl w:ilvl="0" w:tplc="7BDAC7C0">
      <w:start w:val="1"/>
      <w:numFmt w:val="decimal"/>
      <w:lvlText w:val="%1."/>
      <w:lvlJc w:val="left"/>
      <w:pPr>
        <w:ind w:left="1620" w:hanging="360"/>
      </w:pPr>
      <w:rPr>
        <w:rFonts w:ascii="Times New Roman" w:eastAsia="Times New Roman" w:hAnsi="Times New Roman"/>
      </w:rPr>
    </w:lvl>
    <w:lvl w:ilvl="1" w:tplc="04190019">
      <w:start w:val="1"/>
      <w:numFmt w:val="lowerLetter"/>
      <w:lvlText w:val="%2."/>
      <w:lvlJc w:val="left"/>
      <w:pPr>
        <w:ind w:left="2340" w:hanging="360"/>
      </w:pPr>
    </w:lvl>
    <w:lvl w:ilvl="2" w:tplc="0419001B">
      <w:start w:val="1"/>
      <w:numFmt w:val="lowerRoman"/>
      <w:lvlText w:val="%3."/>
      <w:lvlJc w:val="right"/>
      <w:pPr>
        <w:ind w:left="3060" w:hanging="180"/>
      </w:pPr>
    </w:lvl>
    <w:lvl w:ilvl="3" w:tplc="0419000F">
      <w:start w:val="1"/>
      <w:numFmt w:val="decimal"/>
      <w:lvlText w:val="%4."/>
      <w:lvlJc w:val="left"/>
      <w:pPr>
        <w:ind w:left="3780" w:hanging="360"/>
      </w:pPr>
    </w:lvl>
    <w:lvl w:ilvl="4" w:tplc="04190019">
      <w:start w:val="1"/>
      <w:numFmt w:val="lowerLetter"/>
      <w:lvlText w:val="%5."/>
      <w:lvlJc w:val="left"/>
      <w:pPr>
        <w:ind w:left="4500" w:hanging="360"/>
      </w:pPr>
    </w:lvl>
    <w:lvl w:ilvl="5" w:tplc="0419001B">
      <w:start w:val="1"/>
      <w:numFmt w:val="lowerRoman"/>
      <w:lvlText w:val="%6."/>
      <w:lvlJc w:val="right"/>
      <w:pPr>
        <w:ind w:left="5220" w:hanging="180"/>
      </w:pPr>
    </w:lvl>
    <w:lvl w:ilvl="6" w:tplc="0419000F">
      <w:start w:val="1"/>
      <w:numFmt w:val="decimal"/>
      <w:lvlText w:val="%7."/>
      <w:lvlJc w:val="left"/>
      <w:pPr>
        <w:ind w:left="5940" w:hanging="360"/>
      </w:pPr>
    </w:lvl>
    <w:lvl w:ilvl="7" w:tplc="04190019">
      <w:start w:val="1"/>
      <w:numFmt w:val="lowerLetter"/>
      <w:lvlText w:val="%8."/>
      <w:lvlJc w:val="left"/>
      <w:pPr>
        <w:ind w:left="6660" w:hanging="360"/>
      </w:pPr>
    </w:lvl>
    <w:lvl w:ilvl="8" w:tplc="0419001B">
      <w:start w:val="1"/>
      <w:numFmt w:val="lowerRoman"/>
      <w:lvlText w:val="%9."/>
      <w:lvlJc w:val="right"/>
      <w:pPr>
        <w:ind w:left="7380" w:hanging="180"/>
      </w:pPr>
    </w:lvl>
  </w:abstractNum>
  <w:abstractNum w:abstractNumId="22">
    <w:nsid w:val="62940178"/>
    <w:multiLevelType w:val="hybridMultilevel"/>
    <w:tmpl w:val="435478D8"/>
    <w:lvl w:ilvl="0" w:tplc="02E2FA5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3">
    <w:nsid w:val="64B07B77"/>
    <w:multiLevelType w:val="hybridMultilevel"/>
    <w:tmpl w:val="F4889FD4"/>
    <w:lvl w:ilvl="0" w:tplc="0D2E106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6DC157B3"/>
    <w:multiLevelType w:val="hybridMultilevel"/>
    <w:tmpl w:val="58563AA8"/>
    <w:lvl w:ilvl="0" w:tplc="8BDE69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75E5158F"/>
    <w:multiLevelType w:val="multilevel"/>
    <w:tmpl w:val="832A561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71B28D5"/>
    <w:multiLevelType w:val="multilevel"/>
    <w:tmpl w:val="3D3CADE4"/>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7D8D58F6"/>
    <w:multiLevelType w:val="multilevel"/>
    <w:tmpl w:val="52F4CE2A"/>
    <w:lvl w:ilvl="0">
      <w:start w:val="2"/>
      <w:numFmt w:val="decimal"/>
      <w:lvlText w:val="%1"/>
      <w:lvlJc w:val="left"/>
      <w:pPr>
        <w:ind w:left="360" w:hanging="360"/>
      </w:pPr>
      <w:rPr>
        <w:rFonts w:hint="default"/>
      </w:rPr>
    </w:lvl>
    <w:lvl w:ilvl="1">
      <w:start w:val="6"/>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7DE91676"/>
    <w:multiLevelType w:val="hybridMultilevel"/>
    <w:tmpl w:val="A6B4C152"/>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6"/>
  </w:num>
  <w:num w:numId="3">
    <w:abstractNumId w:val="11"/>
  </w:num>
  <w:num w:numId="4">
    <w:abstractNumId w:val="8"/>
  </w:num>
  <w:num w:numId="5">
    <w:abstractNumId w:val="15"/>
  </w:num>
  <w:num w:numId="6">
    <w:abstractNumId w:val="14"/>
  </w:num>
  <w:num w:numId="7">
    <w:abstractNumId w:val="1"/>
  </w:num>
  <w:num w:numId="8">
    <w:abstractNumId w:val="25"/>
  </w:num>
  <w:num w:numId="9">
    <w:abstractNumId w:val="5"/>
  </w:num>
  <w:num w:numId="10">
    <w:abstractNumId w:val="17"/>
  </w:num>
  <w:num w:numId="11">
    <w:abstractNumId w:val="23"/>
  </w:num>
  <w:num w:numId="12">
    <w:abstractNumId w:val="20"/>
  </w:num>
  <w:num w:numId="13">
    <w:abstractNumId w:val="0"/>
  </w:num>
  <w:num w:numId="14">
    <w:abstractNumId w:val="6"/>
  </w:num>
  <w:num w:numId="15">
    <w:abstractNumId w:val="22"/>
  </w:num>
  <w:num w:numId="16">
    <w:abstractNumId w:val="12"/>
  </w:num>
  <w:num w:numId="17">
    <w:abstractNumId w:val="9"/>
  </w:num>
  <w:num w:numId="18">
    <w:abstractNumId w:val="18"/>
  </w:num>
  <w:num w:numId="19">
    <w:abstractNumId w:val="19"/>
  </w:num>
  <w:num w:numId="20">
    <w:abstractNumId w:val="2"/>
  </w:num>
  <w:num w:numId="21">
    <w:abstractNumId w:val="26"/>
  </w:num>
  <w:num w:numId="22">
    <w:abstractNumId w:val="7"/>
  </w:num>
  <w:num w:numId="23">
    <w:abstractNumId w:val="21"/>
  </w:num>
  <w:num w:numId="24">
    <w:abstractNumId w:val="13"/>
  </w:num>
  <w:num w:numId="25">
    <w:abstractNumId w:val="28"/>
  </w:num>
  <w:num w:numId="26">
    <w:abstractNumId w:val="4"/>
  </w:num>
  <w:num w:numId="27">
    <w:abstractNumId w:val="27"/>
  </w:num>
  <w:num w:numId="28">
    <w:abstractNumId w:val="3"/>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29A7"/>
    <w:rsid w:val="00004E99"/>
    <w:rsid w:val="00006287"/>
    <w:rsid w:val="0001182B"/>
    <w:rsid w:val="00013F6C"/>
    <w:rsid w:val="00016A3C"/>
    <w:rsid w:val="00017025"/>
    <w:rsid w:val="0002193D"/>
    <w:rsid w:val="00021E55"/>
    <w:rsid w:val="00023E89"/>
    <w:rsid w:val="00024041"/>
    <w:rsid w:val="000246E2"/>
    <w:rsid w:val="000252D8"/>
    <w:rsid w:val="000257E1"/>
    <w:rsid w:val="00027343"/>
    <w:rsid w:val="000322FA"/>
    <w:rsid w:val="00032BDA"/>
    <w:rsid w:val="00035E28"/>
    <w:rsid w:val="000418F2"/>
    <w:rsid w:val="00041B73"/>
    <w:rsid w:val="00044C7E"/>
    <w:rsid w:val="00046505"/>
    <w:rsid w:val="00047325"/>
    <w:rsid w:val="00047457"/>
    <w:rsid w:val="00050AA8"/>
    <w:rsid w:val="000573ED"/>
    <w:rsid w:val="00061A70"/>
    <w:rsid w:val="00066E3F"/>
    <w:rsid w:val="0006754A"/>
    <w:rsid w:val="00071618"/>
    <w:rsid w:val="00073377"/>
    <w:rsid w:val="00077447"/>
    <w:rsid w:val="000823F2"/>
    <w:rsid w:val="00084824"/>
    <w:rsid w:val="000879D6"/>
    <w:rsid w:val="00090962"/>
    <w:rsid w:val="00091224"/>
    <w:rsid w:val="00093394"/>
    <w:rsid w:val="00094D8E"/>
    <w:rsid w:val="000953E6"/>
    <w:rsid w:val="00095F78"/>
    <w:rsid w:val="00096E78"/>
    <w:rsid w:val="00097587"/>
    <w:rsid w:val="000A1249"/>
    <w:rsid w:val="000A41FF"/>
    <w:rsid w:val="000B6DFF"/>
    <w:rsid w:val="000B75B4"/>
    <w:rsid w:val="000C26B0"/>
    <w:rsid w:val="000C3108"/>
    <w:rsid w:val="000D0BB0"/>
    <w:rsid w:val="000D2D5A"/>
    <w:rsid w:val="000D555F"/>
    <w:rsid w:val="000D73DD"/>
    <w:rsid w:val="000D7DD0"/>
    <w:rsid w:val="000E1CFD"/>
    <w:rsid w:val="000E362D"/>
    <w:rsid w:val="000F0E7B"/>
    <w:rsid w:val="000F3410"/>
    <w:rsid w:val="000F365B"/>
    <w:rsid w:val="000F44C4"/>
    <w:rsid w:val="001000D0"/>
    <w:rsid w:val="00100E36"/>
    <w:rsid w:val="00105542"/>
    <w:rsid w:val="00111404"/>
    <w:rsid w:val="00115C6E"/>
    <w:rsid w:val="0011699B"/>
    <w:rsid w:val="00121A71"/>
    <w:rsid w:val="00122FC5"/>
    <w:rsid w:val="00123DC0"/>
    <w:rsid w:val="00124EBD"/>
    <w:rsid w:val="00126C78"/>
    <w:rsid w:val="001278F1"/>
    <w:rsid w:val="00131C52"/>
    <w:rsid w:val="00133244"/>
    <w:rsid w:val="0013402C"/>
    <w:rsid w:val="00137893"/>
    <w:rsid w:val="00140190"/>
    <w:rsid w:val="00140372"/>
    <w:rsid w:val="00141092"/>
    <w:rsid w:val="00141CDD"/>
    <w:rsid w:val="00154891"/>
    <w:rsid w:val="001568F4"/>
    <w:rsid w:val="00156BD5"/>
    <w:rsid w:val="0015774C"/>
    <w:rsid w:val="001601F1"/>
    <w:rsid w:val="0016168F"/>
    <w:rsid w:val="00165A78"/>
    <w:rsid w:val="00171D2A"/>
    <w:rsid w:val="00171F41"/>
    <w:rsid w:val="00172AC0"/>
    <w:rsid w:val="0017654D"/>
    <w:rsid w:val="00182DB4"/>
    <w:rsid w:val="00183015"/>
    <w:rsid w:val="0018527B"/>
    <w:rsid w:val="00192A62"/>
    <w:rsid w:val="00193264"/>
    <w:rsid w:val="0019578B"/>
    <w:rsid w:val="001A1745"/>
    <w:rsid w:val="001A5934"/>
    <w:rsid w:val="001B0331"/>
    <w:rsid w:val="001B07D1"/>
    <w:rsid w:val="001B0AB4"/>
    <w:rsid w:val="001B1732"/>
    <w:rsid w:val="001C171A"/>
    <w:rsid w:val="001C42B7"/>
    <w:rsid w:val="001C69EC"/>
    <w:rsid w:val="001D081F"/>
    <w:rsid w:val="001D4064"/>
    <w:rsid w:val="001D4425"/>
    <w:rsid w:val="001D7B08"/>
    <w:rsid w:val="001E0952"/>
    <w:rsid w:val="001E12E4"/>
    <w:rsid w:val="001E1D90"/>
    <w:rsid w:val="001E7322"/>
    <w:rsid w:val="001E7453"/>
    <w:rsid w:val="001F0C8D"/>
    <w:rsid w:val="001F267F"/>
    <w:rsid w:val="001F36A6"/>
    <w:rsid w:val="00200CDF"/>
    <w:rsid w:val="00201B29"/>
    <w:rsid w:val="00201D56"/>
    <w:rsid w:val="002024AA"/>
    <w:rsid w:val="00203DE4"/>
    <w:rsid w:val="00210281"/>
    <w:rsid w:val="0021281B"/>
    <w:rsid w:val="00213820"/>
    <w:rsid w:val="002149A0"/>
    <w:rsid w:val="002157D8"/>
    <w:rsid w:val="00215C41"/>
    <w:rsid w:val="00215F07"/>
    <w:rsid w:val="00216F25"/>
    <w:rsid w:val="002175FF"/>
    <w:rsid w:val="00217B3F"/>
    <w:rsid w:val="00217F83"/>
    <w:rsid w:val="00225561"/>
    <w:rsid w:val="002267CF"/>
    <w:rsid w:val="0022701A"/>
    <w:rsid w:val="002275FA"/>
    <w:rsid w:val="0023190F"/>
    <w:rsid w:val="002339CF"/>
    <w:rsid w:val="0023403E"/>
    <w:rsid w:val="00242805"/>
    <w:rsid w:val="002432F3"/>
    <w:rsid w:val="0024378C"/>
    <w:rsid w:val="00245F08"/>
    <w:rsid w:val="00246216"/>
    <w:rsid w:val="00246A44"/>
    <w:rsid w:val="002501CC"/>
    <w:rsid w:val="00253E19"/>
    <w:rsid w:val="00255C57"/>
    <w:rsid w:val="002616D4"/>
    <w:rsid w:val="00264421"/>
    <w:rsid w:val="00265821"/>
    <w:rsid w:val="0026619B"/>
    <w:rsid w:val="00270C0D"/>
    <w:rsid w:val="002766E9"/>
    <w:rsid w:val="00276D65"/>
    <w:rsid w:val="00281A89"/>
    <w:rsid w:val="0028216B"/>
    <w:rsid w:val="002830F2"/>
    <w:rsid w:val="00283F39"/>
    <w:rsid w:val="00284122"/>
    <w:rsid w:val="00284BB1"/>
    <w:rsid w:val="00290924"/>
    <w:rsid w:val="00291C18"/>
    <w:rsid w:val="002938B0"/>
    <w:rsid w:val="00295011"/>
    <w:rsid w:val="002953A4"/>
    <w:rsid w:val="002A1C08"/>
    <w:rsid w:val="002A28D6"/>
    <w:rsid w:val="002A35A2"/>
    <w:rsid w:val="002A5390"/>
    <w:rsid w:val="002B05AD"/>
    <w:rsid w:val="002B092C"/>
    <w:rsid w:val="002B1EC5"/>
    <w:rsid w:val="002B4883"/>
    <w:rsid w:val="002B613B"/>
    <w:rsid w:val="002B7EEB"/>
    <w:rsid w:val="002C0913"/>
    <w:rsid w:val="002C4D5E"/>
    <w:rsid w:val="002D295C"/>
    <w:rsid w:val="002D7BE1"/>
    <w:rsid w:val="002E0F1F"/>
    <w:rsid w:val="002E3E96"/>
    <w:rsid w:val="002E40AB"/>
    <w:rsid w:val="002E586C"/>
    <w:rsid w:val="002F2CA0"/>
    <w:rsid w:val="002F3799"/>
    <w:rsid w:val="002F58A5"/>
    <w:rsid w:val="00301DC7"/>
    <w:rsid w:val="003032D1"/>
    <w:rsid w:val="00306EB6"/>
    <w:rsid w:val="00311E25"/>
    <w:rsid w:val="00314023"/>
    <w:rsid w:val="00317AE0"/>
    <w:rsid w:val="00317DAE"/>
    <w:rsid w:val="00320B95"/>
    <w:rsid w:val="00322A06"/>
    <w:rsid w:val="00323373"/>
    <w:rsid w:val="00323DC1"/>
    <w:rsid w:val="00325A97"/>
    <w:rsid w:val="00326164"/>
    <w:rsid w:val="00327DC3"/>
    <w:rsid w:val="00327F40"/>
    <w:rsid w:val="0033065F"/>
    <w:rsid w:val="00332321"/>
    <w:rsid w:val="00332ADB"/>
    <w:rsid w:val="00333577"/>
    <w:rsid w:val="00335B43"/>
    <w:rsid w:val="00336748"/>
    <w:rsid w:val="0033762C"/>
    <w:rsid w:val="00351724"/>
    <w:rsid w:val="00351B7D"/>
    <w:rsid w:val="003537B8"/>
    <w:rsid w:val="003552AC"/>
    <w:rsid w:val="00355709"/>
    <w:rsid w:val="0036067D"/>
    <w:rsid w:val="003625F3"/>
    <w:rsid w:val="003648EF"/>
    <w:rsid w:val="003666AD"/>
    <w:rsid w:val="00367BBC"/>
    <w:rsid w:val="003724DC"/>
    <w:rsid w:val="00373AB8"/>
    <w:rsid w:val="0037414B"/>
    <w:rsid w:val="0037661E"/>
    <w:rsid w:val="00376B28"/>
    <w:rsid w:val="00377261"/>
    <w:rsid w:val="00377537"/>
    <w:rsid w:val="00377F22"/>
    <w:rsid w:val="0038201A"/>
    <w:rsid w:val="003855DF"/>
    <w:rsid w:val="00385D09"/>
    <w:rsid w:val="00391FE9"/>
    <w:rsid w:val="003951A1"/>
    <w:rsid w:val="00395F4C"/>
    <w:rsid w:val="00396CF1"/>
    <w:rsid w:val="003975CC"/>
    <w:rsid w:val="003A0ED0"/>
    <w:rsid w:val="003A3BD3"/>
    <w:rsid w:val="003A446A"/>
    <w:rsid w:val="003A4D3D"/>
    <w:rsid w:val="003A4D84"/>
    <w:rsid w:val="003A56FC"/>
    <w:rsid w:val="003B1737"/>
    <w:rsid w:val="003B2852"/>
    <w:rsid w:val="003B2F72"/>
    <w:rsid w:val="003B31E3"/>
    <w:rsid w:val="003B6315"/>
    <w:rsid w:val="003B6FB1"/>
    <w:rsid w:val="003C0488"/>
    <w:rsid w:val="003C1ABF"/>
    <w:rsid w:val="003C6805"/>
    <w:rsid w:val="003D2206"/>
    <w:rsid w:val="003D3FE8"/>
    <w:rsid w:val="003D5177"/>
    <w:rsid w:val="003D65F7"/>
    <w:rsid w:val="003E0029"/>
    <w:rsid w:val="003E07A0"/>
    <w:rsid w:val="003F63AD"/>
    <w:rsid w:val="003F787C"/>
    <w:rsid w:val="004006E8"/>
    <w:rsid w:val="00403461"/>
    <w:rsid w:val="00410D56"/>
    <w:rsid w:val="00417463"/>
    <w:rsid w:val="004232F8"/>
    <w:rsid w:val="0042381A"/>
    <w:rsid w:val="00424746"/>
    <w:rsid w:val="0042682D"/>
    <w:rsid w:val="00433F99"/>
    <w:rsid w:val="00437BA5"/>
    <w:rsid w:val="0044028E"/>
    <w:rsid w:val="00451102"/>
    <w:rsid w:val="00451B3B"/>
    <w:rsid w:val="00451BDB"/>
    <w:rsid w:val="00452943"/>
    <w:rsid w:val="00453D6F"/>
    <w:rsid w:val="004541FF"/>
    <w:rsid w:val="0045672A"/>
    <w:rsid w:val="00457EF7"/>
    <w:rsid w:val="0046217C"/>
    <w:rsid w:val="00463041"/>
    <w:rsid w:val="00463848"/>
    <w:rsid w:val="00465C90"/>
    <w:rsid w:val="0047009E"/>
    <w:rsid w:val="00470724"/>
    <w:rsid w:val="00470EC2"/>
    <w:rsid w:val="0047499E"/>
    <w:rsid w:val="00480623"/>
    <w:rsid w:val="00480772"/>
    <w:rsid w:val="00482D75"/>
    <w:rsid w:val="00483181"/>
    <w:rsid w:val="004846EA"/>
    <w:rsid w:val="00485F09"/>
    <w:rsid w:val="00486858"/>
    <w:rsid w:val="00494013"/>
    <w:rsid w:val="00497E77"/>
    <w:rsid w:val="00497F97"/>
    <w:rsid w:val="004A025C"/>
    <w:rsid w:val="004A0775"/>
    <w:rsid w:val="004A5D21"/>
    <w:rsid w:val="004B06FB"/>
    <w:rsid w:val="004B2577"/>
    <w:rsid w:val="004B43FB"/>
    <w:rsid w:val="004B5034"/>
    <w:rsid w:val="004B626E"/>
    <w:rsid w:val="004C05B6"/>
    <w:rsid w:val="004C0A2A"/>
    <w:rsid w:val="004C1216"/>
    <w:rsid w:val="004C142D"/>
    <w:rsid w:val="004C3CE1"/>
    <w:rsid w:val="004C48DB"/>
    <w:rsid w:val="004C4E7F"/>
    <w:rsid w:val="004C67AC"/>
    <w:rsid w:val="004C76B0"/>
    <w:rsid w:val="004C7D85"/>
    <w:rsid w:val="004D0BBE"/>
    <w:rsid w:val="004D1299"/>
    <w:rsid w:val="004D6972"/>
    <w:rsid w:val="004D6CC3"/>
    <w:rsid w:val="004D7344"/>
    <w:rsid w:val="004D77DB"/>
    <w:rsid w:val="004E134C"/>
    <w:rsid w:val="004E6965"/>
    <w:rsid w:val="004F2CAF"/>
    <w:rsid w:val="004F7F48"/>
    <w:rsid w:val="0050115D"/>
    <w:rsid w:val="0050531C"/>
    <w:rsid w:val="00505C3C"/>
    <w:rsid w:val="00507379"/>
    <w:rsid w:val="005118CA"/>
    <w:rsid w:val="00516C58"/>
    <w:rsid w:val="00521A68"/>
    <w:rsid w:val="00523E05"/>
    <w:rsid w:val="00525F72"/>
    <w:rsid w:val="005326BB"/>
    <w:rsid w:val="00532EB4"/>
    <w:rsid w:val="00534B72"/>
    <w:rsid w:val="0053589B"/>
    <w:rsid w:val="0053789F"/>
    <w:rsid w:val="00541297"/>
    <w:rsid w:val="00545859"/>
    <w:rsid w:val="00555FF7"/>
    <w:rsid w:val="0056306E"/>
    <w:rsid w:val="005649AB"/>
    <w:rsid w:val="00571918"/>
    <w:rsid w:val="00573447"/>
    <w:rsid w:val="00576672"/>
    <w:rsid w:val="005779E9"/>
    <w:rsid w:val="00577B8E"/>
    <w:rsid w:val="00582BBA"/>
    <w:rsid w:val="00590111"/>
    <w:rsid w:val="00590423"/>
    <w:rsid w:val="0059497A"/>
    <w:rsid w:val="005954F8"/>
    <w:rsid w:val="005A0CD8"/>
    <w:rsid w:val="005A11A9"/>
    <w:rsid w:val="005A175E"/>
    <w:rsid w:val="005A2D30"/>
    <w:rsid w:val="005A3C32"/>
    <w:rsid w:val="005A4F5C"/>
    <w:rsid w:val="005B0460"/>
    <w:rsid w:val="005B0D0F"/>
    <w:rsid w:val="005B172E"/>
    <w:rsid w:val="005B28CC"/>
    <w:rsid w:val="005B30E8"/>
    <w:rsid w:val="005B3E8F"/>
    <w:rsid w:val="005B43C6"/>
    <w:rsid w:val="005B71FE"/>
    <w:rsid w:val="005C1EAA"/>
    <w:rsid w:val="005C6390"/>
    <w:rsid w:val="005D0B4E"/>
    <w:rsid w:val="005D38CF"/>
    <w:rsid w:val="005D45DE"/>
    <w:rsid w:val="005D6507"/>
    <w:rsid w:val="005E1C5A"/>
    <w:rsid w:val="005E6461"/>
    <w:rsid w:val="005F6ED7"/>
    <w:rsid w:val="005F7F79"/>
    <w:rsid w:val="00600CDB"/>
    <w:rsid w:val="006023E5"/>
    <w:rsid w:val="00603C0B"/>
    <w:rsid w:val="0060413B"/>
    <w:rsid w:val="00604ED3"/>
    <w:rsid w:val="006059DE"/>
    <w:rsid w:val="00605C4D"/>
    <w:rsid w:val="00605ED8"/>
    <w:rsid w:val="00610EC1"/>
    <w:rsid w:val="00611171"/>
    <w:rsid w:val="00611187"/>
    <w:rsid w:val="0061552B"/>
    <w:rsid w:val="006162B6"/>
    <w:rsid w:val="006204B7"/>
    <w:rsid w:val="006238ED"/>
    <w:rsid w:val="00627F49"/>
    <w:rsid w:val="006318CB"/>
    <w:rsid w:val="00634447"/>
    <w:rsid w:val="00634FED"/>
    <w:rsid w:val="00640BE0"/>
    <w:rsid w:val="00641761"/>
    <w:rsid w:val="00642C2E"/>
    <w:rsid w:val="006438DA"/>
    <w:rsid w:val="00643FBB"/>
    <w:rsid w:val="006457BA"/>
    <w:rsid w:val="00646260"/>
    <w:rsid w:val="006500C2"/>
    <w:rsid w:val="006507D5"/>
    <w:rsid w:val="0065362F"/>
    <w:rsid w:val="0066023A"/>
    <w:rsid w:val="00661386"/>
    <w:rsid w:val="00662696"/>
    <w:rsid w:val="006648CB"/>
    <w:rsid w:val="00667C99"/>
    <w:rsid w:val="00670A7E"/>
    <w:rsid w:val="00677F97"/>
    <w:rsid w:val="00681E98"/>
    <w:rsid w:val="00691175"/>
    <w:rsid w:val="00692A01"/>
    <w:rsid w:val="00692C2A"/>
    <w:rsid w:val="006A00E0"/>
    <w:rsid w:val="006A43DB"/>
    <w:rsid w:val="006A62E2"/>
    <w:rsid w:val="006A6CCF"/>
    <w:rsid w:val="006A6EE7"/>
    <w:rsid w:val="006B0366"/>
    <w:rsid w:val="006B259F"/>
    <w:rsid w:val="006B47BA"/>
    <w:rsid w:val="006C13DF"/>
    <w:rsid w:val="006C1A17"/>
    <w:rsid w:val="006C2E99"/>
    <w:rsid w:val="006C5B74"/>
    <w:rsid w:val="006D2730"/>
    <w:rsid w:val="006D4E1E"/>
    <w:rsid w:val="006D529A"/>
    <w:rsid w:val="006D7E56"/>
    <w:rsid w:val="006E1BD1"/>
    <w:rsid w:val="006E34FA"/>
    <w:rsid w:val="006E3AB1"/>
    <w:rsid w:val="00700878"/>
    <w:rsid w:val="00700891"/>
    <w:rsid w:val="00701748"/>
    <w:rsid w:val="00703F5E"/>
    <w:rsid w:val="007048BB"/>
    <w:rsid w:val="00704E6A"/>
    <w:rsid w:val="00706C4B"/>
    <w:rsid w:val="00706DD3"/>
    <w:rsid w:val="00707F2F"/>
    <w:rsid w:val="0071016E"/>
    <w:rsid w:val="00710A32"/>
    <w:rsid w:val="0071176A"/>
    <w:rsid w:val="00713F3D"/>
    <w:rsid w:val="007146D1"/>
    <w:rsid w:val="007156DF"/>
    <w:rsid w:val="00716337"/>
    <w:rsid w:val="0072463E"/>
    <w:rsid w:val="00725447"/>
    <w:rsid w:val="00730E42"/>
    <w:rsid w:val="007313CA"/>
    <w:rsid w:val="00733DB5"/>
    <w:rsid w:val="00734EC9"/>
    <w:rsid w:val="0073550E"/>
    <w:rsid w:val="00740725"/>
    <w:rsid w:val="007465D3"/>
    <w:rsid w:val="00756193"/>
    <w:rsid w:val="00756619"/>
    <w:rsid w:val="00760A9F"/>
    <w:rsid w:val="00760CEC"/>
    <w:rsid w:val="00761145"/>
    <w:rsid w:val="00764CFC"/>
    <w:rsid w:val="007674C8"/>
    <w:rsid w:val="007721E2"/>
    <w:rsid w:val="0078039A"/>
    <w:rsid w:val="0078169F"/>
    <w:rsid w:val="00783BE3"/>
    <w:rsid w:val="007868DA"/>
    <w:rsid w:val="00787896"/>
    <w:rsid w:val="00790E36"/>
    <w:rsid w:val="00791A87"/>
    <w:rsid w:val="00792FE8"/>
    <w:rsid w:val="00793301"/>
    <w:rsid w:val="00797836"/>
    <w:rsid w:val="007A1D71"/>
    <w:rsid w:val="007A1FF8"/>
    <w:rsid w:val="007A5E81"/>
    <w:rsid w:val="007A658B"/>
    <w:rsid w:val="007A659D"/>
    <w:rsid w:val="007A6725"/>
    <w:rsid w:val="007A6C78"/>
    <w:rsid w:val="007B1508"/>
    <w:rsid w:val="007B684D"/>
    <w:rsid w:val="007C2CBA"/>
    <w:rsid w:val="007C3C4A"/>
    <w:rsid w:val="007C695B"/>
    <w:rsid w:val="007C6CE8"/>
    <w:rsid w:val="007C722B"/>
    <w:rsid w:val="007D0044"/>
    <w:rsid w:val="007D15DB"/>
    <w:rsid w:val="007D2F6F"/>
    <w:rsid w:val="007D7A22"/>
    <w:rsid w:val="007E0B38"/>
    <w:rsid w:val="007E46B1"/>
    <w:rsid w:val="007E57E7"/>
    <w:rsid w:val="007E66BD"/>
    <w:rsid w:val="007E72F9"/>
    <w:rsid w:val="007F1D38"/>
    <w:rsid w:val="007F551B"/>
    <w:rsid w:val="007F77E8"/>
    <w:rsid w:val="00800AD0"/>
    <w:rsid w:val="00801FD2"/>
    <w:rsid w:val="00807E87"/>
    <w:rsid w:val="0081040E"/>
    <w:rsid w:val="00813989"/>
    <w:rsid w:val="00813C92"/>
    <w:rsid w:val="008252B6"/>
    <w:rsid w:val="008273C6"/>
    <w:rsid w:val="008353C4"/>
    <w:rsid w:val="008359EE"/>
    <w:rsid w:val="00841449"/>
    <w:rsid w:val="0084205A"/>
    <w:rsid w:val="00843A3A"/>
    <w:rsid w:val="008452C1"/>
    <w:rsid w:val="008522D2"/>
    <w:rsid w:val="0085460D"/>
    <w:rsid w:val="00854A22"/>
    <w:rsid w:val="00857857"/>
    <w:rsid w:val="008604F5"/>
    <w:rsid w:val="008611D0"/>
    <w:rsid w:val="008622FF"/>
    <w:rsid w:val="008649D2"/>
    <w:rsid w:val="00865BA6"/>
    <w:rsid w:val="00865CB4"/>
    <w:rsid w:val="008662FC"/>
    <w:rsid w:val="008667E3"/>
    <w:rsid w:val="00872E6B"/>
    <w:rsid w:val="00875924"/>
    <w:rsid w:val="00875BC8"/>
    <w:rsid w:val="00876761"/>
    <w:rsid w:val="008817A7"/>
    <w:rsid w:val="00882529"/>
    <w:rsid w:val="00883296"/>
    <w:rsid w:val="00883FEE"/>
    <w:rsid w:val="008843B5"/>
    <w:rsid w:val="00884C2B"/>
    <w:rsid w:val="00887217"/>
    <w:rsid w:val="00887459"/>
    <w:rsid w:val="00891F6C"/>
    <w:rsid w:val="008943A2"/>
    <w:rsid w:val="00894B51"/>
    <w:rsid w:val="00894EFD"/>
    <w:rsid w:val="0089525F"/>
    <w:rsid w:val="00897775"/>
    <w:rsid w:val="008A07F2"/>
    <w:rsid w:val="008A232A"/>
    <w:rsid w:val="008A51CE"/>
    <w:rsid w:val="008A6D82"/>
    <w:rsid w:val="008A7390"/>
    <w:rsid w:val="008A7DF0"/>
    <w:rsid w:val="008B422E"/>
    <w:rsid w:val="008C1DC0"/>
    <w:rsid w:val="008C262F"/>
    <w:rsid w:val="008C2CA0"/>
    <w:rsid w:val="008C68DB"/>
    <w:rsid w:val="008D0679"/>
    <w:rsid w:val="008D1D0A"/>
    <w:rsid w:val="008D3714"/>
    <w:rsid w:val="008E0B13"/>
    <w:rsid w:val="008E4F00"/>
    <w:rsid w:val="008E52F6"/>
    <w:rsid w:val="008E5D61"/>
    <w:rsid w:val="008E6FFA"/>
    <w:rsid w:val="008F0DD2"/>
    <w:rsid w:val="008F575D"/>
    <w:rsid w:val="008F6C5A"/>
    <w:rsid w:val="009019F7"/>
    <w:rsid w:val="00901FCB"/>
    <w:rsid w:val="00903D35"/>
    <w:rsid w:val="009076C7"/>
    <w:rsid w:val="00915946"/>
    <w:rsid w:val="00917334"/>
    <w:rsid w:val="0091755C"/>
    <w:rsid w:val="00921763"/>
    <w:rsid w:val="0092370C"/>
    <w:rsid w:val="00923B0F"/>
    <w:rsid w:val="0092530D"/>
    <w:rsid w:val="009310C8"/>
    <w:rsid w:val="00935963"/>
    <w:rsid w:val="0093622A"/>
    <w:rsid w:val="00943B13"/>
    <w:rsid w:val="0094523F"/>
    <w:rsid w:val="00946395"/>
    <w:rsid w:val="00946A61"/>
    <w:rsid w:val="00947068"/>
    <w:rsid w:val="009502BC"/>
    <w:rsid w:val="009502CE"/>
    <w:rsid w:val="00951B5E"/>
    <w:rsid w:val="00956F12"/>
    <w:rsid w:val="009573D7"/>
    <w:rsid w:val="00960522"/>
    <w:rsid w:val="0096263F"/>
    <w:rsid w:val="009639DD"/>
    <w:rsid w:val="0096642E"/>
    <w:rsid w:val="0096734B"/>
    <w:rsid w:val="0097172C"/>
    <w:rsid w:val="009717A4"/>
    <w:rsid w:val="00974B4F"/>
    <w:rsid w:val="00976F56"/>
    <w:rsid w:val="009809A3"/>
    <w:rsid w:val="00983460"/>
    <w:rsid w:val="00986E1E"/>
    <w:rsid w:val="00991706"/>
    <w:rsid w:val="009940E4"/>
    <w:rsid w:val="009947DA"/>
    <w:rsid w:val="00994E49"/>
    <w:rsid w:val="00997CB0"/>
    <w:rsid w:val="009A09A3"/>
    <w:rsid w:val="009A4E22"/>
    <w:rsid w:val="009A5404"/>
    <w:rsid w:val="009A7280"/>
    <w:rsid w:val="009B1048"/>
    <w:rsid w:val="009B15EA"/>
    <w:rsid w:val="009B15F6"/>
    <w:rsid w:val="009B2F6A"/>
    <w:rsid w:val="009B363A"/>
    <w:rsid w:val="009B4E12"/>
    <w:rsid w:val="009B520E"/>
    <w:rsid w:val="009C225A"/>
    <w:rsid w:val="009C37BE"/>
    <w:rsid w:val="009C3A4C"/>
    <w:rsid w:val="009C3BC7"/>
    <w:rsid w:val="009C419C"/>
    <w:rsid w:val="009D330D"/>
    <w:rsid w:val="009D403E"/>
    <w:rsid w:val="009E0E48"/>
    <w:rsid w:val="009E27C1"/>
    <w:rsid w:val="009E6394"/>
    <w:rsid w:val="009E7737"/>
    <w:rsid w:val="009F185E"/>
    <w:rsid w:val="009F2275"/>
    <w:rsid w:val="009F2D84"/>
    <w:rsid w:val="009F4703"/>
    <w:rsid w:val="009F6D22"/>
    <w:rsid w:val="00A0326D"/>
    <w:rsid w:val="00A03705"/>
    <w:rsid w:val="00A03F56"/>
    <w:rsid w:val="00A11621"/>
    <w:rsid w:val="00A1223D"/>
    <w:rsid w:val="00A13B67"/>
    <w:rsid w:val="00A1683E"/>
    <w:rsid w:val="00A25692"/>
    <w:rsid w:val="00A330AB"/>
    <w:rsid w:val="00A33F92"/>
    <w:rsid w:val="00A40AEC"/>
    <w:rsid w:val="00A4418F"/>
    <w:rsid w:val="00A458F3"/>
    <w:rsid w:val="00A5020B"/>
    <w:rsid w:val="00A529A7"/>
    <w:rsid w:val="00A548B3"/>
    <w:rsid w:val="00A6183B"/>
    <w:rsid w:val="00A63114"/>
    <w:rsid w:val="00A66A4B"/>
    <w:rsid w:val="00A72021"/>
    <w:rsid w:val="00A730F8"/>
    <w:rsid w:val="00A73D79"/>
    <w:rsid w:val="00A73E1B"/>
    <w:rsid w:val="00A74243"/>
    <w:rsid w:val="00A75E80"/>
    <w:rsid w:val="00A77BD4"/>
    <w:rsid w:val="00A80F04"/>
    <w:rsid w:val="00A81863"/>
    <w:rsid w:val="00A83584"/>
    <w:rsid w:val="00A83965"/>
    <w:rsid w:val="00A8705D"/>
    <w:rsid w:val="00A87FB9"/>
    <w:rsid w:val="00A905AE"/>
    <w:rsid w:val="00A95500"/>
    <w:rsid w:val="00A97BDD"/>
    <w:rsid w:val="00AA02F5"/>
    <w:rsid w:val="00AA119E"/>
    <w:rsid w:val="00AA6861"/>
    <w:rsid w:val="00AA73A2"/>
    <w:rsid w:val="00AB05B0"/>
    <w:rsid w:val="00AB0BCB"/>
    <w:rsid w:val="00AB0CAD"/>
    <w:rsid w:val="00AB15EF"/>
    <w:rsid w:val="00AB5C92"/>
    <w:rsid w:val="00AB6DBA"/>
    <w:rsid w:val="00AC02F8"/>
    <w:rsid w:val="00AC17DA"/>
    <w:rsid w:val="00AC1E9C"/>
    <w:rsid w:val="00AC3D2E"/>
    <w:rsid w:val="00AC5F74"/>
    <w:rsid w:val="00AC6383"/>
    <w:rsid w:val="00AD2927"/>
    <w:rsid w:val="00AD452A"/>
    <w:rsid w:val="00AD57F7"/>
    <w:rsid w:val="00AE15DA"/>
    <w:rsid w:val="00AE1692"/>
    <w:rsid w:val="00AE1CEA"/>
    <w:rsid w:val="00AE569D"/>
    <w:rsid w:val="00AF06DF"/>
    <w:rsid w:val="00AF283E"/>
    <w:rsid w:val="00AF2A0C"/>
    <w:rsid w:val="00AF38B7"/>
    <w:rsid w:val="00AF3C28"/>
    <w:rsid w:val="00B01185"/>
    <w:rsid w:val="00B01476"/>
    <w:rsid w:val="00B03655"/>
    <w:rsid w:val="00B076AF"/>
    <w:rsid w:val="00B11970"/>
    <w:rsid w:val="00B1213D"/>
    <w:rsid w:val="00B13B3E"/>
    <w:rsid w:val="00B14BFD"/>
    <w:rsid w:val="00B17BD4"/>
    <w:rsid w:val="00B214B4"/>
    <w:rsid w:val="00B23B9C"/>
    <w:rsid w:val="00B242CA"/>
    <w:rsid w:val="00B312A2"/>
    <w:rsid w:val="00B32273"/>
    <w:rsid w:val="00B342AA"/>
    <w:rsid w:val="00B34641"/>
    <w:rsid w:val="00B347A6"/>
    <w:rsid w:val="00B37E96"/>
    <w:rsid w:val="00B407D6"/>
    <w:rsid w:val="00B447C6"/>
    <w:rsid w:val="00B47146"/>
    <w:rsid w:val="00B532E4"/>
    <w:rsid w:val="00B55D6E"/>
    <w:rsid w:val="00B57D41"/>
    <w:rsid w:val="00B60886"/>
    <w:rsid w:val="00B6308F"/>
    <w:rsid w:val="00B64F58"/>
    <w:rsid w:val="00B665E7"/>
    <w:rsid w:val="00B6780C"/>
    <w:rsid w:val="00B709E0"/>
    <w:rsid w:val="00B70C7E"/>
    <w:rsid w:val="00B70DCA"/>
    <w:rsid w:val="00B723E8"/>
    <w:rsid w:val="00B73DB6"/>
    <w:rsid w:val="00B75E9D"/>
    <w:rsid w:val="00B80EAF"/>
    <w:rsid w:val="00B82FDC"/>
    <w:rsid w:val="00B85C44"/>
    <w:rsid w:val="00B86135"/>
    <w:rsid w:val="00B93CBA"/>
    <w:rsid w:val="00B955B8"/>
    <w:rsid w:val="00B971C4"/>
    <w:rsid w:val="00B97939"/>
    <w:rsid w:val="00BA05CD"/>
    <w:rsid w:val="00BA25DE"/>
    <w:rsid w:val="00BA385A"/>
    <w:rsid w:val="00BA41C3"/>
    <w:rsid w:val="00BA5FCB"/>
    <w:rsid w:val="00BC0636"/>
    <w:rsid w:val="00BC0961"/>
    <w:rsid w:val="00BC236C"/>
    <w:rsid w:val="00BC5F67"/>
    <w:rsid w:val="00BC7600"/>
    <w:rsid w:val="00BC78CA"/>
    <w:rsid w:val="00BD0621"/>
    <w:rsid w:val="00BD2407"/>
    <w:rsid w:val="00BD5C97"/>
    <w:rsid w:val="00BD757F"/>
    <w:rsid w:val="00BD7B7B"/>
    <w:rsid w:val="00BE1A60"/>
    <w:rsid w:val="00BE3ACB"/>
    <w:rsid w:val="00BE436E"/>
    <w:rsid w:val="00BE4A72"/>
    <w:rsid w:val="00BE642F"/>
    <w:rsid w:val="00BF0646"/>
    <w:rsid w:val="00BF31E1"/>
    <w:rsid w:val="00BF42BC"/>
    <w:rsid w:val="00BF6F05"/>
    <w:rsid w:val="00C00558"/>
    <w:rsid w:val="00C02B07"/>
    <w:rsid w:val="00C02BAC"/>
    <w:rsid w:val="00C02F02"/>
    <w:rsid w:val="00C05CD5"/>
    <w:rsid w:val="00C05FDA"/>
    <w:rsid w:val="00C224BA"/>
    <w:rsid w:val="00C249D6"/>
    <w:rsid w:val="00C24B56"/>
    <w:rsid w:val="00C2701E"/>
    <w:rsid w:val="00C3007C"/>
    <w:rsid w:val="00C3253A"/>
    <w:rsid w:val="00C3294D"/>
    <w:rsid w:val="00C3510C"/>
    <w:rsid w:val="00C35A7B"/>
    <w:rsid w:val="00C3696F"/>
    <w:rsid w:val="00C37C2B"/>
    <w:rsid w:val="00C37D03"/>
    <w:rsid w:val="00C40DAB"/>
    <w:rsid w:val="00C469C8"/>
    <w:rsid w:val="00C5046C"/>
    <w:rsid w:val="00C52294"/>
    <w:rsid w:val="00C527EE"/>
    <w:rsid w:val="00C602A2"/>
    <w:rsid w:val="00C619A5"/>
    <w:rsid w:val="00C61DF6"/>
    <w:rsid w:val="00C62FC8"/>
    <w:rsid w:val="00C63C9C"/>
    <w:rsid w:val="00C65C76"/>
    <w:rsid w:val="00C73D2C"/>
    <w:rsid w:val="00C74C6E"/>
    <w:rsid w:val="00C8654F"/>
    <w:rsid w:val="00C93A66"/>
    <w:rsid w:val="00C9733C"/>
    <w:rsid w:val="00CA3ED8"/>
    <w:rsid w:val="00CA426C"/>
    <w:rsid w:val="00CA44CC"/>
    <w:rsid w:val="00CA4A09"/>
    <w:rsid w:val="00CA574E"/>
    <w:rsid w:val="00CA7B31"/>
    <w:rsid w:val="00CB327B"/>
    <w:rsid w:val="00CB4413"/>
    <w:rsid w:val="00CB6CA3"/>
    <w:rsid w:val="00CB7535"/>
    <w:rsid w:val="00CB76EE"/>
    <w:rsid w:val="00CC4456"/>
    <w:rsid w:val="00CC4E1C"/>
    <w:rsid w:val="00CD1C3A"/>
    <w:rsid w:val="00CD2B8F"/>
    <w:rsid w:val="00CD32E6"/>
    <w:rsid w:val="00CD4812"/>
    <w:rsid w:val="00CD5318"/>
    <w:rsid w:val="00CD7308"/>
    <w:rsid w:val="00CE35D9"/>
    <w:rsid w:val="00CE3C0D"/>
    <w:rsid w:val="00CE429F"/>
    <w:rsid w:val="00CE47E5"/>
    <w:rsid w:val="00CE51EC"/>
    <w:rsid w:val="00CE5C21"/>
    <w:rsid w:val="00CE611D"/>
    <w:rsid w:val="00CF1193"/>
    <w:rsid w:val="00CF2017"/>
    <w:rsid w:val="00CF3FC1"/>
    <w:rsid w:val="00CF6C36"/>
    <w:rsid w:val="00CF6D5E"/>
    <w:rsid w:val="00D035E4"/>
    <w:rsid w:val="00D0609D"/>
    <w:rsid w:val="00D07329"/>
    <w:rsid w:val="00D13B3A"/>
    <w:rsid w:val="00D164CF"/>
    <w:rsid w:val="00D165D5"/>
    <w:rsid w:val="00D260B4"/>
    <w:rsid w:val="00D319F6"/>
    <w:rsid w:val="00D32D55"/>
    <w:rsid w:val="00D35006"/>
    <w:rsid w:val="00D40002"/>
    <w:rsid w:val="00D4090B"/>
    <w:rsid w:val="00D43CAE"/>
    <w:rsid w:val="00D46009"/>
    <w:rsid w:val="00D47B87"/>
    <w:rsid w:val="00D47CE6"/>
    <w:rsid w:val="00D5088C"/>
    <w:rsid w:val="00D50DB9"/>
    <w:rsid w:val="00D51A1E"/>
    <w:rsid w:val="00D55AD2"/>
    <w:rsid w:val="00D55EB5"/>
    <w:rsid w:val="00D61DF9"/>
    <w:rsid w:val="00D6280E"/>
    <w:rsid w:val="00D6471E"/>
    <w:rsid w:val="00D67B08"/>
    <w:rsid w:val="00D67C08"/>
    <w:rsid w:val="00D7047F"/>
    <w:rsid w:val="00D72923"/>
    <w:rsid w:val="00D72AAF"/>
    <w:rsid w:val="00D75977"/>
    <w:rsid w:val="00D81701"/>
    <w:rsid w:val="00D81796"/>
    <w:rsid w:val="00D83358"/>
    <w:rsid w:val="00D838A3"/>
    <w:rsid w:val="00D83F61"/>
    <w:rsid w:val="00D845C4"/>
    <w:rsid w:val="00D870A2"/>
    <w:rsid w:val="00D90CF2"/>
    <w:rsid w:val="00D914B1"/>
    <w:rsid w:val="00D94C97"/>
    <w:rsid w:val="00D954D4"/>
    <w:rsid w:val="00D95907"/>
    <w:rsid w:val="00DA0629"/>
    <w:rsid w:val="00DA1E4E"/>
    <w:rsid w:val="00DA3505"/>
    <w:rsid w:val="00DA3C9A"/>
    <w:rsid w:val="00DA582B"/>
    <w:rsid w:val="00DA5986"/>
    <w:rsid w:val="00DA65DD"/>
    <w:rsid w:val="00DB0FE5"/>
    <w:rsid w:val="00DB1D88"/>
    <w:rsid w:val="00DB5F61"/>
    <w:rsid w:val="00DC142C"/>
    <w:rsid w:val="00DC3595"/>
    <w:rsid w:val="00DC3FF5"/>
    <w:rsid w:val="00DC658F"/>
    <w:rsid w:val="00DC6718"/>
    <w:rsid w:val="00DD2925"/>
    <w:rsid w:val="00DD2FE9"/>
    <w:rsid w:val="00DD2FFC"/>
    <w:rsid w:val="00DD5B93"/>
    <w:rsid w:val="00DD71CD"/>
    <w:rsid w:val="00DD73C4"/>
    <w:rsid w:val="00DD7BD7"/>
    <w:rsid w:val="00DD7DCA"/>
    <w:rsid w:val="00DE06F3"/>
    <w:rsid w:val="00DE0B4B"/>
    <w:rsid w:val="00DE1221"/>
    <w:rsid w:val="00DE2573"/>
    <w:rsid w:val="00DE59EA"/>
    <w:rsid w:val="00DE60AF"/>
    <w:rsid w:val="00DE6183"/>
    <w:rsid w:val="00DF0F04"/>
    <w:rsid w:val="00DF1B74"/>
    <w:rsid w:val="00DF4279"/>
    <w:rsid w:val="00DF541D"/>
    <w:rsid w:val="00E00CE6"/>
    <w:rsid w:val="00E0141B"/>
    <w:rsid w:val="00E01426"/>
    <w:rsid w:val="00E01880"/>
    <w:rsid w:val="00E05147"/>
    <w:rsid w:val="00E065D1"/>
    <w:rsid w:val="00E1079F"/>
    <w:rsid w:val="00E12356"/>
    <w:rsid w:val="00E13C1E"/>
    <w:rsid w:val="00E164C7"/>
    <w:rsid w:val="00E16573"/>
    <w:rsid w:val="00E20254"/>
    <w:rsid w:val="00E26771"/>
    <w:rsid w:val="00E27C10"/>
    <w:rsid w:val="00E30CCD"/>
    <w:rsid w:val="00E316DD"/>
    <w:rsid w:val="00E31832"/>
    <w:rsid w:val="00E34C0D"/>
    <w:rsid w:val="00E36704"/>
    <w:rsid w:val="00E3707C"/>
    <w:rsid w:val="00E4114D"/>
    <w:rsid w:val="00E41619"/>
    <w:rsid w:val="00E448B7"/>
    <w:rsid w:val="00E47F26"/>
    <w:rsid w:val="00E51FF6"/>
    <w:rsid w:val="00E62349"/>
    <w:rsid w:val="00E63663"/>
    <w:rsid w:val="00E640D4"/>
    <w:rsid w:val="00E6696F"/>
    <w:rsid w:val="00E6732C"/>
    <w:rsid w:val="00E70A02"/>
    <w:rsid w:val="00E73C52"/>
    <w:rsid w:val="00E74585"/>
    <w:rsid w:val="00E75A30"/>
    <w:rsid w:val="00E841E1"/>
    <w:rsid w:val="00E852D3"/>
    <w:rsid w:val="00E90506"/>
    <w:rsid w:val="00E92FBF"/>
    <w:rsid w:val="00E9582D"/>
    <w:rsid w:val="00EA07FD"/>
    <w:rsid w:val="00EA276B"/>
    <w:rsid w:val="00EA2D5F"/>
    <w:rsid w:val="00EA6156"/>
    <w:rsid w:val="00EB2A9C"/>
    <w:rsid w:val="00EB40B1"/>
    <w:rsid w:val="00EC1DD1"/>
    <w:rsid w:val="00EC2B1E"/>
    <w:rsid w:val="00EC570A"/>
    <w:rsid w:val="00ED0630"/>
    <w:rsid w:val="00ED14B6"/>
    <w:rsid w:val="00ED3FBF"/>
    <w:rsid w:val="00ED4C14"/>
    <w:rsid w:val="00ED5F00"/>
    <w:rsid w:val="00ED7596"/>
    <w:rsid w:val="00EE1BA7"/>
    <w:rsid w:val="00EE1E47"/>
    <w:rsid w:val="00EE258F"/>
    <w:rsid w:val="00EE2CFC"/>
    <w:rsid w:val="00EE66F8"/>
    <w:rsid w:val="00EE6847"/>
    <w:rsid w:val="00EF0894"/>
    <w:rsid w:val="00EF0B31"/>
    <w:rsid w:val="00EF1F0A"/>
    <w:rsid w:val="00EF3A35"/>
    <w:rsid w:val="00EF4A69"/>
    <w:rsid w:val="00EF4F1A"/>
    <w:rsid w:val="00EF710F"/>
    <w:rsid w:val="00F05089"/>
    <w:rsid w:val="00F05660"/>
    <w:rsid w:val="00F061F3"/>
    <w:rsid w:val="00F06480"/>
    <w:rsid w:val="00F11130"/>
    <w:rsid w:val="00F12BA4"/>
    <w:rsid w:val="00F144DE"/>
    <w:rsid w:val="00F15D1B"/>
    <w:rsid w:val="00F1663E"/>
    <w:rsid w:val="00F24FB4"/>
    <w:rsid w:val="00F25AFA"/>
    <w:rsid w:val="00F277D0"/>
    <w:rsid w:val="00F30834"/>
    <w:rsid w:val="00F3768B"/>
    <w:rsid w:val="00F42587"/>
    <w:rsid w:val="00F456B2"/>
    <w:rsid w:val="00F46D7C"/>
    <w:rsid w:val="00F4745D"/>
    <w:rsid w:val="00F504B8"/>
    <w:rsid w:val="00F54371"/>
    <w:rsid w:val="00F55159"/>
    <w:rsid w:val="00F56389"/>
    <w:rsid w:val="00F57E33"/>
    <w:rsid w:val="00F61311"/>
    <w:rsid w:val="00F6293E"/>
    <w:rsid w:val="00F65674"/>
    <w:rsid w:val="00F65E22"/>
    <w:rsid w:val="00F7305C"/>
    <w:rsid w:val="00F761EA"/>
    <w:rsid w:val="00F80918"/>
    <w:rsid w:val="00F85D8B"/>
    <w:rsid w:val="00F900F0"/>
    <w:rsid w:val="00F917CD"/>
    <w:rsid w:val="00F9363A"/>
    <w:rsid w:val="00F93B82"/>
    <w:rsid w:val="00F94A16"/>
    <w:rsid w:val="00F96A56"/>
    <w:rsid w:val="00F9701C"/>
    <w:rsid w:val="00FA1E76"/>
    <w:rsid w:val="00FA23D5"/>
    <w:rsid w:val="00FA5A86"/>
    <w:rsid w:val="00FA7977"/>
    <w:rsid w:val="00FB06C8"/>
    <w:rsid w:val="00FB0C3E"/>
    <w:rsid w:val="00FB41F1"/>
    <w:rsid w:val="00FB60E0"/>
    <w:rsid w:val="00FB7595"/>
    <w:rsid w:val="00FB7C93"/>
    <w:rsid w:val="00FC0173"/>
    <w:rsid w:val="00FC232F"/>
    <w:rsid w:val="00FC4BB2"/>
    <w:rsid w:val="00FC7847"/>
    <w:rsid w:val="00FD2BF0"/>
    <w:rsid w:val="00FD5091"/>
    <w:rsid w:val="00FE1A50"/>
    <w:rsid w:val="00FE2386"/>
    <w:rsid w:val="00FE6175"/>
    <w:rsid w:val="00FF0B35"/>
    <w:rsid w:val="00FF54FD"/>
    <w:rsid w:val="00FF66FB"/>
    <w:rsid w:val="00FF78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9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529A7"/>
    <w:pPr>
      <w:spacing w:before="100" w:beforeAutospacing="1" w:after="100" w:afterAutospacing="1"/>
    </w:pPr>
  </w:style>
  <w:style w:type="paragraph" w:styleId="Header">
    <w:name w:val="header"/>
    <w:basedOn w:val="Normal"/>
    <w:link w:val="HeaderChar"/>
    <w:uiPriority w:val="99"/>
    <w:rsid w:val="00A529A7"/>
    <w:pPr>
      <w:tabs>
        <w:tab w:val="center" w:pos="4677"/>
        <w:tab w:val="right" w:pos="9355"/>
      </w:tabs>
    </w:pPr>
  </w:style>
  <w:style w:type="character" w:customStyle="1" w:styleId="HeaderChar">
    <w:name w:val="Header Char"/>
    <w:basedOn w:val="DefaultParagraphFont"/>
    <w:link w:val="Header"/>
    <w:uiPriority w:val="99"/>
    <w:semiHidden/>
    <w:rsid w:val="00FE26A2"/>
    <w:rPr>
      <w:sz w:val="24"/>
      <w:szCs w:val="24"/>
    </w:rPr>
  </w:style>
  <w:style w:type="character" w:styleId="PageNumber">
    <w:name w:val="page number"/>
    <w:basedOn w:val="DefaultParagraphFont"/>
    <w:uiPriority w:val="99"/>
    <w:rsid w:val="00A529A7"/>
  </w:style>
  <w:style w:type="paragraph" w:styleId="Footer">
    <w:name w:val="footer"/>
    <w:basedOn w:val="Normal"/>
    <w:link w:val="FooterChar"/>
    <w:uiPriority w:val="99"/>
    <w:rsid w:val="00A529A7"/>
    <w:pPr>
      <w:tabs>
        <w:tab w:val="center" w:pos="4677"/>
        <w:tab w:val="right" w:pos="9355"/>
      </w:tabs>
    </w:pPr>
  </w:style>
  <w:style w:type="character" w:customStyle="1" w:styleId="FooterChar">
    <w:name w:val="Footer Char"/>
    <w:basedOn w:val="DefaultParagraphFont"/>
    <w:link w:val="Footer"/>
    <w:uiPriority w:val="99"/>
    <w:semiHidden/>
    <w:rsid w:val="00FE26A2"/>
    <w:rPr>
      <w:sz w:val="24"/>
      <w:szCs w:val="24"/>
    </w:rPr>
  </w:style>
  <w:style w:type="table" w:styleId="TableGrid">
    <w:name w:val="Table Grid"/>
    <w:basedOn w:val="TableNormal"/>
    <w:uiPriority w:val="99"/>
    <w:rsid w:val="00A529A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A529A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787896"/>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C63C9C"/>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C63C9C"/>
    <w:pPr>
      <w:widowControl w:val="0"/>
      <w:autoSpaceDE w:val="0"/>
      <w:autoSpaceDN w:val="0"/>
      <w:adjustRightInd w:val="0"/>
    </w:pPr>
    <w:rPr>
      <w:b/>
      <w:bCs/>
      <w:sz w:val="28"/>
      <w:szCs w:val="28"/>
    </w:rPr>
  </w:style>
  <w:style w:type="paragraph" w:customStyle="1" w:styleId="a">
    <w:name w:val="Стиль"/>
    <w:uiPriority w:val="99"/>
    <w:rsid w:val="005A0CD8"/>
    <w:pPr>
      <w:widowControl w:val="0"/>
      <w:autoSpaceDE w:val="0"/>
      <w:autoSpaceDN w:val="0"/>
      <w:adjustRightInd w:val="0"/>
    </w:pPr>
    <w:rPr>
      <w:sz w:val="24"/>
      <w:szCs w:val="24"/>
    </w:rPr>
  </w:style>
  <w:style w:type="character" w:styleId="Hyperlink">
    <w:name w:val="Hyperlink"/>
    <w:basedOn w:val="DefaultParagraphFont"/>
    <w:uiPriority w:val="99"/>
    <w:rsid w:val="00E27C10"/>
    <w:rPr>
      <w:color w:val="0000FF"/>
      <w:u w:val="single"/>
    </w:rPr>
  </w:style>
  <w:style w:type="paragraph" w:styleId="BalloonText">
    <w:name w:val="Balloon Text"/>
    <w:basedOn w:val="Normal"/>
    <w:link w:val="BalloonTextChar"/>
    <w:uiPriority w:val="99"/>
    <w:semiHidden/>
    <w:rsid w:val="0091755C"/>
    <w:rPr>
      <w:rFonts w:ascii="Tahoma" w:hAnsi="Tahoma" w:cs="Tahoma"/>
      <w:sz w:val="16"/>
      <w:szCs w:val="16"/>
    </w:rPr>
  </w:style>
  <w:style w:type="character" w:customStyle="1" w:styleId="BalloonTextChar">
    <w:name w:val="Balloon Text Char"/>
    <w:basedOn w:val="DefaultParagraphFont"/>
    <w:link w:val="BalloonText"/>
    <w:uiPriority w:val="99"/>
    <w:locked/>
    <w:rsid w:val="0091755C"/>
    <w:rPr>
      <w:rFonts w:ascii="Tahoma" w:hAnsi="Tahoma" w:cs="Tahoma"/>
      <w:sz w:val="16"/>
      <w:szCs w:val="16"/>
    </w:rPr>
  </w:style>
  <w:style w:type="paragraph" w:customStyle="1" w:styleId="a0">
    <w:name w:val="Знак Знак Знак Знак"/>
    <w:basedOn w:val="Normal"/>
    <w:uiPriority w:val="99"/>
    <w:rsid w:val="008843B5"/>
    <w:rPr>
      <w:rFonts w:ascii="Verdana" w:hAnsi="Verdana" w:cs="Verdana"/>
      <w:sz w:val="20"/>
      <w:szCs w:val="20"/>
      <w:lang w:val="en-US" w:eastAsia="en-US"/>
    </w:rPr>
  </w:style>
  <w:style w:type="paragraph" w:customStyle="1" w:styleId="1">
    <w:name w:val="Знак Знак Знак1 Знак Знак Знак Знак"/>
    <w:basedOn w:val="Normal"/>
    <w:autoRedefine/>
    <w:uiPriority w:val="99"/>
    <w:rsid w:val="00EF0894"/>
    <w:pPr>
      <w:spacing w:after="160" w:line="240" w:lineRule="exact"/>
    </w:pPr>
    <w:rPr>
      <w:rFonts w:eastAsia="SimSun"/>
      <w:b/>
      <w:bCs/>
      <w:sz w:val="28"/>
      <w:szCs w:val="28"/>
      <w:lang w:val="en-US" w:eastAsia="en-US"/>
    </w:rPr>
  </w:style>
  <w:style w:type="paragraph" w:customStyle="1" w:styleId="a1">
    <w:name w:val="Знак"/>
    <w:basedOn w:val="Normal"/>
    <w:uiPriority w:val="99"/>
    <w:rsid w:val="004F7F48"/>
    <w:pPr>
      <w:spacing w:after="160" w:line="240" w:lineRule="exact"/>
    </w:pPr>
    <w:rPr>
      <w:rFonts w:ascii="Verdana" w:hAnsi="Verdana" w:cs="Verdana"/>
      <w:lang w:val="en-US" w:eastAsia="en-US"/>
    </w:rPr>
  </w:style>
  <w:style w:type="character" w:customStyle="1" w:styleId="FontStyle21">
    <w:name w:val="Font Style21"/>
    <w:uiPriority w:val="99"/>
    <w:rsid w:val="004F7F48"/>
    <w:rPr>
      <w:rFonts w:ascii="Times New Roman" w:hAnsi="Times New Roman" w:cs="Times New Roman"/>
      <w:sz w:val="26"/>
      <w:szCs w:val="26"/>
    </w:rPr>
  </w:style>
  <w:style w:type="character" w:customStyle="1" w:styleId="FontStyle13">
    <w:name w:val="Font Style13"/>
    <w:uiPriority w:val="99"/>
    <w:rsid w:val="00E31832"/>
    <w:rPr>
      <w:rFonts w:ascii="Times New Roman" w:hAnsi="Times New Roman" w:cs="Times New Roman"/>
    </w:rPr>
  </w:style>
  <w:style w:type="paragraph" w:customStyle="1" w:styleId="Style11">
    <w:name w:val="Style11"/>
    <w:basedOn w:val="Normal"/>
    <w:uiPriority w:val="99"/>
    <w:rsid w:val="00D55AD2"/>
    <w:pPr>
      <w:widowControl w:val="0"/>
      <w:autoSpaceDE w:val="0"/>
      <w:autoSpaceDN w:val="0"/>
      <w:adjustRightInd w:val="0"/>
      <w:spacing w:line="321" w:lineRule="exact"/>
      <w:ind w:firstLine="580"/>
      <w:jc w:val="both"/>
    </w:pPr>
  </w:style>
  <w:style w:type="paragraph" w:styleId="ListParagraph">
    <w:name w:val="List Paragraph"/>
    <w:basedOn w:val="Normal"/>
    <w:uiPriority w:val="99"/>
    <w:qFormat/>
    <w:rsid w:val="003B2F72"/>
    <w:pPr>
      <w:ind w:left="708"/>
    </w:pPr>
  </w:style>
  <w:style w:type="paragraph" w:customStyle="1" w:styleId="10">
    <w:name w:val="Обычный1"/>
    <w:uiPriority w:val="99"/>
    <w:rsid w:val="00813C92"/>
    <w:rPr>
      <w:color w:val="000000"/>
      <w:sz w:val="24"/>
      <w:szCs w:val="24"/>
    </w:rPr>
  </w:style>
  <w:style w:type="paragraph" w:customStyle="1" w:styleId="ConsPlusJurTerm">
    <w:name w:val="ConsPlusJurTerm"/>
    <w:uiPriority w:val="99"/>
    <w:rsid w:val="00B532E4"/>
    <w:pPr>
      <w:autoSpaceDE w:val="0"/>
      <w:autoSpaceDN w:val="0"/>
      <w:adjustRightInd w:val="0"/>
    </w:pPr>
    <w:rPr>
      <w:rFonts w:ascii="Tahoma" w:hAnsi="Tahoma" w:cs="Tahoma"/>
      <w:sz w:val="26"/>
      <w:szCs w:val="26"/>
    </w:rPr>
  </w:style>
  <w:style w:type="character" w:customStyle="1" w:styleId="FontStyle15">
    <w:name w:val="Font Style15"/>
    <w:basedOn w:val="DefaultParagraphFont"/>
    <w:uiPriority w:val="99"/>
    <w:rsid w:val="009E0E48"/>
    <w:rPr>
      <w:rFonts w:ascii="Times New Roman" w:hAnsi="Times New Roman" w:cs="Times New Roman"/>
      <w:sz w:val="26"/>
      <w:szCs w:val="26"/>
    </w:rPr>
  </w:style>
  <w:style w:type="paragraph" w:customStyle="1" w:styleId="Style2">
    <w:name w:val="Style2"/>
    <w:basedOn w:val="Normal"/>
    <w:uiPriority w:val="99"/>
    <w:rsid w:val="009310C8"/>
    <w:pPr>
      <w:widowControl w:val="0"/>
      <w:autoSpaceDE w:val="0"/>
      <w:autoSpaceDN w:val="0"/>
      <w:adjustRightInd w:val="0"/>
      <w:spacing w:line="300" w:lineRule="exact"/>
      <w:jc w:val="center"/>
    </w:pPr>
    <w:rPr>
      <w:rFonts w:ascii="Tahoma" w:hAnsi="Tahoma" w:cs="Tahoma"/>
    </w:rPr>
  </w:style>
  <w:style w:type="paragraph" w:customStyle="1" w:styleId="pt-a-000009">
    <w:name w:val="pt-a-000009"/>
    <w:basedOn w:val="Normal"/>
    <w:uiPriority w:val="99"/>
    <w:rsid w:val="00CD4812"/>
    <w:pPr>
      <w:spacing w:before="100" w:beforeAutospacing="1" w:after="100" w:afterAutospacing="1"/>
    </w:pPr>
  </w:style>
  <w:style w:type="character" w:customStyle="1" w:styleId="pt-a0">
    <w:name w:val="pt-a0"/>
    <w:basedOn w:val="DefaultParagraphFont"/>
    <w:uiPriority w:val="99"/>
    <w:rsid w:val="00CD4812"/>
  </w:style>
  <w:style w:type="paragraph" w:customStyle="1" w:styleId="pt-a9">
    <w:name w:val="pt-a9"/>
    <w:basedOn w:val="Normal"/>
    <w:uiPriority w:val="99"/>
    <w:rsid w:val="00CD4812"/>
    <w:pPr>
      <w:spacing w:before="100" w:beforeAutospacing="1" w:after="100" w:afterAutospacing="1"/>
    </w:pPr>
  </w:style>
  <w:style w:type="character" w:customStyle="1" w:styleId="pt-a0-000019">
    <w:name w:val="pt-a0-000019"/>
    <w:basedOn w:val="DefaultParagraphFont"/>
    <w:uiPriority w:val="99"/>
    <w:rsid w:val="00CD4812"/>
  </w:style>
  <w:style w:type="paragraph" w:customStyle="1" w:styleId="Style7">
    <w:name w:val="Style7"/>
    <w:basedOn w:val="Normal"/>
    <w:uiPriority w:val="99"/>
    <w:rsid w:val="00C74C6E"/>
    <w:pPr>
      <w:widowControl w:val="0"/>
      <w:autoSpaceDE w:val="0"/>
      <w:autoSpaceDN w:val="0"/>
      <w:adjustRightInd w:val="0"/>
      <w:spacing w:line="464" w:lineRule="exact"/>
      <w:ind w:firstLine="682"/>
      <w:jc w:val="both"/>
    </w:pPr>
  </w:style>
  <w:style w:type="character" w:customStyle="1" w:styleId="FontStyle17">
    <w:name w:val="Font Style17"/>
    <w:uiPriority w:val="99"/>
    <w:rsid w:val="00C74C6E"/>
    <w:rPr>
      <w:rFonts w:ascii="Times New Roman" w:hAnsi="Times New Roman" w:cs="Times New Roman"/>
      <w:sz w:val="26"/>
      <w:szCs w:val="26"/>
    </w:rPr>
  </w:style>
  <w:style w:type="character" w:customStyle="1" w:styleId="FontStyle27">
    <w:name w:val="Font Style27"/>
    <w:uiPriority w:val="99"/>
    <w:rsid w:val="000246E2"/>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182014799">
      <w:marLeft w:val="0"/>
      <w:marRight w:val="0"/>
      <w:marTop w:val="0"/>
      <w:marBottom w:val="0"/>
      <w:divBdr>
        <w:top w:val="none" w:sz="0" w:space="0" w:color="auto"/>
        <w:left w:val="none" w:sz="0" w:space="0" w:color="auto"/>
        <w:bottom w:val="none" w:sz="0" w:space="0" w:color="auto"/>
        <w:right w:val="none" w:sz="0" w:space="0" w:color="auto"/>
      </w:divBdr>
    </w:div>
    <w:div w:id="1182014800">
      <w:marLeft w:val="0"/>
      <w:marRight w:val="0"/>
      <w:marTop w:val="0"/>
      <w:marBottom w:val="0"/>
      <w:divBdr>
        <w:top w:val="none" w:sz="0" w:space="0" w:color="auto"/>
        <w:left w:val="none" w:sz="0" w:space="0" w:color="auto"/>
        <w:bottom w:val="none" w:sz="0" w:space="0" w:color="auto"/>
        <w:right w:val="none" w:sz="0" w:space="0" w:color="auto"/>
      </w:divBdr>
    </w:div>
    <w:div w:id="1182014801">
      <w:marLeft w:val="0"/>
      <w:marRight w:val="0"/>
      <w:marTop w:val="0"/>
      <w:marBottom w:val="0"/>
      <w:divBdr>
        <w:top w:val="none" w:sz="0" w:space="0" w:color="auto"/>
        <w:left w:val="none" w:sz="0" w:space="0" w:color="auto"/>
        <w:bottom w:val="none" w:sz="0" w:space="0" w:color="auto"/>
        <w:right w:val="none" w:sz="0" w:space="0" w:color="auto"/>
      </w:divBdr>
    </w:div>
    <w:div w:id="1182014802">
      <w:marLeft w:val="0"/>
      <w:marRight w:val="0"/>
      <w:marTop w:val="0"/>
      <w:marBottom w:val="0"/>
      <w:divBdr>
        <w:top w:val="none" w:sz="0" w:space="0" w:color="auto"/>
        <w:left w:val="none" w:sz="0" w:space="0" w:color="auto"/>
        <w:bottom w:val="none" w:sz="0" w:space="0" w:color="auto"/>
        <w:right w:val="none" w:sz="0" w:space="0" w:color="auto"/>
      </w:divBdr>
    </w:div>
    <w:div w:id="1182014803">
      <w:marLeft w:val="0"/>
      <w:marRight w:val="0"/>
      <w:marTop w:val="0"/>
      <w:marBottom w:val="0"/>
      <w:divBdr>
        <w:top w:val="none" w:sz="0" w:space="0" w:color="auto"/>
        <w:left w:val="none" w:sz="0" w:space="0" w:color="auto"/>
        <w:bottom w:val="none" w:sz="0" w:space="0" w:color="auto"/>
        <w:right w:val="none" w:sz="0" w:space="0" w:color="auto"/>
      </w:divBdr>
    </w:div>
    <w:div w:id="1182014804">
      <w:marLeft w:val="0"/>
      <w:marRight w:val="0"/>
      <w:marTop w:val="0"/>
      <w:marBottom w:val="0"/>
      <w:divBdr>
        <w:top w:val="none" w:sz="0" w:space="0" w:color="auto"/>
        <w:left w:val="none" w:sz="0" w:space="0" w:color="auto"/>
        <w:bottom w:val="none" w:sz="0" w:space="0" w:color="auto"/>
        <w:right w:val="none" w:sz="0" w:space="0" w:color="auto"/>
      </w:divBdr>
    </w:div>
    <w:div w:id="1182014805">
      <w:marLeft w:val="0"/>
      <w:marRight w:val="0"/>
      <w:marTop w:val="0"/>
      <w:marBottom w:val="0"/>
      <w:divBdr>
        <w:top w:val="none" w:sz="0" w:space="0" w:color="auto"/>
        <w:left w:val="none" w:sz="0" w:space="0" w:color="auto"/>
        <w:bottom w:val="none" w:sz="0" w:space="0" w:color="auto"/>
        <w:right w:val="none" w:sz="0" w:space="0" w:color="auto"/>
      </w:divBdr>
    </w:div>
    <w:div w:id="11820148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ulation.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BA08EE99C2022DE71ADFECAE9577BE72075799551A3462E21629B24CE791004B53157828517DCAFT4f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BA08EE99C2022DE71ADFECAE9577BE72075799551A3462E21629B24CE791004B53157828517DDADT4fFP" TargetMode="External"/><Relationship Id="rId4" Type="http://schemas.openxmlformats.org/officeDocument/2006/relationships/webSettings" Target="webSettings.xml"/><Relationship Id="rId9" Type="http://schemas.openxmlformats.org/officeDocument/2006/relationships/hyperlink" Target="consultantplus://offline/ref=CBA08EE99C2022DE71ADFECAE9577BE72075799551A3462E21629B24CE791004B53157828517DCA9T4f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6</Pages>
  <Words>1721</Words>
  <Characters>9811</Characters>
  <Application>Microsoft Office Outlook</Application>
  <DocSecurity>0</DocSecurity>
  <Lines>0</Lines>
  <Paragraphs>0</Paragraphs>
  <ScaleCrop>false</ScaleCrop>
  <Company>МЭР РФ</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subject/>
  <dc:creator>Trifonova</dc:creator>
  <cp:keywords/>
  <dc:description/>
  <cp:lastModifiedBy>Image-ПК</cp:lastModifiedBy>
  <cp:revision>2</cp:revision>
  <cp:lastPrinted>2017-03-27T08:29:00Z</cp:lastPrinted>
  <dcterms:created xsi:type="dcterms:W3CDTF">2017-03-27T13:22:00Z</dcterms:created>
  <dcterms:modified xsi:type="dcterms:W3CDTF">2017-03-27T13:22:00Z</dcterms:modified>
</cp:coreProperties>
</file>