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92" w:rsidRDefault="00982A92" w:rsidP="008E2810">
      <w:pPr>
        <w:spacing w:line="360" w:lineRule="auto"/>
        <w:jc w:val="center"/>
        <w:rPr>
          <w:sz w:val="26"/>
          <w:szCs w:val="26"/>
        </w:rPr>
      </w:pPr>
    </w:p>
    <w:p w:rsidR="00A529A7" w:rsidRPr="0036149C" w:rsidRDefault="00A529A7" w:rsidP="008E2810">
      <w:pPr>
        <w:spacing w:line="360" w:lineRule="auto"/>
        <w:jc w:val="center"/>
        <w:rPr>
          <w:sz w:val="26"/>
          <w:szCs w:val="26"/>
        </w:rPr>
      </w:pPr>
      <w:r w:rsidRPr="0036149C">
        <w:rPr>
          <w:sz w:val="26"/>
          <w:szCs w:val="26"/>
        </w:rPr>
        <w:t>ЗАКЛЮЧЕНИЕ</w:t>
      </w:r>
    </w:p>
    <w:p w:rsidR="00A529A7" w:rsidRPr="0036149C" w:rsidRDefault="00A529A7" w:rsidP="008E2810">
      <w:pPr>
        <w:jc w:val="center"/>
        <w:rPr>
          <w:sz w:val="26"/>
          <w:szCs w:val="26"/>
        </w:rPr>
      </w:pPr>
      <w:r w:rsidRPr="0036149C">
        <w:rPr>
          <w:sz w:val="26"/>
          <w:szCs w:val="26"/>
        </w:rPr>
        <w:t>об оценке регулирующего воздействия</w:t>
      </w:r>
    </w:p>
    <w:p w:rsidR="00944167" w:rsidRPr="0036149C" w:rsidRDefault="00A529A7" w:rsidP="003561BE">
      <w:pPr>
        <w:jc w:val="center"/>
        <w:rPr>
          <w:sz w:val="26"/>
          <w:szCs w:val="26"/>
        </w:rPr>
      </w:pPr>
      <w:r w:rsidRPr="0036149C">
        <w:rPr>
          <w:sz w:val="26"/>
          <w:szCs w:val="26"/>
        </w:rPr>
        <w:t xml:space="preserve">на </w:t>
      </w:r>
      <w:r w:rsidR="00F12BA4" w:rsidRPr="0036149C">
        <w:rPr>
          <w:sz w:val="26"/>
          <w:szCs w:val="26"/>
        </w:rPr>
        <w:t xml:space="preserve">проект </w:t>
      </w:r>
      <w:r w:rsidR="003561BE">
        <w:rPr>
          <w:sz w:val="26"/>
          <w:szCs w:val="26"/>
        </w:rPr>
        <w:t>приказа Минздрава России</w:t>
      </w:r>
      <w:r w:rsidR="00EE773D">
        <w:rPr>
          <w:sz w:val="26"/>
          <w:szCs w:val="26"/>
        </w:rPr>
        <w:t xml:space="preserve"> </w:t>
      </w:r>
      <w:r w:rsidR="003561BE" w:rsidRPr="003561BE">
        <w:rPr>
          <w:sz w:val="26"/>
          <w:szCs w:val="26"/>
        </w:rPr>
        <w:t>«Об утверждении Порядка организации</w:t>
      </w:r>
      <w:r w:rsidR="003561BE">
        <w:rPr>
          <w:sz w:val="26"/>
          <w:szCs w:val="26"/>
        </w:rPr>
        <w:t xml:space="preserve"> </w:t>
      </w:r>
      <w:r w:rsidR="003561BE" w:rsidRPr="003561BE">
        <w:rPr>
          <w:sz w:val="26"/>
          <w:szCs w:val="26"/>
        </w:rPr>
        <w:t>и проведения экспертизы качества, эффективности и безопасности медицинских</w:t>
      </w:r>
      <w:r w:rsidR="003561BE">
        <w:rPr>
          <w:sz w:val="26"/>
          <w:szCs w:val="26"/>
        </w:rPr>
        <w:t xml:space="preserve"> </w:t>
      </w:r>
      <w:r w:rsidR="003561BE" w:rsidRPr="003561BE">
        <w:rPr>
          <w:sz w:val="26"/>
          <w:szCs w:val="26"/>
        </w:rPr>
        <w:t>изделий и экспертизы документов регистрационного досье для подготовки</w:t>
      </w:r>
      <w:r w:rsidR="003561BE">
        <w:rPr>
          <w:sz w:val="26"/>
          <w:szCs w:val="26"/>
        </w:rPr>
        <w:t xml:space="preserve"> </w:t>
      </w:r>
      <w:r w:rsidR="003561BE" w:rsidRPr="003561BE">
        <w:rPr>
          <w:sz w:val="26"/>
          <w:szCs w:val="26"/>
        </w:rPr>
        <w:t>заключения о том, что содержащиеся в государственном реестре медицинских</w:t>
      </w:r>
      <w:r w:rsidR="003561BE">
        <w:rPr>
          <w:sz w:val="26"/>
          <w:szCs w:val="26"/>
        </w:rPr>
        <w:t xml:space="preserve"> </w:t>
      </w:r>
      <w:r w:rsidR="003561BE" w:rsidRPr="003561BE">
        <w:rPr>
          <w:sz w:val="26"/>
          <w:szCs w:val="26"/>
        </w:rPr>
        <w:t>изделий и организаций (индивидуальных предпринимателей), осуществляющих</w:t>
      </w:r>
      <w:r w:rsidR="003561BE">
        <w:rPr>
          <w:sz w:val="26"/>
          <w:szCs w:val="26"/>
        </w:rPr>
        <w:t xml:space="preserve"> </w:t>
      </w:r>
      <w:r w:rsidR="003561BE" w:rsidRPr="003561BE">
        <w:rPr>
          <w:sz w:val="26"/>
          <w:szCs w:val="26"/>
        </w:rPr>
        <w:t>производство и изготовление медицинских изделий, инструмент, аппарат, прибор,</w:t>
      </w:r>
      <w:r w:rsidR="003561BE">
        <w:rPr>
          <w:sz w:val="26"/>
          <w:szCs w:val="26"/>
        </w:rPr>
        <w:t xml:space="preserve"> </w:t>
      </w:r>
      <w:r w:rsidR="003561BE" w:rsidRPr="003561BE">
        <w:rPr>
          <w:sz w:val="26"/>
          <w:szCs w:val="26"/>
        </w:rPr>
        <w:t>оборудование, материал и прочие изделия по своему функциональному назначению</w:t>
      </w:r>
      <w:r w:rsidR="003561BE">
        <w:rPr>
          <w:sz w:val="26"/>
          <w:szCs w:val="26"/>
        </w:rPr>
        <w:t xml:space="preserve"> </w:t>
      </w:r>
      <w:r w:rsidR="003561BE" w:rsidRPr="003561BE">
        <w:rPr>
          <w:sz w:val="26"/>
          <w:szCs w:val="26"/>
        </w:rPr>
        <w:t>и (или) принципу действия не могут применяться</w:t>
      </w:r>
      <w:r w:rsidR="00661DCA">
        <w:rPr>
          <w:sz w:val="26"/>
          <w:szCs w:val="26"/>
        </w:rPr>
        <w:br/>
      </w:r>
      <w:r w:rsidR="003561BE" w:rsidRPr="003561BE">
        <w:rPr>
          <w:sz w:val="26"/>
          <w:szCs w:val="26"/>
        </w:rPr>
        <w:t>в</w:t>
      </w:r>
      <w:r w:rsidR="003561BE">
        <w:rPr>
          <w:sz w:val="26"/>
          <w:szCs w:val="26"/>
        </w:rPr>
        <w:t xml:space="preserve"> </w:t>
      </w:r>
      <w:r w:rsidR="003561BE" w:rsidRPr="003561BE">
        <w:rPr>
          <w:sz w:val="26"/>
          <w:szCs w:val="26"/>
        </w:rPr>
        <w:t>медицинских целях</w:t>
      </w:r>
      <w:r w:rsidR="003561BE">
        <w:rPr>
          <w:sz w:val="26"/>
          <w:szCs w:val="26"/>
        </w:rPr>
        <w:t xml:space="preserve"> </w:t>
      </w:r>
      <w:r w:rsidR="003561BE" w:rsidRPr="003561BE">
        <w:rPr>
          <w:sz w:val="26"/>
          <w:szCs w:val="26"/>
        </w:rPr>
        <w:t>и не являются медицинскими изделиями и признанию утратившими силу некоторых</w:t>
      </w:r>
      <w:r w:rsidR="003561BE">
        <w:rPr>
          <w:sz w:val="26"/>
          <w:szCs w:val="26"/>
        </w:rPr>
        <w:t xml:space="preserve"> </w:t>
      </w:r>
      <w:r w:rsidR="003561BE" w:rsidRPr="003561BE">
        <w:rPr>
          <w:sz w:val="26"/>
          <w:szCs w:val="26"/>
        </w:rPr>
        <w:t>приказов Министерства здравоохранения Российской Федерации»</w:t>
      </w:r>
    </w:p>
    <w:p w:rsidR="00ED7D22" w:rsidRPr="0036149C" w:rsidRDefault="00ED7D22" w:rsidP="008E2810">
      <w:pPr>
        <w:spacing w:line="360" w:lineRule="auto"/>
        <w:jc w:val="both"/>
        <w:rPr>
          <w:sz w:val="26"/>
          <w:szCs w:val="26"/>
        </w:rPr>
      </w:pPr>
    </w:p>
    <w:p w:rsidR="000E6FE7" w:rsidRPr="0036149C" w:rsidRDefault="002024AA" w:rsidP="00BD47E8">
      <w:pPr>
        <w:spacing w:line="348" w:lineRule="auto"/>
        <w:ind w:firstLine="709"/>
        <w:jc w:val="both"/>
        <w:rPr>
          <w:sz w:val="26"/>
          <w:szCs w:val="26"/>
        </w:rPr>
      </w:pPr>
      <w:r w:rsidRPr="0036149C">
        <w:rPr>
          <w:sz w:val="26"/>
          <w:szCs w:val="26"/>
        </w:rPr>
        <w:t xml:space="preserve">Минэкономразвития России в соответствии с разделом </w:t>
      </w:r>
      <w:r w:rsidR="00E27C10" w:rsidRPr="0036149C">
        <w:rPr>
          <w:sz w:val="26"/>
          <w:szCs w:val="26"/>
          <w:lang w:val="en-US"/>
        </w:rPr>
        <w:t>I</w:t>
      </w:r>
      <w:r w:rsidRPr="0036149C">
        <w:rPr>
          <w:sz w:val="26"/>
          <w:szCs w:val="26"/>
        </w:rPr>
        <w:t xml:space="preserve">V </w:t>
      </w:r>
      <w:hyperlink r:id="rId8" w:history="1">
        <w:r w:rsidRPr="0036149C">
          <w:rPr>
            <w:sz w:val="26"/>
            <w:szCs w:val="26"/>
          </w:rPr>
          <w:t>Правил</w:t>
        </w:r>
      </w:hyperlink>
      <w:r w:rsidRPr="0036149C">
        <w:rPr>
          <w:sz w:val="26"/>
          <w:szCs w:val="26"/>
        </w:rPr>
        <w:t xml:space="preserve"> проведения федеральными органами исполнительной власти</w:t>
      </w:r>
      <w:r w:rsidR="00AC6383" w:rsidRPr="0036149C">
        <w:rPr>
          <w:sz w:val="26"/>
          <w:szCs w:val="26"/>
        </w:rPr>
        <w:t xml:space="preserve"> </w:t>
      </w:r>
      <w:r w:rsidRPr="0036149C">
        <w:rPr>
          <w:sz w:val="26"/>
          <w:szCs w:val="26"/>
        </w:rPr>
        <w:t xml:space="preserve">оценки </w:t>
      </w:r>
      <w:r w:rsidR="00AC6383" w:rsidRPr="0036149C">
        <w:rPr>
          <w:sz w:val="26"/>
          <w:szCs w:val="26"/>
        </w:rPr>
        <w:t>р</w:t>
      </w:r>
      <w:r w:rsidRPr="0036149C">
        <w:rPr>
          <w:sz w:val="26"/>
          <w:szCs w:val="26"/>
        </w:rPr>
        <w:t>егулирующего воздействия прое</w:t>
      </w:r>
      <w:r w:rsidR="00C45F5E" w:rsidRPr="0036149C">
        <w:rPr>
          <w:sz w:val="26"/>
          <w:szCs w:val="26"/>
        </w:rPr>
        <w:t>ктов нормативных правовых актов</w:t>
      </w:r>
      <w:r w:rsidRPr="0036149C">
        <w:rPr>
          <w:sz w:val="26"/>
          <w:szCs w:val="26"/>
        </w:rPr>
        <w:t xml:space="preserve"> и проектов решений Евразийской экономической комиссии, утвержденных постановлением Правительства Российской Федерации </w:t>
      </w:r>
      <w:r w:rsidR="0036149C">
        <w:rPr>
          <w:sz w:val="26"/>
          <w:szCs w:val="26"/>
        </w:rPr>
        <w:br/>
      </w:r>
      <w:r w:rsidRPr="0036149C">
        <w:rPr>
          <w:sz w:val="26"/>
          <w:szCs w:val="26"/>
        </w:rPr>
        <w:t>от 17 декабря 2012 г. № 1318</w:t>
      </w:r>
      <w:r w:rsidR="0016447B" w:rsidRPr="0036149C">
        <w:rPr>
          <w:sz w:val="26"/>
          <w:szCs w:val="26"/>
        </w:rPr>
        <w:t xml:space="preserve"> (далее</w:t>
      </w:r>
      <w:r w:rsidR="007E7A19" w:rsidRPr="0036149C">
        <w:rPr>
          <w:sz w:val="26"/>
          <w:szCs w:val="26"/>
        </w:rPr>
        <w:t xml:space="preserve"> </w:t>
      </w:r>
      <w:r w:rsidR="005E1E2E" w:rsidRPr="0036149C">
        <w:rPr>
          <w:sz w:val="26"/>
          <w:szCs w:val="26"/>
        </w:rPr>
        <w:t>–</w:t>
      </w:r>
      <w:r w:rsidR="0016447B" w:rsidRPr="0036149C">
        <w:rPr>
          <w:sz w:val="26"/>
          <w:szCs w:val="26"/>
        </w:rPr>
        <w:t xml:space="preserve"> </w:t>
      </w:r>
      <w:r w:rsidR="00F3426B" w:rsidRPr="0036149C">
        <w:rPr>
          <w:sz w:val="26"/>
          <w:szCs w:val="26"/>
        </w:rPr>
        <w:t>п</w:t>
      </w:r>
      <w:r w:rsidR="0016447B" w:rsidRPr="0036149C">
        <w:rPr>
          <w:sz w:val="26"/>
          <w:szCs w:val="26"/>
        </w:rPr>
        <w:t>равила проведения оценки регулирующего воздействия)</w:t>
      </w:r>
      <w:r w:rsidRPr="0036149C">
        <w:rPr>
          <w:sz w:val="26"/>
          <w:szCs w:val="26"/>
        </w:rPr>
        <w:t xml:space="preserve">, рассмотрело проект </w:t>
      </w:r>
      <w:r w:rsidR="00B40E7C">
        <w:rPr>
          <w:sz w:val="26"/>
          <w:szCs w:val="26"/>
        </w:rPr>
        <w:t xml:space="preserve">приказа Минздрава России </w:t>
      </w:r>
      <w:r w:rsidR="00B40E7C" w:rsidRPr="003561BE">
        <w:rPr>
          <w:sz w:val="26"/>
          <w:szCs w:val="26"/>
        </w:rPr>
        <w:t>«Об утверждении Порядка организации</w:t>
      </w:r>
      <w:r w:rsidR="00B40E7C">
        <w:rPr>
          <w:sz w:val="26"/>
          <w:szCs w:val="26"/>
        </w:rPr>
        <w:t xml:space="preserve"> </w:t>
      </w:r>
      <w:r w:rsidR="00B40E7C" w:rsidRPr="003561BE">
        <w:rPr>
          <w:sz w:val="26"/>
          <w:szCs w:val="26"/>
        </w:rPr>
        <w:t>и проведения экспертизы качества, эффективности и безопасности медицинских</w:t>
      </w:r>
      <w:r w:rsidR="00B40E7C">
        <w:rPr>
          <w:sz w:val="26"/>
          <w:szCs w:val="26"/>
        </w:rPr>
        <w:t xml:space="preserve"> </w:t>
      </w:r>
      <w:r w:rsidR="00B40E7C" w:rsidRPr="003561BE">
        <w:rPr>
          <w:sz w:val="26"/>
          <w:szCs w:val="26"/>
        </w:rPr>
        <w:t>изделий и экспертизы документов регистрационного досье для подготовки</w:t>
      </w:r>
      <w:r w:rsidR="00B40E7C">
        <w:rPr>
          <w:sz w:val="26"/>
          <w:szCs w:val="26"/>
        </w:rPr>
        <w:t xml:space="preserve"> </w:t>
      </w:r>
      <w:r w:rsidR="00B40E7C" w:rsidRPr="003561BE">
        <w:rPr>
          <w:sz w:val="26"/>
          <w:szCs w:val="26"/>
        </w:rPr>
        <w:t>заключения о том, что содержащиеся в государственном реестре медицинских</w:t>
      </w:r>
      <w:r w:rsidR="00B40E7C">
        <w:rPr>
          <w:sz w:val="26"/>
          <w:szCs w:val="26"/>
        </w:rPr>
        <w:t xml:space="preserve"> </w:t>
      </w:r>
      <w:r w:rsidR="00B40E7C" w:rsidRPr="003561BE">
        <w:rPr>
          <w:sz w:val="26"/>
          <w:szCs w:val="26"/>
        </w:rPr>
        <w:t xml:space="preserve">изделий </w:t>
      </w:r>
      <w:r w:rsidR="00B40E7C">
        <w:rPr>
          <w:sz w:val="26"/>
          <w:szCs w:val="26"/>
        </w:rPr>
        <w:br/>
      </w:r>
      <w:r w:rsidR="00B40E7C" w:rsidRPr="003561BE">
        <w:rPr>
          <w:sz w:val="26"/>
          <w:szCs w:val="26"/>
        </w:rPr>
        <w:t>и организаций (индивидуальных предпринимателей), осуществляющих</w:t>
      </w:r>
      <w:r w:rsidR="00B40E7C">
        <w:rPr>
          <w:sz w:val="26"/>
          <w:szCs w:val="26"/>
        </w:rPr>
        <w:t xml:space="preserve"> </w:t>
      </w:r>
      <w:r w:rsidR="00B40E7C" w:rsidRPr="003561BE">
        <w:rPr>
          <w:sz w:val="26"/>
          <w:szCs w:val="26"/>
        </w:rPr>
        <w:t xml:space="preserve">производство </w:t>
      </w:r>
      <w:r w:rsidR="00B40E7C">
        <w:rPr>
          <w:sz w:val="26"/>
          <w:szCs w:val="26"/>
        </w:rPr>
        <w:br/>
      </w:r>
      <w:r w:rsidR="00B40E7C" w:rsidRPr="003561BE">
        <w:rPr>
          <w:sz w:val="26"/>
          <w:szCs w:val="26"/>
        </w:rPr>
        <w:t>и изготовление медицинских изделий, инструмент, аппарат, прибор,</w:t>
      </w:r>
      <w:r w:rsidR="00B40E7C">
        <w:rPr>
          <w:sz w:val="26"/>
          <w:szCs w:val="26"/>
        </w:rPr>
        <w:t xml:space="preserve"> </w:t>
      </w:r>
      <w:r w:rsidR="00B40E7C" w:rsidRPr="003561BE">
        <w:rPr>
          <w:sz w:val="26"/>
          <w:szCs w:val="26"/>
        </w:rPr>
        <w:t>оборудование, материал и прочие изделия по своему функциональному назначению</w:t>
      </w:r>
      <w:r w:rsidR="00B40E7C">
        <w:rPr>
          <w:sz w:val="26"/>
          <w:szCs w:val="26"/>
        </w:rPr>
        <w:t xml:space="preserve"> </w:t>
      </w:r>
      <w:r w:rsidR="00B40E7C" w:rsidRPr="003561BE">
        <w:rPr>
          <w:sz w:val="26"/>
          <w:szCs w:val="26"/>
        </w:rPr>
        <w:t xml:space="preserve">и (или) принципу действия не могут применяться в </w:t>
      </w:r>
      <w:r w:rsidR="00B40E7C">
        <w:rPr>
          <w:sz w:val="26"/>
          <w:szCs w:val="26"/>
        </w:rPr>
        <w:t xml:space="preserve"> </w:t>
      </w:r>
      <w:r w:rsidR="00B40E7C" w:rsidRPr="003561BE">
        <w:rPr>
          <w:sz w:val="26"/>
          <w:szCs w:val="26"/>
        </w:rPr>
        <w:t>медицинских целях</w:t>
      </w:r>
      <w:r w:rsidR="00B40E7C">
        <w:rPr>
          <w:sz w:val="26"/>
          <w:szCs w:val="26"/>
        </w:rPr>
        <w:t xml:space="preserve"> </w:t>
      </w:r>
      <w:r w:rsidR="00B40E7C" w:rsidRPr="003561BE">
        <w:rPr>
          <w:sz w:val="26"/>
          <w:szCs w:val="26"/>
        </w:rPr>
        <w:t>и не являются медицинскими изделиями и признанию утратившими силу некоторых</w:t>
      </w:r>
      <w:r w:rsidR="00B40E7C">
        <w:rPr>
          <w:sz w:val="26"/>
          <w:szCs w:val="26"/>
        </w:rPr>
        <w:t xml:space="preserve"> </w:t>
      </w:r>
      <w:r w:rsidR="00B40E7C" w:rsidRPr="003561BE">
        <w:rPr>
          <w:sz w:val="26"/>
          <w:szCs w:val="26"/>
        </w:rPr>
        <w:t>приказов Министерства здравоохранения Российской Федерации»</w:t>
      </w:r>
      <w:r w:rsidR="00B40E7C">
        <w:rPr>
          <w:sz w:val="26"/>
          <w:szCs w:val="26"/>
        </w:rPr>
        <w:t xml:space="preserve"> </w:t>
      </w:r>
      <w:r w:rsidR="007338CC" w:rsidRPr="0036149C">
        <w:rPr>
          <w:sz w:val="26"/>
          <w:szCs w:val="26"/>
        </w:rPr>
        <w:t>(далее –</w:t>
      </w:r>
      <w:r w:rsidRPr="0036149C">
        <w:rPr>
          <w:sz w:val="26"/>
          <w:szCs w:val="26"/>
        </w:rPr>
        <w:t xml:space="preserve"> проект акта</w:t>
      </w:r>
      <w:r w:rsidR="00E142B7">
        <w:rPr>
          <w:sz w:val="26"/>
          <w:szCs w:val="26"/>
        </w:rPr>
        <w:t>, Порядок соответственно</w:t>
      </w:r>
      <w:r w:rsidRPr="0036149C">
        <w:rPr>
          <w:sz w:val="26"/>
          <w:szCs w:val="26"/>
        </w:rPr>
        <w:t>), подготовленный и направленный для подготовки настоящего заключения</w:t>
      </w:r>
      <w:r w:rsidR="00AC6383" w:rsidRPr="0036149C">
        <w:rPr>
          <w:sz w:val="26"/>
          <w:szCs w:val="26"/>
        </w:rPr>
        <w:t xml:space="preserve"> </w:t>
      </w:r>
      <w:r w:rsidR="00017025" w:rsidRPr="0036149C">
        <w:rPr>
          <w:sz w:val="26"/>
          <w:szCs w:val="26"/>
        </w:rPr>
        <w:t>Мин</w:t>
      </w:r>
      <w:r w:rsidR="00F3091F">
        <w:rPr>
          <w:sz w:val="26"/>
          <w:szCs w:val="26"/>
        </w:rPr>
        <w:t>здравом</w:t>
      </w:r>
      <w:r w:rsidR="00017025" w:rsidRPr="0036149C">
        <w:rPr>
          <w:sz w:val="26"/>
          <w:szCs w:val="26"/>
        </w:rPr>
        <w:t xml:space="preserve"> России</w:t>
      </w:r>
      <w:r w:rsidRPr="0036149C">
        <w:rPr>
          <w:sz w:val="26"/>
          <w:szCs w:val="26"/>
        </w:rPr>
        <w:t xml:space="preserve"> </w:t>
      </w:r>
      <w:r w:rsidR="00E142B7">
        <w:rPr>
          <w:sz w:val="26"/>
          <w:szCs w:val="26"/>
        </w:rPr>
        <w:t xml:space="preserve"> </w:t>
      </w:r>
      <w:r w:rsidRPr="0036149C">
        <w:rPr>
          <w:sz w:val="26"/>
          <w:szCs w:val="26"/>
        </w:rPr>
        <w:t xml:space="preserve">(далее </w:t>
      </w:r>
      <w:r w:rsidR="007338CC" w:rsidRPr="0036149C">
        <w:rPr>
          <w:sz w:val="26"/>
          <w:szCs w:val="26"/>
        </w:rPr>
        <w:t>–</w:t>
      </w:r>
      <w:r w:rsidRPr="0036149C">
        <w:rPr>
          <w:sz w:val="26"/>
          <w:szCs w:val="26"/>
        </w:rPr>
        <w:t xml:space="preserve"> разработчик), и сообщает следующее.</w:t>
      </w:r>
    </w:p>
    <w:p w:rsidR="008E4F00" w:rsidRPr="0036149C" w:rsidRDefault="008E4F00" w:rsidP="00BD47E8">
      <w:pPr>
        <w:autoSpaceDE w:val="0"/>
        <w:autoSpaceDN w:val="0"/>
        <w:adjustRightInd w:val="0"/>
        <w:spacing w:line="348" w:lineRule="auto"/>
        <w:ind w:firstLine="709"/>
        <w:jc w:val="both"/>
        <w:rPr>
          <w:sz w:val="26"/>
          <w:szCs w:val="26"/>
        </w:rPr>
      </w:pPr>
      <w:r w:rsidRPr="0036149C">
        <w:rPr>
          <w:sz w:val="26"/>
          <w:szCs w:val="26"/>
        </w:rPr>
        <w:t xml:space="preserve">Проект акта направлен разработчиком для подготовки настоящего заключения </w:t>
      </w:r>
      <w:r w:rsidR="00104FC0">
        <w:rPr>
          <w:sz w:val="26"/>
          <w:szCs w:val="26"/>
        </w:rPr>
        <w:t>впервые</w:t>
      </w:r>
      <w:r w:rsidRPr="0036149C">
        <w:rPr>
          <w:sz w:val="26"/>
          <w:szCs w:val="26"/>
        </w:rPr>
        <w:t>.</w:t>
      </w:r>
    </w:p>
    <w:p w:rsidR="00E75FDD" w:rsidRPr="0036149C" w:rsidRDefault="00E75FDD" w:rsidP="00BD47E8">
      <w:pPr>
        <w:autoSpaceDE w:val="0"/>
        <w:autoSpaceDN w:val="0"/>
        <w:adjustRightInd w:val="0"/>
        <w:spacing w:line="348" w:lineRule="auto"/>
        <w:ind w:firstLine="709"/>
        <w:jc w:val="both"/>
        <w:rPr>
          <w:sz w:val="26"/>
          <w:szCs w:val="26"/>
        </w:rPr>
      </w:pPr>
      <w:r w:rsidRPr="0036149C">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w:t>
      </w:r>
      <w:r w:rsidR="00D7591D" w:rsidRPr="0036149C">
        <w:rPr>
          <w:sz w:val="26"/>
          <w:szCs w:val="26"/>
        </w:rPr>
        <w:t>:</w:t>
      </w:r>
      <w:r w:rsidRPr="0036149C">
        <w:rPr>
          <w:sz w:val="26"/>
          <w:szCs w:val="26"/>
        </w:rPr>
        <w:t xml:space="preserve"> </w:t>
      </w:r>
      <w:hyperlink r:id="rId9" w:history="1">
        <w:r w:rsidR="00DF0C7D" w:rsidRPr="0036149C">
          <w:rPr>
            <w:rStyle w:val="a9"/>
            <w:sz w:val="26"/>
            <w:szCs w:val="26"/>
          </w:rPr>
          <w:t>http://regulation.gov.ru</w:t>
        </w:r>
      </w:hyperlink>
      <w:r w:rsidR="00DF0C7D" w:rsidRPr="0036149C">
        <w:rPr>
          <w:sz w:val="26"/>
          <w:szCs w:val="26"/>
        </w:rPr>
        <w:t xml:space="preserve"> (</w:t>
      </w:r>
      <w:r w:rsidR="00DF0C7D" w:rsidRPr="0036149C">
        <w:rPr>
          <w:sz w:val="26"/>
          <w:szCs w:val="26"/>
          <w:lang w:val="en-US"/>
        </w:rPr>
        <w:t>ID</w:t>
      </w:r>
      <w:r w:rsidR="00477F17" w:rsidRPr="0036149C">
        <w:rPr>
          <w:spacing w:val="-20"/>
          <w:sz w:val="26"/>
          <w:szCs w:val="26"/>
        </w:rPr>
        <w:t xml:space="preserve"> </w:t>
      </w:r>
      <w:r w:rsidR="00477F17" w:rsidRPr="0036149C">
        <w:rPr>
          <w:sz w:val="26"/>
          <w:szCs w:val="26"/>
        </w:rPr>
        <w:t xml:space="preserve">проекта </w:t>
      </w:r>
      <w:r w:rsidR="00EE773D" w:rsidRPr="00EE773D">
        <w:rPr>
          <w:sz w:val="26"/>
          <w:szCs w:val="26"/>
        </w:rPr>
        <w:t>02/0</w:t>
      </w:r>
      <w:r w:rsidR="00B40E7C">
        <w:rPr>
          <w:sz w:val="26"/>
          <w:szCs w:val="26"/>
        </w:rPr>
        <w:t>8</w:t>
      </w:r>
      <w:r w:rsidR="00EE773D" w:rsidRPr="00EE773D">
        <w:rPr>
          <w:sz w:val="26"/>
          <w:szCs w:val="26"/>
        </w:rPr>
        <w:t>/0</w:t>
      </w:r>
      <w:r w:rsidR="00B40E7C">
        <w:rPr>
          <w:sz w:val="26"/>
          <w:szCs w:val="26"/>
        </w:rPr>
        <w:t>2</w:t>
      </w:r>
      <w:r w:rsidR="00EE773D" w:rsidRPr="00EE773D">
        <w:rPr>
          <w:sz w:val="26"/>
          <w:szCs w:val="26"/>
        </w:rPr>
        <w:t>-19/000</w:t>
      </w:r>
      <w:r w:rsidR="00B40E7C">
        <w:rPr>
          <w:sz w:val="26"/>
          <w:szCs w:val="26"/>
        </w:rPr>
        <w:t>88831</w:t>
      </w:r>
      <w:r w:rsidR="00DF0C7D" w:rsidRPr="0036149C">
        <w:rPr>
          <w:sz w:val="26"/>
          <w:szCs w:val="26"/>
        </w:rPr>
        <w:t>)</w:t>
      </w:r>
      <w:r w:rsidRPr="0036149C">
        <w:rPr>
          <w:sz w:val="26"/>
          <w:szCs w:val="26"/>
        </w:rPr>
        <w:t>.</w:t>
      </w:r>
    </w:p>
    <w:p w:rsidR="00104FC0" w:rsidRPr="00F4206B" w:rsidRDefault="00104FC0" w:rsidP="00BD47E8">
      <w:pPr>
        <w:autoSpaceDE w:val="0"/>
        <w:autoSpaceDN w:val="0"/>
        <w:adjustRightInd w:val="0"/>
        <w:spacing w:line="348" w:lineRule="auto"/>
        <w:ind w:firstLine="709"/>
        <w:jc w:val="both"/>
        <w:rPr>
          <w:sz w:val="26"/>
          <w:szCs w:val="26"/>
        </w:rPr>
      </w:pPr>
      <w:r w:rsidRPr="00F4206B">
        <w:rPr>
          <w:sz w:val="26"/>
          <w:szCs w:val="26"/>
        </w:rPr>
        <w:t xml:space="preserve">Разработчиком проведено публичное обсуждение проекта акта и сводного отчета </w:t>
      </w:r>
      <w:r w:rsidRPr="00F4206B">
        <w:rPr>
          <w:sz w:val="26"/>
          <w:szCs w:val="26"/>
        </w:rPr>
        <w:br/>
        <w:t xml:space="preserve">в срок с </w:t>
      </w:r>
      <w:r w:rsidR="00B40E7C">
        <w:rPr>
          <w:sz w:val="26"/>
          <w:szCs w:val="26"/>
        </w:rPr>
        <w:t>6</w:t>
      </w:r>
      <w:r w:rsidRPr="00F4206B">
        <w:rPr>
          <w:sz w:val="26"/>
          <w:szCs w:val="26"/>
        </w:rPr>
        <w:t xml:space="preserve"> по </w:t>
      </w:r>
      <w:r w:rsidR="00B40E7C">
        <w:rPr>
          <w:sz w:val="26"/>
          <w:szCs w:val="26"/>
        </w:rPr>
        <w:t>26</w:t>
      </w:r>
      <w:r w:rsidR="00944167">
        <w:rPr>
          <w:sz w:val="26"/>
          <w:szCs w:val="26"/>
        </w:rPr>
        <w:t xml:space="preserve"> </w:t>
      </w:r>
      <w:r w:rsidR="007762CF">
        <w:rPr>
          <w:sz w:val="26"/>
          <w:szCs w:val="26"/>
        </w:rPr>
        <w:t>сентября</w:t>
      </w:r>
      <w:r w:rsidRPr="00F4206B">
        <w:rPr>
          <w:sz w:val="26"/>
          <w:szCs w:val="26"/>
        </w:rPr>
        <w:t xml:space="preserve"> 2019 года. </w:t>
      </w:r>
    </w:p>
    <w:p w:rsidR="008F08A1" w:rsidRPr="0036149C" w:rsidRDefault="008F08A1" w:rsidP="00BD47E8">
      <w:pPr>
        <w:autoSpaceDE w:val="0"/>
        <w:autoSpaceDN w:val="0"/>
        <w:adjustRightInd w:val="0"/>
        <w:spacing w:line="348" w:lineRule="auto"/>
        <w:ind w:firstLine="709"/>
        <w:jc w:val="both"/>
        <w:rPr>
          <w:sz w:val="26"/>
          <w:szCs w:val="26"/>
        </w:rPr>
      </w:pPr>
      <w:r w:rsidRPr="0036149C">
        <w:rPr>
          <w:sz w:val="26"/>
          <w:szCs w:val="26"/>
        </w:rPr>
        <w:t xml:space="preserve">Разработчиком представлена сводка предложений по итогам размещения текста проекта акта, в которой указаны сведения об учете или </w:t>
      </w:r>
      <w:proofErr w:type="gramStart"/>
      <w:r w:rsidRPr="0036149C">
        <w:rPr>
          <w:sz w:val="26"/>
          <w:szCs w:val="26"/>
        </w:rPr>
        <w:t>причинах</w:t>
      </w:r>
      <w:r w:rsidR="00F3091F">
        <w:rPr>
          <w:sz w:val="26"/>
          <w:szCs w:val="26"/>
        </w:rPr>
        <w:t xml:space="preserve"> </w:t>
      </w:r>
      <w:r w:rsidRPr="0036149C">
        <w:rPr>
          <w:sz w:val="26"/>
          <w:szCs w:val="26"/>
        </w:rPr>
        <w:t>отклонения</w:t>
      </w:r>
      <w:proofErr w:type="gramEnd"/>
      <w:r w:rsidRPr="0036149C">
        <w:rPr>
          <w:sz w:val="26"/>
          <w:szCs w:val="26"/>
        </w:rPr>
        <w:t xml:space="preserve"> представленных в рамках публичного обсуждения проекта акта замечаний и предложений.</w:t>
      </w:r>
    </w:p>
    <w:p w:rsidR="0036149C" w:rsidRDefault="00F049B0" w:rsidP="00BD47E8">
      <w:pPr>
        <w:autoSpaceDE w:val="0"/>
        <w:autoSpaceDN w:val="0"/>
        <w:adjustRightInd w:val="0"/>
        <w:spacing w:line="348" w:lineRule="auto"/>
        <w:ind w:firstLine="709"/>
        <w:jc w:val="both"/>
        <w:rPr>
          <w:sz w:val="26"/>
          <w:szCs w:val="26"/>
        </w:rPr>
      </w:pPr>
      <w:r w:rsidRPr="00202308">
        <w:rPr>
          <w:sz w:val="26"/>
          <w:szCs w:val="26"/>
        </w:rPr>
        <w:t xml:space="preserve">По результатам рассмотрения установлено, что при подготовке проекта акта процедуры, предусмотренные </w:t>
      </w:r>
      <w:hyperlink r:id="rId10" w:history="1">
        <w:r w:rsidRPr="00202308">
          <w:rPr>
            <w:sz w:val="26"/>
            <w:szCs w:val="26"/>
          </w:rPr>
          <w:t>пунктами 9</w:t>
        </w:r>
      </w:hyperlink>
      <w:r w:rsidRPr="00202308">
        <w:rPr>
          <w:sz w:val="26"/>
          <w:szCs w:val="26"/>
        </w:rPr>
        <w:t xml:space="preserve"> – </w:t>
      </w:r>
      <w:hyperlink r:id="rId11" w:history="1">
        <w:r w:rsidRPr="00202308">
          <w:rPr>
            <w:sz w:val="26"/>
            <w:szCs w:val="26"/>
          </w:rPr>
          <w:t>23</w:t>
        </w:r>
      </w:hyperlink>
      <w:r w:rsidRPr="00202308">
        <w:rPr>
          <w:sz w:val="26"/>
          <w:szCs w:val="26"/>
        </w:rPr>
        <w:t xml:space="preserve"> правил проведения оценки регулирующего воздействия, разработчиком соблюден</w:t>
      </w:r>
      <w:r w:rsidRPr="00F23AB6">
        <w:rPr>
          <w:sz w:val="26"/>
          <w:szCs w:val="26"/>
        </w:rPr>
        <w:t>ы</w:t>
      </w:r>
      <w:r w:rsidR="000F0658">
        <w:rPr>
          <w:sz w:val="26"/>
          <w:szCs w:val="26"/>
        </w:rPr>
        <w:t xml:space="preserve"> не в полной мере</w:t>
      </w:r>
      <w:r w:rsidRPr="00F23AB6">
        <w:rPr>
          <w:sz w:val="26"/>
          <w:szCs w:val="26"/>
        </w:rPr>
        <w:t>.</w:t>
      </w:r>
      <w:r w:rsidRPr="00202308">
        <w:rPr>
          <w:sz w:val="26"/>
          <w:szCs w:val="26"/>
        </w:rPr>
        <w:t xml:space="preserve"> </w:t>
      </w:r>
    </w:p>
    <w:p w:rsidR="000F0658" w:rsidRPr="000F0658" w:rsidRDefault="000F0658" w:rsidP="00BD47E8">
      <w:pPr>
        <w:autoSpaceDE w:val="0"/>
        <w:autoSpaceDN w:val="0"/>
        <w:adjustRightInd w:val="0"/>
        <w:spacing w:line="348" w:lineRule="auto"/>
        <w:ind w:firstLine="709"/>
        <w:jc w:val="both"/>
        <w:rPr>
          <w:sz w:val="26"/>
          <w:szCs w:val="26"/>
        </w:rPr>
      </w:pPr>
      <w:r>
        <w:rPr>
          <w:sz w:val="26"/>
          <w:szCs w:val="26"/>
        </w:rPr>
        <w:t>О</w:t>
      </w:r>
      <w:r w:rsidRPr="000F0658">
        <w:rPr>
          <w:sz w:val="26"/>
          <w:szCs w:val="26"/>
        </w:rPr>
        <w:t xml:space="preserve">бращаем внимание на некорректность заполнения сводного отчета: разработчиком не указаны </w:t>
      </w:r>
      <w:r>
        <w:rPr>
          <w:sz w:val="26"/>
          <w:szCs w:val="26"/>
        </w:rPr>
        <w:t xml:space="preserve">проблемы, на решение которых направлен предлагаемый способ регулирования </w:t>
      </w:r>
      <w:r w:rsidRPr="000F0658">
        <w:rPr>
          <w:sz w:val="26"/>
          <w:szCs w:val="26"/>
        </w:rPr>
        <w:t xml:space="preserve">(раздел </w:t>
      </w:r>
      <w:r>
        <w:rPr>
          <w:sz w:val="26"/>
          <w:szCs w:val="26"/>
        </w:rPr>
        <w:t>3</w:t>
      </w:r>
      <w:r w:rsidRPr="000F0658">
        <w:rPr>
          <w:sz w:val="26"/>
          <w:szCs w:val="26"/>
        </w:rPr>
        <w:t xml:space="preserve"> сводного отчета)</w:t>
      </w:r>
      <w:r>
        <w:rPr>
          <w:sz w:val="26"/>
          <w:szCs w:val="26"/>
        </w:rPr>
        <w:t xml:space="preserve">, </w:t>
      </w:r>
      <w:r w:rsidRPr="000F0658">
        <w:rPr>
          <w:sz w:val="26"/>
          <w:szCs w:val="26"/>
        </w:rPr>
        <w:t>цели проектируемого регулирования (раздел 5 сводного отчета), согласно данным раздела 11 сводного отчета разработчик не предполагает возникновения новых или изменения содержания существующих обязанностей и ограничений, а также расходов субъектов предпринимательской и иной экономической деятельности в связи с необходимостью соблюдения проектируемых ограничений</w:t>
      </w:r>
      <w:r w:rsidR="00F82550">
        <w:rPr>
          <w:sz w:val="26"/>
          <w:szCs w:val="26"/>
        </w:rPr>
        <w:br/>
      </w:r>
      <w:r w:rsidRPr="000F0658">
        <w:rPr>
          <w:sz w:val="26"/>
          <w:szCs w:val="26"/>
        </w:rPr>
        <w:t>(раздел 11 сводного отчета),</w:t>
      </w:r>
      <w:r>
        <w:rPr>
          <w:sz w:val="26"/>
          <w:szCs w:val="26"/>
        </w:rPr>
        <w:t xml:space="preserve"> </w:t>
      </w:r>
      <w:r w:rsidRPr="000F0658">
        <w:rPr>
          <w:sz w:val="26"/>
          <w:szCs w:val="26"/>
        </w:rPr>
        <w:t>отсутствуют измеримые индикативные показатели, программы мониторинга и иные способы (методы) оценки достижения заявленны</w:t>
      </w:r>
      <w:r w:rsidR="00B40E7C">
        <w:rPr>
          <w:sz w:val="26"/>
          <w:szCs w:val="26"/>
        </w:rPr>
        <w:t>х целей регулирования (раздел 15</w:t>
      </w:r>
      <w:r w:rsidRPr="000F0658">
        <w:rPr>
          <w:sz w:val="26"/>
          <w:szCs w:val="26"/>
        </w:rPr>
        <w:t xml:space="preserve"> сводного отчета).</w:t>
      </w:r>
    </w:p>
    <w:p w:rsidR="000F0658" w:rsidRPr="00202308" w:rsidRDefault="000F0658" w:rsidP="00BD47E8">
      <w:pPr>
        <w:autoSpaceDE w:val="0"/>
        <w:autoSpaceDN w:val="0"/>
        <w:adjustRightInd w:val="0"/>
        <w:spacing w:line="348" w:lineRule="auto"/>
        <w:ind w:firstLine="709"/>
        <w:jc w:val="both"/>
        <w:rPr>
          <w:sz w:val="26"/>
          <w:szCs w:val="26"/>
        </w:rPr>
      </w:pPr>
      <w:r w:rsidRPr="000F0658">
        <w:rPr>
          <w:sz w:val="26"/>
          <w:szCs w:val="26"/>
        </w:rPr>
        <w:t>Представляется, что отсутствие указанной выше информации в сводном отчете может свидетельствовать о низкой степени проработанности проектируемых норм, анализа рисков их реализации в представленной редакции.</w:t>
      </w:r>
    </w:p>
    <w:p w:rsidR="00555A16" w:rsidRPr="00E638C0" w:rsidRDefault="0043731B" w:rsidP="00BD47E8">
      <w:pPr>
        <w:spacing w:line="348" w:lineRule="auto"/>
        <w:ind w:firstLine="709"/>
        <w:jc w:val="both"/>
        <w:rPr>
          <w:sz w:val="26"/>
          <w:szCs w:val="26"/>
          <w:highlight w:val="yellow"/>
        </w:rPr>
      </w:pPr>
      <w:r w:rsidRPr="00202308">
        <w:rPr>
          <w:sz w:val="26"/>
          <w:szCs w:val="26"/>
        </w:rPr>
        <w:t xml:space="preserve">В ходе подготовки настоящего заключения Минэкономразвития России </w:t>
      </w:r>
      <w:r w:rsidR="002D6D07">
        <w:rPr>
          <w:sz w:val="26"/>
          <w:szCs w:val="26"/>
        </w:rPr>
        <w:br/>
      </w:r>
      <w:r w:rsidRPr="00202308">
        <w:rPr>
          <w:sz w:val="26"/>
          <w:szCs w:val="26"/>
        </w:rPr>
        <w:t xml:space="preserve">в соответствии с пунктом 28 </w:t>
      </w:r>
      <w:r w:rsidR="002C26EC">
        <w:rPr>
          <w:sz w:val="26"/>
          <w:szCs w:val="26"/>
        </w:rPr>
        <w:t>п</w:t>
      </w:r>
      <w:r w:rsidRPr="00202308">
        <w:rPr>
          <w:sz w:val="26"/>
          <w:szCs w:val="26"/>
        </w:rPr>
        <w:t>равил проведения оценки регулирующего воздействия</w:t>
      </w:r>
      <w:r w:rsidR="002B2E80">
        <w:rPr>
          <w:sz w:val="26"/>
          <w:szCs w:val="26"/>
        </w:rPr>
        <w:br/>
      </w:r>
      <w:r w:rsidRPr="00202308">
        <w:rPr>
          <w:sz w:val="26"/>
          <w:szCs w:val="26"/>
        </w:rPr>
        <w:t xml:space="preserve">были проведены дополнительные публичные консультации по проекту акта в срок </w:t>
      </w:r>
      <w:r w:rsidR="002D6D07">
        <w:rPr>
          <w:sz w:val="26"/>
          <w:szCs w:val="26"/>
        </w:rPr>
        <w:br/>
      </w:r>
      <w:r w:rsidRPr="00202308">
        <w:rPr>
          <w:sz w:val="26"/>
          <w:szCs w:val="26"/>
        </w:rPr>
        <w:t>с</w:t>
      </w:r>
      <w:r w:rsidR="001E0AD5">
        <w:rPr>
          <w:sz w:val="26"/>
          <w:szCs w:val="26"/>
        </w:rPr>
        <w:t xml:space="preserve"> </w:t>
      </w:r>
      <w:r w:rsidR="00E638C0" w:rsidRPr="00E638C0">
        <w:rPr>
          <w:sz w:val="26"/>
          <w:szCs w:val="26"/>
        </w:rPr>
        <w:t>3</w:t>
      </w:r>
      <w:r w:rsidR="001E0AD5">
        <w:rPr>
          <w:sz w:val="26"/>
          <w:szCs w:val="26"/>
        </w:rPr>
        <w:t xml:space="preserve"> </w:t>
      </w:r>
      <w:r w:rsidRPr="00202308">
        <w:rPr>
          <w:sz w:val="26"/>
          <w:szCs w:val="26"/>
        </w:rPr>
        <w:t>по</w:t>
      </w:r>
      <w:r w:rsidR="001E0AD5">
        <w:rPr>
          <w:sz w:val="26"/>
          <w:szCs w:val="26"/>
        </w:rPr>
        <w:t xml:space="preserve"> </w:t>
      </w:r>
      <w:r w:rsidR="00B40E7C">
        <w:rPr>
          <w:sz w:val="26"/>
          <w:szCs w:val="26"/>
        </w:rPr>
        <w:t>10</w:t>
      </w:r>
      <w:r w:rsidR="001E0AD5">
        <w:rPr>
          <w:sz w:val="26"/>
          <w:szCs w:val="26"/>
        </w:rPr>
        <w:t xml:space="preserve"> </w:t>
      </w:r>
      <w:r w:rsidR="00E638C0">
        <w:rPr>
          <w:sz w:val="26"/>
          <w:szCs w:val="26"/>
        </w:rPr>
        <w:t>октября</w:t>
      </w:r>
      <w:r w:rsidR="001E0AD5">
        <w:rPr>
          <w:sz w:val="26"/>
          <w:szCs w:val="26"/>
        </w:rPr>
        <w:t xml:space="preserve"> </w:t>
      </w:r>
      <w:r w:rsidRPr="00202308">
        <w:rPr>
          <w:sz w:val="26"/>
          <w:szCs w:val="26"/>
        </w:rPr>
        <w:t>2019</w:t>
      </w:r>
      <w:r w:rsidR="001E0AD5">
        <w:rPr>
          <w:sz w:val="26"/>
          <w:szCs w:val="26"/>
        </w:rPr>
        <w:t xml:space="preserve"> </w:t>
      </w:r>
      <w:r w:rsidRPr="00202308">
        <w:rPr>
          <w:sz w:val="26"/>
          <w:szCs w:val="26"/>
        </w:rPr>
        <w:t>г</w:t>
      </w:r>
      <w:r w:rsidR="00982A92">
        <w:rPr>
          <w:sz w:val="26"/>
          <w:szCs w:val="26"/>
        </w:rPr>
        <w:t>ода</w:t>
      </w:r>
      <w:r w:rsidR="001E0AD5">
        <w:rPr>
          <w:sz w:val="26"/>
          <w:szCs w:val="26"/>
        </w:rPr>
        <w:t xml:space="preserve"> </w:t>
      </w:r>
      <w:r w:rsidRPr="00202308">
        <w:rPr>
          <w:sz w:val="26"/>
          <w:szCs w:val="26"/>
        </w:rPr>
        <w:t>с</w:t>
      </w:r>
      <w:r w:rsidR="001E0AD5">
        <w:rPr>
          <w:sz w:val="26"/>
          <w:szCs w:val="26"/>
        </w:rPr>
        <w:t xml:space="preserve"> </w:t>
      </w:r>
      <w:r w:rsidRPr="00202308">
        <w:rPr>
          <w:sz w:val="26"/>
          <w:szCs w:val="26"/>
        </w:rPr>
        <w:t>целью</w:t>
      </w:r>
      <w:r w:rsidR="001E0AD5">
        <w:rPr>
          <w:sz w:val="26"/>
          <w:szCs w:val="26"/>
        </w:rPr>
        <w:t xml:space="preserve"> </w:t>
      </w:r>
      <w:r w:rsidRPr="00202308">
        <w:rPr>
          <w:sz w:val="26"/>
          <w:szCs w:val="26"/>
        </w:rPr>
        <w:t>выявления</w:t>
      </w:r>
      <w:r w:rsidR="001E0AD5">
        <w:rPr>
          <w:sz w:val="26"/>
          <w:szCs w:val="26"/>
        </w:rPr>
        <w:t xml:space="preserve"> </w:t>
      </w:r>
      <w:r w:rsidRPr="00202308">
        <w:rPr>
          <w:sz w:val="26"/>
          <w:szCs w:val="26"/>
        </w:rPr>
        <w:t>мнения</w:t>
      </w:r>
      <w:r w:rsidR="001E0AD5">
        <w:rPr>
          <w:sz w:val="26"/>
          <w:szCs w:val="26"/>
        </w:rPr>
        <w:t xml:space="preserve"> </w:t>
      </w:r>
      <w:r w:rsidRPr="00202308">
        <w:rPr>
          <w:sz w:val="26"/>
          <w:szCs w:val="26"/>
        </w:rPr>
        <w:t>заинтересованных</w:t>
      </w:r>
      <w:r w:rsidR="001E0AD5">
        <w:rPr>
          <w:sz w:val="26"/>
          <w:szCs w:val="26"/>
        </w:rPr>
        <w:t xml:space="preserve"> </w:t>
      </w:r>
      <w:r w:rsidRPr="00202308">
        <w:rPr>
          <w:sz w:val="26"/>
          <w:szCs w:val="26"/>
        </w:rPr>
        <w:t>лиц относительно</w:t>
      </w:r>
      <w:r w:rsidR="001E0AD5">
        <w:rPr>
          <w:sz w:val="26"/>
          <w:szCs w:val="26"/>
        </w:rPr>
        <w:t xml:space="preserve"> </w:t>
      </w:r>
      <w:r w:rsidRPr="00202308">
        <w:rPr>
          <w:sz w:val="26"/>
          <w:szCs w:val="26"/>
        </w:rPr>
        <w:t>потенциальных</w:t>
      </w:r>
      <w:r w:rsidR="001E0AD5">
        <w:rPr>
          <w:sz w:val="26"/>
          <w:szCs w:val="26"/>
        </w:rPr>
        <w:t xml:space="preserve"> </w:t>
      </w:r>
      <w:r w:rsidRPr="00202308">
        <w:rPr>
          <w:sz w:val="26"/>
          <w:szCs w:val="26"/>
        </w:rPr>
        <w:t>рисков применения предлагаемого проектом акта правового регулирования</w:t>
      </w:r>
      <w:r w:rsidR="00F3091F">
        <w:rPr>
          <w:sz w:val="26"/>
          <w:szCs w:val="26"/>
        </w:rPr>
        <w:t xml:space="preserve">, по результатам которых </w:t>
      </w:r>
      <w:r w:rsidR="00F3091F" w:rsidRPr="009F56BC">
        <w:rPr>
          <w:sz w:val="26"/>
          <w:szCs w:val="26"/>
        </w:rPr>
        <w:t>предложения и замечания</w:t>
      </w:r>
      <w:r w:rsidR="00F3091F" w:rsidRPr="00F3091F">
        <w:rPr>
          <w:sz w:val="26"/>
          <w:szCs w:val="26"/>
        </w:rPr>
        <w:t xml:space="preserve"> </w:t>
      </w:r>
      <w:r w:rsidR="00F3091F" w:rsidRPr="009F56BC">
        <w:rPr>
          <w:sz w:val="26"/>
          <w:szCs w:val="26"/>
        </w:rPr>
        <w:t>представили</w:t>
      </w:r>
      <w:r w:rsidR="00F3091F">
        <w:rPr>
          <w:sz w:val="26"/>
          <w:szCs w:val="26"/>
        </w:rPr>
        <w:t xml:space="preserve"> </w:t>
      </w:r>
      <w:r w:rsidR="007033F1" w:rsidRPr="001E0AD5">
        <w:rPr>
          <w:sz w:val="26"/>
          <w:szCs w:val="26"/>
        </w:rPr>
        <w:t>Общероссийская общественная организация «Деловая Россия»</w:t>
      </w:r>
      <w:r w:rsidR="007033F1">
        <w:rPr>
          <w:sz w:val="26"/>
          <w:szCs w:val="26"/>
        </w:rPr>
        <w:t xml:space="preserve">, </w:t>
      </w:r>
      <w:r w:rsidR="009F56BC" w:rsidRPr="001E0AD5">
        <w:rPr>
          <w:sz w:val="26"/>
          <w:szCs w:val="26"/>
        </w:rPr>
        <w:t xml:space="preserve">Ассоциация международных фармацевтических производителей </w:t>
      </w:r>
      <w:r w:rsidR="007033F1">
        <w:rPr>
          <w:sz w:val="26"/>
          <w:szCs w:val="26"/>
        </w:rPr>
        <w:t>(</w:t>
      </w:r>
      <w:r w:rsidR="007033F1">
        <w:rPr>
          <w:sz w:val="26"/>
          <w:szCs w:val="26"/>
          <w:lang w:val="en-US"/>
        </w:rPr>
        <w:t>IMEDA</w:t>
      </w:r>
      <w:r w:rsidR="007033F1" w:rsidRPr="007033F1">
        <w:rPr>
          <w:sz w:val="26"/>
          <w:szCs w:val="26"/>
        </w:rPr>
        <w:t>)</w:t>
      </w:r>
      <w:r w:rsidR="007033F1">
        <w:rPr>
          <w:sz w:val="26"/>
          <w:szCs w:val="26"/>
        </w:rPr>
        <w:t>,</w:t>
      </w:r>
      <w:r w:rsidR="009F56BC" w:rsidRPr="001E0AD5">
        <w:rPr>
          <w:sz w:val="26"/>
          <w:szCs w:val="26"/>
        </w:rPr>
        <w:t xml:space="preserve"> </w:t>
      </w:r>
      <w:r w:rsidR="007033F1">
        <w:rPr>
          <w:sz w:val="26"/>
          <w:szCs w:val="26"/>
        </w:rPr>
        <w:t>НП «ЛУСОМИ»,</w:t>
      </w:r>
      <w:r w:rsidR="00F31718">
        <w:rPr>
          <w:sz w:val="26"/>
          <w:szCs w:val="26"/>
        </w:rPr>
        <w:br/>
      </w:r>
      <w:r w:rsidR="007033F1">
        <w:rPr>
          <w:sz w:val="26"/>
          <w:szCs w:val="26"/>
        </w:rPr>
        <w:t>АО «Елатомский приборный завод»</w:t>
      </w:r>
      <w:r w:rsidR="00F3091F" w:rsidRPr="00F3091F">
        <w:rPr>
          <w:sz w:val="26"/>
          <w:szCs w:val="26"/>
        </w:rPr>
        <w:t xml:space="preserve"> </w:t>
      </w:r>
      <w:r w:rsidR="00F3091F" w:rsidRPr="00202308">
        <w:rPr>
          <w:sz w:val="26"/>
          <w:szCs w:val="26"/>
        </w:rPr>
        <w:t>(справка о результатах проведения публичных консультаций прилагается)</w:t>
      </w:r>
      <w:r w:rsidR="00555A16" w:rsidRPr="009F56BC">
        <w:rPr>
          <w:sz w:val="26"/>
          <w:szCs w:val="26"/>
        </w:rPr>
        <w:t>.</w:t>
      </w:r>
    </w:p>
    <w:p w:rsidR="00B40E7C" w:rsidRDefault="00E76582" w:rsidP="00BD47E8">
      <w:pPr>
        <w:autoSpaceDE w:val="0"/>
        <w:autoSpaceDN w:val="0"/>
        <w:adjustRightInd w:val="0"/>
        <w:spacing w:line="348" w:lineRule="auto"/>
        <w:ind w:firstLine="709"/>
        <w:jc w:val="both"/>
        <w:rPr>
          <w:sz w:val="26"/>
          <w:szCs w:val="26"/>
        </w:rPr>
      </w:pPr>
      <w:r w:rsidRPr="00E76582">
        <w:rPr>
          <w:sz w:val="26"/>
          <w:szCs w:val="26"/>
        </w:rPr>
        <w:t xml:space="preserve">Проект </w:t>
      </w:r>
      <w:r>
        <w:rPr>
          <w:sz w:val="26"/>
          <w:szCs w:val="26"/>
        </w:rPr>
        <w:t xml:space="preserve">акта </w:t>
      </w:r>
      <w:r w:rsidRPr="00E76582">
        <w:rPr>
          <w:sz w:val="26"/>
          <w:szCs w:val="26"/>
        </w:rPr>
        <w:t>разработан в соответствии с требованиями Правил государственной регистрации медицинских изделий, утвержденных постановлением Правительства Российской Федерации от 27 декабря 2012 г. № 1416 (далее – Правила), с учетом изменений, внесенных постановлением Правительства Российской Федерации от 31 мая 2018 г. № 633 «О внесении изменений в Правила государственной регистрации медицинских изделий».</w:t>
      </w:r>
    </w:p>
    <w:p w:rsidR="00B40E7C" w:rsidRDefault="00E76582" w:rsidP="00BD47E8">
      <w:pPr>
        <w:autoSpaceDE w:val="0"/>
        <w:autoSpaceDN w:val="0"/>
        <w:adjustRightInd w:val="0"/>
        <w:spacing w:line="348" w:lineRule="auto"/>
        <w:ind w:firstLine="709"/>
        <w:jc w:val="both"/>
        <w:rPr>
          <w:sz w:val="26"/>
          <w:szCs w:val="26"/>
        </w:rPr>
      </w:pPr>
      <w:r w:rsidRPr="00E76582">
        <w:rPr>
          <w:sz w:val="26"/>
          <w:szCs w:val="26"/>
        </w:rPr>
        <w:t>По результатам проведенной оценки регулирующего воздействия редакции проекта акта были определены следующие риски.</w:t>
      </w:r>
    </w:p>
    <w:p w:rsidR="00E142B7" w:rsidRPr="00E142B7" w:rsidRDefault="00E142B7" w:rsidP="00BD47E8">
      <w:pPr>
        <w:numPr>
          <w:ilvl w:val="0"/>
          <w:numId w:val="27"/>
        </w:numPr>
        <w:autoSpaceDE w:val="0"/>
        <w:autoSpaceDN w:val="0"/>
        <w:adjustRightInd w:val="0"/>
        <w:spacing w:line="348" w:lineRule="auto"/>
        <w:ind w:left="0" w:firstLine="709"/>
        <w:jc w:val="both"/>
        <w:rPr>
          <w:rFonts w:cs="Calibri"/>
          <w:sz w:val="26"/>
          <w:szCs w:val="26"/>
        </w:rPr>
      </w:pPr>
      <w:r w:rsidRPr="00E142B7">
        <w:rPr>
          <w:sz w:val="26"/>
          <w:szCs w:val="26"/>
        </w:rPr>
        <w:t xml:space="preserve">В соответствии с пунктом 41 Порядка </w:t>
      </w:r>
      <w:r w:rsidR="007C313B">
        <w:rPr>
          <w:sz w:val="26"/>
          <w:szCs w:val="26"/>
        </w:rPr>
        <w:t>«</w:t>
      </w:r>
      <w:r>
        <w:rPr>
          <w:sz w:val="26"/>
          <w:szCs w:val="26"/>
        </w:rPr>
        <w:t>о</w:t>
      </w:r>
      <w:r w:rsidRPr="00E142B7">
        <w:rPr>
          <w:rFonts w:cs="Calibri"/>
          <w:sz w:val="26"/>
          <w:szCs w:val="26"/>
        </w:rPr>
        <w:t xml:space="preserve">трицательное заключение </w:t>
      </w:r>
      <w:r w:rsidR="00BD47E8">
        <w:rPr>
          <w:rFonts w:cs="Calibri"/>
          <w:sz w:val="26"/>
          <w:szCs w:val="26"/>
        </w:rPr>
        <w:br/>
      </w:r>
      <w:r w:rsidRPr="00E142B7">
        <w:rPr>
          <w:rFonts w:cs="Calibri"/>
          <w:sz w:val="26"/>
          <w:szCs w:val="26"/>
        </w:rPr>
        <w:t>по результатам экспертизы качества, эффективности и безопасности медицинского изделия (за исключением медицинских изделий 1 класса потенциального риска применения и медицинских изделий для диагностики in vitro) в целях его государственной регистрации выносится при наличии одного или нескольких оснований:</w:t>
      </w:r>
    </w:p>
    <w:p w:rsidR="00E142B7" w:rsidRPr="00E142B7" w:rsidRDefault="00E05DD5" w:rsidP="00BD47E8">
      <w:pPr>
        <w:spacing w:line="348" w:lineRule="auto"/>
        <w:ind w:firstLine="709"/>
        <w:jc w:val="both"/>
        <w:rPr>
          <w:rFonts w:cs="Calibri"/>
          <w:sz w:val="26"/>
          <w:szCs w:val="26"/>
        </w:rPr>
      </w:pPr>
      <w:r>
        <w:rPr>
          <w:rFonts w:cs="Calibri"/>
          <w:sz w:val="26"/>
          <w:szCs w:val="26"/>
        </w:rPr>
        <w:t xml:space="preserve">а) </w:t>
      </w:r>
      <w:r w:rsidR="00E142B7" w:rsidRPr="00E142B7">
        <w:rPr>
          <w:rFonts w:cs="Calibri"/>
          <w:sz w:val="26"/>
          <w:szCs w:val="26"/>
        </w:rPr>
        <w:t>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E142B7" w:rsidRPr="00E142B7" w:rsidRDefault="00E05DD5" w:rsidP="00BD47E8">
      <w:pPr>
        <w:spacing w:line="348" w:lineRule="auto"/>
        <w:ind w:firstLine="709"/>
        <w:jc w:val="both"/>
        <w:rPr>
          <w:rFonts w:cs="Calibri"/>
          <w:sz w:val="26"/>
          <w:szCs w:val="26"/>
        </w:rPr>
      </w:pPr>
      <w:r>
        <w:rPr>
          <w:rFonts w:cs="Calibri"/>
          <w:sz w:val="26"/>
          <w:szCs w:val="26"/>
        </w:rPr>
        <w:t xml:space="preserve">б) </w:t>
      </w:r>
      <w:r w:rsidR="00E142B7" w:rsidRPr="00E142B7">
        <w:rPr>
          <w:rFonts w:cs="Calibri"/>
          <w:sz w:val="26"/>
          <w:szCs w:val="26"/>
        </w:rPr>
        <w:t>не подтверждение качества, и (или) эффективности, и (или) безопасности регистрируемого медицинского изделия представленными на экспертизу документами, материалами и сведениями;</w:t>
      </w:r>
    </w:p>
    <w:p w:rsidR="00E142B7" w:rsidRPr="007C313B" w:rsidRDefault="00E05DD5" w:rsidP="00BD47E8">
      <w:pPr>
        <w:spacing w:line="348" w:lineRule="auto"/>
        <w:ind w:firstLine="709"/>
        <w:jc w:val="both"/>
        <w:rPr>
          <w:rFonts w:cs="Calibri"/>
          <w:sz w:val="26"/>
          <w:szCs w:val="26"/>
        </w:rPr>
      </w:pPr>
      <w:r>
        <w:rPr>
          <w:rFonts w:cs="Calibri"/>
          <w:sz w:val="26"/>
          <w:szCs w:val="26"/>
        </w:rPr>
        <w:t xml:space="preserve">в) </w:t>
      </w:r>
      <w:r w:rsidR="00E142B7" w:rsidRPr="007C313B">
        <w:rPr>
          <w:rFonts w:cs="Calibri"/>
          <w:sz w:val="26"/>
          <w:szCs w:val="26"/>
        </w:rPr>
        <w:t>установление на основании представленных документов и сведений,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w:t>
      </w:r>
    </w:p>
    <w:p w:rsidR="007C313B" w:rsidRDefault="00E05DD5" w:rsidP="00BD47E8">
      <w:pPr>
        <w:spacing w:line="348" w:lineRule="auto"/>
        <w:ind w:firstLine="709"/>
        <w:jc w:val="both"/>
        <w:rPr>
          <w:rFonts w:cs="Calibri"/>
          <w:sz w:val="26"/>
          <w:szCs w:val="26"/>
        </w:rPr>
      </w:pPr>
      <w:r>
        <w:rPr>
          <w:rFonts w:cs="Calibri"/>
          <w:sz w:val="26"/>
          <w:szCs w:val="26"/>
        </w:rPr>
        <w:t xml:space="preserve">г) </w:t>
      </w:r>
      <w:r w:rsidR="00E142B7" w:rsidRPr="00E142B7">
        <w:rPr>
          <w:rFonts w:cs="Calibri"/>
          <w:sz w:val="26"/>
          <w:szCs w:val="26"/>
        </w:rPr>
        <w:t xml:space="preserve">письменное уведомление регистрирующего органа, направленное ‎в экспертное учреждение, о том, что по результатам государственного контроля ‎за обращением медицинских изделий выявлено несоответствие сведений ‎об эффективности </w:t>
      </w:r>
      <w:r w:rsidR="00BD47E8">
        <w:rPr>
          <w:rFonts w:cs="Calibri"/>
          <w:sz w:val="26"/>
          <w:szCs w:val="26"/>
        </w:rPr>
        <w:br/>
      </w:r>
      <w:r w:rsidR="00E142B7" w:rsidRPr="00E142B7">
        <w:rPr>
          <w:rFonts w:cs="Calibri"/>
          <w:sz w:val="26"/>
          <w:szCs w:val="26"/>
        </w:rPr>
        <w:t xml:space="preserve">и безопасности медицинского изделия данным о медицинском изделии, содержащимся </w:t>
      </w:r>
      <w:r w:rsidR="00BD47E8">
        <w:rPr>
          <w:rFonts w:cs="Calibri"/>
          <w:sz w:val="26"/>
          <w:szCs w:val="26"/>
        </w:rPr>
        <w:br/>
      </w:r>
      <w:r w:rsidR="00E142B7" w:rsidRPr="00E142B7">
        <w:rPr>
          <w:rFonts w:cs="Calibri"/>
          <w:sz w:val="26"/>
          <w:szCs w:val="26"/>
        </w:rPr>
        <w:t>в документах, указанных в пункте 36 настоящего Порядка</w:t>
      </w:r>
      <w:r w:rsidR="007C313B">
        <w:rPr>
          <w:rFonts w:cs="Calibri"/>
          <w:sz w:val="26"/>
          <w:szCs w:val="26"/>
        </w:rPr>
        <w:t>»</w:t>
      </w:r>
      <w:r w:rsidR="00E142B7" w:rsidRPr="00E142B7">
        <w:rPr>
          <w:rFonts w:cs="Calibri"/>
          <w:sz w:val="26"/>
          <w:szCs w:val="26"/>
        </w:rPr>
        <w:t>.</w:t>
      </w:r>
    </w:p>
    <w:p w:rsidR="007C313B" w:rsidRDefault="007C313B" w:rsidP="00BD47E8">
      <w:pPr>
        <w:spacing w:line="348" w:lineRule="auto"/>
        <w:ind w:firstLine="709"/>
        <w:jc w:val="both"/>
        <w:rPr>
          <w:rFonts w:cs="Calibri"/>
          <w:sz w:val="26"/>
          <w:szCs w:val="26"/>
        </w:rPr>
      </w:pPr>
      <w:r>
        <w:rPr>
          <w:rFonts w:cs="Calibri"/>
          <w:sz w:val="26"/>
          <w:szCs w:val="26"/>
        </w:rPr>
        <w:t>Вместе с тем пунктом 35 Правил предусмотрено, что о</w:t>
      </w:r>
      <w:r w:rsidRPr="007C313B">
        <w:rPr>
          <w:rFonts w:cs="Calibri"/>
          <w:sz w:val="26"/>
          <w:szCs w:val="26"/>
        </w:rPr>
        <w:t>снованиями для принятия регистрирующим органом решения об отказе в государственной регистрации медицинского изделия явля</w:t>
      </w:r>
      <w:r>
        <w:rPr>
          <w:rFonts w:cs="Calibri"/>
          <w:sz w:val="26"/>
          <w:szCs w:val="26"/>
        </w:rPr>
        <w:t>е</w:t>
      </w:r>
      <w:r w:rsidRPr="007C313B">
        <w:rPr>
          <w:rFonts w:cs="Calibri"/>
          <w:sz w:val="26"/>
          <w:szCs w:val="26"/>
        </w:rPr>
        <w:t>тся</w:t>
      </w:r>
      <w:r>
        <w:rPr>
          <w:rFonts w:cs="Calibri"/>
          <w:sz w:val="26"/>
          <w:szCs w:val="26"/>
        </w:rPr>
        <w:t xml:space="preserve"> </w:t>
      </w:r>
      <w:r w:rsidRPr="007C313B">
        <w:rPr>
          <w:rFonts w:cs="Calibri"/>
          <w:sz w:val="26"/>
          <w:szCs w:val="26"/>
        </w:rPr>
        <w:t xml:space="preserve">получение от экспертного учреждения заключения </w:t>
      </w:r>
      <w:r w:rsidR="00BD47E8">
        <w:rPr>
          <w:rFonts w:cs="Calibri"/>
          <w:sz w:val="26"/>
          <w:szCs w:val="26"/>
        </w:rPr>
        <w:br/>
      </w:r>
      <w:r w:rsidRPr="007C313B">
        <w:rPr>
          <w:rFonts w:cs="Calibri"/>
          <w:sz w:val="26"/>
          <w:szCs w:val="26"/>
        </w:rPr>
        <w:t>по результатам экспертизы качества, эффективности и безопасности медицинского изделия, свидетельствующего о том, что качество, и (или) эффективность, и (или) безопасность регистрируемого медицинского изделия не подтверждены полученными данными, 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w:t>
      </w:r>
      <w:r>
        <w:rPr>
          <w:rFonts w:cs="Calibri"/>
          <w:sz w:val="26"/>
          <w:szCs w:val="26"/>
        </w:rPr>
        <w:t>.</w:t>
      </w:r>
    </w:p>
    <w:p w:rsidR="007C313B" w:rsidRDefault="00003D45" w:rsidP="00BD47E8">
      <w:pPr>
        <w:spacing w:line="348" w:lineRule="auto"/>
        <w:ind w:firstLine="709"/>
        <w:jc w:val="both"/>
        <w:rPr>
          <w:rFonts w:cs="Calibri"/>
          <w:sz w:val="26"/>
          <w:szCs w:val="26"/>
        </w:rPr>
      </w:pPr>
      <w:r>
        <w:rPr>
          <w:rFonts w:cs="Calibri"/>
          <w:sz w:val="26"/>
          <w:szCs w:val="26"/>
        </w:rPr>
        <w:t>Н</w:t>
      </w:r>
      <w:r w:rsidRPr="007C313B">
        <w:rPr>
          <w:rFonts w:cs="Calibri"/>
          <w:sz w:val="26"/>
          <w:szCs w:val="26"/>
        </w:rPr>
        <w:t>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r>
        <w:rPr>
          <w:rFonts w:cs="Calibri"/>
          <w:sz w:val="26"/>
          <w:szCs w:val="26"/>
        </w:rPr>
        <w:t xml:space="preserve"> </w:t>
      </w:r>
      <w:r w:rsidR="007C313B">
        <w:rPr>
          <w:rFonts w:cs="Calibri"/>
          <w:sz w:val="26"/>
          <w:szCs w:val="26"/>
        </w:rPr>
        <w:t>согласно пункту 23 Правил</w:t>
      </w:r>
      <w:r>
        <w:rPr>
          <w:rFonts w:cs="Calibri"/>
          <w:sz w:val="26"/>
          <w:szCs w:val="26"/>
        </w:rPr>
        <w:t xml:space="preserve"> является</w:t>
      </w:r>
      <w:r w:rsidR="007C313B">
        <w:rPr>
          <w:rFonts w:cs="Calibri"/>
          <w:sz w:val="26"/>
          <w:szCs w:val="26"/>
        </w:rPr>
        <w:t xml:space="preserve"> о</w:t>
      </w:r>
      <w:r w:rsidR="007C313B" w:rsidRPr="007C313B">
        <w:rPr>
          <w:rFonts w:cs="Calibri"/>
          <w:sz w:val="26"/>
          <w:szCs w:val="26"/>
        </w:rPr>
        <w:t>снованием для вынесения экспертным учреждением заключения о невозможности проведения или невозможности государственной регистрации медицинского изделия</w:t>
      </w:r>
      <w:r w:rsidR="007C313B">
        <w:rPr>
          <w:rFonts w:cs="Calibri"/>
          <w:sz w:val="26"/>
          <w:szCs w:val="26"/>
        </w:rPr>
        <w:t>.</w:t>
      </w:r>
      <w:r w:rsidR="004D726B">
        <w:rPr>
          <w:rFonts w:cs="Calibri"/>
          <w:sz w:val="26"/>
          <w:szCs w:val="26"/>
        </w:rPr>
        <w:t xml:space="preserve"> </w:t>
      </w:r>
    </w:p>
    <w:p w:rsidR="004D726B" w:rsidRDefault="004D726B" w:rsidP="00BD47E8">
      <w:pPr>
        <w:spacing w:line="348" w:lineRule="auto"/>
        <w:ind w:firstLine="709"/>
        <w:jc w:val="both"/>
        <w:rPr>
          <w:rFonts w:cs="Calibri"/>
          <w:sz w:val="26"/>
          <w:szCs w:val="26"/>
        </w:rPr>
      </w:pPr>
      <w:r>
        <w:rPr>
          <w:rFonts w:cs="Calibri"/>
          <w:sz w:val="26"/>
          <w:szCs w:val="26"/>
        </w:rPr>
        <w:t xml:space="preserve">Заключение о невозможности проведения </w:t>
      </w:r>
      <w:r w:rsidRPr="007C313B">
        <w:rPr>
          <w:rFonts w:cs="Calibri"/>
          <w:sz w:val="26"/>
          <w:szCs w:val="26"/>
        </w:rPr>
        <w:t>клинических испытаний медицинского изделия</w:t>
      </w:r>
      <w:r>
        <w:rPr>
          <w:rFonts w:cs="Calibri"/>
          <w:sz w:val="26"/>
          <w:szCs w:val="26"/>
        </w:rPr>
        <w:t xml:space="preserve"> согласно пункту 5 Правил является основанием для принятия решения об отказе </w:t>
      </w:r>
      <w:r w:rsidR="00BD47E8">
        <w:rPr>
          <w:rFonts w:cs="Calibri"/>
          <w:sz w:val="26"/>
          <w:szCs w:val="26"/>
        </w:rPr>
        <w:br/>
      </w:r>
      <w:r>
        <w:rPr>
          <w:rFonts w:cs="Calibri"/>
          <w:sz w:val="26"/>
          <w:szCs w:val="26"/>
        </w:rPr>
        <w:t>в государственной регистрации.</w:t>
      </w:r>
    </w:p>
    <w:p w:rsidR="004D726B" w:rsidRPr="004D726B" w:rsidRDefault="004D726B" w:rsidP="00BD47E8">
      <w:pPr>
        <w:spacing w:line="348" w:lineRule="auto"/>
        <w:ind w:firstLine="709"/>
        <w:jc w:val="both"/>
        <w:rPr>
          <w:rFonts w:cs="Calibri"/>
          <w:sz w:val="26"/>
          <w:szCs w:val="26"/>
        </w:rPr>
      </w:pPr>
      <w:r>
        <w:rPr>
          <w:rFonts w:cs="Calibri"/>
          <w:sz w:val="26"/>
          <w:szCs w:val="26"/>
        </w:rPr>
        <w:t>Таким образом, оценка соответствия/</w:t>
      </w:r>
      <w:r w:rsidR="00F31718">
        <w:rPr>
          <w:rFonts w:cs="Calibri"/>
          <w:sz w:val="26"/>
          <w:szCs w:val="26"/>
        </w:rPr>
        <w:t xml:space="preserve"> </w:t>
      </w:r>
      <w:r>
        <w:rPr>
          <w:rFonts w:cs="Calibri"/>
          <w:sz w:val="26"/>
          <w:szCs w:val="26"/>
        </w:rPr>
        <w:t>н</w:t>
      </w:r>
      <w:r w:rsidRPr="004D726B">
        <w:rPr>
          <w:rFonts w:cs="Calibri"/>
          <w:sz w:val="26"/>
          <w:szCs w:val="26"/>
        </w:rPr>
        <w:t>есоответстви</w:t>
      </w:r>
      <w:r>
        <w:rPr>
          <w:rFonts w:cs="Calibri"/>
          <w:sz w:val="26"/>
          <w:szCs w:val="26"/>
        </w:rPr>
        <w:t>я</w:t>
      </w:r>
      <w:r w:rsidRPr="004D726B">
        <w:rPr>
          <w:rFonts w:cs="Calibri"/>
          <w:sz w:val="26"/>
          <w:szCs w:val="26"/>
        </w:rPr>
        <w:t xml:space="preserve"> медицинского изделия требованиям нормативной документации, технической и (или) эксплуатационной документации производителя (изготовителя)</w:t>
      </w:r>
      <w:r>
        <w:rPr>
          <w:rFonts w:cs="Calibri"/>
          <w:sz w:val="26"/>
          <w:szCs w:val="26"/>
        </w:rPr>
        <w:t xml:space="preserve"> не является предметом </w:t>
      </w:r>
      <w:r w:rsidRPr="004D726B">
        <w:rPr>
          <w:rFonts w:cs="Calibri"/>
          <w:sz w:val="26"/>
          <w:szCs w:val="26"/>
        </w:rPr>
        <w:t>заключени</w:t>
      </w:r>
      <w:r>
        <w:rPr>
          <w:rFonts w:cs="Calibri"/>
          <w:sz w:val="26"/>
          <w:szCs w:val="26"/>
        </w:rPr>
        <w:t>я</w:t>
      </w:r>
      <w:r w:rsidRPr="004D726B">
        <w:rPr>
          <w:rFonts w:cs="Calibri"/>
          <w:sz w:val="26"/>
          <w:szCs w:val="26"/>
        </w:rPr>
        <w:t xml:space="preserve"> </w:t>
      </w:r>
      <w:r w:rsidR="00BD47E8">
        <w:rPr>
          <w:rFonts w:cs="Calibri"/>
          <w:sz w:val="26"/>
          <w:szCs w:val="26"/>
        </w:rPr>
        <w:br/>
      </w:r>
      <w:r w:rsidRPr="004D726B">
        <w:rPr>
          <w:rFonts w:cs="Calibri"/>
          <w:sz w:val="26"/>
          <w:szCs w:val="26"/>
        </w:rPr>
        <w:t>по результатам экспертизы качества, эффективности и безопасности медицинского изделия</w:t>
      </w:r>
      <w:r w:rsidR="0045058D">
        <w:rPr>
          <w:rFonts w:cs="Calibri"/>
          <w:sz w:val="26"/>
          <w:szCs w:val="26"/>
        </w:rPr>
        <w:t xml:space="preserve">, относится к иной процедуре. </w:t>
      </w:r>
    </w:p>
    <w:p w:rsidR="00003D45" w:rsidRDefault="00003D45" w:rsidP="00BD47E8">
      <w:pPr>
        <w:spacing w:line="348" w:lineRule="auto"/>
        <w:ind w:firstLine="709"/>
        <w:jc w:val="both"/>
        <w:rPr>
          <w:rFonts w:cs="Calibri"/>
          <w:sz w:val="26"/>
          <w:szCs w:val="26"/>
        </w:rPr>
      </w:pPr>
      <w:r>
        <w:rPr>
          <w:rFonts w:cs="Calibri"/>
          <w:sz w:val="26"/>
          <w:szCs w:val="26"/>
        </w:rPr>
        <w:t xml:space="preserve">В целях исключения противоречия проектируемого регулирования действующим нормам считаем необходимым </w:t>
      </w:r>
      <w:r w:rsidR="007C313B">
        <w:rPr>
          <w:rFonts w:cs="Calibri"/>
          <w:sz w:val="26"/>
          <w:szCs w:val="26"/>
        </w:rPr>
        <w:t>исключить подпункт «а» пункта 41 Порядка</w:t>
      </w:r>
      <w:r>
        <w:rPr>
          <w:rFonts w:cs="Calibri"/>
          <w:sz w:val="26"/>
          <w:szCs w:val="26"/>
        </w:rPr>
        <w:t xml:space="preserve">. </w:t>
      </w:r>
    </w:p>
    <w:p w:rsidR="007C313B" w:rsidRPr="007C313B" w:rsidRDefault="007C313B" w:rsidP="00BD47E8">
      <w:pPr>
        <w:numPr>
          <w:ilvl w:val="0"/>
          <w:numId w:val="27"/>
        </w:numPr>
        <w:autoSpaceDE w:val="0"/>
        <w:autoSpaceDN w:val="0"/>
        <w:adjustRightInd w:val="0"/>
        <w:spacing w:line="348" w:lineRule="auto"/>
        <w:ind w:left="0" w:firstLine="709"/>
        <w:jc w:val="both"/>
        <w:rPr>
          <w:sz w:val="26"/>
          <w:szCs w:val="26"/>
        </w:rPr>
      </w:pPr>
      <w:r w:rsidRPr="007C313B">
        <w:rPr>
          <w:rFonts w:cs="Calibri"/>
          <w:sz w:val="26"/>
          <w:szCs w:val="26"/>
        </w:rPr>
        <w:t>В соответствии с проектируемым пунктом 48 Порядка о</w:t>
      </w:r>
      <w:r w:rsidRPr="007C313B">
        <w:rPr>
          <w:sz w:val="26"/>
          <w:szCs w:val="26"/>
        </w:rPr>
        <w:t xml:space="preserve">снованиями </w:t>
      </w:r>
      <w:r w:rsidR="00BD47E8">
        <w:rPr>
          <w:sz w:val="26"/>
          <w:szCs w:val="26"/>
        </w:rPr>
        <w:br/>
      </w:r>
      <w:r w:rsidRPr="007C313B">
        <w:rPr>
          <w:sz w:val="26"/>
          <w:szCs w:val="26"/>
        </w:rPr>
        <w:t>для вынесения экспертным учреждением заключения ‎о невозможности внесения изменений в документы, содержащиеся ‎в регистрационном досье, являются:</w:t>
      </w:r>
    </w:p>
    <w:p w:rsidR="007C313B" w:rsidRPr="007C313B" w:rsidRDefault="0045058D" w:rsidP="00BD47E8">
      <w:pPr>
        <w:autoSpaceDE w:val="0"/>
        <w:autoSpaceDN w:val="0"/>
        <w:adjustRightInd w:val="0"/>
        <w:spacing w:line="348" w:lineRule="auto"/>
        <w:ind w:firstLine="709"/>
        <w:jc w:val="both"/>
        <w:rPr>
          <w:sz w:val="26"/>
          <w:szCs w:val="26"/>
        </w:rPr>
      </w:pPr>
      <w:r>
        <w:rPr>
          <w:sz w:val="26"/>
          <w:szCs w:val="26"/>
        </w:rPr>
        <w:t xml:space="preserve">а) </w:t>
      </w:r>
      <w:r w:rsidR="007C313B" w:rsidRPr="007C313B">
        <w:rPr>
          <w:sz w:val="26"/>
          <w:szCs w:val="26"/>
        </w:rPr>
        <w:t>недостоверность представленных сведений, обосновывающих внесение изменений, в том числе выявленных регистрирующим органом по результатам государственного контроля за обращением медицинских изделий;</w:t>
      </w:r>
    </w:p>
    <w:p w:rsidR="007C313B" w:rsidRPr="007C313B" w:rsidRDefault="0045058D" w:rsidP="00BD47E8">
      <w:pPr>
        <w:autoSpaceDE w:val="0"/>
        <w:autoSpaceDN w:val="0"/>
        <w:adjustRightInd w:val="0"/>
        <w:spacing w:line="348" w:lineRule="auto"/>
        <w:ind w:firstLine="709"/>
        <w:jc w:val="both"/>
        <w:rPr>
          <w:sz w:val="26"/>
          <w:szCs w:val="26"/>
        </w:rPr>
      </w:pPr>
      <w:r>
        <w:rPr>
          <w:sz w:val="26"/>
          <w:szCs w:val="26"/>
        </w:rPr>
        <w:t xml:space="preserve">б) </w:t>
      </w:r>
      <w:r w:rsidR="007C313B" w:rsidRPr="007C313B">
        <w:rPr>
          <w:sz w:val="26"/>
          <w:szCs w:val="26"/>
        </w:rPr>
        <w:t>отсутствие сведений, подтверждающих неизменность функционального назначения и (или) принципа действия медицинского изделия, в связи с вносимыми изменениями в документацию;</w:t>
      </w:r>
    </w:p>
    <w:p w:rsidR="007C313B" w:rsidRDefault="0045058D" w:rsidP="00BD47E8">
      <w:pPr>
        <w:autoSpaceDE w:val="0"/>
        <w:autoSpaceDN w:val="0"/>
        <w:adjustRightInd w:val="0"/>
        <w:spacing w:line="348" w:lineRule="auto"/>
        <w:ind w:firstLine="709"/>
        <w:jc w:val="both"/>
        <w:rPr>
          <w:sz w:val="26"/>
          <w:szCs w:val="26"/>
        </w:rPr>
      </w:pPr>
      <w:r>
        <w:rPr>
          <w:sz w:val="26"/>
          <w:szCs w:val="26"/>
        </w:rPr>
        <w:t xml:space="preserve">в) </w:t>
      </w:r>
      <w:r w:rsidR="007C313B" w:rsidRPr="007C313B">
        <w:rPr>
          <w:sz w:val="26"/>
          <w:szCs w:val="26"/>
        </w:rPr>
        <w:t>отсутствие в представленных заявителем документах сведений, подтверждающих, что изменения, вносимые в документы, содержащиеся ‎в регистрационном досье, не влекут изменени</w:t>
      </w:r>
      <w:r w:rsidR="00F31718">
        <w:rPr>
          <w:sz w:val="26"/>
          <w:szCs w:val="26"/>
        </w:rPr>
        <w:t>я</w:t>
      </w:r>
      <w:r w:rsidR="007C313B" w:rsidRPr="007C313B">
        <w:rPr>
          <w:sz w:val="26"/>
          <w:szCs w:val="26"/>
        </w:rPr>
        <w:t xml:space="preserve"> свойств и характеристик, влияющих на качество, эффективность и безопасность медицинского изделия, ‎или совершенствуют свойства и характеристики при неизменности функционального назначения и (или) принципа действия медицинского изделия.</w:t>
      </w:r>
    </w:p>
    <w:p w:rsidR="0032385A" w:rsidRPr="0032385A" w:rsidRDefault="007C313B" w:rsidP="00BD47E8">
      <w:pPr>
        <w:autoSpaceDE w:val="0"/>
        <w:autoSpaceDN w:val="0"/>
        <w:adjustRightInd w:val="0"/>
        <w:spacing w:line="348" w:lineRule="auto"/>
        <w:ind w:firstLine="709"/>
        <w:jc w:val="both"/>
        <w:rPr>
          <w:sz w:val="26"/>
          <w:szCs w:val="26"/>
        </w:rPr>
      </w:pPr>
      <w:r>
        <w:rPr>
          <w:sz w:val="26"/>
          <w:szCs w:val="26"/>
        </w:rPr>
        <w:t xml:space="preserve">Вместе с тем пунктом </w:t>
      </w:r>
      <w:r w:rsidR="0032385A">
        <w:rPr>
          <w:sz w:val="26"/>
          <w:szCs w:val="26"/>
        </w:rPr>
        <w:t>49.1 Правил установлено, что «о</w:t>
      </w:r>
      <w:r w:rsidR="0032385A" w:rsidRPr="0032385A">
        <w:rPr>
          <w:sz w:val="26"/>
          <w:szCs w:val="26"/>
        </w:rPr>
        <w:t xml:space="preserve">снованиями для вынесения экспертным учреждением заключения о невозможности внесения изменений в документы, предусмотренные подпунктами </w:t>
      </w:r>
      <w:r w:rsidR="0032385A">
        <w:rPr>
          <w:sz w:val="26"/>
          <w:szCs w:val="26"/>
        </w:rPr>
        <w:t>«</w:t>
      </w:r>
      <w:r w:rsidR="0032385A" w:rsidRPr="0032385A">
        <w:rPr>
          <w:sz w:val="26"/>
          <w:szCs w:val="26"/>
        </w:rPr>
        <w:t>в</w:t>
      </w:r>
      <w:r w:rsidR="0032385A">
        <w:rPr>
          <w:sz w:val="26"/>
          <w:szCs w:val="26"/>
        </w:rPr>
        <w:t>»</w:t>
      </w:r>
      <w:r w:rsidR="0032385A" w:rsidRPr="0032385A">
        <w:rPr>
          <w:sz w:val="26"/>
          <w:szCs w:val="26"/>
        </w:rPr>
        <w:t xml:space="preserve"> и </w:t>
      </w:r>
      <w:r w:rsidR="0032385A">
        <w:rPr>
          <w:sz w:val="26"/>
          <w:szCs w:val="26"/>
        </w:rPr>
        <w:t>«</w:t>
      </w:r>
      <w:r w:rsidR="0032385A" w:rsidRPr="0032385A">
        <w:rPr>
          <w:sz w:val="26"/>
          <w:szCs w:val="26"/>
        </w:rPr>
        <w:t>г</w:t>
      </w:r>
      <w:r w:rsidR="0032385A">
        <w:rPr>
          <w:sz w:val="26"/>
          <w:szCs w:val="26"/>
        </w:rPr>
        <w:t>»</w:t>
      </w:r>
      <w:r w:rsidR="0032385A" w:rsidRPr="0032385A">
        <w:rPr>
          <w:sz w:val="26"/>
          <w:szCs w:val="26"/>
        </w:rPr>
        <w:t xml:space="preserve"> пункта 10 Правил, являются:</w:t>
      </w:r>
    </w:p>
    <w:p w:rsidR="0032385A" w:rsidRPr="0032385A" w:rsidRDefault="0032385A" w:rsidP="00BD47E8">
      <w:pPr>
        <w:autoSpaceDE w:val="0"/>
        <w:autoSpaceDN w:val="0"/>
        <w:adjustRightInd w:val="0"/>
        <w:spacing w:line="348" w:lineRule="auto"/>
        <w:ind w:firstLine="709"/>
        <w:jc w:val="both"/>
        <w:rPr>
          <w:sz w:val="26"/>
          <w:szCs w:val="26"/>
        </w:rPr>
      </w:pPr>
      <w:r w:rsidRPr="0032385A">
        <w:rPr>
          <w:sz w:val="26"/>
          <w:szCs w:val="26"/>
        </w:rPr>
        <w:t>а) недостоверность представленных сведений, обосновывающих внесение изменений, в том числе выявленных регистрирующим органом по результатам государственного контроля за обращением медицинских изделий;</w:t>
      </w:r>
    </w:p>
    <w:p w:rsidR="007C313B" w:rsidRDefault="0032385A" w:rsidP="00BD47E8">
      <w:pPr>
        <w:autoSpaceDE w:val="0"/>
        <w:autoSpaceDN w:val="0"/>
        <w:adjustRightInd w:val="0"/>
        <w:spacing w:line="348" w:lineRule="auto"/>
        <w:ind w:firstLine="709"/>
        <w:jc w:val="both"/>
        <w:rPr>
          <w:sz w:val="26"/>
          <w:szCs w:val="26"/>
        </w:rPr>
      </w:pPr>
      <w:r w:rsidRPr="0032385A">
        <w:rPr>
          <w:sz w:val="26"/>
          <w:szCs w:val="26"/>
        </w:rPr>
        <w:t>б) отсутствие в представленных заявителем документах сведений, подтверждающих, что изменения, вносимые в документы, содержащиеся в регистрационном досье, не влекут изменение свойств и характеристик, влияющих на качество, эффективность и безопасность медицинского изделия, или совершенствуют свойства и характеристики при неизменности функционального назначения и (или) принципа действия медицинского изделия</w:t>
      </w:r>
      <w:r>
        <w:rPr>
          <w:sz w:val="26"/>
          <w:szCs w:val="26"/>
        </w:rPr>
        <w:t>»</w:t>
      </w:r>
      <w:r w:rsidRPr="0032385A">
        <w:rPr>
          <w:sz w:val="26"/>
          <w:szCs w:val="26"/>
        </w:rPr>
        <w:t>.</w:t>
      </w:r>
    </w:p>
    <w:p w:rsidR="00843EBE" w:rsidRPr="00843EBE" w:rsidRDefault="0032385A" w:rsidP="00BD47E8">
      <w:pPr>
        <w:spacing w:line="348" w:lineRule="auto"/>
        <w:ind w:firstLine="709"/>
        <w:jc w:val="both"/>
        <w:rPr>
          <w:rFonts w:cs="Calibri"/>
          <w:sz w:val="26"/>
          <w:szCs w:val="26"/>
        </w:rPr>
      </w:pPr>
      <w:r>
        <w:rPr>
          <w:rFonts w:cs="Calibri"/>
          <w:sz w:val="26"/>
          <w:szCs w:val="26"/>
        </w:rPr>
        <w:t xml:space="preserve">Учитывая вышеизложенное, </w:t>
      </w:r>
      <w:r w:rsidR="00843EBE" w:rsidRPr="00843EBE">
        <w:rPr>
          <w:rFonts w:cs="Calibri"/>
          <w:sz w:val="26"/>
          <w:szCs w:val="26"/>
        </w:rPr>
        <w:t xml:space="preserve">полагаем </w:t>
      </w:r>
      <w:r>
        <w:rPr>
          <w:rFonts w:cs="Calibri"/>
          <w:sz w:val="26"/>
          <w:szCs w:val="26"/>
        </w:rPr>
        <w:t>целесообразным</w:t>
      </w:r>
      <w:r w:rsidR="00843EBE" w:rsidRPr="00843EBE">
        <w:rPr>
          <w:rFonts w:cs="Calibri"/>
          <w:sz w:val="26"/>
          <w:szCs w:val="26"/>
        </w:rPr>
        <w:t xml:space="preserve"> положения подпункта </w:t>
      </w:r>
      <w:r>
        <w:rPr>
          <w:rFonts w:cs="Calibri"/>
          <w:sz w:val="26"/>
          <w:szCs w:val="26"/>
        </w:rPr>
        <w:t>«</w:t>
      </w:r>
      <w:r w:rsidR="00843EBE" w:rsidRPr="00843EBE">
        <w:rPr>
          <w:rFonts w:cs="Calibri"/>
          <w:sz w:val="26"/>
          <w:szCs w:val="26"/>
        </w:rPr>
        <w:t>б</w:t>
      </w:r>
      <w:r>
        <w:rPr>
          <w:rFonts w:cs="Calibri"/>
          <w:sz w:val="26"/>
          <w:szCs w:val="26"/>
        </w:rPr>
        <w:t>»</w:t>
      </w:r>
      <w:r w:rsidR="00843EBE" w:rsidRPr="00843EBE">
        <w:rPr>
          <w:rFonts w:cs="Calibri"/>
          <w:sz w:val="26"/>
          <w:szCs w:val="26"/>
        </w:rPr>
        <w:t xml:space="preserve"> пункта 48 Порядка исключить.</w:t>
      </w:r>
    </w:p>
    <w:p w:rsidR="00843EBE" w:rsidRDefault="0032385A" w:rsidP="00BD47E8">
      <w:pPr>
        <w:numPr>
          <w:ilvl w:val="0"/>
          <w:numId w:val="27"/>
        </w:numPr>
        <w:autoSpaceDE w:val="0"/>
        <w:autoSpaceDN w:val="0"/>
        <w:adjustRightInd w:val="0"/>
        <w:spacing w:line="348" w:lineRule="auto"/>
        <w:ind w:left="0" w:firstLine="709"/>
        <w:jc w:val="both"/>
        <w:rPr>
          <w:sz w:val="26"/>
          <w:szCs w:val="26"/>
        </w:rPr>
      </w:pPr>
      <w:r>
        <w:rPr>
          <w:sz w:val="26"/>
          <w:szCs w:val="26"/>
        </w:rPr>
        <w:t>Согласно пункту 20 Порядка о</w:t>
      </w:r>
      <w:r w:rsidRPr="0032385A">
        <w:rPr>
          <w:sz w:val="26"/>
          <w:szCs w:val="26"/>
        </w:rPr>
        <w:t>тветственный секретарь комиссии экспертов выполняет</w:t>
      </w:r>
      <w:r>
        <w:rPr>
          <w:sz w:val="26"/>
          <w:szCs w:val="26"/>
        </w:rPr>
        <w:t xml:space="preserve"> ряд</w:t>
      </w:r>
      <w:r w:rsidRPr="0032385A">
        <w:rPr>
          <w:sz w:val="26"/>
          <w:szCs w:val="26"/>
        </w:rPr>
        <w:t xml:space="preserve"> функци</w:t>
      </w:r>
      <w:r>
        <w:rPr>
          <w:sz w:val="26"/>
          <w:szCs w:val="26"/>
        </w:rPr>
        <w:t>й, в частности</w:t>
      </w:r>
      <w:r w:rsidR="00F31718">
        <w:rPr>
          <w:sz w:val="26"/>
          <w:szCs w:val="26"/>
        </w:rPr>
        <w:t>,</w:t>
      </w:r>
      <w:r>
        <w:rPr>
          <w:sz w:val="26"/>
          <w:szCs w:val="26"/>
        </w:rPr>
        <w:t xml:space="preserve"> </w:t>
      </w:r>
      <w:r w:rsidR="0045058D">
        <w:rPr>
          <w:sz w:val="26"/>
          <w:szCs w:val="26"/>
        </w:rPr>
        <w:t>«</w:t>
      </w:r>
      <w:r w:rsidRPr="0032385A">
        <w:rPr>
          <w:sz w:val="26"/>
          <w:szCs w:val="26"/>
        </w:rPr>
        <w:t>размещает необходимую информацию и документы в автоматизированной информационной системе регистрирующего органа посредством телекоммуникационных каналов связи (при наличии)</w:t>
      </w:r>
      <w:r w:rsidR="0045058D">
        <w:rPr>
          <w:sz w:val="26"/>
          <w:szCs w:val="26"/>
        </w:rPr>
        <w:t>»</w:t>
      </w:r>
      <w:r w:rsidRPr="0032385A">
        <w:rPr>
          <w:sz w:val="26"/>
          <w:szCs w:val="26"/>
        </w:rPr>
        <w:t>.</w:t>
      </w:r>
    </w:p>
    <w:p w:rsidR="00355091" w:rsidRPr="00355091" w:rsidRDefault="0032385A" w:rsidP="00BD47E8">
      <w:pPr>
        <w:autoSpaceDE w:val="0"/>
        <w:autoSpaceDN w:val="0"/>
        <w:adjustRightInd w:val="0"/>
        <w:spacing w:line="348" w:lineRule="auto"/>
        <w:ind w:firstLine="709"/>
        <w:jc w:val="both"/>
        <w:rPr>
          <w:sz w:val="26"/>
          <w:szCs w:val="26"/>
        </w:rPr>
      </w:pPr>
      <w:r>
        <w:rPr>
          <w:sz w:val="26"/>
          <w:szCs w:val="26"/>
        </w:rPr>
        <w:t>В то</w:t>
      </w:r>
      <w:r w:rsidR="00F31718">
        <w:rPr>
          <w:sz w:val="26"/>
          <w:szCs w:val="26"/>
        </w:rPr>
        <w:t xml:space="preserve"> </w:t>
      </w:r>
      <w:r>
        <w:rPr>
          <w:sz w:val="26"/>
          <w:szCs w:val="26"/>
        </w:rPr>
        <w:t>же время в соответствии с пунктом 27 Порядка п</w:t>
      </w:r>
      <w:r w:rsidRPr="0032385A">
        <w:rPr>
          <w:sz w:val="26"/>
          <w:szCs w:val="26"/>
        </w:rPr>
        <w:t>о результатам проведения экспертизы качества, эффективности ‎и безопасности медицинских изделий и экспертизы документов регистрационного досье экспертное учреждение оформляет и направляет</w:t>
      </w:r>
      <w:r w:rsidR="00F31718">
        <w:rPr>
          <w:sz w:val="26"/>
          <w:szCs w:val="26"/>
        </w:rPr>
        <w:br/>
      </w:r>
      <w:r w:rsidRPr="0032385A">
        <w:rPr>
          <w:sz w:val="26"/>
          <w:szCs w:val="26"/>
        </w:rPr>
        <w:t>в регистрирующий орган на бумажном носителе соответствующее заключение</w:t>
      </w:r>
      <w:r w:rsidR="00355091">
        <w:rPr>
          <w:sz w:val="26"/>
          <w:szCs w:val="26"/>
        </w:rPr>
        <w:t>.</w:t>
      </w:r>
      <w:r w:rsidR="00F31718">
        <w:rPr>
          <w:sz w:val="26"/>
          <w:szCs w:val="26"/>
        </w:rPr>
        <w:br/>
      </w:r>
      <w:r w:rsidR="0045058D">
        <w:rPr>
          <w:sz w:val="26"/>
          <w:szCs w:val="26"/>
        </w:rPr>
        <w:t>П</w:t>
      </w:r>
      <w:r w:rsidR="00355091">
        <w:rPr>
          <w:sz w:val="26"/>
          <w:szCs w:val="26"/>
        </w:rPr>
        <w:t xml:space="preserve">унктом 49 Порядка </w:t>
      </w:r>
      <w:r w:rsidR="0045058D">
        <w:rPr>
          <w:sz w:val="26"/>
          <w:szCs w:val="26"/>
        </w:rPr>
        <w:t xml:space="preserve">также </w:t>
      </w:r>
      <w:r w:rsidR="00355091">
        <w:rPr>
          <w:sz w:val="26"/>
          <w:szCs w:val="26"/>
        </w:rPr>
        <w:t xml:space="preserve">предусмотрено направление </w:t>
      </w:r>
      <w:r w:rsidR="00355091" w:rsidRPr="00355091">
        <w:rPr>
          <w:sz w:val="26"/>
          <w:szCs w:val="26"/>
        </w:rPr>
        <w:t xml:space="preserve">экспертным учреждением </w:t>
      </w:r>
      <w:r w:rsidR="00355091">
        <w:rPr>
          <w:sz w:val="26"/>
          <w:szCs w:val="26"/>
        </w:rPr>
        <w:t>заключения об э</w:t>
      </w:r>
      <w:r w:rsidR="00355091" w:rsidRPr="00355091">
        <w:rPr>
          <w:sz w:val="26"/>
          <w:szCs w:val="26"/>
        </w:rPr>
        <w:t>кспертиз</w:t>
      </w:r>
      <w:r w:rsidR="00355091">
        <w:rPr>
          <w:sz w:val="26"/>
          <w:szCs w:val="26"/>
        </w:rPr>
        <w:t>е</w:t>
      </w:r>
      <w:r w:rsidR="00355091" w:rsidRPr="00355091">
        <w:rPr>
          <w:sz w:val="26"/>
          <w:szCs w:val="26"/>
        </w:rPr>
        <w:t xml:space="preserve"> документов регистрационного досье</w:t>
      </w:r>
      <w:r w:rsidR="00355091">
        <w:rPr>
          <w:sz w:val="26"/>
          <w:szCs w:val="26"/>
        </w:rPr>
        <w:t xml:space="preserve"> </w:t>
      </w:r>
      <w:r w:rsidR="00355091" w:rsidRPr="00355091">
        <w:rPr>
          <w:sz w:val="26"/>
          <w:szCs w:val="26"/>
        </w:rPr>
        <w:t>в регистрирующий орган</w:t>
      </w:r>
      <w:r w:rsidR="00355091">
        <w:rPr>
          <w:sz w:val="26"/>
          <w:szCs w:val="26"/>
        </w:rPr>
        <w:t>.</w:t>
      </w:r>
    </w:p>
    <w:p w:rsidR="0032385A" w:rsidRDefault="0032385A" w:rsidP="00BD47E8">
      <w:pPr>
        <w:autoSpaceDE w:val="0"/>
        <w:autoSpaceDN w:val="0"/>
        <w:adjustRightInd w:val="0"/>
        <w:spacing w:line="348" w:lineRule="auto"/>
        <w:ind w:firstLine="709"/>
        <w:jc w:val="both"/>
        <w:rPr>
          <w:sz w:val="26"/>
          <w:szCs w:val="26"/>
        </w:rPr>
      </w:pPr>
      <w:r>
        <w:rPr>
          <w:sz w:val="26"/>
          <w:szCs w:val="26"/>
        </w:rPr>
        <w:t>Из вы</w:t>
      </w:r>
      <w:r w:rsidR="00355091">
        <w:rPr>
          <w:sz w:val="26"/>
          <w:szCs w:val="26"/>
        </w:rPr>
        <w:t>ш</w:t>
      </w:r>
      <w:r>
        <w:rPr>
          <w:sz w:val="26"/>
          <w:szCs w:val="26"/>
        </w:rPr>
        <w:t>еуказанных пунктов 20</w:t>
      </w:r>
      <w:r w:rsidR="00355091">
        <w:rPr>
          <w:sz w:val="26"/>
          <w:szCs w:val="26"/>
        </w:rPr>
        <w:t>, 27</w:t>
      </w:r>
      <w:r>
        <w:rPr>
          <w:sz w:val="26"/>
          <w:szCs w:val="26"/>
        </w:rPr>
        <w:t xml:space="preserve"> и </w:t>
      </w:r>
      <w:r w:rsidR="00355091">
        <w:rPr>
          <w:sz w:val="26"/>
          <w:szCs w:val="26"/>
        </w:rPr>
        <w:t>49</w:t>
      </w:r>
      <w:r>
        <w:rPr>
          <w:sz w:val="26"/>
          <w:szCs w:val="26"/>
        </w:rPr>
        <w:t xml:space="preserve"> Порядка не ясно, размеща</w:t>
      </w:r>
      <w:r w:rsidR="0045058D">
        <w:rPr>
          <w:sz w:val="26"/>
          <w:szCs w:val="26"/>
        </w:rPr>
        <w:t>ю</w:t>
      </w:r>
      <w:r>
        <w:rPr>
          <w:sz w:val="26"/>
          <w:szCs w:val="26"/>
        </w:rPr>
        <w:t>т</w:t>
      </w:r>
      <w:r w:rsidR="0045058D">
        <w:rPr>
          <w:sz w:val="26"/>
          <w:szCs w:val="26"/>
        </w:rPr>
        <w:t>ся</w:t>
      </w:r>
      <w:r>
        <w:rPr>
          <w:sz w:val="26"/>
          <w:szCs w:val="26"/>
        </w:rPr>
        <w:t xml:space="preserve"> ли указ</w:t>
      </w:r>
      <w:r w:rsidR="00355091">
        <w:rPr>
          <w:sz w:val="26"/>
          <w:szCs w:val="26"/>
        </w:rPr>
        <w:t>анн</w:t>
      </w:r>
      <w:r w:rsidR="0045058D">
        <w:rPr>
          <w:sz w:val="26"/>
          <w:szCs w:val="26"/>
        </w:rPr>
        <w:t>ые заключения</w:t>
      </w:r>
      <w:r w:rsidR="00355091">
        <w:rPr>
          <w:sz w:val="26"/>
          <w:szCs w:val="26"/>
        </w:rPr>
        <w:t xml:space="preserve"> </w:t>
      </w:r>
      <w:r w:rsidR="00355091" w:rsidRPr="00355091">
        <w:rPr>
          <w:sz w:val="26"/>
          <w:szCs w:val="26"/>
        </w:rPr>
        <w:t>в автоматизированной информационной системе регистрирующего органа</w:t>
      </w:r>
      <w:r w:rsidR="00355091">
        <w:rPr>
          <w:sz w:val="26"/>
          <w:szCs w:val="26"/>
        </w:rPr>
        <w:t>. Считаем целесообразным дополнительно проработать указанные положения</w:t>
      </w:r>
      <w:r w:rsidR="0045058D">
        <w:rPr>
          <w:sz w:val="26"/>
          <w:szCs w:val="26"/>
        </w:rPr>
        <w:t xml:space="preserve">, определив </w:t>
      </w:r>
      <w:r w:rsidR="00BD47E8">
        <w:rPr>
          <w:sz w:val="26"/>
          <w:szCs w:val="26"/>
        </w:rPr>
        <w:br/>
      </w:r>
      <w:r w:rsidR="0045058D">
        <w:rPr>
          <w:sz w:val="26"/>
          <w:szCs w:val="26"/>
        </w:rPr>
        <w:t>в том числе</w:t>
      </w:r>
      <w:r w:rsidR="00D80EA6">
        <w:rPr>
          <w:sz w:val="26"/>
          <w:szCs w:val="26"/>
        </w:rPr>
        <w:t>,</w:t>
      </w:r>
      <w:r w:rsidR="0045058D">
        <w:rPr>
          <w:sz w:val="26"/>
          <w:szCs w:val="26"/>
        </w:rPr>
        <w:t xml:space="preserve"> о каких «необходимы</w:t>
      </w:r>
      <w:r w:rsidR="00D80EA6">
        <w:rPr>
          <w:sz w:val="26"/>
          <w:szCs w:val="26"/>
        </w:rPr>
        <w:t>х» информации и документах идет речь в пункте 20 Порядка.</w:t>
      </w:r>
    </w:p>
    <w:p w:rsidR="00843EBE" w:rsidRPr="00355091" w:rsidRDefault="00355091" w:rsidP="00BD47E8">
      <w:pPr>
        <w:numPr>
          <w:ilvl w:val="0"/>
          <w:numId w:val="27"/>
        </w:numPr>
        <w:autoSpaceDE w:val="0"/>
        <w:autoSpaceDN w:val="0"/>
        <w:adjustRightInd w:val="0"/>
        <w:spacing w:line="348" w:lineRule="auto"/>
        <w:ind w:left="0" w:firstLine="709"/>
        <w:jc w:val="both"/>
        <w:rPr>
          <w:sz w:val="26"/>
          <w:szCs w:val="26"/>
        </w:rPr>
      </w:pPr>
      <w:r w:rsidRPr="00355091">
        <w:rPr>
          <w:sz w:val="26"/>
          <w:szCs w:val="26"/>
        </w:rPr>
        <w:t xml:space="preserve">Кроме того, обращаем внимание, что пунктом 1 Порядка декларируется, </w:t>
      </w:r>
      <w:r w:rsidR="00BD47E8">
        <w:rPr>
          <w:sz w:val="26"/>
          <w:szCs w:val="26"/>
        </w:rPr>
        <w:br/>
      </w:r>
      <w:r w:rsidRPr="00355091">
        <w:rPr>
          <w:sz w:val="26"/>
          <w:szCs w:val="26"/>
        </w:rPr>
        <w:t xml:space="preserve">что </w:t>
      </w:r>
      <w:r w:rsidR="00D80EA6">
        <w:rPr>
          <w:sz w:val="26"/>
          <w:szCs w:val="26"/>
        </w:rPr>
        <w:t xml:space="preserve">он </w:t>
      </w:r>
      <w:r w:rsidRPr="00355091">
        <w:rPr>
          <w:sz w:val="26"/>
          <w:szCs w:val="26"/>
        </w:rPr>
        <w:t>определяет правила организации и проведения экспертизы качества, эффективности и безопасности медицинских изделий  ‎и экспертизы документов регистрационного досье для подготовки заключения ‎о том, что содержащиеся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инструмент, аппарат, прибор, оборудование, материал и прочие изделия ‎по своему функциональному назначению и (или) принципу действия не могут применяться в медицинских целях</w:t>
      </w:r>
      <w:r w:rsidR="00540DDD">
        <w:rPr>
          <w:sz w:val="26"/>
          <w:szCs w:val="26"/>
        </w:rPr>
        <w:br/>
      </w:r>
      <w:r w:rsidRPr="00355091">
        <w:rPr>
          <w:sz w:val="26"/>
          <w:szCs w:val="26"/>
        </w:rPr>
        <w:t>и не являются медицинскими изделиями (далее – экспертиза документов регистрационного досье)</w:t>
      </w:r>
      <w:r>
        <w:rPr>
          <w:sz w:val="26"/>
          <w:szCs w:val="26"/>
        </w:rPr>
        <w:t>.</w:t>
      </w:r>
    </w:p>
    <w:p w:rsidR="00843EBE" w:rsidRDefault="00355091" w:rsidP="00BD47E8">
      <w:pPr>
        <w:autoSpaceDE w:val="0"/>
        <w:autoSpaceDN w:val="0"/>
        <w:adjustRightInd w:val="0"/>
        <w:spacing w:line="348" w:lineRule="auto"/>
        <w:ind w:firstLine="709"/>
        <w:jc w:val="both"/>
        <w:rPr>
          <w:sz w:val="26"/>
          <w:szCs w:val="26"/>
        </w:rPr>
      </w:pPr>
      <w:r>
        <w:rPr>
          <w:sz w:val="26"/>
          <w:szCs w:val="26"/>
        </w:rPr>
        <w:t xml:space="preserve">Обращаем внимание, что положения проекта акта по своей сути не содержат </w:t>
      </w:r>
      <w:r w:rsidRPr="00355091">
        <w:rPr>
          <w:sz w:val="26"/>
          <w:szCs w:val="26"/>
        </w:rPr>
        <w:t>правил организации и проведения</w:t>
      </w:r>
      <w:r>
        <w:rPr>
          <w:sz w:val="26"/>
          <w:szCs w:val="26"/>
        </w:rPr>
        <w:t xml:space="preserve"> </w:t>
      </w:r>
      <w:r w:rsidRPr="00355091">
        <w:rPr>
          <w:sz w:val="26"/>
          <w:szCs w:val="26"/>
        </w:rPr>
        <w:t>экспертиз</w:t>
      </w:r>
      <w:r>
        <w:rPr>
          <w:sz w:val="26"/>
          <w:szCs w:val="26"/>
        </w:rPr>
        <w:t>ы</w:t>
      </w:r>
      <w:r w:rsidRPr="00355091">
        <w:rPr>
          <w:sz w:val="26"/>
          <w:szCs w:val="26"/>
        </w:rPr>
        <w:t xml:space="preserve"> документов регистрационного досье</w:t>
      </w:r>
      <w:r>
        <w:rPr>
          <w:sz w:val="26"/>
          <w:szCs w:val="26"/>
        </w:rPr>
        <w:t>.</w:t>
      </w:r>
    </w:p>
    <w:p w:rsidR="00355091" w:rsidRDefault="00355091" w:rsidP="00BD47E8">
      <w:pPr>
        <w:autoSpaceDE w:val="0"/>
        <w:autoSpaceDN w:val="0"/>
        <w:adjustRightInd w:val="0"/>
        <w:spacing w:line="348" w:lineRule="auto"/>
        <w:ind w:firstLine="709"/>
        <w:jc w:val="both"/>
        <w:rPr>
          <w:sz w:val="26"/>
          <w:szCs w:val="26"/>
        </w:rPr>
      </w:pPr>
      <w:r>
        <w:rPr>
          <w:sz w:val="26"/>
          <w:szCs w:val="26"/>
        </w:rPr>
        <w:t xml:space="preserve">Кроме того, </w:t>
      </w:r>
      <w:r w:rsidR="00D80EA6">
        <w:rPr>
          <w:sz w:val="26"/>
          <w:szCs w:val="26"/>
        </w:rPr>
        <w:t>представляется целесообразным обратить внимание на предложения участников</w:t>
      </w:r>
      <w:r>
        <w:rPr>
          <w:sz w:val="26"/>
          <w:szCs w:val="26"/>
        </w:rPr>
        <w:t xml:space="preserve"> публичных консультаций </w:t>
      </w:r>
      <w:r w:rsidR="00D80EA6">
        <w:rPr>
          <w:sz w:val="26"/>
          <w:szCs w:val="26"/>
        </w:rPr>
        <w:t>об</w:t>
      </w:r>
      <w:r>
        <w:rPr>
          <w:sz w:val="26"/>
          <w:szCs w:val="26"/>
        </w:rPr>
        <w:t xml:space="preserve"> установ</w:t>
      </w:r>
      <w:r w:rsidR="00D80EA6">
        <w:rPr>
          <w:sz w:val="26"/>
          <w:szCs w:val="26"/>
        </w:rPr>
        <w:t>лении</w:t>
      </w:r>
      <w:r>
        <w:rPr>
          <w:sz w:val="26"/>
          <w:szCs w:val="26"/>
        </w:rPr>
        <w:t xml:space="preserve"> досудебн</w:t>
      </w:r>
      <w:r w:rsidR="00D80EA6">
        <w:rPr>
          <w:sz w:val="26"/>
          <w:szCs w:val="26"/>
        </w:rPr>
        <w:t xml:space="preserve">ого </w:t>
      </w:r>
      <w:r>
        <w:rPr>
          <w:sz w:val="26"/>
          <w:szCs w:val="26"/>
        </w:rPr>
        <w:t>поряд</w:t>
      </w:r>
      <w:r w:rsidR="00D80EA6">
        <w:rPr>
          <w:sz w:val="26"/>
          <w:szCs w:val="26"/>
        </w:rPr>
        <w:t>ка</w:t>
      </w:r>
      <w:r>
        <w:rPr>
          <w:sz w:val="26"/>
          <w:szCs w:val="26"/>
        </w:rPr>
        <w:t xml:space="preserve"> </w:t>
      </w:r>
      <w:r w:rsidR="0039769A" w:rsidRPr="0039769A">
        <w:rPr>
          <w:sz w:val="26"/>
          <w:szCs w:val="26"/>
        </w:rPr>
        <w:t>обжалования решений</w:t>
      </w:r>
      <w:r w:rsidR="0039769A">
        <w:rPr>
          <w:sz w:val="26"/>
          <w:szCs w:val="26"/>
        </w:rPr>
        <w:t xml:space="preserve">. </w:t>
      </w:r>
    </w:p>
    <w:p w:rsidR="00843EBE" w:rsidRDefault="00D80EA6" w:rsidP="00BD47E8">
      <w:pPr>
        <w:autoSpaceDE w:val="0"/>
        <w:autoSpaceDN w:val="0"/>
        <w:adjustRightInd w:val="0"/>
        <w:spacing w:line="348" w:lineRule="auto"/>
        <w:ind w:firstLine="709"/>
        <w:jc w:val="both"/>
        <w:rPr>
          <w:sz w:val="26"/>
          <w:szCs w:val="26"/>
        </w:rPr>
      </w:pPr>
      <w:r w:rsidRPr="00D80EA6">
        <w:rPr>
          <w:sz w:val="26"/>
          <w:szCs w:val="26"/>
        </w:rPr>
        <w:t>Таким образом, 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 а также о наличии в нем положений, вводящих избыточные обязанности, запреты и ограничения для физических и юридических лиц</w:t>
      </w:r>
      <w:r w:rsidR="00540DDD">
        <w:rPr>
          <w:sz w:val="26"/>
          <w:szCs w:val="26"/>
        </w:rPr>
        <w:br/>
      </w:r>
      <w:r w:rsidRPr="00D80EA6">
        <w:rPr>
          <w:sz w:val="26"/>
          <w:szCs w:val="26"/>
        </w:rPr>
        <w:t>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8C0C6D" w:rsidRPr="00724141" w:rsidRDefault="007F638D" w:rsidP="00BD47E8">
      <w:pPr>
        <w:autoSpaceDE w:val="0"/>
        <w:autoSpaceDN w:val="0"/>
        <w:adjustRightInd w:val="0"/>
        <w:spacing w:line="348" w:lineRule="auto"/>
        <w:ind w:firstLine="709"/>
        <w:jc w:val="both"/>
        <w:rPr>
          <w:sz w:val="26"/>
          <w:szCs w:val="26"/>
        </w:rPr>
      </w:pPr>
      <w:r w:rsidRPr="00724141">
        <w:rPr>
          <w:sz w:val="26"/>
          <w:szCs w:val="26"/>
        </w:rPr>
        <w:t xml:space="preserve">Приложение: на </w:t>
      </w:r>
      <w:r w:rsidR="00CF06FC">
        <w:rPr>
          <w:sz w:val="26"/>
          <w:szCs w:val="26"/>
        </w:rPr>
        <w:t>1</w:t>
      </w:r>
      <w:r w:rsidR="00E142B7">
        <w:rPr>
          <w:sz w:val="26"/>
          <w:szCs w:val="26"/>
        </w:rPr>
        <w:t>4</w:t>
      </w:r>
      <w:r w:rsidR="000A181F">
        <w:rPr>
          <w:sz w:val="26"/>
          <w:szCs w:val="26"/>
        </w:rPr>
        <w:t xml:space="preserve"> </w:t>
      </w:r>
      <w:r w:rsidR="008C0C6D" w:rsidRPr="00724141">
        <w:rPr>
          <w:sz w:val="26"/>
          <w:szCs w:val="26"/>
        </w:rPr>
        <w:t>л. в 1 экз.</w:t>
      </w:r>
    </w:p>
    <w:sectPr w:rsidR="008C0C6D" w:rsidRPr="00724141" w:rsidSect="00B66E94">
      <w:headerReference w:type="even" r:id="rId12"/>
      <w:headerReference w:type="default" r:id="rId13"/>
      <w:footerReference w:type="even" r:id="rId14"/>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82" w:rsidRDefault="00271382">
      <w:r>
        <w:separator/>
      </w:r>
    </w:p>
  </w:endnote>
  <w:endnote w:type="continuationSeparator" w:id="0">
    <w:p w:rsidR="00271382" w:rsidRDefault="0027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E" w:rsidRDefault="00AF283E"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82" w:rsidRDefault="00271382">
      <w:r>
        <w:separator/>
      </w:r>
    </w:p>
  </w:footnote>
  <w:footnote w:type="continuationSeparator" w:id="0">
    <w:p w:rsidR="00271382" w:rsidRDefault="0027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83E" w:rsidRDefault="00AF28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710B">
      <w:rPr>
        <w:rStyle w:val="a5"/>
        <w:noProof/>
      </w:rPr>
      <w:t>4</w:t>
    </w:r>
    <w:r>
      <w:rPr>
        <w:rStyle w:val="a5"/>
      </w:rPr>
      <w:fldChar w:fldCharType="end"/>
    </w:r>
  </w:p>
  <w:p w:rsidR="00AF283E" w:rsidRDefault="00AF28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913"/>
    <w:multiLevelType w:val="hybridMultilevel"/>
    <w:tmpl w:val="0F42C140"/>
    <w:lvl w:ilvl="0" w:tplc="52922A7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15:restartNumberingAfterBreak="0">
    <w:nsid w:val="116D4342"/>
    <w:multiLevelType w:val="hybridMultilevel"/>
    <w:tmpl w:val="41B2C2FA"/>
    <w:lvl w:ilvl="0" w:tplc="14EC1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F3504"/>
    <w:multiLevelType w:val="hybridMultilevel"/>
    <w:tmpl w:val="7DDA74BC"/>
    <w:lvl w:ilvl="0" w:tplc="1390C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C253C2"/>
    <w:multiLevelType w:val="hybridMultilevel"/>
    <w:tmpl w:val="179882C2"/>
    <w:lvl w:ilvl="0" w:tplc="89AC0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E203E5F"/>
    <w:multiLevelType w:val="hybridMultilevel"/>
    <w:tmpl w:val="D26E3B2A"/>
    <w:lvl w:ilvl="0" w:tplc="70469F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503045C"/>
    <w:multiLevelType w:val="multilevel"/>
    <w:tmpl w:val="0FD831FA"/>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D945AC"/>
    <w:multiLevelType w:val="hybridMultilevel"/>
    <w:tmpl w:val="E1B44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4" w15:restartNumberingAfterBreak="0">
    <w:nsid w:val="3EC841ED"/>
    <w:multiLevelType w:val="hybridMultilevel"/>
    <w:tmpl w:val="B4E68AE0"/>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2E5AB2"/>
    <w:multiLevelType w:val="hybridMultilevel"/>
    <w:tmpl w:val="D504A4E8"/>
    <w:lvl w:ilvl="0" w:tplc="50CE3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50E93902"/>
    <w:multiLevelType w:val="hybridMultilevel"/>
    <w:tmpl w:val="FCDAD3E4"/>
    <w:lvl w:ilvl="0" w:tplc="36E439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1" w15:restartNumberingAfterBreak="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3D5731"/>
    <w:multiLevelType w:val="multilevel"/>
    <w:tmpl w:val="802CA45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6" w15:restartNumberingAfterBreak="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C527EE"/>
    <w:multiLevelType w:val="hybridMultilevel"/>
    <w:tmpl w:val="00AC1666"/>
    <w:lvl w:ilvl="0" w:tplc="69D0F0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E20B83"/>
    <w:multiLevelType w:val="hybridMultilevel"/>
    <w:tmpl w:val="F2D45C94"/>
    <w:lvl w:ilvl="0" w:tplc="70945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0"/>
  </w:num>
  <w:num w:numId="3">
    <w:abstractNumId w:val="13"/>
  </w:num>
  <w:num w:numId="4">
    <w:abstractNumId w:val="8"/>
  </w:num>
  <w:num w:numId="5">
    <w:abstractNumId w:val="18"/>
  </w:num>
  <w:num w:numId="6">
    <w:abstractNumId w:val="17"/>
  </w:num>
  <w:num w:numId="7">
    <w:abstractNumId w:val="2"/>
  </w:num>
  <w:num w:numId="8">
    <w:abstractNumId w:val="26"/>
  </w:num>
  <w:num w:numId="9">
    <w:abstractNumId w:val="4"/>
  </w:num>
  <w:num w:numId="10">
    <w:abstractNumId w:val="21"/>
  </w:num>
  <w:num w:numId="11">
    <w:abstractNumId w:val="24"/>
  </w:num>
  <w:num w:numId="12">
    <w:abstractNumId w:val="22"/>
  </w:num>
  <w:num w:numId="13">
    <w:abstractNumId w:val="1"/>
  </w:num>
  <w:num w:numId="14">
    <w:abstractNumId w:val="5"/>
  </w:num>
  <w:num w:numId="15">
    <w:abstractNumId w:val="23"/>
  </w:num>
  <w:num w:numId="16">
    <w:abstractNumId w:val="16"/>
  </w:num>
  <w:num w:numId="17">
    <w:abstractNumId w:val="3"/>
  </w:num>
  <w:num w:numId="18">
    <w:abstractNumId w:val="15"/>
  </w:num>
  <w:num w:numId="19">
    <w:abstractNumId w:val="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7"/>
  </w:num>
  <w:num w:numId="23">
    <w:abstractNumId w:val="19"/>
  </w:num>
  <w:num w:numId="24">
    <w:abstractNumId w:val="0"/>
  </w:num>
  <w:num w:numId="25">
    <w:abstractNumId w:val="10"/>
  </w:num>
  <w:num w:numId="26">
    <w:abstractNumId w:val="9"/>
  </w:num>
  <w:num w:numId="27">
    <w:abstractNumId w:val="28"/>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001F"/>
    <w:rsid w:val="000009DF"/>
    <w:rsid w:val="00001646"/>
    <w:rsid w:val="00003D45"/>
    <w:rsid w:val="000046E0"/>
    <w:rsid w:val="00004E99"/>
    <w:rsid w:val="00013F6C"/>
    <w:rsid w:val="00014074"/>
    <w:rsid w:val="00014A00"/>
    <w:rsid w:val="00016A3C"/>
    <w:rsid w:val="00017025"/>
    <w:rsid w:val="0002193D"/>
    <w:rsid w:val="00022A36"/>
    <w:rsid w:val="000252D8"/>
    <w:rsid w:val="000260F4"/>
    <w:rsid w:val="000330A0"/>
    <w:rsid w:val="00037E38"/>
    <w:rsid w:val="000418F2"/>
    <w:rsid w:val="00041B73"/>
    <w:rsid w:val="0004493C"/>
    <w:rsid w:val="00044C7E"/>
    <w:rsid w:val="00047325"/>
    <w:rsid w:val="00052B4A"/>
    <w:rsid w:val="00054875"/>
    <w:rsid w:val="000573ED"/>
    <w:rsid w:val="0006151A"/>
    <w:rsid w:val="00061A70"/>
    <w:rsid w:val="0006754A"/>
    <w:rsid w:val="00070E1C"/>
    <w:rsid w:val="00071618"/>
    <w:rsid w:val="0007385B"/>
    <w:rsid w:val="00084B84"/>
    <w:rsid w:val="00087830"/>
    <w:rsid w:val="00087DCD"/>
    <w:rsid w:val="00090830"/>
    <w:rsid w:val="00091224"/>
    <w:rsid w:val="00092B5B"/>
    <w:rsid w:val="00092C87"/>
    <w:rsid w:val="00093394"/>
    <w:rsid w:val="0009486E"/>
    <w:rsid w:val="000A181F"/>
    <w:rsid w:val="000B3E63"/>
    <w:rsid w:val="000B6DFF"/>
    <w:rsid w:val="000B75B4"/>
    <w:rsid w:val="000C09BA"/>
    <w:rsid w:val="000C1514"/>
    <w:rsid w:val="000C6F04"/>
    <w:rsid w:val="000D06E0"/>
    <w:rsid w:val="000D3146"/>
    <w:rsid w:val="000D4860"/>
    <w:rsid w:val="000D65B0"/>
    <w:rsid w:val="000D7DD0"/>
    <w:rsid w:val="000E0A2D"/>
    <w:rsid w:val="000E15A7"/>
    <w:rsid w:val="000E27DE"/>
    <w:rsid w:val="000E4CEE"/>
    <w:rsid w:val="000E5200"/>
    <w:rsid w:val="000E6FE7"/>
    <w:rsid w:val="000F05C1"/>
    <w:rsid w:val="000F0658"/>
    <w:rsid w:val="000F0E7B"/>
    <w:rsid w:val="000F3410"/>
    <w:rsid w:val="0010048C"/>
    <w:rsid w:val="00104FC0"/>
    <w:rsid w:val="00105542"/>
    <w:rsid w:val="00106C1B"/>
    <w:rsid w:val="0011282A"/>
    <w:rsid w:val="00114388"/>
    <w:rsid w:val="00117602"/>
    <w:rsid w:val="00117A23"/>
    <w:rsid w:val="00122FC5"/>
    <w:rsid w:val="0013065C"/>
    <w:rsid w:val="001323A7"/>
    <w:rsid w:val="001376B8"/>
    <w:rsid w:val="00140190"/>
    <w:rsid w:val="00140372"/>
    <w:rsid w:val="00141092"/>
    <w:rsid w:val="00141CEB"/>
    <w:rsid w:val="00154042"/>
    <w:rsid w:val="00154891"/>
    <w:rsid w:val="00154A75"/>
    <w:rsid w:val="00155C98"/>
    <w:rsid w:val="001568F4"/>
    <w:rsid w:val="00156BD5"/>
    <w:rsid w:val="0016447B"/>
    <w:rsid w:val="001822EC"/>
    <w:rsid w:val="00186628"/>
    <w:rsid w:val="00191986"/>
    <w:rsid w:val="001945AF"/>
    <w:rsid w:val="0019578B"/>
    <w:rsid w:val="001A1745"/>
    <w:rsid w:val="001B0331"/>
    <w:rsid w:val="001C286D"/>
    <w:rsid w:val="001C42B7"/>
    <w:rsid w:val="001D081F"/>
    <w:rsid w:val="001D3712"/>
    <w:rsid w:val="001D7B08"/>
    <w:rsid w:val="001E0AD5"/>
    <w:rsid w:val="001E12E4"/>
    <w:rsid w:val="001E7F5B"/>
    <w:rsid w:val="001F36A6"/>
    <w:rsid w:val="001F6EFA"/>
    <w:rsid w:val="00201AA3"/>
    <w:rsid w:val="00202308"/>
    <w:rsid w:val="002024AA"/>
    <w:rsid w:val="00203319"/>
    <w:rsid w:val="00213820"/>
    <w:rsid w:val="002149A0"/>
    <w:rsid w:val="00216F25"/>
    <w:rsid w:val="002175FF"/>
    <w:rsid w:val="00217B3F"/>
    <w:rsid w:val="00217E09"/>
    <w:rsid w:val="00222CF2"/>
    <w:rsid w:val="00225561"/>
    <w:rsid w:val="00226538"/>
    <w:rsid w:val="002267CF"/>
    <w:rsid w:val="00233867"/>
    <w:rsid w:val="0023558E"/>
    <w:rsid w:val="00244A56"/>
    <w:rsid w:val="002501CC"/>
    <w:rsid w:val="00252E07"/>
    <w:rsid w:val="00253E19"/>
    <w:rsid w:val="0025590C"/>
    <w:rsid w:val="002616D4"/>
    <w:rsid w:val="00265821"/>
    <w:rsid w:val="002661C5"/>
    <w:rsid w:val="00271382"/>
    <w:rsid w:val="002733FD"/>
    <w:rsid w:val="002736CD"/>
    <w:rsid w:val="002760DA"/>
    <w:rsid w:val="002766E9"/>
    <w:rsid w:val="00276D65"/>
    <w:rsid w:val="0027787E"/>
    <w:rsid w:val="00281A89"/>
    <w:rsid w:val="0028216B"/>
    <w:rsid w:val="002843F1"/>
    <w:rsid w:val="002903E8"/>
    <w:rsid w:val="00295011"/>
    <w:rsid w:val="002A0A30"/>
    <w:rsid w:val="002A28CA"/>
    <w:rsid w:val="002A2B8B"/>
    <w:rsid w:val="002A3175"/>
    <w:rsid w:val="002B092C"/>
    <w:rsid w:val="002B0DBA"/>
    <w:rsid w:val="002B2E80"/>
    <w:rsid w:val="002B613B"/>
    <w:rsid w:val="002B7EEB"/>
    <w:rsid w:val="002C194E"/>
    <w:rsid w:val="002C26EC"/>
    <w:rsid w:val="002D3027"/>
    <w:rsid w:val="002D3C2E"/>
    <w:rsid w:val="002D6D07"/>
    <w:rsid w:val="002D7BF6"/>
    <w:rsid w:val="002E40AB"/>
    <w:rsid w:val="002E593E"/>
    <w:rsid w:val="002F7871"/>
    <w:rsid w:val="00301D90"/>
    <w:rsid w:val="00316E79"/>
    <w:rsid w:val="00320B95"/>
    <w:rsid w:val="00321592"/>
    <w:rsid w:val="0032385A"/>
    <w:rsid w:val="00324F61"/>
    <w:rsid w:val="00327F40"/>
    <w:rsid w:val="0033065F"/>
    <w:rsid w:val="00331C3F"/>
    <w:rsid w:val="00332EBF"/>
    <w:rsid w:val="00335B43"/>
    <w:rsid w:val="00336537"/>
    <w:rsid w:val="00336AAD"/>
    <w:rsid w:val="003508F3"/>
    <w:rsid w:val="00351724"/>
    <w:rsid w:val="00351A15"/>
    <w:rsid w:val="00351C2E"/>
    <w:rsid w:val="00355091"/>
    <w:rsid w:val="0035513D"/>
    <w:rsid w:val="003558E4"/>
    <w:rsid w:val="003561BE"/>
    <w:rsid w:val="0036124D"/>
    <w:rsid w:val="0036149C"/>
    <w:rsid w:val="00362945"/>
    <w:rsid w:val="00363041"/>
    <w:rsid w:val="00363945"/>
    <w:rsid w:val="003666AD"/>
    <w:rsid w:val="00370BE9"/>
    <w:rsid w:val="00374B53"/>
    <w:rsid w:val="0037661E"/>
    <w:rsid w:val="00376B28"/>
    <w:rsid w:val="003775CD"/>
    <w:rsid w:val="003879B1"/>
    <w:rsid w:val="0039116A"/>
    <w:rsid w:val="00391FE9"/>
    <w:rsid w:val="003937AD"/>
    <w:rsid w:val="003939E0"/>
    <w:rsid w:val="00395FE5"/>
    <w:rsid w:val="00396CF1"/>
    <w:rsid w:val="0039769A"/>
    <w:rsid w:val="003A28BE"/>
    <w:rsid w:val="003A4D3D"/>
    <w:rsid w:val="003A4D84"/>
    <w:rsid w:val="003A53FA"/>
    <w:rsid w:val="003A6B04"/>
    <w:rsid w:val="003B6315"/>
    <w:rsid w:val="003B6FB1"/>
    <w:rsid w:val="003C0488"/>
    <w:rsid w:val="003C14E7"/>
    <w:rsid w:val="003C244C"/>
    <w:rsid w:val="003C4794"/>
    <w:rsid w:val="003D1314"/>
    <w:rsid w:val="003D51C2"/>
    <w:rsid w:val="003D64D9"/>
    <w:rsid w:val="003D65F7"/>
    <w:rsid w:val="003D728D"/>
    <w:rsid w:val="003E0702"/>
    <w:rsid w:val="003E07A0"/>
    <w:rsid w:val="003E6BDA"/>
    <w:rsid w:val="003F5775"/>
    <w:rsid w:val="003F63AD"/>
    <w:rsid w:val="003F787C"/>
    <w:rsid w:val="004107D6"/>
    <w:rsid w:val="0041492B"/>
    <w:rsid w:val="00417463"/>
    <w:rsid w:val="00420449"/>
    <w:rsid w:val="00420D6C"/>
    <w:rsid w:val="004244BB"/>
    <w:rsid w:val="00432B94"/>
    <w:rsid w:val="00435B3D"/>
    <w:rsid w:val="0043731B"/>
    <w:rsid w:val="00437BA5"/>
    <w:rsid w:val="0044028E"/>
    <w:rsid w:val="0044791A"/>
    <w:rsid w:val="0045058D"/>
    <w:rsid w:val="00452943"/>
    <w:rsid w:val="00453147"/>
    <w:rsid w:val="00453411"/>
    <w:rsid w:val="004540D0"/>
    <w:rsid w:val="00456718"/>
    <w:rsid w:val="0045672A"/>
    <w:rsid w:val="00457BF3"/>
    <w:rsid w:val="0046217C"/>
    <w:rsid w:val="00463041"/>
    <w:rsid w:val="00473663"/>
    <w:rsid w:val="00475AD5"/>
    <w:rsid w:val="00477F17"/>
    <w:rsid w:val="00480623"/>
    <w:rsid w:val="00483039"/>
    <w:rsid w:val="00485F09"/>
    <w:rsid w:val="00494013"/>
    <w:rsid w:val="00494723"/>
    <w:rsid w:val="004959BA"/>
    <w:rsid w:val="00497E77"/>
    <w:rsid w:val="00497F97"/>
    <w:rsid w:val="004A025C"/>
    <w:rsid w:val="004A5D21"/>
    <w:rsid w:val="004C142D"/>
    <w:rsid w:val="004C48DB"/>
    <w:rsid w:val="004C56C7"/>
    <w:rsid w:val="004C69F4"/>
    <w:rsid w:val="004C7D85"/>
    <w:rsid w:val="004D077D"/>
    <w:rsid w:val="004D2921"/>
    <w:rsid w:val="004D54E2"/>
    <w:rsid w:val="004D6CE7"/>
    <w:rsid w:val="004D726B"/>
    <w:rsid w:val="004E037C"/>
    <w:rsid w:val="004E134C"/>
    <w:rsid w:val="004E3539"/>
    <w:rsid w:val="004E3D82"/>
    <w:rsid w:val="004E694A"/>
    <w:rsid w:val="004E6965"/>
    <w:rsid w:val="004F2DB2"/>
    <w:rsid w:val="004F6FA1"/>
    <w:rsid w:val="004F7D06"/>
    <w:rsid w:val="00501BAC"/>
    <w:rsid w:val="0050280A"/>
    <w:rsid w:val="005038EC"/>
    <w:rsid w:val="00507379"/>
    <w:rsid w:val="00512175"/>
    <w:rsid w:val="00512B48"/>
    <w:rsid w:val="00514DE4"/>
    <w:rsid w:val="00516C58"/>
    <w:rsid w:val="005175A8"/>
    <w:rsid w:val="005208C8"/>
    <w:rsid w:val="00522191"/>
    <w:rsid w:val="00525F72"/>
    <w:rsid w:val="00526CD0"/>
    <w:rsid w:val="00531BE4"/>
    <w:rsid w:val="0053789F"/>
    <w:rsid w:val="00540DDD"/>
    <w:rsid w:val="0054196E"/>
    <w:rsid w:val="00547261"/>
    <w:rsid w:val="00547301"/>
    <w:rsid w:val="00555A16"/>
    <w:rsid w:val="0056306E"/>
    <w:rsid w:val="00576E34"/>
    <w:rsid w:val="005809B0"/>
    <w:rsid w:val="005813E7"/>
    <w:rsid w:val="00581478"/>
    <w:rsid w:val="00582699"/>
    <w:rsid w:val="00583229"/>
    <w:rsid w:val="00584330"/>
    <w:rsid w:val="00584925"/>
    <w:rsid w:val="00586A9C"/>
    <w:rsid w:val="00586C52"/>
    <w:rsid w:val="00586CCB"/>
    <w:rsid w:val="00590111"/>
    <w:rsid w:val="00591434"/>
    <w:rsid w:val="0059497A"/>
    <w:rsid w:val="005953BF"/>
    <w:rsid w:val="005A0CD8"/>
    <w:rsid w:val="005A175E"/>
    <w:rsid w:val="005A4541"/>
    <w:rsid w:val="005B0460"/>
    <w:rsid w:val="005B28CC"/>
    <w:rsid w:val="005C1EAA"/>
    <w:rsid w:val="005D0B4E"/>
    <w:rsid w:val="005D3542"/>
    <w:rsid w:val="005D45DE"/>
    <w:rsid w:val="005D4D9C"/>
    <w:rsid w:val="005D6507"/>
    <w:rsid w:val="005E1E2E"/>
    <w:rsid w:val="005E6461"/>
    <w:rsid w:val="005E7E0A"/>
    <w:rsid w:val="005F0019"/>
    <w:rsid w:val="005F5551"/>
    <w:rsid w:val="005F7F79"/>
    <w:rsid w:val="0060174B"/>
    <w:rsid w:val="006023E5"/>
    <w:rsid w:val="00603C0B"/>
    <w:rsid w:val="0060413B"/>
    <w:rsid w:val="006059DE"/>
    <w:rsid w:val="00606863"/>
    <w:rsid w:val="00611187"/>
    <w:rsid w:val="00612D74"/>
    <w:rsid w:val="006162B6"/>
    <w:rsid w:val="0062218F"/>
    <w:rsid w:val="0062394C"/>
    <w:rsid w:val="00634415"/>
    <w:rsid w:val="0063590B"/>
    <w:rsid w:val="00643FBB"/>
    <w:rsid w:val="006457BA"/>
    <w:rsid w:val="00646260"/>
    <w:rsid w:val="006500C2"/>
    <w:rsid w:val="00651350"/>
    <w:rsid w:val="006518A6"/>
    <w:rsid w:val="00651ED2"/>
    <w:rsid w:val="00652DFD"/>
    <w:rsid w:val="00654037"/>
    <w:rsid w:val="00661DCA"/>
    <w:rsid w:val="00667B90"/>
    <w:rsid w:val="006709AA"/>
    <w:rsid w:val="00674536"/>
    <w:rsid w:val="0067504D"/>
    <w:rsid w:val="00677F97"/>
    <w:rsid w:val="00693B87"/>
    <w:rsid w:val="006A00E0"/>
    <w:rsid w:val="006A6CCF"/>
    <w:rsid w:val="006A7503"/>
    <w:rsid w:val="006B0366"/>
    <w:rsid w:val="006B31A1"/>
    <w:rsid w:val="006B47BA"/>
    <w:rsid w:val="006B4BE2"/>
    <w:rsid w:val="006B65CB"/>
    <w:rsid w:val="006C03D7"/>
    <w:rsid w:val="006C13DF"/>
    <w:rsid w:val="006C2E99"/>
    <w:rsid w:val="006D02DB"/>
    <w:rsid w:val="006D2A98"/>
    <w:rsid w:val="006D4E1E"/>
    <w:rsid w:val="006D578C"/>
    <w:rsid w:val="006D7616"/>
    <w:rsid w:val="006E288D"/>
    <w:rsid w:val="006E34FA"/>
    <w:rsid w:val="006E73D3"/>
    <w:rsid w:val="006F2C48"/>
    <w:rsid w:val="006F3DE1"/>
    <w:rsid w:val="006F7950"/>
    <w:rsid w:val="00701748"/>
    <w:rsid w:val="007026D0"/>
    <w:rsid w:val="007033F1"/>
    <w:rsid w:val="007048BB"/>
    <w:rsid w:val="00705CDC"/>
    <w:rsid w:val="0071016E"/>
    <w:rsid w:val="0071176A"/>
    <w:rsid w:val="007144A9"/>
    <w:rsid w:val="00716521"/>
    <w:rsid w:val="007174E5"/>
    <w:rsid w:val="00724141"/>
    <w:rsid w:val="0072516B"/>
    <w:rsid w:val="00726DCF"/>
    <w:rsid w:val="007273A9"/>
    <w:rsid w:val="007313CA"/>
    <w:rsid w:val="007338CC"/>
    <w:rsid w:val="00733DB5"/>
    <w:rsid w:val="00734EC9"/>
    <w:rsid w:val="0073796F"/>
    <w:rsid w:val="00742D54"/>
    <w:rsid w:val="00747C1D"/>
    <w:rsid w:val="00751FA4"/>
    <w:rsid w:val="00756AEF"/>
    <w:rsid w:val="007605F8"/>
    <w:rsid w:val="00760962"/>
    <w:rsid w:val="00762514"/>
    <w:rsid w:val="00763C20"/>
    <w:rsid w:val="00764CFC"/>
    <w:rsid w:val="00765B76"/>
    <w:rsid w:val="00770EE3"/>
    <w:rsid w:val="007721E2"/>
    <w:rsid w:val="0077437A"/>
    <w:rsid w:val="007757C8"/>
    <w:rsid w:val="007762CF"/>
    <w:rsid w:val="00777398"/>
    <w:rsid w:val="0078039A"/>
    <w:rsid w:val="0078169F"/>
    <w:rsid w:val="00787896"/>
    <w:rsid w:val="00790E36"/>
    <w:rsid w:val="0079206E"/>
    <w:rsid w:val="00792FE8"/>
    <w:rsid w:val="00794B67"/>
    <w:rsid w:val="007A1D71"/>
    <w:rsid w:val="007A658B"/>
    <w:rsid w:val="007A66B0"/>
    <w:rsid w:val="007A7A6E"/>
    <w:rsid w:val="007B1508"/>
    <w:rsid w:val="007B4CD5"/>
    <w:rsid w:val="007B7B3D"/>
    <w:rsid w:val="007C313B"/>
    <w:rsid w:val="007C3C4A"/>
    <w:rsid w:val="007D3DD6"/>
    <w:rsid w:val="007E66BD"/>
    <w:rsid w:val="007E6727"/>
    <w:rsid w:val="007E72F9"/>
    <w:rsid w:val="007E7A19"/>
    <w:rsid w:val="007F1D38"/>
    <w:rsid w:val="007F2F20"/>
    <w:rsid w:val="007F638D"/>
    <w:rsid w:val="00802ADA"/>
    <w:rsid w:val="0080448E"/>
    <w:rsid w:val="00807E87"/>
    <w:rsid w:val="00813989"/>
    <w:rsid w:val="00813F71"/>
    <w:rsid w:val="008252B6"/>
    <w:rsid w:val="008269C0"/>
    <w:rsid w:val="00826F00"/>
    <w:rsid w:val="008273C6"/>
    <w:rsid w:val="0082751F"/>
    <w:rsid w:val="00827EEF"/>
    <w:rsid w:val="0083435A"/>
    <w:rsid w:val="008359EE"/>
    <w:rsid w:val="00840078"/>
    <w:rsid w:val="00843A3A"/>
    <w:rsid w:val="00843EBE"/>
    <w:rsid w:val="0084443A"/>
    <w:rsid w:val="008456FE"/>
    <w:rsid w:val="00847A52"/>
    <w:rsid w:val="00851F2F"/>
    <w:rsid w:val="00854A22"/>
    <w:rsid w:val="00857857"/>
    <w:rsid w:val="00860403"/>
    <w:rsid w:val="008635CD"/>
    <w:rsid w:val="00872E6B"/>
    <w:rsid w:val="00875BC8"/>
    <w:rsid w:val="008817A7"/>
    <w:rsid w:val="008822D6"/>
    <w:rsid w:val="00882529"/>
    <w:rsid w:val="00883FEE"/>
    <w:rsid w:val="00884DEC"/>
    <w:rsid w:val="00887459"/>
    <w:rsid w:val="008943A2"/>
    <w:rsid w:val="0089525F"/>
    <w:rsid w:val="00897775"/>
    <w:rsid w:val="008A07F2"/>
    <w:rsid w:val="008A1E50"/>
    <w:rsid w:val="008A1EDD"/>
    <w:rsid w:val="008A232A"/>
    <w:rsid w:val="008A3EB0"/>
    <w:rsid w:val="008A51CE"/>
    <w:rsid w:val="008A63C5"/>
    <w:rsid w:val="008A6D82"/>
    <w:rsid w:val="008B1EF6"/>
    <w:rsid w:val="008B422E"/>
    <w:rsid w:val="008B4462"/>
    <w:rsid w:val="008B6448"/>
    <w:rsid w:val="008C0C6D"/>
    <w:rsid w:val="008C0E7A"/>
    <w:rsid w:val="008D05F5"/>
    <w:rsid w:val="008D0F44"/>
    <w:rsid w:val="008D1D0A"/>
    <w:rsid w:val="008D1DFE"/>
    <w:rsid w:val="008D264A"/>
    <w:rsid w:val="008D3714"/>
    <w:rsid w:val="008D5B67"/>
    <w:rsid w:val="008E0B13"/>
    <w:rsid w:val="008E1638"/>
    <w:rsid w:val="008E242D"/>
    <w:rsid w:val="008E2810"/>
    <w:rsid w:val="008E33B1"/>
    <w:rsid w:val="008E4F00"/>
    <w:rsid w:val="008F08A1"/>
    <w:rsid w:val="008F0DD2"/>
    <w:rsid w:val="008F6C5A"/>
    <w:rsid w:val="009004A9"/>
    <w:rsid w:val="0090082C"/>
    <w:rsid w:val="00901E37"/>
    <w:rsid w:val="00905178"/>
    <w:rsid w:val="00910096"/>
    <w:rsid w:val="00913C22"/>
    <w:rsid w:val="00915946"/>
    <w:rsid w:val="00915F4F"/>
    <w:rsid w:val="00917334"/>
    <w:rsid w:val="0091755C"/>
    <w:rsid w:val="0092505E"/>
    <w:rsid w:val="00935963"/>
    <w:rsid w:val="009364AC"/>
    <w:rsid w:val="00940667"/>
    <w:rsid w:val="009412A6"/>
    <w:rsid w:val="0094163B"/>
    <w:rsid w:val="00943B13"/>
    <w:rsid w:val="00944167"/>
    <w:rsid w:val="00946547"/>
    <w:rsid w:val="00947068"/>
    <w:rsid w:val="009502BC"/>
    <w:rsid w:val="009521AC"/>
    <w:rsid w:val="009532C0"/>
    <w:rsid w:val="009639DD"/>
    <w:rsid w:val="00981AEB"/>
    <w:rsid w:val="00982A92"/>
    <w:rsid w:val="00983460"/>
    <w:rsid w:val="009839F3"/>
    <w:rsid w:val="00986A60"/>
    <w:rsid w:val="00986C4A"/>
    <w:rsid w:val="00986E1E"/>
    <w:rsid w:val="00987B0A"/>
    <w:rsid w:val="009924D9"/>
    <w:rsid w:val="00993C8E"/>
    <w:rsid w:val="009947DA"/>
    <w:rsid w:val="00994E49"/>
    <w:rsid w:val="0099782A"/>
    <w:rsid w:val="00997CB0"/>
    <w:rsid w:val="009A09A3"/>
    <w:rsid w:val="009A4E22"/>
    <w:rsid w:val="009B15F6"/>
    <w:rsid w:val="009B184A"/>
    <w:rsid w:val="009B2A36"/>
    <w:rsid w:val="009B2F6A"/>
    <w:rsid w:val="009B4595"/>
    <w:rsid w:val="009C3A4C"/>
    <w:rsid w:val="009C700B"/>
    <w:rsid w:val="009E27C1"/>
    <w:rsid w:val="009E352D"/>
    <w:rsid w:val="009E66E8"/>
    <w:rsid w:val="009E7342"/>
    <w:rsid w:val="009F0515"/>
    <w:rsid w:val="009F185E"/>
    <w:rsid w:val="009F56BC"/>
    <w:rsid w:val="009F7DC0"/>
    <w:rsid w:val="00A00A7F"/>
    <w:rsid w:val="00A0326D"/>
    <w:rsid w:val="00A03F56"/>
    <w:rsid w:val="00A04AD8"/>
    <w:rsid w:val="00A1223D"/>
    <w:rsid w:val="00A2588A"/>
    <w:rsid w:val="00A339A1"/>
    <w:rsid w:val="00A33F92"/>
    <w:rsid w:val="00A3645C"/>
    <w:rsid w:val="00A3776D"/>
    <w:rsid w:val="00A40AEC"/>
    <w:rsid w:val="00A4177D"/>
    <w:rsid w:val="00A424D0"/>
    <w:rsid w:val="00A4418F"/>
    <w:rsid w:val="00A458F3"/>
    <w:rsid w:val="00A47AD3"/>
    <w:rsid w:val="00A5167E"/>
    <w:rsid w:val="00A51F73"/>
    <w:rsid w:val="00A529A7"/>
    <w:rsid w:val="00A564D0"/>
    <w:rsid w:val="00A5710B"/>
    <w:rsid w:val="00A6183B"/>
    <w:rsid w:val="00A66A4B"/>
    <w:rsid w:val="00A66F43"/>
    <w:rsid w:val="00A73D79"/>
    <w:rsid w:val="00A75E80"/>
    <w:rsid w:val="00A8362C"/>
    <w:rsid w:val="00A90C73"/>
    <w:rsid w:val="00A95027"/>
    <w:rsid w:val="00A95500"/>
    <w:rsid w:val="00AA02F5"/>
    <w:rsid w:val="00AA255C"/>
    <w:rsid w:val="00AA2A8D"/>
    <w:rsid w:val="00AB0BCB"/>
    <w:rsid w:val="00AB0CAD"/>
    <w:rsid w:val="00AB3274"/>
    <w:rsid w:val="00AB5C92"/>
    <w:rsid w:val="00AB6DBA"/>
    <w:rsid w:val="00AC5F74"/>
    <w:rsid w:val="00AC6383"/>
    <w:rsid w:val="00AD3A70"/>
    <w:rsid w:val="00AD452A"/>
    <w:rsid w:val="00AD7C7C"/>
    <w:rsid w:val="00AE15DA"/>
    <w:rsid w:val="00AE1CEA"/>
    <w:rsid w:val="00AE6C68"/>
    <w:rsid w:val="00AF283E"/>
    <w:rsid w:val="00AF38B7"/>
    <w:rsid w:val="00AF3C28"/>
    <w:rsid w:val="00B01476"/>
    <w:rsid w:val="00B0564F"/>
    <w:rsid w:val="00B076AF"/>
    <w:rsid w:val="00B1174D"/>
    <w:rsid w:val="00B1213D"/>
    <w:rsid w:val="00B12F06"/>
    <w:rsid w:val="00B13B3E"/>
    <w:rsid w:val="00B15ECB"/>
    <w:rsid w:val="00B16FE9"/>
    <w:rsid w:val="00B17BD4"/>
    <w:rsid w:val="00B23B9C"/>
    <w:rsid w:val="00B320BB"/>
    <w:rsid w:val="00B32273"/>
    <w:rsid w:val="00B347A6"/>
    <w:rsid w:val="00B3532D"/>
    <w:rsid w:val="00B40E7C"/>
    <w:rsid w:val="00B41D1F"/>
    <w:rsid w:val="00B4423A"/>
    <w:rsid w:val="00B447C6"/>
    <w:rsid w:val="00B45C01"/>
    <w:rsid w:val="00B50CC3"/>
    <w:rsid w:val="00B55D6E"/>
    <w:rsid w:val="00B565CE"/>
    <w:rsid w:val="00B57FF1"/>
    <w:rsid w:val="00B61E92"/>
    <w:rsid w:val="00B61EC7"/>
    <w:rsid w:val="00B624D6"/>
    <w:rsid w:val="00B64F58"/>
    <w:rsid w:val="00B65CFA"/>
    <w:rsid w:val="00B665E7"/>
    <w:rsid w:val="00B66E94"/>
    <w:rsid w:val="00B70186"/>
    <w:rsid w:val="00B709E0"/>
    <w:rsid w:val="00B70DCA"/>
    <w:rsid w:val="00B723E8"/>
    <w:rsid w:val="00B72BBB"/>
    <w:rsid w:val="00B74D66"/>
    <w:rsid w:val="00B80EAF"/>
    <w:rsid w:val="00B82FB0"/>
    <w:rsid w:val="00B82FDC"/>
    <w:rsid w:val="00B85C44"/>
    <w:rsid w:val="00B86135"/>
    <w:rsid w:val="00B93CBA"/>
    <w:rsid w:val="00B97ED7"/>
    <w:rsid w:val="00BA1808"/>
    <w:rsid w:val="00BA41C3"/>
    <w:rsid w:val="00BA4975"/>
    <w:rsid w:val="00BB47F1"/>
    <w:rsid w:val="00BB521F"/>
    <w:rsid w:val="00BC17F4"/>
    <w:rsid w:val="00BC2B36"/>
    <w:rsid w:val="00BC4003"/>
    <w:rsid w:val="00BD33EF"/>
    <w:rsid w:val="00BD4085"/>
    <w:rsid w:val="00BD47E8"/>
    <w:rsid w:val="00BD50A6"/>
    <w:rsid w:val="00BE3914"/>
    <w:rsid w:val="00BF0290"/>
    <w:rsid w:val="00BF0DF5"/>
    <w:rsid w:val="00BF1FDD"/>
    <w:rsid w:val="00C02C45"/>
    <w:rsid w:val="00C05CD5"/>
    <w:rsid w:val="00C10099"/>
    <w:rsid w:val="00C224BA"/>
    <w:rsid w:val="00C23BEC"/>
    <w:rsid w:val="00C2403C"/>
    <w:rsid w:val="00C24755"/>
    <w:rsid w:val="00C2747E"/>
    <w:rsid w:val="00C31DF6"/>
    <w:rsid w:val="00C3253A"/>
    <w:rsid w:val="00C3294D"/>
    <w:rsid w:val="00C35A7B"/>
    <w:rsid w:val="00C37D03"/>
    <w:rsid w:val="00C37DC6"/>
    <w:rsid w:val="00C42ED6"/>
    <w:rsid w:val="00C45F5E"/>
    <w:rsid w:val="00C52294"/>
    <w:rsid w:val="00C53EA4"/>
    <w:rsid w:val="00C55AE6"/>
    <w:rsid w:val="00C57306"/>
    <w:rsid w:val="00C602A2"/>
    <w:rsid w:val="00C619A5"/>
    <w:rsid w:val="00C62B2F"/>
    <w:rsid w:val="00C62FC8"/>
    <w:rsid w:val="00C63C9C"/>
    <w:rsid w:val="00C72141"/>
    <w:rsid w:val="00C73D2C"/>
    <w:rsid w:val="00C80251"/>
    <w:rsid w:val="00C82351"/>
    <w:rsid w:val="00C83B7C"/>
    <w:rsid w:val="00C84D4A"/>
    <w:rsid w:val="00C8654F"/>
    <w:rsid w:val="00C92FA8"/>
    <w:rsid w:val="00C94968"/>
    <w:rsid w:val="00C96D35"/>
    <w:rsid w:val="00C9733C"/>
    <w:rsid w:val="00CA0B30"/>
    <w:rsid w:val="00CA0D1C"/>
    <w:rsid w:val="00CA3ED8"/>
    <w:rsid w:val="00CA426C"/>
    <w:rsid w:val="00CA4A09"/>
    <w:rsid w:val="00CA7B31"/>
    <w:rsid w:val="00CB08EE"/>
    <w:rsid w:val="00CB2D3B"/>
    <w:rsid w:val="00CB76EE"/>
    <w:rsid w:val="00CC38C7"/>
    <w:rsid w:val="00CC5204"/>
    <w:rsid w:val="00CD141D"/>
    <w:rsid w:val="00CE3696"/>
    <w:rsid w:val="00CE429F"/>
    <w:rsid w:val="00CE47E5"/>
    <w:rsid w:val="00CE500B"/>
    <w:rsid w:val="00CE611D"/>
    <w:rsid w:val="00CE6171"/>
    <w:rsid w:val="00CF06FC"/>
    <w:rsid w:val="00CF1193"/>
    <w:rsid w:val="00CF7F6F"/>
    <w:rsid w:val="00D0403B"/>
    <w:rsid w:val="00D04832"/>
    <w:rsid w:val="00D07329"/>
    <w:rsid w:val="00D07D62"/>
    <w:rsid w:val="00D13B3A"/>
    <w:rsid w:val="00D14003"/>
    <w:rsid w:val="00D165D5"/>
    <w:rsid w:val="00D22CBE"/>
    <w:rsid w:val="00D25260"/>
    <w:rsid w:val="00D25542"/>
    <w:rsid w:val="00D3536C"/>
    <w:rsid w:val="00D40002"/>
    <w:rsid w:val="00D4090B"/>
    <w:rsid w:val="00D43CAE"/>
    <w:rsid w:val="00D45444"/>
    <w:rsid w:val="00D460B4"/>
    <w:rsid w:val="00D47590"/>
    <w:rsid w:val="00D51A1E"/>
    <w:rsid w:val="00D55284"/>
    <w:rsid w:val="00D55EB5"/>
    <w:rsid w:val="00D60C07"/>
    <w:rsid w:val="00D667A3"/>
    <w:rsid w:val="00D711DE"/>
    <w:rsid w:val="00D72AAF"/>
    <w:rsid w:val="00D74E6A"/>
    <w:rsid w:val="00D7591D"/>
    <w:rsid w:val="00D75D62"/>
    <w:rsid w:val="00D772C9"/>
    <w:rsid w:val="00D80EA6"/>
    <w:rsid w:val="00D81701"/>
    <w:rsid w:val="00D81796"/>
    <w:rsid w:val="00D82DDE"/>
    <w:rsid w:val="00D83358"/>
    <w:rsid w:val="00D83F61"/>
    <w:rsid w:val="00D91062"/>
    <w:rsid w:val="00D914B1"/>
    <w:rsid w:val="00D91C0D"/>
    <w:rsid w:val="00D94849"/>
    <w:rsid w:val="00DA0629"/>
    <w:rsid w:val="00DA3505"/>
    <w:rsid w:val="00DA4380"/>
    <w:rsid w:val="00DA582B"/>
    <w:rsid w:val="00DA5AC3"/>
    <w:rsid w:val="00DA65DD"/>
    <w:rsid w:val="00DB0FE5"/>
    <w:rsid w:val="00DB1057"/>
    <w:rsid w:val="00DB1D88"/>
    <w:rsid w:val="00DB3593"/>
    <w:rsid w:val="00DB571A"/>
    <w:rsid w:val="00DC3FF5"/>
    <w:rsid w:val="00DC6718"/>
    <w:rsid w:val="00DD1DC4"/>
    <w:rsid w:val="00DD2960"/>
    <w:rsid w:val="00DD2FE9"/>
    <w:rsid w:val="00DD2FFC"/>
    <w:rsid w:val="00DD71CD"/>
    <w:rsid w:val="00DD7394"/>
    <w:rsid w:val="00DE06F3"/>
    <w:rsid w:val="00DE0B4B"/>
    <w:rsid w:val="00DE0C89"/>
    <w:rsid w:val="00DE119A"/>
    <w:rsid w:val="00DF0C7D"/>
    <w:rsid w:val="00DF1B74"/>
    <w:rsid w:val="00DF4279"/>
    <w:rsid w:val="00DF4954"/>
    <w:rsid w:val="00DF52A1"/>
    <w:rsid w:val="00DF541D"/>
    <w:rsid w:val="00E00CE6"/>
    <w:rsid w:val="00E04DA6"/>
    <w:rsid w:val="00E05147"/>
    <w:rsid w:val="00E05DD5"/>
    <w:rsid w:val="00E065D1"/>
    <w:rsid w:val="00E10D78"/>
    <w:rsid w:val="00E12356"/>
    <w:rsid w:val="00E142B7"/>
    <w:rsid w:val="00E17AB6"/>
    <w:rsid w:val="00E20AB7"/>
    <w:rsid w:val="00E216ED"/>
    <w:rsid w:val="00E27C10"/>
    <w:rsid w:val="00E31E24"/>
    <w:rsid w:val="00E36A73"/>
    <w:rsid w:val="00E37218"/>
    <w:rsid w:val="00E4367B"/>
    <w:rsid w:val="00E447F5"/>
    <w:rsid w:val="00E451CD"/>
    <w:rsid w:val="00E52AC5"/>
    <w:rsid w:val="00E638C0"/>
    <w:rsid w:val="00E640D4"/>
    <w:rsid w:val="00E64367"/>
    <w:rsid w:val="00E70E69"/>
    <w:rsid w:val="00E70FC6"/>
    <w:rsid w:val="00E73C52"/>
    <w:rsid w:val="00E74A8E"/>
    <w:rsid w:val="00E75A30"/>
    <w:rsid w:val="00E75FDD"/>
    <w:rsid w:val="00E76582"/>
    <w:rsid w:val="00E806C1"/>
    <w:rsid w:val="00E81ECA"/>
    <w:rsid w:val="00E82528"/>
    <w:rsid w:val="00E90506"/>
    <w:rsid w:val="00E907C1"/>
    <w:rsid w:val="00E90A1D"/>
    <w:rsid w:val="00EA07FD"/>
    <w:rsid w:val="00EA276B"/>
    <w:rsid w:val="00EA4493"/>
    <w:rsid w:val="00EA54D2"/>
    <w:rsid w:val="00EB49D3"/>
    <w:rsid w:val="00EB4FE8"/>
    <w:rsid w:val="00EC0638"/>
    <w:rsid w:val="00EC3DC0"/>
    <w:rsid w:val="00EC510B"/>
    <w:rsid w:val="00ED14B6"/>
    <w:rsid w:val="00ED77A7"/>
    <w:rsid w:val="00ED7D22"/>
    <w:rsid w:val="00EE1145"/>
    <w:rsid w:val="00EE258F"/>
    <w:rsid w:val="00EE2CFC"/>
    <w:rsid w:val="00EE773D"/>
    <w:rsid w:val="00EF3A35"/>
    <w:rsid w:val="00EF794D"/>
    <w:rsid w:val="00F00292"/>
    <w:rsid w:val="00F00F94"/>
    <w:rsid w:val="00F010AB"/>
    <w:rsid w:val="00F049B0"/>
    <w:rsid w:val="00F04E46"/>
    <w:rsid w:val="00F10F23"/>
    <w:rsid w:val="00F1250F"/>
    <w:rsid w:val="00F12BA4"/>
    <w:rsid w:val="00F14027"/>
    <w:rsid w:val="00F14F74"/>
    <w:rsid w:val="00F15D60"/>
    <w:rsid w:val="00F23AB6"/>
    <w:rsid w:val="00F25580"/>
    <w:rsid w:val="00F267F3"/>
    <w:rsid w:val="00F304FC"/>
    <w:rsid w:val="00F3091F"/>
    <w:rsid w:val="00F30CC8"/>
    <w:rsid w:val="00F31718"/>
    <w:rsid w:val="00F3426B"/>
    <w:rsid w:val="00F40A86"/>
    <w:rsid w:val="00F45CD4"/>
    <w:rsid w:val="00F4745D"/>
    <w:rsid w:val="00F47C05"/>
    <w:rsid w:val="00F47F55"/>
    <w:rsid w:val="00F54C21"/>
    <w:rsid w:val="00F56389"/>
    <w:rsid w:val="00F56D88"/>
    <w:rsid w:val="00F57E33"/>
    <w:rsid w:val="00F605ED"/>
    <w:rsid w:val="00F62657"/>
    <w:rsid w:val="00F65674"/>
    <w:rsid w:val="00F758E4"/>
    <w:rsid w:val="00F761EA"/>
    <w:rsid w:val="00F76A93"/>
    <w:rsid w:val="00F80918"/>
    <w:rsid w:val="00F82550"/>
    <w:rsid w:val="00F83814"/>
    <w:rsid w:val="00F876FF"/>
    <w:rsid w:val="00F93B82"/>
    <w:rsid w:val="00FA23D5"/>
    <w:rsid w:val="00FA5AEE"/>
    <w:rsid w:val="00FB002F"/>
    <w:rsid w:val="00FB219F"/>
    <w:rsid w:val="00FB41F1"/>
    <w:rsid w:val="00FB6DBF"/>
    <w:rsid w:val="00FB7C93"/>
    <w:rsid w:val="00FC232F"/>
    <w:rsid w:val="00FC4BB2"/>
    <w:rsid w:val="00FC58EE"/>
    <w:rsid w:val="00FC5A7F"/>
    <w:rsid w:val="00FD031C"/>
    <w:rsid w:val="00FD2568"/>
    <w:rsid w:val="00FD40E4"/>
    <w:rsid w:val="00FD5091"/>
    <w:rsid w:val="00FE2386"/>
    <w:rsid w:val="00FF61B3"/>
    <w:rsid w:val="00FF66FB"/>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8A8A18-17F6-46F1-99F9-154F5875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val="ru-RU"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rsid w:val="00C63C9C"/>
    <w:pPr>
      <w:widowControl w:val="0"/>
      <w:autoSpaceDE w:val="0"/>
      <w:autoSpaceDN w:val="0"/>
      <w:adjustRightInd w:val="0"/>
    </w:pPr>
    <w:rPr>
      <w:b/>
      <w:bCs/>
      <w:sz w:val="28"/>
      <w:szCs w:val="28"/>
      <w:lang w:val="ru-RU" w:eastAsia="ru-RU"/>
    </w:rPr>
  </w:style>
  <w:style w:type="paragraph" w:customStyle="1" w:styleId="a8">
    <w:name w:val="Стиль"/>
    <w:rsid w:val="005A0CD8"/>
    <w:pPr>
      <w:widowControl w:val="0"/>
      <w:autoSpaceDE w:val="0"/>
      <w:autoSpaceDN w:val="0"/>
      <w:adjustRightInd w:val="0"/>
    </w:pPr>
    <w:rPr>
      <w:sz w:val="24"/>
      <w:szCs w:val="24"/>
      <w:lang w:val="ru-RU" w:eastAsia="ru-RU"/>
    </w:rPr>
  </w:style>
  <w:style w:type="character" w:styleId="a9">
    <w:name w:val="Hyperlink"/>
    <w:rsid w:val="00E27C10"/>
    <w:rPr>
      <w:color w:val="0000FF"/>
      <w:u w:val="single"/>
    </w:rPr>
  </w:style>
  <w:style w:type="paragraph" w:styleId="aa">
    <w:name w:val="Balloon Text"/>
    <w:basedOn w:val="a"/>
    <w:link w:val="ab"/>
    <w:rsid w:val="0091755C"/>
    <w:rPr>
      <w:rFonts w:ascii="Tahoma" w:hAnsi="Tahoma" w:cs="Tahoma"/>
      <w:sz w:val="16"/>
      <w:szCs w:val="16"/>
    </w:rPr>
  </w:style>
  <w:style w:type="character" w:customStyle="1" w:styleId="ab">
    <w:name w:val="Текст выноски Знак"/>
    <w:link w:val="aa"/>
    <w:rsid w:val="0091755C"/>
    <w:rPr>
      <w:rFonts w:ascii="Tahoma" w:hAnsi="Tahoma" w:cs="Tahoma"/>
      <w:sz w:val="16"/>
      <w:szCs w:val="16"/>
    </w:rPr>
  </w:style>
  <w:style w:type="character" w:customStyle="1" w:styleId="FontStyle15">
    <w:name w:val="Font Style15"/>
    <w:uiPriority w:val="99"/>
    <w:rsid w:val="00BE3914"/>
    <w:rPr>
      <w:rFonts w:ascii="Times New Roman" w:hAnsi="Times New Roman" w:cs="Times New Roman"/>
      <w:sz w:val="26"/>
      <w:szCs w:val="26"/>
    </w:rPr>
  </w:style>
  <w:style w:type="paragraph" w:customStyle="1" w:styleId="Style35">
    <w:name w:val="Style35"/>
    <w:basedOn w:val="a"/>
    <w:uiPriority w:val="99"/>
    <w:rsid w:val="00B74D66"/>
    <w:pPr>
      <w:widowControl w:val="0"/>
      <w:autoSpaceDE w:val="0"/>
      <w:autoSpaceDN w:val="0"/>
      <w:adjustRightInd w:val="0"/>
      <w:spacing w:line="483" w:lineRule="exact"/>
      <w:ind w:firstLine="533"/>
      <w:jc w:val="both"/>
    </w:pPr>
  </w:style>
  <w:style w:type="paragraph" w:customStyle="1" w:styleId="Style50">
    <w:name w:val="Style50"/>
    <w:basedOn w:val="a"/>
    <w:uiPriority w:val="99"/>
    <w:rsid w:val="00B74D66"/>
    <w:pPr>
      <w:widowControl w:val="0"/>
      <w:autoSpaceDE w:val="0"/>
      <w:autoSpaceDN w:val="0"/>
      <w:adjustRightInd w:val="0"/>
      <w:spacing w:line="484" w:lineRule="exact"/>
      <w:ind w:firstLine="706"/>
      <w:jc w:val="both"/>
    </w:pPr>
  </w:style>
  <w:style w:type="character" w:customStyle="1" w:styleId="FontStyle80">
    <w:name w:val="Font Style80"/>
    <w:uiPriority w:val="99"/>
    <w:rsid w:val="00B74D66"/>
    <w:rPr>
      <w:rFonts w:ascii="Times New Roman" w:hAnsi="Times New Roman" w:cs="Times New Roman"/>
      <w:sz w:val="26"/>
      <w:szCs w:val="26"/>
    </w:rPr>
  </w:style>
  <w:style w:type="paragraph" w:customStyle="1" w:styleId="pt-a-000004">
    <w:name w:val="pt-a-000004"/>
    <w:basedOn w:val="a"/>
    <w:rsid w:val="004E694A"/>
    <w:pPr>
      <w:spacing w:before="100" w:beforeAutospacing="1" w:after="100" w:afterAutospacing="1"/>
    </w:pPr>
  </w:style>
  <w:style w:type="character" w:customStyle="1" w:styleId="pt-a0">
    <w:name w:val="pt-a0"/>
    <w:rsid w:val="004E694A"/>
  </w:style>
  <w:style w:type="paragraph" w:customStyle="1" w:styleId="pt-a-000027">
    <w:name w:val="pt-a-000027"/>
    <w:basedOn w:val="a"/>
    <w:rsid w:val="004E694A"/>
    <w:pPr>
      <w:spacing w:before="100" w:beforeAutospacing="1" w:after="100" w:afterAutospacing="1"/>
    </w:pPr>
  </w:style>
  <w:style w:type="character" w:customStyle="1" w:styleId="pt-a0-000018">
    <w:name w:val="pt-a0-000018"/>
    <w:rsid w:val="004E694A"/>
  </w:style>
  <w:style w:type="character" w:customStyle="1" w:styleId="pt-a0-000010">
    <w:name w:val="pt-a0-000010"/>
    <w:rsid w:val="009412A6"/>
  </w:style>
  <w:style w:type="paragraph" w:styleId="ac">
    <w:name w:val="List Paragraph"/>
    <w:basedOn w:val="a"/>
    <w:uiPriority w:val="34"/>
    <w:qFormat/>
    <w:rsid w:val="009412A6"/>
    <w:pPr>
      <w:ind w:left="708"/>
    </w:pPr>
  </w:style>
  <w:style w:type="character" w:customStyle="1" w:styleId="pt-a0-000006">
    <w:name w:val="pt-a0-000006"/>
    <w:rsid w:val="00884DEC"/>
  </w:style>
  <w:style w:type="character" w:customStyle="1" w:styleId="pt-a0-000021">
    <w:name w:val="pt-a0-000021"/>
    <w:rsid w:val="00884DEC"/>
  </w:style>
  <w:style w:type="paragraph" w:customStyle="1" w:styleId="Style3">
    <w:name w:val="Style3"/>
    <w:basedOn w:val="a"/>
    <w:uiPriority w:val="99"/>
    <w:rsid w:val="00E10D78"/>
    <w:pPr>
      <w:widowControl w:val="0"/>
      <w:autoSpaceDE w:val="0"/>
      <w:autoSpaceDN w:val="0"/>
      <w:adjustRightInd w:val="0"/>
      <w:spacing w:line="355" w:lineRule="exact"/>
      <w:ind w:firstLine="571"/>
      <w:jc w:val="both"/>
    </w:pPr>
  </w:style>
  <w:style w:type="character" w:customStyle="1" w:styleId="FontStyle20">
    <w:name w:val="Font Style20"/>
    <w:uiPriority w:val="99"/>
    <w:rsid w:val="002F7871"/>
    <w:rPr>
      <w:rFonts w:ascii="Candara" w:hAnsi="Candara" w:cs="Candara"/>
      <w:spacing w:val="20"/>
      <w:sz w:val="24"/>
      <w:szCs w:val="24"/>
    </w:rPr>
  </w:style>
  <w:style w:type="character" w:customStyle="1" w:styleId="ad">
    <w:name w:val="Основной текст_"/>
    <w:link w:val="1"/>
    <w:locked/>
    <w:rsid w:val="00336537"/>
    <w:rPr>
      <w:b/>
      <w:bCs/>
      <w:sz w:val="26"/>
      <w:szCs w:val="26"/>
      <w:shd w:val="clear" w:color="auto" w:fill="FFFFFF"/>
    </w:rPr>
  </w:style>
  <w:style w:type="paragraph" w:customStyle="1" w:styleId="1">
    <w:name w:val="Основной текст1"/>
    <w:basedOn w:val="a"/>
    <w:link w:val="ad"/>
    <w:rsid w:val="00336537"/>
    <w:pPr>
      <w:widowControl w:val="0"/>
      <w:shd w:val="clear" w:color="auto" w:fill="FFFFFF"/>
      <w:spacing w:after="480" w:line="240" w:lineRule="atLeast"/>
      <w:jc w:val="both"/>
    </w:pPr>
    <w:rPr>
      <w:b/>
      <w:bCs/>
      <w:sz w:val="26"/>
      <w:szCs w:val="26"/>
    </w:rPr>
  </w:style>
  <w:style w:type="character" w:customStyle="1" w:styleId="FontStyle17">
    <w:name w:val="Font Style17"/>
    <w:uiPriority w:val="99"/>
    <w:rsid w:val="00584330"/>
    <w:rPr>
      <w:rFonts w:ascii="Times New Roman" w:hAnsi="Times New Roman" w:cs="Times New Roman"/>
      <w:sz w:val="26"/>
      <w:szCs w:val="26"/>
    </w:rPr>
  </w:style>
  <w:style w:type="character" w:customStyle="1" w:styleId="FontStyle101">
    <w:name w:val="Font Style101"/>
    <w:uiPriority w:val="99"/>
    <w:rsid w:val="00C83B7C"/>
    <w:rPr>
      <w:rFonts w:ascii="Times New Roman" w:hAnsi="Times New Roman" w:cs="Times New Roman"/>
      <w:sz w:val="26"/>
      <w:szCs w:val="26"/>
    </w:rPr>
  </w:style>
  <w:style w:type="paragraph" w:customStyle="1" w:styleId="Style6">
    <w:name w:val="Style6"/>
    <w:basedOn w:val="a"/>
    <w:uiPriority w:val="99"/>
    <w:rsid w:val="00C83B7C"/>
    <w:pPr>
      <w:widowControl w:val="0"/>
      <w:autoSpaceDE w:val="0"/>
      <w:autoSpaceDN w:val="0"/>
      <w:adjustRightInd w:val="0"/>
      <w:spacing w:line="324" w:lineRule="exact"/>
    </w:pPr>
  </w:style>
  <w:style w:type="character" w:customStyle="1" w:styleId="FontStyle90">
    <w:name w:val="Font Style90"/>
    <w:uiPriority w:val="99"/>
    <w:rsid w:val="00C83B7C"/>
    <w:rPr>
      <w:rFonts w:ascii="Times New Roman" w:hAnsi="Times New Roman" w:cs="Times New Roman"/>
      <w:sz w:val="28"/>
      <w:szCs w:val="28"/>
    </w:rPr>
  </w:style>
  <w:style w:type="paragraph" w:customStyle="1" w:styleId="Style1">
    <w:name w:val="Style1"/>
    <w:basedOn w:val="a"/>
    <w:uiPriority w:val="99"/>
    <w:rsid w:val="00B16FE9"/>
    <w:pPr>
      <w:widowControl w:val="0"/>
      <w:autoSpaceDE w:val="0"/>
      <w:autoSpaceDN w:val="0"/>
      <w:adjustRightInd w:val="0"/>
      <w:spacing w:line="418" w:lineRule="exact"/>
      <w:ind w:firstLine="653"/>
      <w:jc w:val="both"/>
    </w:pPr>
    <w:rPr>
      <w:rFonts w:ascii="Lucida Sans Unicode" w:hAnsi="Lucida Sans Unicode"/>
    </w:rPr>
  </w:style>
  <w:style w:type="character" w:customStyle="1" w:styleId="FontStyle11">
    <w:name w:val="Font Style11"/>
    <w:uiPriority w:val="99"/>
    <w:rsid w:val="00B16FE9"/>
    <w:rPr>
      <w:rFonts w:ascii="Lucida Sans Unicode" w:hAnsi="Lucida Sans Unicode" w:cs="Lucida Sans Unicode"/>
      <w:sz w:val="18"/>
      <w:szCs w:val="18"/>
    </w:rPr>
  </w:style>
  <w:style w:type="character" w:customStyle="1" w:styleId="FontStyle14">
    <w:name w:val="Font Style14"/>
    <w:uiPriority w:val="99"/>
    <w:rsid w:val="00B16FE9"/>
    <w:rPr>
      <w:rFonts w:ascii="Times New Roman" w:hAnsi="Times New Roman" w:cs="Times New Roman"/>
      <w:sz w:val="24"/>
      <w:szCs w:val="24"/>
    </w:rPr>
  </w:style>
  <w:style w:type="character" w:customStyle="1" w:styleId="ae">
    <w:name w:val="Неразрешенное упоминание"/>
    <w:uiPriority w:val="99"/>
    <w:semiHidden/>
    <w:unhideWhenUsed/>
    <w:rsid w:val="005175A8"/>
    <w:rPr>
      <w:color w:val="605E5C"/>
      <w:shd w:val="clear" w:color="auto" w:fill="E1DFDD"/>
    </w:rPr>
  </w:style>
  <w:style w:type="character" w:styleId="af">
    <w:name w:val="FollowedHyperlink"/>
    <w:rsid w:val="005175A8"/>
    <w:rPr>
      <w:color w:val="954F72"/>
      <w:u w:val="single"/>
    </w:rPr>
  </w:style>
  <w:style w:type="paragraph" w:customStyle="1" w:styleId="pt-1-000008">
    <w:name w:val="pt-1-000008"/>
    <w:basedOn w:val="a"/>
    <w:rsid w:val="008A1EDD"/>
    <w:pPr>
      <w:spacing w:before="100" w:beforeAutospacing="1" w:after="100" w:afterAutospacing="1"/>
    </w:pPr>
  </w:style>
  <w:style w:type="character" w:customStyle="1" w:styleId="pt-a0-000007">
    <w:name w:val="pt-a0-000007"/>
    <w:rsid w:val="008A1EDD"/>
  </w:style>
  <w:style w:type="character" w:customStyle="1" w:styleId="pt-a0-000009">
    <w:name w:val="pt-a0-000009"/>
    <w:rsid w:val="008A1EDD"/>
  </w:style>
  <w:style w:type="character" w:styleId="af0">
    <w:name w:val="annotation reference"/>
    <w:rsid w:val="00591434"/>
    <w:rPr>
      <w:sz w:val="16"/>
      <w:szCs w:val="16"/>
    </w:rPr>
  </w:style>
  <w:style w:type="paragraph" w:styleId="af1">
    <w:name w:val="annotation text"/>
    <w:basedOn w:val="a"/>
    <w:link w:val="af2"/>
    <w:rsid w:val="00591434"/>
    <w:rPr>
      <w:sz w:val="20"/>
      <w:szCs w:val="20"/>
    </w:rPr>
  </w:style>
  <w:style w:type="character" w:customStyle="1" w:styleId="af2">
    <w:name w:val="Текст примечания Знак"/>
    <w:basedOn w:val="a0"/>
    <w:link w:val="af1"/>
    <w:rsid w:val="00591434"/>
  </w:style>
  <w:style w:type="paragraph" w:styleId="af3">
    <w:name w:val="annotation subject"/>
    <w:basedOn w:val="af1"/>
    <w:next w:val="af1"/>
    <w:link w:val="af4"/>
    <w:rsid w:val="00591434"/>
    <w:rPr>
      <w:b/>
      <w:bCs/>
    </w:rPr>
  </w:style>
  <w:style w:type="character" w:customStyle="1" w:styleId="af4">
    <w:name w:val="Тема примечания Знак"/>
    <w:link w:val="af3"/>
    <w:rsid w:val="00591434"/>
    <w:rPr>
      <w:b/>
      <w:bCs/>
    </w:rPr>
  </w:style>
  <w:style w:type="character" w:customStyle="1" w:styleId="pt-a0-000003">
    <w:name w:val="pt-a0-000003"/>
    <w:rsid w:val="000D65B0"/>
  </w:style>
  <w:style w:type="paragraph" w:customStyle="1" w:styleId="Default">
    <w:name w:val="Default"/>
    <w:rsid w:val="002033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4757">
      <w:bodyDiv w:val="1"/>
      <w:marLeft w:val="0"/>
      <w:marRight w:val="0"/>
      <w:marTop w:val="0"/>
      <w:marBottom w:val="0"/>
      <w:divBdr>
        <w:top w:val="none" w:sz="0" w:space="0" w:color="auto"/>
        <w:left w:val="none" w:sz="0" w:space="0" w:color="auto"/>
        <w:bottom w:val="none" w:sz="0" w:space="0" w:color="auto"/>
        <w:right w:val="none" w:sz="0" w:space="0" w:color="auto"/>
      </w:divBdr>
    </w:div>
    <w:div w:id="358169383">
      <w:bodyDiv w:val="1"/>
      <w:marLeft w:val="0"/>
      <w:marRight w:val="0"/>
      <w:marTop w:val="0"/>
      <w:marBottom w:val="0"/>
      <w:divBdr>
        <w:top w:val="none" w:sz="0" w:space="0" w:color="auto"/>
        <w:left w:val="none" w:sz="0" w:space="0" w:color="auto"/>
        <w:bottom w:val="none" w:sz="0" w:space="0" w:color="auto"/>
        <w:right w:val="none" w:sz="0" w:space="0" w:color="auto"/>
      </w:divBdr>
    </w:div>
    <w:div w:id="1139302545">
      <w:bodyDiv w:val="1"/>
      <w:marLeft w:val="0"/>
      <w:marRight w:val="0"/>
      <w:marTop w:val="0"/>
      <w:marBottom w:val="0"/>
      <w:divBdr>
        <w:top w:val="none" w:sz="0" w:space="0" w:color="auto"/>
        <w:left w:val="none" w:sz="0" w:space="0" w:color="auto"/>
        <w:bottom w:val="none" w:sz="0" w:space="0" w:color="auto"/>
        <w:right w:val="none" w:sz="0" w:space="0" w:color="auto"/>
      </w:divBdr>
    </w:div>
    <w:div w:id="1250696761">
      <w:bodyDiv w:val="1"/>
      <w:marLeft w:val="0"/>
      <w:marRight w:val="0"/>
      <w:marTop w:val="0"/>
      <w:marBottom w:val="0"/>
      <w:divBdr>
        <w:top w:val="none" w:sz="0" w:space="0" w:color="auto"/>
        <w:left w:val="none" w:sz="0" w:space="0" w:color="auto"/>
        <w:bottom w:val="none" w:sz="0" w:space="0" w:color="auto"/>
        <w:right w:val="none" w:sz="0" w:space="0" w:color="auto"/>
      </w:divBdr>
    </w:div>
    <w:div w:id="1283919472">
      <w:bodyDiv w:val="1"/>
      <w:marLeft w:val="0"/>
      <w:marRight w:val="0"/>
      <w:marTop w:val="0"/>
      <w:marBottom w:val="0"/>
      <w:divBdr>
        <w:top w:val="none" w:sz="0" w:space="0" w:color="auto"/>
        <w:left w:val="none" w:sz="0" w:space="0" w:color="auto"/>
        <w:bottom w:val="none" w:sz="0" w:space="0" w:color="auto"/>
        <w:right w:val="none" w:sz="0" w:space="0" w:color="auto"/>
      </w:divBdr>
    </w:div>
    <w:div w:id="1317152407">
      <w:bodyDiv w:val="1"/>
      <w:marLeft w:val="0"/>
      <w:marRight w:val="0"/>
      <w:marTop w:val="0"/>
      <w:marBottom w:val="0"/>
      <w:divBdr>
        <w:top w:val="none" w:sz="0" w:space="0" w:color="auto"/>
        <w:left w:val="none" w:sz="0" w:space="0" w:color="auto"/>
        <w:bottom w:val="none" w:sz="0" w:space="0" w:color="auto"/>
        <w:right w:val="none" w:sz="0" w:space="0" w:color="auto"/>
      </w:divBdr>
    </w:div>
    <w:div w:id="1537813324">
      <w:bodyDiv w:val="1"/>
      <w:marLeft w:val="0"/>
      <w:marRight w:val="0"/>
      <w:marTop w:val="0"/>
      <w:marBottom w:val="0"/>
      <w:divBdr>
        <w:top w:val="none" w:sz="0" w:space="0" w:color="auto"/>
        <w:left w:val="none" w:sz="0" w:space="0" w:color="auto"/>
        <w:bottom w:val="none" w:sz="0" w:space="0" w:color="auto"/>
        <w:right w:val="none" w:sz="0" w:space="0" w:color="auto"/>
      </w:divBdr>
    </w:div>
    <w:div w:id="1661929377">
      <w:bodyDiv w:val="1"/>
      <w:marLeft w:val="0"/>
      <w:marRight w:val="0"/>
      <w:marTop w:val="0"/>
      <w:marBottom w:val="0"/>
      <w:divBdr>
        <w:top w:val="none" w:sz="0" w:space="0" w:color="auto"/>
        <w:left w:val="none" w:sz="0" w:space="0" w:color="auto"/>
        <w:bottom w:val="none" w:sz="0" w:space="0" w:color="auto"/>
        <w:right w:val="none" w:sz="0" w:space="0" w:color="auto"/>
      </w:divBdr>
    </w:div>
    <w:div w:id="18990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FT4f9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08EE99C2022DE71ADFECAE9577BE72075799551A3462E21629B24CE791004B53157828517DDADT4fF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A08EE99C2022DE71ADFECAE9577BE72075799551A3462E21629B24CE791004B53157828517DCA9T4fAP" TargetMode="External"/><Relationship Id="rId4" Type="http://schemas.openxmlformats.org/officeDocument/2006/relationships/settings" Target="settings.xml"/><Relationship Id="rId9" Type="http://schemas.openxmlformats.org/officeDocument/2006/relationships/hyperlink" Target="http://regulation.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103A-63D8-458E-BD67-C7D7BAB9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13252</CharactersWithSpaces>
  <SharedDoc>false</SharedDoc>
  <HLinks>
    <vt:vector size="24" baseType="variant">
      <vt:variant>
        <vt:i4>2490469</vt:i4>
      </vt:variant>
      <vt:variant>
        <vt:i4>9</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6</vt:i4>
      </vt:variant>
      <vt:variant>
        <vt:i4>0</vt:i4>
      </vt:variant>
      <vt:variant>
        <vt:i4>5</vt:i4>
      </vt:variant>
      <vt:variant>
        <vt:lpwstr>consultantplus://offline/ref=CBA08EE99C2022DE71ADFECAE9577BE72075799551A3462E21629B24CE791004B53157828517DCA9T4fAP</vt:lpwstr>
      </vt:variant>
      <vt:variant>
        <vt:lpwstr/>
      </vt:variant>
      <vt:variant>
        <vt:i4>5439516</vt:i4>
      </vt:variant>
      <vt:variant>
        <vt:i4>3</vt:i4>
      </vt:variant>
      <vt:variant>
        <vt:i4>0</vt:i4>
      </vt:variant>
      <vt:variant>
        <vt:i4>5</vt:i4>
      </vt:variant>
      <vt:variant>
        <vt:lpwstr>http://regulation.gov.ru/</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cp:lastModifiedBy>Трифонова Анна Михайловна</cp:lastModifiedBy>
  <cp:revision>3</cp:revision>
  <cp:lastPrinted>2018-05-29T13:38:00Z</cp:lastPrinted>
  <dcterms:created xsi:type="dcterms:W3CDTF">2019-11-06T09:34:00Z</dcterms:created>
  <dcterms:modified xsi:type="dcterms:W3CDTF">2019-11-06T09:35:00Z</dcterms:modified>
</cp:coreProperties>
</file>