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57" w:rsidRPr="00920E5A" w:rsidRDefault="00557C57" w:rsidP="00920E5A">
      <w:pPr>
        <w:spacing w:after="24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920E5A">
        <w:rPr>
          <w:b/>
          <w:sz w:val="26"/>
          <w:szCs w:val="26"/>
        </w:rPr>
        <w:t>т 7 июня 2017 г. № 15564-ОФ/Д26и</w:t>
      </w:r>
    </w:p>
    <w:p w:rsidR="00557C57" w:rsidRPr="002315CD" w:rsidRDefault="00557C57" w:rsidP="00310BB8">
      <w:pPr>
        <w:spacing w:line="360" w:lineRule="auto"/>
        <w:jc w:val="center"/>
        <w:rPr>
          <w:sz w:val="26"/>
          <w:szCs w:val="26"/>
        </w:rPr>
      </w:pPr>
      <w:r w:rsidRPr="002315CD">
        <w:rPr>
          <w:sz w:val="26"/>
          <w:szCs w:val="26"/>
        </w:rPr>
        <w:t xml:space="preserve">ЗАКЛЮЧЕНИЕ </w:t>
      </w:r>
    </w:p>
    <w:p w:rsidR="00557C57" w:rsidRPr="002315CD" w:rsidRDefault="00557C57" w:rsidP="00310BB8">
      <w:pPr>
        <w:jc w:val="center"/>
        <w:rPr>
          <w:sz w:val="26"/>
          <w:szCs w:val="26"/>
        </w:rPr>
      </w:pPr>
      <w:r w:rsidRPr="002315CD">
        <w:rPr>
          <w:sz w:val="26"/>
          <w:szCs w:val="26"/>
        </w:rPr>
        <w:t xml:space="preserve">об оценке регулирующего воздействия </w:t>
      </w:r>
      <w:r w:rsidRPr="002315CD">
        <w:rPr>
          <w:sz w:val="26"/>
          <w:szCs w:val="26"/>
        </w:rPr>
        <w:br/>
        <w:t xml:space="preserve">на проект постановления Правительства Российской Федерации «Об утверждении требований к использованию документов в электронной форме и порядка обмена информацией в электронной форме между туроператором, турагентом и туристом </w:t>
      </w:r>
      <w:r>
        <w:rPr>
          <w:sz w:val="26"/>
          <w:szCs w:val="26"/>
        </w:rPr>
        <w:br/>
      </w:r>
      <w:r w:rsidRPr="002315CD">
        <w:rPr>
          <w:sz w:val="26"/>
          <w:szCs w:val="26"/>
        </w:rPr>
        <w:t>и (или) иным заказчико</w:t>
      </w:r>
      <w:r>
        <w:rPr>
          <w:sz w:val="26"/>
          <w:szCs w:val="26"/>
        </w:rPr>
        <w:t>м</w:t>
      </w:r>
      <w:r w:rsidRPr="002315CD">
        <w:rPr>
          <w:sz w:val="26"/>
          <w:szCs w:val="26"/>
        </w:rPr>
        <w:t xml:space="preserve"> при реализации туристского продукта»</w:t>
      </w:r>
    </w:p>
    <w:p w:rsidR="00557C57" w:rsidRPr="002315CD" w:rsidRDefault="00557C57" w:rsidP="002948C3">
      <w:pPr>
        <w:spacing w:line="360" w:lineRule="auto"/>
        <w:rPr>
          <w:sz w:val="26"/>
          <w:szCs w:val="26"/>
        </w:rPr>
      </w:pPr>
    </w:p>
    <w:p w:rsidR="00557C57" w:rsidRPr="002315CD" w:rsidRDefault="00557C57" w:rsidP="00DD2B4D">
      <w:pPr>
        <w:spacing w:line="360" w:lineRule="auto"/>
        <w:ind w:firstLine="709"/>
        <w:jc w:val="both"/>
        <w:rPr>
          <w:sz w:val="26"/>
          <w:szCs w:val="26"/>
        </w:rPr>
      </w:pPr>
      <w:r w:rsidRPr="002315CD">
        <w:rPr>
          <w:sz w:val="26"/>
          <w:szCs w:val="26"/>
        </w:rPr>
        <w:t xml:space="preserve">Минэкономразвития России в соответствии с разделом IV </w:t>
      </w:r>
      <w:hyperlink r:id="rId7" w:history="1">
        <w:r w:rsidRPr="002315CD">
          <w:rPr>
            <w:sz w:val="26"/>
            <w:szCs w:val="26"/>
          </w:rPr>
          <w:t>Правил</w:t>
        </w:r>
      </w:hyperlink>
      <w:r w:rsidRPr="002315CD">
        <w:rPr>
          <w:sz w:val="26"/>
          <w:szCs w:val="26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 2012 г. № 1318 (далее – Правила проведения оценки регулирующего воздействия), рассмотрело проект постановления Правительства Российской Федерации «Об утверждении требований </w:t>
      </w:r>
      <w:r>
        <w:rPr>
          <w:sz w:val="26"/>
          <w:szCs w:val="26"/>
        </w:rPr>
        <w:br/>
      </w:r>
      <w:r w:rsidRPr="002315CD">
        <w:rPr>
          <w:sz w:val="26"/>
          <w:szCs w:val="26"/>
        </w:rPr>
        <w:t xml:space="preserve">к использованию документов в электронной форме и порядка обмена информацией </w:t>
      </w:r>
      <w:r>
        <w:rPr>
          <w:sz w:val="26"/>
          <w:szCs w:val="26"/>
        </w:rPr>
        <w:br/>
      </w:r>
      <w:r w:rsidRPr="002315CD">
        <w:rPr>
          <w:sz w:val="26"/>
          <w:szCs w:val="26"/>
        </w:rPr>
        <w:t>в электронной форме между туроператором, турагентом и туристом и (или) иным заказчико</w:t>
      </w:r>
      <w:r>
        <w:rPr>
          <w:sz w:val="26"/>
          <w:szCs w:val="26"/>
        </w:rPr>
        <w:t>м</w:t>
      </w:r>
      <w:r w:rsidRPr="002315CD">
        <w:rPr>
          <w:sz w:val="26"/>
          <w:szCs w:val="26"/>
        </w:rPr>
        <w:t xml:space="preserve"> при реализации туристского продукта» (далее – проект акта), подготовленный и направленный для подготовки настоящего заключения Минкультуры России</w:t>
      </w:r>
      <w:bookmarkStart w:id="0" w:name="_GoBack"/>
      <w:bookmarkEnd w:id="0"/>
      <w:r w:rsidRPr="002315CD">
        <w:rPr>
          <w:sz w:val="26"/>
          <w:szCs w:val="26"/>
        </w:rPr>
        <w:t xml:space="preserve"> (далее – разработчик), и сообщает следующее.</w:t>
      </w:r>
    </w:p>
    <w:p w:rsidR="00557C57" w:rsidRPr="002315CD" w:rsidRDefault="00557C57" w:rsidP="00FC1D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315CD">
        <w:rPr>
          <w:sz w:val="26"/>
          <w:szCs w:val="26"/>
        </w:rPr>
        <w:t xml:space="preserve">Проект акта направлен разработчиком для подготовки настоящего заключения впервые. </w:t>
      </w:r>
    </w:p>
    <w:p w:rsidR="00557C57" w:rsidRPr="002315CD" w:rsidRDefault="00557C57" w:rsidP="00FC1D03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2315CD">
        <w:rPr>
          <w:sz w:val="26"/>
          <w:szCs w:val="26"/>
        </w:rPr>
        <w:t>Разработчиком проведены публичные обсуждения уведомления о подготовке проекта акта в срок с 2 марта по 2</w:t>
      </w:r>
      <w:r>
        <w:rPr>
          <w:sz w:val="26"/>
          <w:szCs w:val="26"/>
        </w:rPr>
        <w:t>4</w:t>
      </w:r>
      <w:r w:rsidRPr="002315CD">
        <w:rPr>
          <w:sz w:val="26"/>
          <w:szCs w:val="26"/>
        </w:rPr>
        <w:t xml:space="preserve"> марта 2016 года, а также проекта акта и сводного отчета в срок с 1</w:t>
      </w:r>
      <w:r>
        <w:rPr>
          <w:sz w:val="26"/>
          <w:szCs w:val="26"/>
        </w:rPr>
        <w:t>3</w:t>
      </w:r>
      <w:r w:rsidRPr="002315CD">
        <w:rPr>
          <w:sz w:val="26"/>
          <w:szCs w:val="26"/>
        </w:rPr>
        <w:t xml:space="preserve"> января по 29 марта 2017 года. По информации разработчика, замечания </w:t>
      </w:r>
      <w:r w:rsidRPr="002315CD">
        <w:rPr>
          <w:sz w:val="26"/>
          <w:szCs w:val="26"/>
        </w:rPr>
        <w:br/>
        <w:t>и предложения на этапе уведомления о подготовке проекта акта и в рамках проведения обсуждения проекта акта и сводного отчета не поступали.</w:t>
      </w:r>
    </w:p>
    <w:p w:rsidR="00557C57" w:rsidRDefault="00557C57" w:rsidP="000E4AD1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2315CD">
        <w:rPr>
          <w:sz w:val="26"/>
          <w:szCs w:val="26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hyperlink r:id="rId8" w:history="1">
        <w:r w:rsidRPr="002315CD">
          <w:rPr>
            <w:sz w:val="26"/>
            <w:szCs w:val="26"/>
          </w:rPr>
          <w:t>http://regulation.gov.ru</w:t>
        </w:r>
      </w:hyperlink>
      <w:r w:rsidRPr="002315CD">
        <w:rPr>
          <w:sz w:val="26"/>
          <w:szCs w:val="26"/>
        </w:rPr>
        <w:t xml:space="preserve"> (ID проекта акта 02/07/03-16/00046</w:t>
      </w:r>
      <w:r>
        <w:rPr>
          <w:sz w:val="26"/>
          <w:szCs w:val="26"/>
        </w:rPr>
        <w:t>716</w:t>
      </w:r>
      <w:r w:rsidRPr="002315CD">
        <w:rPr>
          <w:sz w:val="26"/>
          <w:szCs w:val="26"/>
        </w:rPr>
        <w:t>).</w:t>
      </w:r>
    </w:p>
    <w:p w:rsidR="00557C57" w:rsidRDefault="00557C57" w:rsidP="00B866D5">
      <w:pPr>
        <w:pStyle w:val="Style21"/>
        <w:widowControl/>
        <w:tabs>
          <w:tab w:val="left" w:leader="underscore" w:pos="10490"/>
        </w:tabs>
        <w:spacing w:line="360" w:lineRule="auto"/>
        <w:ind w:firstLine="709"/>
        <w:jc w:val="both"/>
        <w:rPr>
          <w:sz w:val="26"/>
          <w:szCs w:val="26"/>
        </w:rPr>
      </w:pPr>
      <w:r w:rsidRPr="008436EC">
        <w:rPr>
          <w:bCs/>
          <w:iCs/>
          <w:sz w:val="26"/>
          <w:szCs w:val="26"/>
        </w:rPr>
        <w:t xml:space="preserve">Согласно пункту 28 правил </w:t>
      </w:r>
      <w:r w:rsidRPr="008436EC">
        <w:rPr>
          <w:sz w:val="26"/>
          <w:szCs w:val="26"/>
        </w:rPr>
        <w:t>проведения оц</w:t>
      </w:r>
      <w:r>
        <w:rPr>
          <w:sz w:val="26"/>
          <w:szCs w:val="26"/>
        </w:rPr>
        <w:t xml:space="preserve">енки регулирующего воздействия </w:t>
      </w:r>
      <w:r>
        <w:rPr>
          <w:sz w:val="26"/>
          <w:szCs w:val="26"/>
        </w:rPr>
        <w:br/>
        <w:t>в период с 18 по 24</w:t>
      </w:r>
      <w:r w:rsidRPr="008436EC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Pr="008436EC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8436EC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8436EC">
        <w:rPr>
          <w:sz w:val="26"/>
          <w:szCs w:val="26"/>
        </w:rPr>
        <w:t xml:space="preserve"> Минэкономразвития России провело публичные консультации в отношении проекта акта, направив его в субъект</w:t>
      </w:r>
      <w:r>
        <w:rPr>
          <w:sz w:val="26"/>
          <w:szCs w:val="26"/>
        </w:rPr>
        <w:t>ы</w:t>
      </w:r>
      <w:r w:rsidRPr="008436EC">
        <w:rPr>
          <w:sz w:val="26"/>
          <w:szCs w:val="26"/>
        </w:rPr>
        <w:t xml:space="preserve"> предпринимательской деятельности. По результатам публичных консульт</w:t>
      </w:r>
      <w:r>
        <w:rPr>
          <w:sz w:val="26"/>
          <w:szCs w:val="26"/>
        </w:rPr>
        <w:t xml:space="preserve">аций предложения и замечания </w:t>
      </w:r>
      <w:r w:rsidRPr="008436EC">
        <w:rPr>
          <w:sz w:val="26"/>
          <w:szCs w:val="26"/>
        </w:rPr>
        <w:t>поступ</w:t>
      </w:r>
      <w:r>
        <w:rPr>
          <w:sz w:val="26"/>
          <w:szCs w:val="26"/>
        </w:rPr>
        <w:t>и</w:t>
      </w:r>
      <w:r w:rsidRPr="008436EC">
        <w:rPr>
          <w:sz w:val="26"/>
          <w:szCs w:val="26"/>
        </w:rPr>
        <w:t>ли</w:t>
      </w:r>
      <w:r>
        <w:rPr>
          <w:sz w:val="26"/>
          <w:szCs w:val="26"/>
        </w:rPr>
        <w:t xml:space="preserve"> от Ассоциации туроператоров (АТОР)</w:t>
      </w:r>
      <w:r w:rsidRPr="00B4163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57C57" w:rsidRDefault="00557C57" w:rsidP="00B76E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315CD">
        <w:rPr>
          <w:sz w:val="26"/>
          <w:szCs w:val="26"/>
        </w:rPr>
        <w:t>Проект акта разработан в соответствии с частью третьей статьи 10.3 Федерального закона от 24 ноября 1996 г</w:t>
      </w:r>
      <w:r>
        <w:rPr>
          <w:sz w:val="26"/>
          <w:szCs w:val="26"/>
        </w:rPr>
        <w:t>.</w:t>
      </w:r>
      <w:r w:rsidRPr="002315CD">
        <w:rPr>
          <w:sz w:val="26"/>
          <w:szCs w:val="26"/>
        </w:rPr>
        <w:t xml:space="preserve"> № 132-ФЗ «Об основах туристской деятельности в Российской Федерации»</w:t>
      </w:r>
      <w:r>
        <w:rPr>
          <w:sz w:val="26"/>
          <w:szCs w:val="26"/>
        </w:rPr>
        <w:t>, вступающей в силу с 1 января 2018 года</w:t>
      </w:r>
      <w:r w:rsidRPr="002315CD">
        <w:rPr>
          <w:sz w:val="26"/>
          <w:szCs w:val="26"/>
        </w:rPr>
        <w:t>, с учетом требований Федерального закона от 27 июля 2006 г</w:t>
      </w:r>
      <w:r>
        <w:rPr>
          <w:sz w:val="26"/>
          <w:szCs w:val="26"/>
        </w:rPr>
        <w:t xml:space="preserve">. </w:t>
      </w:r>
      <w:r w:rsidRPr="002315CD">
        <w:rPr>
          <w:sz w:val="26"/>
          <w:szCs w:val="26"/>
        </w:rPr>
        <w:t>№ 149-ФЗ «Об информации, информационных технологиях и о защите информации», Федерального закона от 6 апреля 2011 г</w:t>
      </w:r>
      <w:r>
        <w:rPr>
          <w:sz w:val="26"/>
          <w:szCs w:val="26"/>
        </w:rPr>
        <w:t>.</w:t>
      </w:r>
      <w:r w:rsidRPr="002315CD">
        <w:rPr>
          <w:sz w:val="26"/>
          <w:szCs w:val="26"/>
        </w:rPr>
        <w:t xml:space="preserve"> № 63-ФЗ «Об электронной подписи»</w:t>
      </w:r>
      <w:r>
        <w:rPr>
          <w:sz w:val="26"/>
          <w:szCs w:val="26"/>
        </w:rPr>
        <w:t xml:space="preserve"> (далее – Федеральный закон № 63-ФЗ)</w:t>
      </w:r>
      <w:r w:rsidRPr="002315CD">
        <w:rPr>
          <w:sz w:val="26"/>
          <w:szCs w:val="26"/>
        </w:rPr>
        <w:t xml:space="preserve"> и Федерального закона от 27 июля 2006 г</w:t>
      </w:r>
      <w:r>
        <w:rPr>
          <w:sz w:val="26"/>
          <w:szCs w:val="26"/>
        </w:rPr>
        <w:t>.</w:t>
      </w:r>
      <w:r w:rsidRPr="002315CD">
        <w:rPr>
          <w:sz w:val="26"/>
          <w:szCs w:val="26"/>
        </w:rPr>
        <w:t xml:space="preserve"> № 152-ФЗ «О персональных данных».</w:t>
      </w:r>
    </w:p>
    <w:p w:rsidR="00557C57" w:rsidRPr="00B76EBB" w:rsidRDefault="00557C57" w:rsidP="00B76E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Федеральным законом </w:t>
      </w:r>
      <w:r w:rsidRPr="00FC1D03">
        <w:rPr>
          <w:sz w:val="26"/>
          <w:szCs w:val="26"/>
        </w:rPr>
        <w:t>от 2 марта 2016 г. № 49-ФЗ «О внесении изменений в отдельные законодательные акты Российской Федерации в целях совершенствования законодательства, регули</w:t>
      </w:r>
      <w:r>
        <w:rPr>
          <w:sz w:val="26"/>
          <w:szCs w:val="26"/>
        </w:rPr>
        <w:t>рующего туристскую деятельность</w:t>
      </w:r>
      <w:r w:rsidRPr="00FC1D03">
        <w:rPr>
          <w:sz w:val="26"/>
          <w:szCs w:val="26"/>
        </w:rPr>
        <w:t>»</w:t>
      </w:r>
      <w:r>
        <w:rPr>
          <w:sz w:val="26"/>
          <w:szCs w:val="26"/>
        </w:rPr>
        <w:t xml:space="preserve"> определены особенности обмена информацией в электронной форме между тероператором, турагентом и туристом и (или) иным заказчиком, оформления электронной путевки, а также установлены основы функционирования сайта в качестве </w:t>
      </w:r>
      <w:r>
        <w:rPr>
          <w:sz w:val="26"/>
          <w:szCs w:val="26"/>
          <w:lang w:eastAsia="en-US"/>
        </w:rPr>
        <w:t>информационной системы для обеспечения обмена такой информацией.</w:t>
      </w:r>
    </w:p>
    <w:p w:rsidR="00557C57" w:rsidRDefault="00557C57" w:rsidP="00B76EBB">
      <w:pPr>
        <w:pStyle w:val="Style28"/>
        <w:widowControl/>
        <w:spacing w:line="360" w:lineRule="auto"/>
        <w:ind w:firstLine="715"/>
        <w:rPr>
          <w:rStyle w:val="FontStyle56"/>
          <w:sz w:val="26"/>
          <w:szCs w:val="26"/>
        </w:rPr>
      </w:pPr>
      <w:r>
        <w:rPr>
          <w:rStyle w:val="FontStyle52"/>
          <w:rFonts w:cs="Times New Roman"/>
          <w:szCs w:val="26"/>
        </w:rPr>
        <w:t>Проектом акта устанавливаются требования к</w:t>
      </w:r>
      <w:r w:rsidRPr="002315CD">
        <w:rPr>
          <w:rStyle w:val="FontStyle56"/>
          <w:sz w:val="26"/>
          <w:szCs w:val="26"/>
        </w:rPr>
        <w:t xml:space="preserve"> использовани</w:t>
      </w:r>
      <w:r>
        <w:rPr>
          <w:rStyle w:val="FontStyle56"/>
          <w:sz w:val="26"/>
          <w:szCs w:val="26"/>
        </w:rPr>
        <w:t>ю</w:t>
      </w:r>
      <w:r w:rsidRPr="002315CD">
        <w:rPr>
          <w:rStyle w:val="FontStyle56"/>
          <w:sz w:val="26"/>
          <w:szCs w:val="26"/>
        </w:rPr>
        <w:t xml:space="preserve"> документов в электронной форме и порядок обмена информацией в электронной форме между туроператором, турагентом и туристом и (или) иным заказчиком при </w:t>
      </w:r>
      <w:r>
        <w:rPr>
          <w:rStyle w:val="FontStyle56"/>
          <w:sz w:val="26"/>
          <w:szCs w:val="26"/>
        </w:rPr>
        <w:t>реализации туристского продукта.</w:t>
      </w:r>
    </w:p>
    <w:p w:rsidR="00557C57" w:rsidRPr="007857C3" w:rsidRDefault="00557C57" w:rsidP="00B76E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полученным данным р</w:t>
      </w:r>
      <w:r w:rsidRPr="007857C3">
        <w:rPr>
          <w:sz w:val="26"/>
          <w:szCs w:val="26"/>
        </w:rPr>
        <w:t xml:space="preserve">азработка единой информационной системы электронных путевок </w:t>
      </w:r>
      <w:r>
        <w:rPr>
          <w:sz w:val="26"/>
          <w:szCs w:val="26"/>
        </w:rPr>
        <w:t>стартовала</w:t>
      </w:r>
      <w:r w:rsidRPr="007857C3">
        <w:rPr>
          <w:sz w:val="26"/>
          <w:szCs w:val="26"/>
        </w:rPr>
        <w:t xml:space="preserve"> в декабре 2014 года на основании поручения Председателя Правительства </w:t>
      </w:r>
      <w:r w:rsidRPr="002315CD">
        <w:rPr>
          <w:sz w:val="26"/>
          <w:szCs w:val="26"/>
        </w:rPr>
        <w:t>Российской Федерации</w:t>
      </w:r>
      <w:r w:rsidRPr="007857C3">
        <w:rPr>
          <w:sz w:val="26"/>
          <w:szCs w:val="26"/>
        </w:rPr>
        <w:t xml:space="preserve"> Медведева Д.А. от</w:t>
      </w:r>
      <w:r>
        <w:rPr>
          <w:sz w:val="26"/>
          <w:szCs w:val="26"/>
        </w:rPr>
        <w:t xml:space="preserve"> </w:t>
      </w:r>
      <w:r w:rsidRPr="007857C3">
        <w:rPr>
          <w:sz w:val="26"/>
          <w:szCs w:val="26"/>
        </w:rPr>
        <w:t xml:space="preserve">3 сентября 2014 г. № ДМ-П44-65пр. </w:t>
      </w:r>
      <w:r>
        <w:rPr>
          <w:sz w:val="26"/>
          <w:szCs w:val="26"/>
        </w:rPr>
        <w:t xml:space="preserve"> </w:t>
      </w:r>
    </w:p>
    <w:p w:rsidR="00557C57" w:rsidRPr="007857C3" w:rsidRDefault="00557C57" w:rsidP="00B76E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857C3">
        <w:rPr>
          <w:sz w:val="26"/>
          <w:szCs w:val="26"/>
        </w:rPr>
        <w:t>Разработка указанной информационной системы состо</w:t>
      </w:r>
      <w:r>
        <w:rPr>
          <w:sz w:val="26"/>
          <w:szCs w:val="26"/>
        </w:rPr>
        <w:t>яла</w:t>
      </w:r>
      <w:r w:rsidRPr="007857C3">
        <w:rPr>
          <w:sz w:val="26"/>
          <w:szCs w:val="26"/>
        </w:rPr>
        <w:t xml:space="preserve"> из трех этапов. </w:t>
      </w:r>
      <w:r>
        <w:rPr>
          <w:sz w:val="26"/>
          <w:szCs w:val="26"/>
        </w:rPr>
        <w:br/>
      </w:r>
      <w:r w:rsidRPr="007857C3">
        <w:rPr>
          <w:sz w:val="26"/>
          <w:szCs w:val="26"/>
        </w:rPr>
        <w:t>По данным экспертов, на сегодняшний день компания</w:t>
      </w:r>
      <w:r>
        <w:rPr>
          <w:sz w:val="26"/>
          <w:szCs w:val="26"/>
        </w:rPr>
        <w:t xml:space="preserve"> «Астерос»</w:t>
      </w:r>
      <w:r w:rsidRPr="007857C3">
        <w:rPr>
          <w:sz w:val="26"/>
          <w:szCs w:val="26"/>
        </w:rPr>
        <w:t>, ответственная за создание единой информационной системы электронных путевок, сообщила о завершении последнего этапа ее разработки. Тестирование такой системы осуществлялось на каждом этапе реализации проекта при участии крупнейших туроператоров.</w:t>
      </w:r>
    </w:p>
    <w:p w:rsidR="00557C57" w:rsidRPr="00B76EBB" w:rsidRDefault="00557C57" w:rsidP="00B76E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857C3">
        <w:rPr>
          <w:sz w:val="26"/>
          <w:szCs w:val="26"/>
        </w:rPr>
        <w:t>Запуск информационной системы электронных путевок в</w:t>
      </w:r>
      <w:r>
        <w:rPr>
          <w:sz w:val="26"/>
          <w:szCs w:val="26"/>
        </w:rPr>
        <w:t xml:space="preserve"> </w:t>
      </w:r>
      <w:r w:rsidRPr="007857C3">
        <w:rPr>
          <w:sz w:val="26"/>
          <w:szCs w:val="26"/>
        </w:rPr>
        <w:t xml:space="preserve">промышленную эксплуатацию запланирован на 1 января 2018 года. </w:t>
      </w:r>
      <w:r>
        <w:rPr>
          <w:sz w:val="26"/>
          <w:szCs w:val="26"/>
        </w:rPr>
        <w:t>По информации участников публичных консультаций,</w:t>
      </w:r>
      <w:r w:rsidRPr="007857C3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7857C3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7857C3">
        <w:rPr>
          <w:sz w:val="26"/>
          <w:szCs w:val="26"/>
        </w:rPr>
        <w:t>этого времени перед компанией</w:t>
      </w:r>
      <w:r>
        <w:rPr>
          <w:sz w:val="26"/>
          <w:szCs w:val="26"/>
        </w:rPr>
        <w:t xml:space="preserve"> «Астерос» </w:t>
      </w:r>
      <w:r w:rsidRPr="007857C3">
        <w:rPr>
          <w:sz w:val="26"/>
          <w:szCs w:val="26"/>
        </w:rPr>
        <w:t xml:space="preserve">стоят задачи завершить разработку полного функционала системы, провести опытную эксплуатацию, выявить недостатки и устранить их. </w:t>
      </w:r>
    </w:p>
    <w:p w:rsidR="00557C57" w:rsidRPr="00B866D5" w:rsidRDefault="00557C57" w:rsidP="00B866D5">
      <w:pPr>
        <w:pStyle w:val="Style21"/>
        <w:widowControl/>
        <w:tabs>
          <w:tab w:val="left" w:leader="underscore" w:pos="10490"/>
        </w:tabs>
        <w:spacing w:line="360" w:lineRule="auto"/>
        <w:ind w:firstLine="709"/>
        <w:jc w:val="both"/>
        <w:rPr>
          <w:rStyle w:val="FontStyle70"/>
          <w:b w:val="0"/>
          <w:bCs w:val="0"/>
          <w:i w:val="0"/>
          <w:iCs w:val="0"/>
          <w:sz w:val="26"/>
          <w:szCs w:val="26"/>
        </w:rPr>
      </w:pPr>
      <w:r w:rsidRPr="008436EC">
        <w:rPr>
          <w:sz w:val="26"/>
          <w:szCs w:val="26"/>
        </w:rPr>
        <w:t xml:space="preserve">По результатам проведенной оценки регулирующего воздействия проекта акта были определены следующие риски, возникающие в </w:t>
      </w:r>
      <w:r>
        <w:rPr>
          <w:sz w:val="26"/>
          <w:szCs w:val="26"/>
        </w:rPr>
        <w:t>случае</w:t>
      </w:r>
      <w:r w:rsidRPr="008436EC">
        <w:rPr>
          <w:sz w:val="26"/>
          <w:szCs w:val="26"/>
        </w:rPr>
        <w:t xml:space="preserve"> его принятия и препятствующие достижению целей правового регулирования</w:t>
      </w:r>
      <w:r w:rsidRPr="008436EC">
        <w:rPr>
          <w:rStyle w:val="FontStyle70"/>
          <w:sz w:val="26"/>
          <w:szCs w:val="26"/>
        </w:rPr>
        <w:t>.</w:t>
      </w:r>
    </w:p>
    <w:p w:rsidR="00557C57" w:rsidRDefault="00557C57" w:rsidP="00D01577">
      <w:pPr>
        <w:pStyle w:val="Style60"/>
        <w:widowControl/>
        <w:numPr>
          <w:ilvl w:val="0"/>
          <w:numId w:val="1"/>
        </w:numPr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В соответствии с пунктом 5 проекта акта в</w:t>
      </w:r>
      <w:r w:rsidRPr="00473504">
        <w:rPr>
          <w:sz w:val="26"/>
          <w:szCs w:val="26"/>
        </w:rPr>
        <w:t xml:space="preserve">заимодействие турагента </w:t>
      </w:r>
      <w:r>
        <w:rPr>
          <w:sz w:val="26"/>
          <w:szCs w:val="26"/>
        </w:rPr>
        <w:br/>
      </w:r>
      <w:r w:rsidRPr="00473504">
        <w:rPr>
          <w:sz w:val="26"/>
          <w:szCs w:val="26"/>
        </w:rPr>
        <w:t>и информационной системы туроператора производится с использованием усиленной квалифицированной электронной подписи.</w:t>
      </w:r>
    </w:p>
    <w:p w:rsidR="00557C57" w:rsidRPr="00AD79D8" w:rsidRDefault="00557C57" w:rsidP="00AD79D8">
      <w:pPr>
        <w:pStyle w:val="Style60"/>
        <w:widowControl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Согласно пункту 4 статьи 5 </w:t>
      </w:r>
      <w:r w:rsidRPr="00AD79D8">
        <w:rPr>
          <w:sz w:val="26"/>
          <w:szCs w:val="26"/>
        </w:rPr>
        <w:t xml:space="preserve">Федерального закона № 63-ФЗ </w:t>
      </w:r>
      <w:r w:rsidRPr="00473504">
        <w:rPr>
          <w:sz w:val="26"/>
          <w:szCs w:val="26"/>
        </w:rPr>
        <w:t>усиленной квалиф</w:t>
      </w:r>
      <w:r>
        <w:rPr>
          <w:sz w:val="26"/>
          <w:szCs w:val="26"/>
        </w:rPr>
        <w:t xml:space="preserve">ицированной электронной подписью </w:t>
      </w:r>
      <w:r w:rsidRPr="00AD79D8">
        <w:rPr>
          <w:sz w:val="26"/>
          <w:szCs w:val="26"/>
        </w:rPr>
        <w:t>является электронная подпись, которая соответствует всем признакам неквалифицированной электронной подписи</w:t>
      </w:r>
      <w:r>
        <w:rPr>
          <w:sz w:val="26"/>
          <w:szCs w:val="26"/>
        </w:rPr>
        <w:t xml:space="preserve"> (пункт 3 статьи 5 Федерального закона № 63-ФЗ)</w:t>
      </w:r>
      <w:r w:rsidRPr="00AD79D8">
        <w:rPr>
          <w:sz w:val="26"/>
          <w:szCs w:val="26"/>
        </w:rPr>
        <w:t xml:space="preserve"> и следующим дополнительным признакам:</w:t>
      </w:r>
    </w:p>
    <w:p w:rsidR="00557C57" w:rsidRPr="00AD79D8" w:rsidRDefault="00557C57" w:rsidP="00AD79D8">
      <w:pPr>
        <w:pStyle w:val="Style60"/>
        <w:widowControl/>
        <w:spacing w:line="360" w:lineRule="auto"/>
        <w:ind w:firstLine="709"/>
        <w:rPr>
          <w:sz w:val="26"/>
          <w:szCs w:val="26"/>
        </w:rPr>
      </w:pPr>
      <w:r w:rsidRPr="00AD79D8">
        <w:rPr>
          <w:sz w:val="26"/>
          <w:szCs w:val="26"/>
        </w:rPr>
        <w:t>1) ключ проверки электронной подписи указан в квалифицированном сертификате;</w:t>
      </w:r>
    </w:p>
    <w:p w:rsidR="00557C57" w:rsidRPr="00532B0E" w:rsidRDefault="00557C57" w:rsidP="00A8378F">
      <w:pPr>
        <w:pStyle w:val="Style60"/>
        <w:widowControl/>
        <w:spacing w:line="360" w:lineRule="auto"/>
        <w:ind w:firstLine="709"/>
        <w:rPr>
          <w:sz w:val="26"/>
          <w:szCs w:val="26"/>
        </w:rPr>
      </w:pPr>
      <w:r w:rsidRPr="00AD79D8">
        <w:rPr>
          <w:sz w:val="26"/>
          <w:szCs w:val="26"/>
        </w:rPr>
        <w:t>2) для создания и проверки электронной подписи используются средства электронной подписи, имеющие подтверждение соответствия требованиям, установленным в соответствии с Федеральным законом</w:t>
      </w:r>
      <w:r>
        <w:rPr>
          <w:sz w:val="26"/>
          <w:szCs w:val="26"/>
        </w:rPr>
        <w:t xml:space="preserve"> № 63-ФЗ.</w:t>
      </w:r>
    </w:p>
    <w:p w:rsidR="00557C57" w:rsidRDefault="00557C57" w:rsidP="00A8378F">
      <w:pPr>
        <w:pStyle w:val="Style60"/>
        <w:widowControl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В соответствии с данными сводного отчета количество турагентов оценивается разработчиком в 20-30 тысяч организаций. </w:t>
      </w:r>
      <w:r w:rsidRPr="00A8378F">
        <w:rPr>
          <w:sz w:val="26"/>
          <w:szCs w:val="26"/>
        </w:rPr>
        <w:t xml:space="preserve">По </w:t>
      </w:r>
      <w:r>
        <w:rPr>
          <w:sz w:val="26"/>
          <w:szCs w:val="26"/>
        </w:rPr>
        <w:t>информации</w:t>
      </w:r>
      <w:r w:rsidRPr="00A8378F">
        <w:rPr>
          <w:sz w:val="26"/>
          <w:szCs w:val="26"/>
        </w:rPr>
        <w:t xml:space="preserve"> участников публичных консультаций, усиленная квалифицированная электронная подпись имеется у 5 – 10% </w:t>
      </w:r>
      <w:r>
        <w:rPr>
          <w:sz w:val="26"/>
          <w:szCs w:val="26"/>
        </w:rPr>
        <w:br/>
        <w:t xml:space="preserve">из них. Связано это в том числе </w:t>
      </w:r>
      <w:r w:rsidRPr="00A8378F">
        <w:rPr>
          <w:sz w:val="26"/>
          <w:szCs w:val="26"/>
        </w:rPr>
        <w:t xml:space="preserve">с тем, что для крупных турагентов, </w:t>
      </w:r>
      <w:hyperlink r:id="rId9" w:history="1">
        <w:r w:rsidRPr="00A8378F">
          <w:rPr>
            <w:sz w:val="26"/>
            <w:szCs w:val="26"/>
          </w:rPr>
          <w:t>среднесписочная численность</w:t>
        </w:r>
      </w:hyperlink>
      <w:r w:rsidRPr="00A8378F">
        <w:rPr>
          <w:sz w:val="26"/>
          <w:szCs w:val="26"/>
        </w:rPr>
        <w:t xml:space="preserve"> работников которых за предшествующий календарный год превышает 100 человек, предусмотрена возможность подавать налоговую декларацию в налоговый орган по установленной форме на бумажном носителе или по установленным </w:t>
      </w:r>
      <w:hyperlink r:id="rId10" w:history="1">
        <w:r w:rsidRPr="00A8378F">
          <w:rPr>
            <w:sz w:val="26"/>
            <w:szCs w:val="26"/>
          </w:rPr>
          <w:t>форматам</w:t>
        </w:r>
      </w:hyperlink>
      <w:r w:rsidRPr="00A8378F">
        <w:rPr>
          <w:sz w:val="26"/>
          <w:szCs w:val="26"/>
        </w:rPr>
        <w:t xml:space="preserve"> в электронной форме с применением усиленной квалифицированной электронной подписи.</w:t>
      </w:r>
      <w:r>
        <w:rPr>
          <w:sz w:val="26"/>
          <w:szCs w:val="26"/>
        </w:rPr>
        <w:t xml:space="preserve"> </w:t>
      </w:r>
    </w:p>
    <w:p w:rsidR="00557C57" w:rsidRPr="00A8378F" w:rsidRDefault="00557C57" w:rsidP="00A8378F">
      <w:pPr>
        <w:pStyle w:val="Style60"/>
        <w:widowControl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Для получения </w:t>
      </w:r>
      <w:r w:rsidRPr="00473504">
        <w:rPr>
          <w:sz w:val="26"/>
          <w:szCs w:val="26"/>
        </w:rPr>
        <w:t>усиленн</w:t>
      </w:r>
      <w:r>
        <w:rPr>
          <w:sz w:val="26"/>
          <w:szCs w:val="26"/>
        </w:rPr>
        <w:t>ой</w:t>
      </w:r>
      <w:r w:rsidRPr="00473504">
        <w:rPr>
          <w:sz w:val="26"/>
          <w:szCs w:val="26"/>
        </w:rPr>
        <w:t xml:space="preserve"> квалиф</w:t>
      </w:r>
      <w:r>
        <w:rPr>
          <w:sz w:val="26"/>
          <w:szCs w:val="26"/>
        </w:rPr>
        <w:t xml:space="preserve">ицированной электронной подписи турагенту необходимо обратиться в аккредитованный удостоверяющий центр. Согласно пункту 7 статьи 2 </w:t>
      </w:r>
      <w:r w:rsidRPr="00D01577">
        <w:rPr>
          <w:sz w:val="26"/>
          <w:szCs w:val="26"/>
        </w:rPr>
        <w:t>Федерального закона № 63-ФЗ</w:t>
      </w:r>
      <w:r>
        <w:rPr>
          <w:sz w:val="26"/>
          <w:szCs w:val="26"/>
        </w:rPr>
        <w:t xml:space="preserve"> </w:t>
      </w:r>
      <w:r w:rsidRPr="00E96203">
        <w:rPr>
          <w:sz w:val="26"/>
          <w:szCs w:val="26"/>
        </w:rPr>
        <w:t>удостоверяющи</w:t>
      </w:r>
      <w:r>
        <w:rPr>
          <w:sz w:val="26"/>
          <w:szCs w:val="26"/>
        </w:rPr>
        <w:t>м</w:t>
      </w:r>
      <w:r w:rsidRPr="00E96203">
        <w:rPr>
          <w:sz w:val="26"/>
          <w:szCs w:val="26"/>
        </w:rPr>
        <w:t xml:space="preserve"> центр</w:t>
      </w:r>
      <w:r>
        <w:rPr>
          <w:sz w:val="26"/>
          <w:szCs w:val="26"/>
        </w:rPr>
        <w:t>ом</w:t>
      </w:r>
      <w:r w:rsidRPr="00E96203">
        <w:rPr>
          <w:sz w:val="26"/>
          <w:szCs w:val="26"/>
        </w:rPr>
        <w:t xml:space="preserve"> </w:t>
      </w:r>
      <w:r>
        <w:rPr>
          <w:sz w:val="26"/>
          <w:szCs w:val="26"/>
        </w:rPr>
        <w:t>является</w:t>
      </w:r>
      <w:r w:rsidRPr="00E96203">
        <w:rPr>
          <w:sz w:val="26"/>
          <w:szCs w:val="26"/>
        </w:rPr>
        <w:t xml:space="preserve"> юридическое лицо, индивидуальный предприниматель либо государственный орган или орган местного самоуправления, осуществляющие функции по созданию и выдаче сертификатов ключей проверки электронных подписей, а также иные функции, предусмотренные Федеральным законом</w:t>
      </w:r>
      <w:r>
        <w:rPr>
          <w:sz w:val="26"/>
          <w:szCs w:val="26"/>
        </w:rPr>
        <w:t xml:space="preserve"> </w:t>
      </w:r>
      <w:r w:rsidRPr="00D01577">
        <w:rPr>
          <w:sz w:val="26"/>
          <w:szCs w:val="26"/>
        </w:rPr>
        <w:t>№ 63-ФЗ</w:t>
      </w:r>
      <w:r>
        <w:rPr>
          <w:sz w:val="26"/>
          <w:szCs w:val="26"/>
          <w:lang w:eastAsia="en-US"/>
        </w:rPr>
        <w:t>.</w:t>
      </w:r>
    </w:p>
    <w:p w:rsidR="00557C57" w:rsidRDefault="00557C57" w:rsidP="005545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За оформление </w:t>
      </w:r>
      <w:r w:rsidRPr="00473504">
        <w:rPr>
          <w:sz w:val="26"/>
          <w:szCs w:val="26"/>
        </w:rPr>
        <w:t>усиленн</w:t>
      </w:r>
      <w:r>
        <w:rPr>
          <w:sz w:val="26"/>
          <w:szCs w:val="26"/>
        </w:rPr>
        <w:t>ой</w:t>
      </w:r>
      <w:r w:rsidRPr="00473504">
        <w:rPr>
          <w:sz w:val="26"/>
          <w:szCs w:val="26"/>
        </w:rPr>
        <w:t xml:space="preserve"> квалиф</w:t>
      </w:r>
      <w:r>
        <w:rPr>
          <w:sz w:val="26"/>
          <w:szCs w:val="26"/>
        </w:rPr>
        <w:t xml:space="preserve">ицированной электронной подписи </w:t>
      </w:r>
      <w:r>
        <w:rPr>
          <w:sz w:val="26"/>
          <w:szCs w:val="26"/>
        </w:rPr>
        <w:br/>
        <w:t xml:space="preserve">в аккредитованном удостоверяющем центре взимается плата. Стоимость такой услуги доходит до трех тысяч рублей за один год действия </w:t>
      </w:r>
      <w:r w:rsidRPr="00473504">
        <w:rPr>
          <w:sz w:val="26"/>
          <w:szCs w:val="26"/>
        </w:rPr>
        <w:t>усиленн</w:t>
      </w:r>
      <w:r>
        <w:rPr>
          <w:sz w:val="26"/>
          <w:szCs w:val="26"/>
        </w:rPr>
        <w:t>ой</w:t>
      </w:r>
      <w:r w:rsidRPr="00473504">
        <w:rPr>
          <w:sz w:val="26"/>
          <w:szCs w:val="26"/>
        </w:rPr>
        <w:t xml:space="preserve"> квалиф</w:t>
      </w:r>
      <w:r>
        <w:rPr>
          <w:sz w:val="26"/>
          <w:szCs w:val="26"/>
        </w:rPr>
        <w:t xml:space="preserve">ицированной электронной подписи. </w:t>
      </w:r>
    </w:p>
    <w:p w:rsidR="00557C57" w:rsidRDefault="00557C57" w:rsidP="00D3321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официальным данным Минкомсвязи России общее количество аккредитованных удостоверяющих центров составляет 452 организации</w:t>
      </w:r>
      <w:r w:rsidRPr="000523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состоянию на 25 мая 2017 года. Срок выпуска </w:t>
      </w:r>
      <w:r w:rsidRPr="00473504">
        <w:rPr>
          <w:sz w:val="26"/>
          <w:szCs w:val="26"/>
        </w:rPr>
        <w:t>усиленн</w:t>
      </w:r>
      <w:r>
        <w:rPr>
          <w:sz w:val="26"/>
          <w:szCs w:val="26"/>
        </w:rPr>
        <w:t>ой</w:t>
      </w:r>
      <w:r w:rsidRPr="00473504">
        <w:rPr>
          <w:sz w:val="26"/>
          <w:szCs w:val="26"/>
        </w:rPr>
        <w:t xml:space="preserve"> квалиф</w:t>
      </w:r>
      <w:r>
        <w:rPr>
          <w:sz w:val="26"/>
          <w:szCs w:val="26"/>
        </w:rPr>
        <w:t xml:space="preserve">ицированной электронной подписи может занимать до 2 дней с момента оплаты турагентом выставленного счета за оказание услуги и предоставления необходимых документов в </w:t>
      </w:r>
      <w:r w:rsidRPr="0005233D">
        <w:rPr>
          <w:sz w:val="26"/>
          <w:szCs w:val="26"/>
        </w:rPr>
        <w:t>удостоверяющ</w:t>
      </w:r>
      <w:r>
        <w:rPr>
          <w:sz w:val="26"/>
          <w:szCs w:val="26"/>
        </w:rPr>
        <w:t xml:space="preserve">ий центр. Учитывая отсутствие такой подписи более чем у 90% турагентов, период ее выдачи действующими удостоверяющими центрами может составить более 6 месяцев их бесперебойной работы в 2018 году. </w:t>
      </w:r>
    </w:p>
    <w:p w:rsidR="00557C57" w:rsidRDefault="00557C57" w:rsidP="00FA43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Представляется необходимым установить переходный период вступления в силу проекта акта не менее 9 месяцев с целью предоставления возможности турагентам</w:t>
      </w:r>
      <w:r w:rsidRPr="008436EC">
        <w:rPr>
          <w:sz w:val="26"/>
          <w:szCs w:val="26"/>
        </w:rPr>
        <w:t xml:space="preserve"> оформ</w:t>
      </w:r>
      <w:r>
        <w:rPr>
          <w:sz w:val="26"/>
          <w:szCs w:val="26"/>
        </w:rPr>
        <w:t>ить</w:t>
      </w:r>
      <w:r w:rsidRPr="008436EC">
        <w:rPr>
          <w:sz w:val="26"/>
          <w:szCs w:val="26"/>
        </w:rPr>
        <w:t xml:space="preserve"> </w:t>
      </w:r>
      <w:r w:rsidRPr="00473504">
        <w:rPr>
          <w:sz w:val="26"/>
          <w:szCs w:val="26"/>
        </w:rPr>
        <w:t>усиленн</w:t>
      </w:r>
      <w:r>
        <w:rPr>
          <w:sz w:val="26"/>
          <w:szCs w:val="26"/>
        </w:rPr>
        <w:t>ую</w:t>
      </w:r>
      <w:r w:rsidRPr="00473504">
        <w:rPr>
          <w:sz w:val="26"/>
          <w:szCs w:val="26"/>
        </w:rPr>
        <w:t xml:space="preserve"> квалиф</w:t>
      </w:r>
      <w:r>
        <w:rPr>
          <w:sz w:val="26"/>
          <w:szCs w:val="26"/>
        </w:rPr>
        <w:t>ицированную электронную подпись в</w:t>
      </w:r>
      <w:r w:rsidRPr="00434AB3">
        <w:rPr>
          <w:sz w:val="26"/>
          <w:szCs w:val="26"/>
        </w:rPr>
        <w:t xml:space="preserve"> </w:t>
      </w:r>
      <w:r>
        <w:rPr>
          <w:sz w:val="26"/>
          <w:szCs w:val="26"/>
        </w:rPr>
        <w:t>аккредитованных удостоверяющих центрах для возможности продолжения осуществления туристической деятельности и в</w:t>
      </w:r>
      <w:r w:rsidRPr="00473504">
        <w:rPr>
          <w:sz w:val="26"/>
          <w:szCs w:val="26"/>
        </w:rPr>
        <w:t>заимодействи</w:t>
      </w:r>
      <w:r>
        <w:rPr>
          <w:sz w:val="26"/>
          <w:szCs w:val="26"/>
        </w:rPr>
        <w:t>я</w:t>
      </w:r>
      <w:r w:rsidRPr="004735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Pr="00473504">
        <w:rPr>
          <w:sz w:val="26"/>
          <w:szCs w:val="26"/>
        </w:rPr>
        <w:t>информационной систем</w:t>
      </w:r>
      <w:r>
        <w:rPr>
          <w:sz w:val="26"/>
          <w:szCs w:val="26"/>
        </w:rPr>
        <w:t>ой</w:t>
      </w:r>
      <w:r w:rsidRPr="00473504">
        <w:rPr>
          <w:sz w:val="26"/>
          <w:szCs w:val="26"/>
        </w:rPr>
        <w:t xml:space="preserve"> туроператора</w:t>
      </w:r>
      <w:r>
        <w:rPr>
          <w:sz w:val="26"/>
          <w:szCs w:val="26"/>
        </w:rPr>
        <w:t xml:space="preserve">. </w:t>
      </w:r>
    </w:p>
    <w:p w:rsidR="00557C57" w:rsidRPr="00B75508" w:rsidRDefault="00557C57" w:rsidP="00B75508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B75508">
        <w:rPr>
          <w:sz w:val="26"/>
          <w:szCs w:val="26"/>
        </w:rPr>
        <w:t>Проект акта вводит новые требования</w:t>
      </w:r>
      <w:r>
        <w:rPr>
          <w:sz w:val="26"/>
          <w:szCs w:val="26"/>
        </w:rPr>
        <w:t xml:space="preserve"> к</w:t>
      </w:r>
      <w:r w:rsidRPr="00B75508">
        <w:rPr>
          <w:sz w:val="26"/>
          <w:szCs w:val="26"/>
        </w:rPr>
        <w:t xml:space="preserve"> </w:t>
      </w:r>
      <w:r w:rsidRPr="002315CD">
        <w:rPr>
          <w:sz w:val="26"/>
          <w:szCs w:val="26"/>
        </w:rPr>
        <w:t>использованию документов в электронной форме и порядка обмена информацией в электронной форме между туроператором, турагентом и туристом и (или) иным заказчиков при реализации туристского продукта</w:t>
      </w:r>
      <w:r>
        <w:rPr>
          <w:sz w:val="26"/>
          <w:szCs w:val="26"/>
        </w:rPr>
        <w:t xml:space="preserve">, </w:t>
      </w:r>
      <w:r w:rsidRPr="00B75508">
        <w:rPr>
          <w:sz w:val="26"/>
          <w:szCs w:val="26"/>
        </w:rPr>
        <w:t>в част</w:t>
      </w:r>
      <w:r>
        <w:rPr>
          <w:sz w:val="26"/>
          <w:szCs w:val="26"/>
        </w:rPr>
        <w:t>ности к</w:t>
      </w:r>
      <w:r w:rsidRPr="00B75508">
        <w:rPr>
          <w:sz w:val="26"/>
          <w:szCs w:val="26"/>
        </w:rPr>
        <w:t xml:space="preserve"> использовани</w:t>
      </w:r>
      <w:r>
        <w:rPr>
          <w:sz w:val="26"/>
          <w:szCs w:val="26"/>
        </w:rPr>
        <w:t>ю</w:t>
      </w:r>
      <w:r w:rsidRPr="00B75508">
        <w:rPr>
          <w:sz w:val="26"/>
          <w:szCs w:val="26"/>
        </w:rPr>
        <w:t xml:space="preserve"> турагентом усиленной квалифицированной электронной подписи для взаимодействия с информационной системой туроператора</w:t>
      </w:r>
      <w:r>
        <w:rPr>
          <w:sz w:val="26"/>
          <w:szCs w:val="26"/>
        </w:rPr>
        <w:t>. Таким образом, положения проекта акта относятся к</w:t>
      </w:r>
      <w:r w:rsidRPr="00B75508">
        <w:rPr>
          <w:sz w:val="26"/>
          <w:szCs w:val="26"/>
        </w:rPr>
        <w:t xml:space="preserve"> высок</w:t>
      </w:r>
      <w:r>
        <w:rPr>
          <w:sz w:val="26"/>
          <w:szCs w:val="26"/>
        </w:rPr>
        <w:t>ой</w:t>
      </w:r>
      <w:r w:rsidRPr="00B75508">
        <w:rPr>
          <w:sz w:val="26"/>
          <w:szCs w:val="26"/>
        </w:rPr>
        <w:t xml:space="preserve"> степен</w:t>
      </w:r>
      <w:r>
        <w:rPr>
          <w:sz w:val="26"/>
          <w:szCs w:val="26"/>
        </w:rPr>
        <w:t>и</w:t>
      </w:r>
      <w:r w:rsidRPr="00B75508">
        <w:rPr>
          <w:sz w:val="26"/>
          <w:szCs w:val="26"/>
        </w:rPr>
        <w:t xml:space="preserve"> регулирующего воздействия.</w:t>
      </w:r>
      <w:r>
        <w:rPr>
          <w:sz w:val="26"/>
          <w:szCs w:val="26"/>
        </w:rPr>
        <w:t xml:space="preserve"> </w:t>
      </w:r>
    </w:p>
    <w:p w:rsidR="00557C57" w:rsidRPr="00B75508" w:rsidRDefault="00557C57" w:rsidP="006C3C75">
      <w:pPr>
        <w:spacing w:line="360" w:lineRule="auto"/>
        <w:ind w:firstLine="709"/>
        <w:jc w:val="both"/>
        <w:rPr>
          <w:sz w:val="26"/>
          <w:szCs w:val="26"/>
        </w:rPr>
      </w:pPr>
      <w:r w:rsidRPr="00B75508">
        <w:rPr>
          <w:sz w:val="26"/>
          <w:szCs w:val="26"/>
        </w:rPr>
        <w:t>В соответствии с пунктом 8(1) Правил</w:t>
      </w:r>
      <w:r>
        <w:rPr>
          <w:sz w:val="26"/>
          <w:szCs w:val="26"/>
        </w:rPr>
        <w:t xml:space="preserve"> </w:t>
      </w:r>
      <w:r w:rsidRPr="002315CD">
        <w:rPr>
          <w:sz w:val="26"/>
          <w:szCs w:val="26"/>
        </w:rPr>
        <w:t>проведения оценки регулирующего воздействия</w:t>
      </w:r>
      <w:r w:rsidRPr="00B75508">
        <w:rPr>
          <w:sz w:val="26"/>
          <w:szCs w:val="26"/>
        </w:rPr>
        <w:t xml:space="preserve">, если </w:t>
      </w:r>
      <w:r>
        <w:rPr>
          <w:sz w:val="26"/>
          <w:szCs w:val="26"/>
        </w:rPr>
        <w:t>положения проектов</w:t>
      </w:r>
      <w:r w:rsidRPr="00B75508">
        <w:rPr>
          <w:sz w:val="26"/>
          <w:szCs w:val="26"/>
        </w:rPr>
        <w:t xml:space="preserve"> актов имеют высокую степень регулирующего воздействия, такие проекты актов должны предусматривать </w:t>
      </w:r>
      <w:r>
        <w:rPr>
          <w:sz w:val="26"/>
          <w:szCs w:val="26"/>
        </w:rPr>
        <w:t>нормы</w:t>
      </w:r>
      <w:r w:rsidRPr="00B75508">
        <w:rPr>
          <w:sz w:val="26"/>
          <w:szCs w:val="26"/>
        </w:rPr>
        <w:t xml:space="preserve"> об отмене соразмерных требований в той же области правового регулирования в соответствующей сфере предпринимательской или иной экономической деятельности в соответствии с утвержденной приказом Минэкономразвития России от 22 сентября 2015 г. № 669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регулирования.</w:t>
      </w:r>
    </w:p>
    <w:p w:rsidR="00557C57" w:rsidRPr="00B75508" w:rsidRDefault="00557C57" w:rsidP="006C3C75">
      <w:pPr>
        <w:spacing w:line="360" w:lineRule="auto"/>
        <w:ind w:firstLine="709"/>
        <w:jc w:val="both"/>
        <w:rPr>
          <w:sz w:val="26"/>
          <w:szCs w:val="26"/>
        </w:rPr>
      </w:pPr>
      <w:r w:rsidRPr="00B75508">
        <w:rPr>
          <w:sz w:val="26"/>
          <w:szCs w:val="26"/>
        </w:rPr>
        <w:t>Считаем необходимым доработать проект акта на предмет включения положения об отмене соразмерных требований в той же области правового регулирования в соответствующей сфере предпринимательской или иной экономической деятельности.</w:t>
      </w:r>
    </w:p>
    <w:p w:rsidR="00557C57" w:rsidRDefault="00557C57" w:rsidP="006C3C75">
      <w:pPr>
        <w:spacing w:line="360" w:lineRule="auto"/>
        <w:ind w:firstLine="709"/>
        <w:jc w:val="both"/>
        <w:rPr>
          <w:sz w:val="26"/>
          <w:szCs w:val="26"/>
        </w:rPr>
      </w:pPr>
      <w:r w:rsidRPr="00121260">
        <w:rPr>
          <w:sz w:val="26"/>
          <w:szCs w:val="26"/>
        </w:rPr>
        <w:t>На основе проведенной оценки регулирующего воздействия проекта акта Минэкономразвития России сделан вывод о достаточном обосновании решения проблемы предложенным способом регулирования, а также сделан</w:t>
      </w:r>
      <w:r w:rsidRPr="00335F70">
        <w:rPr>
          <w:sz w:val="26"/>
          <w:szCs w:val="26"/>
        </w:rPr>
        <w:t xml:space="preserve"> вывод, что </w:t>
      </w:r>
      <w:r>
        <w:rPr>
          <w:sz w:val="26"/>
          <w:szCs w:val="26"/>
        </w:rPr>
        <w:t xml:space="preserve">при учете указанных замечаний </w:t>
      </w:r>
      <w:r w:rsidRPr="00335F70">
        <w:rPr>
          <w:sz w:val="26"/>
          <w:szCs w:val="26"/>
        </w:rPr>
        <w:t>проект акта</w:t>
      </w:r>
      <w:r>
        <w:rPr>
          <w:sz w:val="26"/>
          <w:szCs w:val="26"/>
        </w:rPr>
        <w:t xml:space="preserve"> не будет</w:t>
      </w:r>
      <w:r w:rsidRPr="00335F70">
        <w:rPr>
          <w:sz w:val="26"/>
          <w:szCs w:val="26"/>
        </w:rPr>
        <w:t xml:space="preserve"> содерж</w:t>
      </w:r>
      <w:r>
        <w:rPr>
          <w:sz w:val="26"/>
          <w:szCs w:val="26"/>
        </w:rPr>
        <w:t>ать</w:t>
      </w:r>
      <w:r w:rsidRPr="00335F70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я</w:t>
      </w:r>
      <w:r w:rsidRPr="00335F70">
        <w:rPr>
          <w:sz w:val="26"/>
          <w:szCs w:val="26"/>
        </w:rPr>
        <w:t>, вводящи</w:t>
      </w:r>
      <w:r>
        <w:rPr>
          <w:sz w:val="26"/>
          <w:szCs w:val="26"/>
        </w:rPr>
        <w:t>е</w:t>
      </w:r>
      <w:r w:rsidRPr="00335F70">
        <w:rPr>
          <w:sz w:val="26"/>
          <w:szCs w:val="26"/>
        </w:rPr>
        <w:t xml:space="preserve">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</w:t>
      </w:r>
      <w:r>
        <w:rPr>
          <w:sz w:val="26"/>
          <w:szCs w:val="26"/>
        </w:rPr>
        <w:t>е</w:t>
      </w:r>
      <w:r w:rsidRPr="00335F70">
        <w:rPr>
          <w:sz w:val="26"/>
          <w:szCs w:val="26"/>
        </w:rPr>
        <w:t xml:space="preserve"> их введению,</w:t>
      </w:r>
      <w:r>
        <w:rPr>
          <w:sz w:val="26"/>
          <w:szCs w:val="26"/>
        </w:rPr>
        <w:t xml:space="preserve"> а также положения, приводящие </w:t>
      </w:r>
      <w:r w:rsidRPr="00335F70">
        <w:rPr>
          <w:sz w:val="26"/>
          <w:szCs w:val="26"/>
        </w:rPr>
        <w:t>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p w:rsidR="00557C57" w:rsidRDefault="00557C57"/>
    <w:sectPr w:rsidR="00557C57" w:rsidSect="007743AD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C57" w:rsidRDefault="00557C57" w:rsidP="007743AD">
      <w:r>
        <w:separator/>
      </w:r>
    </w:p>
  </w:endnote>
  <w:endnote w:type="continuationSeparator" w:id="0">
    <w:p w:rsidR="00557C57" w:rsidRDefault="00557C57" w:rsidP="00774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C57" w:rsidRDefault="00557C57" w:rsidP="007743AD">
      <w:r>
        <w:separator/>
      </w:r>
    </w:p>
  </w:footnote>
  <w:footnote w:type="continuationSeparator" w:id="0">
    <w:p w:rsidR="00557C57" w:rsidRDefault="00557C57" w:rsidP="00774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57" w:rsidRDefault="00557C57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557C57" w:rsidRDefault="00557C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3BE1"/>
    <w:multiLevelType w:val="multilevel"/>
    <w:tmpl w:val="E764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B148B"/>
    <w:multiLevelType w:val="multilevel"/>
    <w:tmpl w:val="8978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A2E64"/>
    <w:multiLevelType w:val="hybridMultilevel"/>
    <w:tmpl w:val="885A7156"/>
    <w:lvl w:ilvl="0" w:tplc="D10067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CC1101C"/>
    <w:multiLevelType w:val="multilevel"/>
    <w:tmpl w:val="E83859A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3AD"/>
    <w:rsid w:val="00016431"/>
    <w:rsid w:val="000218DB"/>
    <w:rsid w:val="0004071C"/>
    <w:rsid w:val="0005233D"/>
    <w:rsid w:val="000533E3"/>
    <w:rsid w:val="000644C5"/>
    <w:rsid w:val="00093309"/>
    <w:rsid w:val="000E4AD1"/>
    <w:rsid w:val="00121260"/>
    <w:rsid w:val="00131E8D"/>
    <w:rsid w:val="00143FE9"/>
    <w:rsid w:val="00150923"/>
    <w:rsid w:val="001548ED"/>
    <w:rsid w:val="00176ABC"/>
    <w:rsid w:val="00180EB2"/>
    <w:rsid w:val="00191345"/>
    <w:rsid w:val="001D783D"/>
    <w:rsid w:val="001F6146"/>
    <w:rsid w:val="00211BB9"/>
    <w:rsid w:val="00227596"/>
    <w:rsid w:val="002315CD"/>
    <w:rsid w:val="00261018"/>
    <w:rsid w:val="002862A9"/>
    <w:rsid w:val="00290473"/>
    <w:rsid w:val="002948C3"/>
    <w:rsid w:val="002C7E31"/>
    <w:rsid w:val="002F7A3A"/>
    <w:rsid w:val="00305DC2"/>
    <w:rsid w:val="00310BB8"/>
    <w:rsid w:val="00317CEA"/>
    <w:rsid w:val="0032204C"/>
    <w:rsid w:val="003221E9"/>
    <w:rsid w:val="00335EAA"/>
    <w:rsid w:val="00335F70"/>
    <w:rsid w:val="003511C9"/>
    <w:rsid w:val="003C7492"/>
    <w:rsid w:val="003D667B"/>
    <w:rsid w:val="003E1F59"/>
    <w:rsid w:val="003F3D01"/>
    <w:rsid w:val="00421C40"/>
    <w:rsid w:val="0042438B"/>
    <w:rsid w:val="00434AB3"/>
    <w:rsid w:val="00464F60"/>
    <w:rsid w:val="00473504"/>
    <w:rsid w:val="00481155"/>
    <w:rsid w:val="0049666C"/>
    <w:rsid w:val="004A4CEC"/>
    <w:rsid w:val="004E10F8"/>
    <w:rsid w:val="004E3C3B"/>
    <w:rsid w:val="004E586D"/>
    <w:rsid w:val="0050576C"/>
    <w:rsid w:val="00506F9D"/>
    <w:rsid w:val="00532B0E"/>
    <w:rsid w:val="00534E22"/>
    <w:rsid w:val="00544644"/>
    <w:rsid w:val="005545C0"/>
    <w:rsid w:val="00557C57"/>
    <w:rsid w:val="00560EB4"/>
    <w:rsid w:val="00564698"/>
    <w:rsid w:val="005923E2"/>
    <w:rsid w:val="005A1E91"/>
    <w:rsid w:val="005C5C48"/>
    <w:rsid w:val="005C7872"/>
    <w:rsid w:val="005F524C"/>
    <w:rsid w:val="00602F4E"/>
    <w:rsid w:val="006070DE"/>
    <w:rsid w:val="00673A6C"/>
    <w:rsid w:val="006A1BF9"/>
    <w:rsid w:val="006A7D66"/>
    <w:rsid w:val="006C3C75"/>
    <w:rsid w:val="006F460E"/>
    <w:rsid w:val="007378E9"/>
    <w:rsid w:val="00755C17"/>
    <w:rsid w:val="007743AD"/>
    <w:rsid w:val="00781833"/>
    <w:rsid w:val="007857C3"/>
    <w:rsid w:val="007A5F6A"/>
    <w:rsid w:val="007C68F6"/>
    <w:rsid w:val="00823201"/>
    <w:rsid w:val="0082368C"/>
    <w:rsid w:val="00834061"/>
    <w:rsid w:val="008436EC"/>
    <w:rsid w:val="008539E2"/>
    <w:rsid w:val="00870ABB"/>
    <w:rsid w:val="00872DFA"/>
    <w:rsid w:val="00881706"/>
    <w:rsid w:val="0088606A"/>
    <w:rsid w:val="00913E9B"/>
    <w:rsid w:val="00916311"/>
    <w:rsid w:val="00920E5A"/>
    <w:rsid w:val="0092458E"/>
    <w:rsid w:val="00943980"/>
    <w:rsid w:val="00962B2C"/>
    <w:rsid w:val="00971D10"/>
    <w:rsid w:val="009951F6"/>
    <w:rsid w:val="009B715D"/>
    <w:rsid w:val="00A055CD"/>
    <w:rsid w:val="00A15E50"/>
    <w:rsid w:val="00A36B6B"/>
    <w:rsid w:val="00A43F51"/>
    <w:rsid w:val="00A60AC5"/>
    <w:rsid w:val="00A6343F"/>
    <w:rsid w:val="00A77BCC"/>
    <w:rsid w:val="00A8332D"/>
    <w:rsid w:val="00A8378F"/>
    <w:rsid w:val="00A90BAD"/>
    <w:rsid w:val="00AA5DD4"/>
    <w:rsid w:val="00AB0673"/>
    <w:rsid w:val="00AB1B1A"/>
    <w:rsid w:val="00AB6FCB"/>
    <w:rsid w:val="00AD7743"/>
    <w:rsid w:val="00AD79D8"/>
    <w:rsid w:val="00AE2AB3"/>
    <w:rsid w:val="00B41639"/>
    <w:rsid w:val="00B62977"/>
    <w:rsid w:val="00B753B4"/>
    <w:rsid w:val="00B75508"/>
    <w:rsid w:val="00B76EBB"/>
    <w:rsid w:val="00B83B9D"/>
    <w:rsid w:val="00B866D5"/>
    <w:rsid w:val="00B90F3A"/>
    <w:rsid w:val="00B90FEF"/>
    <w:rsid w:val="00BA6BF2"/>
    <w:rsid w:val="00BC1C42"/>
    <w:rsid w:val="00BC33FE"/>
    <w:rsid w:val="00BD37BC"/>
    <w:rsid w:val="00BD5B49"/>
    <w:rsid w:val="00BF72EA"/>
    <w:rsid w:val="00BF7F3E"/>
    <w:rsid w:val="00C1083F"/>
    <w:rsid w:val="00C234EC"/>
    <w:rsid w:val="00C300B9"/>
    <w:rsid w:val="00C45C43"/>
    <w:rsid w:val="00C469BC"/>
    <w:rsid w:val="00C6731F"/>
    <w:rsid w:val="00CA0DEE"/>
    <w:rsid w:val="00CA77B7"/>
    <w:rsid w:val="00CC16D7"/>
    <w:rsid w:val="00CC4D7C"/>
    <w:rsid w:val="00CE7C32"/>
    <w:rsid w:val="00CF6A07"/>
    <w:rsid w:val="00D01577"/>
    <w:rsid w:val="00D13014"/>
    <w:rsid w:val="00D16314"/>
    <w:rsid w:val="00D33218"/>
    <w:rsid w:val="00D55FDC"/>
    <w:rsid w:val="00D60B56"/>
    <w:rsid w:val="00D66953"/>
    <w:rsid w:val="00D809C3"/>
    <w:rsid w:val="00D916E8"/>
    <w:rsid w:val="00D92EE9"/>
    <w:rsid w:val="00DA1690"/>
    <w:rsid w:val="00DB1FF8"/>
    <w:rsid w:val="00DB2CEC"/>
    <w:rsid w:val="00DC0420"/>
    <w:rsid w:val="00DD2B4D"/>
    <w:rsid w:val="00DD65B8"/>
    <w:rsid w:val="00DE6ED4"/>
    <w:rsid w:val="00E12EF3"/>
    <w:rsid w:val="00E54EEE"/>
    <w:rsid w:val="00E769C9"/>
    <w:rsid w:val="00E83EB2"/>
    <w:rsid w:val="00E96203"/>
    <w:rsid w:val="00ED52DF"/>
    <w:rsid w:val="00EF5EE4"/>
    <w:rsid w:val="00F13455"/>
    <w:rsid w:val="00F7319F"/>
    <w:rsid w:val="00F8540B"/>
    <w:rsid w:val="00FA3EC9"/>
    <w:rsid w:val="00FA43BF"/>
    <w:rsid w:val="00FC1D03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43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43AD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7743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43A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"/>
    <w:basedOn w:val="Normal"/>
    <w:uiPriority w:val="99"/>
    <w:rsid w:val="007743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7743AD"/>
    <w:rPr>
      <w:rFonts w:ascii="Times New Roman" w:hAnsi="Times New Roman"/>
      <w:sz w:val="26"/>
    </w:rPr>
  </w:style>
  <w:style w:type="character" w:customStyle="1" w:styleId="FontStyle33">
    <w:name w:val="Font Style33"/>
    <w:basedOn w:val="DefaultParagraphFont"/>
    <w:uiPriority w:val="99"/>
    <w:rsid w:val="00DA1690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DefaultParagraphFont"/>
    <w:uiPriority w:val="99"/>
    <w:rsid w:val="00DA169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533E3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Style14">
    <w:name w:val="Style14"/>
    <w:basedOn w:val="Normal"/>
    <w:uiPriority w:val="99"/>
    <w:rsid w:val="009951F6"/>
    <w:pPr>
      <w:widowControl w:val="0"/>
      <w:autoSpaceDE w:val="0"/>
      <w:autoSpaceDN w:val="0"/>
      <w:adjustRightInd w:val="0"/>
      <w:spacing w:line="344" w:lineRule="exact"/>
      <w:jc w:val="center"/>
    </w:pPr>
  </w:style>
  <w:style w:type="paragraph" w:customStyle="1" w:styleId="Style18">
    <w:name w:val="Style18"/>
    <w:basedOn w:val="Normal"/>
    <w:uiPriority w:val="99"/>
    <w:rsid w:val="009951F6"/>
    <w:pPr>
      <w:widowControl w:val="0"/>
      <w:autoSpaceDE w:val="0"/>
      <w:autoSpaceDN w:val="0"/>
      <w:adjustRightInd w:val="0"/>
      <w:spacing w:line="355" w:lineRule="exact"/>
      <w:ind w:firstLine="706"/>
    </w:pPr>
  </w:style>
  <w:style w:type="character" w:customStyle="1" w:styleId="FontStyle55">
    <w:name w:val="Font Style55"/>
    <w:uiPriority w:val="99"/>
    <w:rsid w:val="009951F6"/>
    <w:rPr>
      <w:rFonts w:ascii="Times New Roman" w:hAnsi="Times New Roman"/>
      <w:b/>
      <w:sz w:val="26"/>
    </w:rPr>
  </w:style>
  <w:style w:type="character" w:customStyle="1" w:styleId="FontStyle60">
    <w:name w:val="Font Style60"/>
    <w:basedOn w:val="DefaultParagraphFont"/>
    <w:uiPriority w:val="99"/>
    <w:rsid w:val="00310BB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Normal"/>
    <w:uiPriority w:val="99"/>
    <w:rsid w:val="00310BB8"/>
    <w:pPr>
      <w:widowControl w:val="0"/>
      <w:autoSpaceDE w:val="0"/>
      <w:autoSpaceDN w:val="0"/>
      <w:adjustRightInd w:val="0"/>
      <w:spacing w:line="370" w:lineRule="exact"/>
      <w:ind w:firstLine="696"/>
      <w:jc w:val="both"/>
    </w:pPr>
  </w:style>
  <w:style w:type="character" w:customStyle="1" w:styleId="FontStyle48">
    <w:name w:val="Font Style48"/>
    <w:uiPriority w:val="99"/>
    <w:rsid w:val="00310BB8"/>
    <w:rPr>
      <w:rFonts w:ascii="Times New Roman" w:hAnsi="Times New Roman"/>
      <w:sz w:val="26"/>
    </w:rPr>
  </w:style>
  <w:style w:type="paragraph" w:customStyle="1" w:styleId="Style26">
    <w:name w:val="Style26"/>
    <w:basedOn w:val="Normal"/>
    <w:uiPriority w:val="99"/>
    <w:rsid w:val="002C7E31"/>
    <w:pPr>
      <w:widowControl w:val="0"/>
      <w:autoSpaceDE w:val="0"/>
      <w:autoSpaceDN w:val="0"/>
      <w:adjustRightInd w:val="0"/>
      <w:spacing w:line="323" w:lineRule="exact"/>
      <w:ind w:firstLine="571"/>
      <w:jc w:val="both"/>
    </w:pPr>
  </w:style>
  <w:style w:type="character" w:customStyle="1" w:styleId="FontStyle57">
    <w:name w:val="Font Style57"/>
    <w:basedOn w:val="DefaultParagraphFont"/>
    <w:uiPriority w:val="99"/>
    <w:rsid w:val="002C7E31"/>
    <w:rPr>
      <w:rFonts w:ascii="Times New Roman" w:hAnsi="Times New Roman" w:cs="Times New Roman"/>
      <w:sz w:val="26"/>
      <w:szCs w:val="26"/>
    </w:rPr>
  </w:style>
  <w:style w:type="paragraph" w:customStyle="1" w:styleId="Style31">
    <w:name w:val="Style31"/>
    <w:basedOn w:val="Normal"/>
    <w:uiPriority w:val="99"/>
    <w:rsid w:val="00211BB9"/>
    <w:pPr>
      <w:widowControl w:val="0"/>
      <w:autoSpaceDE w:val="0"/>
      <w:autoSpaceDN w:val="0"/>
      <w:adjustRightInd w:val="0"/>
      <w:spacing w:line="369" w:lineRule="exact"/>
      <w:ind w:firstLine="706"/>
      <w:jc w:val="both"/>
    </w:pPr>
  </w:style>
  <w:style w:type="character" w:customStyle="1" w:styleId="FontStyle52">
    <w:name w:val="Font Style52"/>
    <w:uiPriority w:val="99"/>
    <w:rsid w:val="00211BB9"/>
    <w:rPr>
      <w:rFonts w:ascii="Times New Roman" w:hAnsi="Times New Roman"/>
      <w:sz w:val="26"/>
    </w:rPr>
  </w:style>
  <w:style w:type="character" w:customStyle="1" w:styleId="FontStyle40">
    <w:name w:val="Font Style40"/>
    <w:basedOn w:val="DefaultParagraphFont"/>
    <w:uiPriority w:val="99"/>
    <w:rsid w:val="00C300B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Normal"/>
    <w:uiPriority w:val="99"/>
    <w:rsid w:val="00E12EF3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CC4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D7C"/>
    <w:rPr>
      <w:rFonts w:ascii="Tahoma" w:hAnsi="Tahoma" w:cs="Tahoma"/>
      <w:sz w:val="16"/>
      <w:szCs w:val="16"/>
      <w:lang w:eastAsia="ru-RU"/>
    </w:rPr>
  </w:style>
  <w:style w:type="paragraph" w:customStyle="1" w:styleId="Style10">
    <w:name w:val="Style10"/>
    <w:basedOn w:val="Normal"/>
    <w:uiPriority w:val="99"/>
    <w:rsid w:val="00DD2B4D"/>
    <w:pPr>
      <w:widowControl w:val="0"/>
      <w:autoSpaceDE w:val="0"/>
      <w:autoSpaceDN w:val="0"/>
      <w:adjustRightInd w:val="0"/>
      <w:spacing w:line="481" w:lineRule="exact"/>
      <w:ind w:firstLine="715"/>
      <w:jc w:val="both"/>
    </w:pPr>
    <w:rPr>
      <w:rFonts w:ascii="Century Schoolbook" w:hAnsi="Century Schoolbook"/>
    </w:rPr>
  </w:style>
  <w:style w:type="paragraph" w:customStyle="1" w:styleId="Style28">
    <w:name w:val="Style28"/>
    <w:basedOn w:val="Normal"/>
    <w:uiPriority w:val="99"/>
    <w:rsid w:val="002315CD"/>
    <w:pPr>
      <w:widowControl w:val="0"/>
      <w:autoSpaceDE w:val="0"/>
      <w:autoSpaceDN w:val="0"/>
      <w:adjustRightInd w:val="0"/>
      <w:spacing w:line="370" w:lineRule="exact"/>
      <w:ind w:firstLine="701"/>
      <w:jc w:val="both"/>
    </w:pPr>
    <w:rPr>
      <w:rFonts w:ascii="Courier New" w:hAnsi="Courier New" w:cs="Courier New"/>
    </w:rPr>
  </w:style>
  <w:style w:type="character" w:customStyle="1" w:styleId="FontStyle56">
    <w:name w:val="Font Style56"/>
    <w:basedOn w:val="DefaultParagraphFont"/>
    <w:uiPriority w:val="99"/>
    <w:rsid w:val="002315CD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Normal"/>
    <w:uiPriority w:val="99"/>
    <w:rsid w:val="00A6343F"/>
    <w:pPr>
      <w:widowControl w:val="0"/>
      <w:autoSpaceDE w:val="0"/>
      <w:autoSpaceDN w:val="0"/>
      <w:adjustRightInd w:val="0"/>
      <w:spacing w:line="274" w:lineRule="exact"/>
      <w:ind w:firstLine="842"/>
    </w:pPr>
  </w:style>
  <w:style w:type="paragraph" w:customStyle="1" w:styleId="Style60">
    <w:name w:val="Style60"/>
    <w:basedOn w:val="Normal"/>
    <w:uiPriority w:val="99"/>
    <w:rsid w:val="00A6343F"/>
    <w:pPr>
      <w:widowControl w:val="0"/>
      <w:autoSpaceDE w:val="0"/>
      <w:autoSpaceDN w:val="0"/>
      <w:adjustRightInd w:val="0"/>
      <w:spacing w:line="324" w:lineRule="exact"/>
      <w:ind w:firstLine="893"/>
      <w:jc w:val="both"/>
    </w:pPr>
  </w:style>
  <w:style w:type="character" w:customStyle="1" w:styleId="FontStyle70">
    <w:name w:val="Font Style70"/>
    <w:basedOn w:val="DefaultParagraphFont"/>
    <w:uiPriority w:val="99"/>
    <w:rsid w:val="00A6343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5">
    <w:name w:val="Style25"/>
    <w:basedOn w:val="Normal"/>
    <w:uiPriority w:val="99"/>
    <w:rsid w:val="00473504"/>
    <w:pPr>
      <w:widowControl w:val="0"/>
      <w:autoSpaceDE w:val="0"/>
      <w:autoSpaceDN w:val="0"/>
      <w:adjustRightInd w:val="0"/>
      <w:spacing w:line="368" w:lineRule="exact"/>
      <w:ind w:firstLine="576"/>
      <w:jc w:val="both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99"/>
    <w:qFormat/>
    <w:rsid w:val="00DB1FF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7857C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5233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3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project/2895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A08EE99C2022DE71ADFECAE9577BE72075799551A3462E21629B24CE791004B53157828517DCAFT4f9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9BA054E6A53112F0AE2009AF0E544F8B68757BBC90806CDDDC31733H9p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FC07E0B5D1BA7919B5F03440A1489FDF957EDA2A1AAD55BC79144D3355BE72D6DC6569BDFAA5D3T6r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1531</Words>
  <Characters>8731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7 июня 2017 г</dc:title>
  <dc:subject/>
  <dc:creator>Баксараева Светлана Алексеевна</dc:creator>
  <cp:keywords/>
  <dc:description/>
  <cp:lastModifiedBy>Image-ПК</cp:lastModifiedBy>
  <cp:revision>2</cp:revision>
  <cp:lastPrinted>2017-06-07T07:54:00Z</cp:lastPrinted>
  <dcterms:created xsi:type="dcterms:W3CDTF">2017-06-18T06:44:00Z</dcterms:created>
  <dcterms:modified xsi:type="dcterms:W3CDTF">2017-06-18T06:44:00Z</dcterms:modified>
</cp:coreProperties>
</file>