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48A" w:rsidRPr="00AB048A" w:rsidRDefault="00AB048A" w:rsidP="00AB048A">
      <w:pPr>
        <w:pStyle w:val="ConsPlusTitle"/>
        <w:jc w:val="center"/>
        <w:outlineLvl w:val="0"/>
        <w:rPr>
          <w:rFonts w:ascii="Times New Roman" w:hAnsi="Times New Roman" w:cs="Times New Roman"/>
          <w:sz w:val="24"/>
          <w:szCs w:val="24"/>
        </w:rPr>
      </w:pPr>
      <w:r w:rsidRPr="00AB048A">
        <w:rPr>
          <w:rFonts w:ascii="Times New Roman" w:hAnsi="Times New Roman" w:cs="Times New Roman"/>
          <w:sz w:val="24"/>
          <w:szCs w:val="24"/>
        </w:rPr>
        <w:t>МИНИСТЕРСТВО ФИНАНСОВ КАБАРДИНО-БАЛКАРСКОЙ РЕСПУБЛИКИ</w:t>
      </w:r>
    </w:p>
    <w:p w:rsidR="00AB048A" w:rsidRPr="00AB048A" w:rsidRDefault="00AB048A" w:rsidP="00AB048A">
      <w:pPr>
        <w:pStyle w:val="ConsPlusTitle"/>
        <w:jc w:val="center"/>
        <w:rPr>
          <w:rFonts w:ascii="Times New Roman" w:hAnsi="Times New Roman" w:cs="Times New Roman"/>
          <w:sz w:val="24"/>
          <w:szCs w:val="24"/>
        </w:rPr>
      </w:pPr>
    </w:p>
    <w:p w:rsidR="00AB048A" w:rsidRPr="00AB048A" w:rsidRDefault="00AB048A" w:rsidP="00AB048A">
      <w:pPr>
        <w:pStyle w:val="ConsPlusTitle"/>
        <w:jc w:val="center"/>
        <w:rPr>
          <w:rFonts w:ascii="Times New Roman" w:hAnsi="Times New Roman" w:cs="Times New Roman"/>
          <w:sz w:val="24"/>
          <w:szCs w:val="24"/>
        </w:rPr>
      </w:pPr>
      <w:r w:rsidRPr="00AB048A">
        <w:rPr>
          <w:rFonts w:ascii="Times New Roman" w:hAnsi="Times New Roman" w:cs="Times New Roman"/>
          <w:sz w:val="24"/>
          <w:szCs w:val="24"/>
        </w:rPr>
        <w:t>ПРИКАЗ</w:t>
      </w:r>
    </w:p>
    <w:p w:rsidR="00AB048A" w:rsidRPr="00AB048A" w:rsidRDefault="00AB048A" w:rsidP="00AB048A">
      <w:pPr>
        <w:pStyle w:val="ConsPlusTitle"/>
        <w:jc w:val="center"/>
        <w:rPr>
          <w:rFonts w:ascii="Times New Roman" w:hAnsi="Times New Roman" w:cs="Times New Roman"/>
          <w:sz w:val="24"/>
          <w:szCs w:val="24"/>
        </w:rPr>
      </w:pPr>
      <w:r>
        <w:rPr>
          <w:rFonts w:ascii="Times New Roman" w:hAnsi="Times New Roman" w:cs="Times New Roman"/>
          <w:sz w:val="24"/>
          <w:szCs w:val="24"/>
        </w:rPr>
        <w:t>от 17 сентября 2020 г. №</w:t>
      </w:r>
      <w:r w:rsidRPr="00AB048A">
        <w:rPr>
          <w:rFonts w:ascii="Times New Roman" w:hAnsi="Times New Roman" w:cs="Times New Roman"/>
          <w:sz w:val="24"/>
          <w:szCs w:val="24"/>
        </w:rPr>
        <w:t xml:space="preserve"> 93</w:t>
      </w:r>
    </w:p>
    <w:p w:rsidR="00AB048A" w:rsidRPr="00AB048A" w:rsidRDefault="00AB048A" w:rsidP="00AB048A">
      <w:pPr>
        <w:pStyle w:val="ConsPlusTitle"/>
        <w:jc w:val="center"/>
        <w:rPr>
          <w:rFonts w:ascii="Times New Roman" w:hAnsi="Times New Roman" w:cs="Times New Roman"/>
          <w:sz w:val="24"/>
          <w:szCs w:val="24"/>
        </w:rPr>
      </w:pPr>
    </w:p>
    <w:p w:rsidR="00AB048A" w:rsidRPr="00AB048A" w:rsidRDefault="00AB048A" w:rsidP="00AB048A">
      <w:pPr>
        <w:pStyle w:val="ConsPlusTitle"/>
        <w:jc w:val="center"/>
        <w:rPr>
          <w:rFonts w:ascii="Times New Roman" w:hAnsi="Times New Roman" w:cs="Times New Roman"/>
          <w:sz w:val="24"/>
          <w:szCs w:val="24"/>
        </w:rPr>
      </w:pPr>
      <w:r w:rsidRPr="00AB048A">
        <w:rPr>
          <w:rFonts w:ascii="Times New Roman" w:hAnsi="Times New Roman" w:cs="Times New Roman"/>
          <w:sz w:val="24"/>
          <w:szCs w:val="24"/>
        </w:rPr>
        <w:t>ОБ УТВЕРЖДЕНИИ ПОРЯДКА</w:t>
      </w:r>
    </w:p>
    <w:p w:rsidR="00AB048A" w:rsidRPr="00AB048A" w:rsidRDefault="00AB048A" w:rsidP="00AB048A">
      <w:pPr>
        <w:pStyle w:val="ConsPlusTitle"/>
        <w:jc w:val="center"/>
        <w:rPr>
          <w:rFonts w:ascii="Times New Roman" w:hAnsi="Times New Roman" w:cs="Times New Roman"/>
          <w:sz w:val="24"/>
          <w:szCs w:val="24"/>
        </w:rPr>
      </w:pPr>
      <w:r w:rsidRPr="00AB048A">
        <w:rPr>
          <w:rFonts w:ascii="Times New Roman" w:hAnsi="Times New Roman" w:cs="Times New Roman"/>
          <w:sz w:val="24"/>
          <w:szCs w:val="24"/>
        </w:rPr>
        <w:t>ОСУЩЕСТВЛЕНИЯ МИНИСТЕРСТВОМ ФИНАНСОВ</w:t>
      </w:r>
    </w:p>
    <w:p w:rsidR="00AB048A" w:rsidRPr="00AB048A" w:rsidRDefault="00AB048A" w:rsidP="00AB048A">
      <w:pPr>
        <w:pStyle w:val="ConsPlusTitle"/>
        <w:jc w:val="center"/>
        <w:rPr>
          <w:rFonts w:ascii="Times New Roman" w:hAnsi="Times New Roman" w:cs="Times New Roman"/>
          <w:sz w:val="24"/>
          <w:szCs w:val="24"/>
        </w:rPr>
      </w:pPr>
      <w:r w:rsidRPr="00AB048A">
        <w:rPr>
          <w:rFonts w:ascii="Times New Roman" w:hAnsi="Times New Roman" w:cs="Times New Roman"/>
          <w:sz w:val="24"/>
          <w:szCs w:val="24"/>
        </w:rPr>
        <w:t>КАБАРДИНО-БАЛКАРСКОЙ РЕСПУБЛИКИ САНКЦИОНИРОВАНИЯ</w:t>
      </w:r>
    </w:p>
    <w:p w:rsidR="00AB048A" w:rsidRPr="00AB048A" w:rsidRDefault="00AB048A" w:rsidP="00AB048A">
      <w:pPr>
        <w:pStyle w:val="ConsPlusTitle"/>
        <w:jc w:val="center"/>
        <w:rPr>
          <w:rFonts w:ascii="Times New Roman" w:hAnsi="Times New Roman" w:cs="Times New Roman"/>
          <w:sz w:val="24"/>
          <w:szCs w:val="24"/>
        </w:rPr>
      </w:pPr>
      <w:r w:rsidRPr="00AB048A">
        <w:rPr>
          <w:rFonts w:ascii="Times New Roman" w:hAnsi="Times New Roman" w:cs="Times New Roman"/>
          <w:sz w:val="24"/>
          <w:szCs w:val="24"/>
        </w:rPr>
        <w:t>РАСХОДОВ, ИСТОЧНИКОМ ФИНАНСОВОГО ОБЕСПЕЧЕНИЯ КОТОРЫХ</w:t>
      </w:r>
    </w:p>
    <w:p w:rsidR="00AB048A" w:rsidRPr="00AB048A" w:rsidRDefault="00AB048A" w:rsidP="00AB048A">
      <w:pPr>
        <w:pStyle w:val="ConsPlusTitle"/>
        <w:jc w:val="center"/>
        <w:rPr>
          <w:rFonts w:ascii="Times New Roman" w:hAnsi="Times New Roman" w:cs="Times New Roman"/>
          <w:sz w:val="24"/>
          <w:szCs w:val="24"/>
        </w:rPr>
      </w:pPr>
      <w:r w:rsidRPr="00AB048A">
        <w:rPr>
          <w:rFonts w:ascii="Times New Roman" w:hAnsi="Times New Roman" w:cs="Times New Roman"/>
          <w:sz w:val="24"/>
          <w:szCs w:val="24"/>
        </w:rPr>
        <w:t>ЯВЛЯЮТСЯ ЦЕЛЕВЫЕ СРЕДСТВА, ПРИ КАЗНАЧЕЙСКОМ СОПРОВОЖДЕНИИ</w:t>
      </w:r>
    </w:p>
    <w:p w:rsidR="00AB048A" w:rsidRPr="00AB048A" w:rsidRDefault="00AB048A" w:rsidP="00AB048A">
      <w:pPr>
        <w:pStyle w:val="ConsPlusTitle"/>
        <w:jc w:val="center"/>
        <w:rPr>
          <w:rFonts w:ascii="Times New Roman" w:hAnsi="Times New Roman" w:cs="Times New Roman"/>
          <w:sz w:val="24"/>
          <w:szCs w:val="24"/>
        </w:rPr>
      </w:pPr>
      <w:r w:rsidRPr="00AB048A">
        <w:rPr>
          <w:rFonts w:ascii="Times New Roman" w:hAnsi="Times New Roman" w:cs="Times New Roman"/>
          <w:sz w:val="24"/>
          <w:szCs w:val="24"/>
        </w:rPr>
        <w:t>ЦЕЛЕВЫХ СРЕДСТВ В СЛУЧАЯХ, ПРЕДУСМОТРЕННЫХ ЗАКОНОМ</w:t>
      </w:r>
    </w:p>
    <w:p w:rsidR="00AB048A" w:rsidRPr="00AB048A" w:rsidRDefault="00AB048A" w:rsidP="00AB048A">
      <w:pPr>
        <w:pStyle w:val="ConsPlusTitle"/>
        <w:jc w:val="center"/>
        <w:rPr>
          <w:rFonts w:ascii="Times New Roman" w:hAnsi="Times New Roman" w:cs="Times New Roman"/>
          <w:sz w:val="24"/>
          <w:szCs w:val="24"/>
        </w:rPr>
      </w:pPr>
      <w:r w:rsidRPr="00AB048A">
        <w:rPr>
          <w:rFonts w:ascii="Times New Roman" w:hAnsi="Times New Roman" w:cs="Times New Roman"/>
          <w:sz w:val="24"/>
          <w:szCs w:val="24"/>
        </w:rPr>
        <w:t xml:space="preserve">КАБАРДИНО-БАЛКАРСКОЙ РЕСПУБЛИКИ "О </w:t>
      </w:r>
      <w:proofErr w:type="gramStart"/>
      <w:r w:rsidRPr="00AB048A">
        <w:rPr>
          <w:rFonts w:ascii="Times New Roman" w:hAnsi="Times New Roman" w:cs="Times New Roman"/>
          <w:sz w:val="24"/>
          <w:szCs w:val="24"/>
        </w:rPr>
        <w:t>РЕСПУБЛИКАНСКОМ</w:t>
      </w:r>
      <w:proofErr w:type="gramEnd"/>
    </w:p>
    <w:p w:rsidR="00AB048A" w:rsidRPr="00AB048A" w:rsidRDefault="00AB048A" w:rsidP="00AB048A">
      <w:pPr>
        <w:pStyle w:val="ConsPlusTitle"/>
        <w:jc w:val="center"/>
        <w:rPr>
          <w:rFonts w:ascii="Times New Roman" w:hAnsi="Times New Roman" w:cs="Times New Roman"/>
          <w:sz w:val="24"/>
          <w:szCs w:val="24"/>
        </w:rPr>
      </w:pPr>
      <w:proofErr w:type="gramStart"/>
      <w:r w:rsidRPr="00AB048A">
        <w:rPr>
          <w:rFonts w:ascii="Times New Roman" w:hAnsi="Times New Roman" w:cs="Times New Roman"/>
          <w:sz w:val="24"/>
          <w:szCs w:val="24"/>
        </w:rPr>
        <w:t>БЮДЖЕТЕ</w:t>
      </w:r>
      <w:proofErr w:type="gramEnd"/>
      <w:r w:rsidRPr="00AB048A">
        <w:rPr>
          <w:rFonts w:ascii="Times New Roman" w:hAnsi="Times New Roman" w:cs="Times New Roman"/>
          <w:sz w:val="24"/>
          <w:szCs w:val="24"/>
        </w:rPr>
        <w:t xml:space="preserve"> КАБАРДИНО-БАЛКАРСКОЙ РЕСПУБЛИКИ НА 2020 ГОД</w:t>
      </w:r>
    </w:p>
    <w:p w:rsidR="00AB048A" w:rsidRPr="00AB048A" w:rsidRDefault="00AB048A" w:rsidP="00AB048A">
      <w:pPr>
        <w:pStyle w:val="ConsPlusTitle"/>
        <w:jc w:val="center"/>
        <w:rPr>
          <w:rFonts w:ascii="Times New Roman" w:hAnsi="Times New Roman" w:cs="Times New Roman"/>
          <w:sz w:val="24"/>
          <w:szCs w:val="24"/>
        </w:rPr>
      </w:pPr>
      <w:r w:rsidRPr="00AB048A">
        <w:rPr>
          <w:rFonts w:ascii="Times New Roman" w:hAnsi="Times New Roman" w:cs="Times New Roman"/>
          <w:sz w:val="24"/>
          <w:szCs w:val="24"/>
        </w:rPr>
        <w:t>И НА ПЛАНОВЫЙ ПЕРИОД 2021</w:t>
      </w:r>
      <w:proofErr w:type="gramStart"/>
      <w:r w:rsidRPr="00AB048A">
        <w:rPr>
          <w:rFonts w:ascii="Times New Roman" w:hAnsi="Times New Roman" w:cs="Times New Roman"/>
          <w:sz w:val="24"/>
          <w:szCs w:val="24"/>
        </w:rPr>
        <w:t xml:space="preserve"> И</w:t>
      </w:r>
      <w:proofErr w:type="gramEnd"/>
      <w:r w:rsidRPr="00AB048A">
        <w:rPr>
          <w:rFonts w:ascii="Times New Roman" w:hAnsi="Times New Roman" w:cs="Times New Roman"/>
          <w:sz w:val="24"/>
          <w:szCs w:val="24"/>
        </w:rPr>
        <w:t xml:space="preserve"> 2022 ГОДОВ"</w:t>
      </w:r>
    </w:p>
    <w:p w:rsidR="00AB048A" w:rsidRPr="00AB048A" w:rsidRDefault="00AB048A" w:rsidP="00AB048A">
      <w:pPr>
        <w:pStyle w:val="ConsPlusNormal"/>
        <w:jc w:val="both"/>
        <w:rPr>
          <w:rFonts w:ascii="Times New Roman" w:hAnsi="Times New Roman" w:cs="Times New Roman"/>
          <w:sz w:val="24"/>
          <w:szCs w:val="24"/>
        </w:rPr>
      </w:pPr>
    </w:p>
    <w:p w:rsidR="00AB048A" w:rsidRPr="00AB048A" w:rsidRDefault="00AB048A" w:rsidP="00AB048A">
      <w:pPr>
        <w:pStyle w:val="ConsPlusNormal"/>
        <w:ind w:firstLine="540"/>
        <w:jc w:val="both"/>
        <w:rPr>
          <w:rFonts w:ascii="Times New Roman" w:hAnsi="Times New Roman" w:cs="Times New Roman"/>
          <w:sz w:val="24"/>
          <w:szCs w:val="24"/>
        </w:rPr>
      </w:pPr>
      <w:r w:rsidRPr="00AB048A">
        <w:rPr>
          <w:rFonts w:ascii="Times New Roman" w:hAnsi="Times New Roman" w:cs="Times New Roman"/>
          <w:sz w:val="24"/>
          <w:szCs w:val="24"/>
        </w:rPr>
        <w:t xml:space="preserve">В соответствии с </w:t>
      </w:r>
      <w:hyperlink r:id="rId5" w:history="1">
        <w:r w:rsidRPr="00AB048A">
          <w:rPr>
            <w:rFonts w:ascii="Times New Roman" w:hAnsi="Times New Roman" w:cs="Times New Roman"/>
            <w:color w:val="0000FF"/>
            <w:sz w:val="24"/>
            <w:szCs w:val="24"/>
          </w:rPr>
          <w:t>частью 1 статьи 5</w:t>
        </w:r>
      </w:hyperlink>
      <w:r w:rsidRPr="00AB048A">
        <w:rPr>
          <w:rFonts w:ascii="Times New Roman" w:hAnsi="Times New Roman" w:cs="Times New Roman"/>
          <w:sz w:val="24"/>
          <w:szCs w:val="24"/>
        </w:rPr>
        <w:t xml:space="preserve"> Закона Кабардино-Балкарской Республики от 27 декабря 2019 г. N 45-РЗ "О республиканском бюджете Кабардино-Балкарской Республики на 2020 год и на плановый период 2021 и 2022 годов" приказываю:</w:t>
      </w:r>
    </w:p>
    <w:p w:rsidR="00AB048A" w:rsidRPr="00AB048A" w:rsidRDefault="00AB048A" w:rsidP="00AB048A">
      <w:pPr>
        <w:pStyle w:val="ConsPlusNormal"/>
        <w:ind w:firstLine="540"/>
        <w:jc w:val="both"/>
        <w:rPr>
          <w:rFonts w:ascii="Times New Roman" w:hAnsi="Times New Roman" w:cs="Times New Roman"/>
          <w:sz w:val="24"/>
          <w:szCs w:val="24"/>
        </w:rPr>
      </w:pPr>
      <w:r w:rsidRPr="00AB048A">
        <w:rPr>
          <w:rFonts w:ascii="Times New Roman" w:hAnsi="Times New Roman" w:cs="Times New Roman"/>
          <w:sz w:val="24"/>
          <w:szCs w:val="24"/>
        </w:rPr>
        <w:t xml:space="preserve">1. Утвердить прилагаемый </w:t>
      </w:r>
      <w:hyperlink w:anchor="P33" w:history="1">
        <w:r w:rsidRPr="00AB048A">
          <w:rPr>
            <w:rFonts w:ascii="Times New Roman" w:hAnsi="Times New Roman" w:cs="Times New Roman"/>
            <w:color w:val="0000FF"/>
            <w:sz w:val="24"/>
            <w:szCs w:val="24"/>
          </w:rPr>
          <w:t>Порядок</w:t>
        </w:r>
      </w:hyperlink>
      <w:r w:rsidRPr="00AB048A">
        <w:rPr>
          <w:rFonts w:ascii="Times New Roman" w:hAnsi="Times New Roman" w:cs="Times New Roman"/>
          <w:sz w:val="24"/>
          <w:szCs w:val="24"/>
        </w:rPr>
        <w:t xml:space="preserve"> осуществления Министерством финансов Кабардино-Балкарской Республики санкционирования расходов, источником финансового обеспечения которых являются целевые средства, при казначейском сопровождении целевых сре</w:t>
      </w:r>
      <w:proofErr w:type="gramStart"/>
      <w:r w:rsidRPr="00AB048A">
        <w:rPr>
          <w:rFonts w:ascii="Times New Roman" w:hAnsi="Times New Roman" w:cs="Times New Roman"/>
          <w:sz w:val="24"/>
          <w:szCs w:val="24"/>
        </w:rPr>
        <w:t>дств в сл</w:t>
      </w:r>
      <w:proofErr w:type="gramEnd"/>
      <w:r w:rsidRPr="00AB048A">
        <w:rPr>
          <w:rFonts w:ascii="Times New Roman" w:hAnsi="Times New Roman" w:cs="Times New Roman"/>
          <w:sz w:val="24"/>
          <w:szCs w:val="24"/>
        </w:rPr>
        <w:t>учаях, предусмотренных Законом Кабардино-Балкарской Республики "О республиканском бюджете Кабардино-Балкарской Республики на 2020 год и на плановый период 2021 и 2022 годов".</w:t>
      </w:r>
    </w:p>
    <w:p w:rsidR="00AB048A" w:rsidRPr="00AB048A" w:rsidRDefault="00AB048A" w:rsidP="00AB048A">
      <w:pPr>
        <w:pStyle w:val="ConsPlusNormal"/>
        <w:ind w:firstLine="540"/>
        <w:jc w:val="both"/>
        <w:rPr>
          <w:rFonts w:ascii="Times New Roman" w:hAnsi="Times New Roman" w:cs="Times New Roman"/>
          <w:sz w:val="24"/>
          <w:szCs w:val="24"/>
        </w:rPr>
      </w:pPr>
      <w:r w:rsidRPr="00AB048A">
        <w:rPr>
          <w:rFonts w:ascii="Times New Roman" w:hAnsi="Times New Roman" w:cs="Times New Roman"/>
          <w:sz w:val="24"/>
          <w:szCs w:val="24"/>
        </w:rPr>
        <w:t xml:space="preserve">2. </w:t>
      </w:r>
      <w:proofErr w:type="gramStart"/>
      <w:r w:rsidRPr="00AB048A">
        <w:rPr>
          <w:rFonts w:ascii="Times New Roman" w:hAnsi="Times New Roman" w:cs="Times New Roman"/>
          <w:sz w:val="24"/>
          <w:szCs w:val="24"/>
        </w:rPr>
        <w:t>Контроль за</w:t>
      </w:r>
      <w:proofErr w:type="gramEnd"/>
      <w:r w:rsidRPr="00AB048A">
        <w:rPr>
          <w:rFonts w:ascii="Times New Roman" w:hAnsi="Times New Roman" w:cs="Times New Roman"/>
          <w:sz w:val="24"/>
          <w:szCs w:val="24"/>
        </w:rPr>
        <w:t xml:space="preserve"> исполнением настоящего приказа возложить на заместителя министра финансов КБР </w:t>
      </w:r>
      <w:proofErr w:type="spellStart"/>
      <w:r w:rsidRPr="00AB048A">
        <w:rPr>
          <w:rFonts w:ascii="Times New Roman" w:hAnsi="Times New Roman" w:cs="Times New Roman"/>
          <w:sz w:val="24"/>
          <w:szCs w:val="24"/>
        </w:rPr>
        <w:t>Калабекова</w:t>
      </w:r>
      <w:proofErr w:type="spellEnd"/>
      <w:r w:rsidRPr="00AB048A">
        <w:rPr>
          <w:rFonts w:ascii="Times New Roman" w:hAnsi="Times New Roman" w:cs="Times New Roman"/>
          <w:sz w:val="24"/>
          <w:szCs w:val="24"/>
        </w:rPr>
        <w:t xml:space="preserve"> А.М.</w:t>
      </w:r>
    </w:p>
    <w:p w:rsidR="00AB048A" w:rsidRPr="00AB048A" w:rsidRDefault="00AB048A" w:rsidP="00AB048A">
      <w:pPr>
        <w:pStyle w:val="ConsPlusNormal"/>
        <w:jc w:val="both"/>
        <w:rPr>
          <w:rFonts w:ascii="Times New Roman" w:hAnsi="Times New Roman" w:cs="Times New Roman"/>
          <w:sz w:val="24"/>
          <w:szCs w:val="24"/>
        </w:rPr>
      </w:pPr>
    </w:p>
    <w:p w:rsidR="00AB048A" w:rsidRPr="00AB048A" w:rsidRDefault="00AB048A" w:rsidP="00AB048A">
      <w:pPr>
        <w:pStyle w:val="ConsPlusNormal"/>
        <w:jc w:val="right"/>
        <w:rPr>
          <w:rFonts w:ascii="Times New Roman" w:hAnsi="Times New Roman" w:cs="Times New Roman"/>
          <w:sz w:val="24"/>
          <w:szCs w:val="24"/>
        </w:rPr>
      </w:pPr>
      <w:r w:rsidRPr="00AB048A">
        <w:rPr>
          <w:rFonts w:ascii="Times New Roman" w:hAnsi="Times New Roman" w:cs="Times New Roman"/>
          <w:sz w:val="24"/>
          <w:szCs w:val="24"/>
        </w:rPr>
        <w:t>Министр</w:t>
      </w:r>
    </w:p>
    <w:p w:rsidR="00AB048A" w:rsidRPr="00AB048A" w:rsidRDefault="00AB048A" w:rsidP="00AB048A">
      <w:pPr>
        <w:pStyle w:val="ConsPlusNormal"/>
        <w:jc w:val="right"/>
        <w:rPr>
          <w:rFonts w:ascii="Times New Roman" w:hAnsi="Times New Roman" w:cs="Times New Roman"/>
          <w:sz w:val="24"/>
          <w:szCs w:val="24"/>
        </w:rPr>
      </w:pPr>
      <w:r w:rsidRPr="00AB048A">
        <w:rPr>
          <w:rFonts w:ascii="Times New Roman" w:hAnsi="Times New Roman" w:cs="Times New Roman"/>
          <w:sz w:val="24"/>
          <w:szCs w:val="24"/>
        </w:rPr>
        <w:t>Е.ЛИСУН</w:t>
      </w:r>
    </w:p>
    <w:p w:rsidR="00AB048A" w:rsidRPr="00AB048A" w:rsidRDefault="00AB048A" w:rsidP="00AB048A">
      <w:pPr>
        <w:pStyle w:val="ConsPlusNormal"/>
        <w:jc w:val="both"/>
        <w:rPr>
          <w:rFonts w:ascii="Times New Roman" w:hAnsi="Times New Roman" w:cs="Times New Roman"/>
          <w:sz w:val="24"/>
          <w:szCs w:val="24"/>
        </w:rPr>
      </w:pPr>
    </w:p>
    <w:p w:rsidR="00AB048A" w:rsidRPr="00AB048A" w:rsidRDefault="00AB048A" w:rsidP="00AB048A">
      <w:pPr>
        <w:pStyle w:val="ConsPlusNormal"/>
        <w:pageBreakBefore/>
        <w:widowControl/>
        <w:jc w:val="right"/>
        <w:outlineLvl w:val="0"/>
        <w:rPr>
          <w:rFonts w:ascii="Times New Roman" w:hAnsi="Times New Roman" w:cs="Times New Roman"/>
          <w:sz w:val="24"/>
          <w:szCs w:val="24"/>
        </w:rPr>
      </w:pPr>
      <w:r w:rsidRPr="00AB048A">
        <w:rPr>
          <w:rFonts w:ascii="Times New Roman" w:hAnsi="Times New Roman" w:cs="Times New Roman"/>
          <w:sz w:val="24"/>
          <w:szCs w:val="24"/>
        </w:rPr>
        <w:lastRenderedPageBreak/>
        <w:t>Утвержден</w:t>
      </w:r>
    </w:p>
    <w:p w:rsidR="00AB048A" w:rsidRPr="00AB048A" w:rsidRDefault="00AB048A" w:rsidP="00AB048A">
      <w:pPr>
        <w:pStyle w:val="ConsPlusNormal"/>
        <w:jc w:val="right"/>
        <w:rPr>
          <w:rFonts w:ascii="Times New Roman" w:hAnsi="Times New Roman" w:cs="Times New Roman"/>
          <w:sz w:val="24"/>
          <w:szCs w:val="24"/>
        </w:rPr>
      </w:pPr>
      <w:r w:rsidRPr="00AB048A">
        <w:rPr>
          <w:rFonts w:ascii="Times New Roman" w:hAnsi="Times New Roman" w:cs="Times New Roman"/>
          <w:sz w:val="24"/>
          <w:szCs w:val="24"/>
        </w:rPr>
        <w:t>приказом</w:t>
      </w:r>
    </w:p>
    <w:p w:rsidR="00AB048A" w:rsidRPr="00AB048A" w:rsidRDefault="00AB048A" w:rsidP="00AB048A">
      <w:pPr>
        <w:pStyle w:val="ConsPlusNormal"/>
        <w:jc w:val="right"/>
        <w:rPr>
          <w:rFonts w:ascii="Times New Roman" w:hAnsi="Times New Roman" w:cs="Times New Roman"/>
          <w:sz w:val="24"/>
          <w:szCs w:val="24"/>
        </w:rPr>
      </w:pPr>
      <w:r w:rsidRPr="00AB048A">
        <w:rPr>
          <w:rFonts w:ascii="Times New Roman" w:hAnsi="Times New Roman" w:cs="Times New Roman"/>
          <w:sz w:val="24"/>
          <w:szCs w:val="24"/>
        </w:rPr>
        <w:t>Министерства финансов</w:t>
      </w:r>
    </w:p>
    <w:p w:rsidR="00AB048A" w:rsidRPr="00AB048A" w:rsidRDefault="00AB048A" w:rsidP="00AB048A">
      <w:pPr>
        <w:pStyle w:val="ConsPlusNormal"/>
        <w:jc w:val="right"/>
        <w:rPr>
          <w:rFonts w:ascii="Times New Roman" w:hAnsi="Times New Roman" w:cs="Times New Roman"/>
          <w:sz w:val="24"/>
          <w:szCs w:val="24"/>
        </w:rPr>
      </w:pPr>
      <w:r w:rsidRPr="00AB048A">
        <w:rPr>
          <w:rFonts w:ascii="Times New Roman" w:hAnsi="Times New Roman" w:cs="Times New Roman"/>
          <w:sz w:val="24"/>
          <w:szCs w:val="24"/>
        </w:rPr>
        <w:t>Кабардино-Балкарской Республики</w:t>
      </w:r>
    </w:p>
    <w:p w:rsidR="00AB048A" w:rsidRPr="00AB048A" w:rsidRDefault="00AB048A" w:rsidP="00AB048A">
      <w:pPr>
        <w:pStyle w:val="ConsPlusNormal"/>
        <w:jc w:val="right"/>
        <w:rPr>
          <w:rFonts w:ascii="Times New Roman" w:hAnsi="Times New Roman" w:cs="Times New Roman"/>
          <w:sz w:val="24"/>
          <w:szCs w:val="24"/>
        </w:rPr>
      </w:pPr>
      <w:r w:rsidRPr="00AB048A">
        <w:rPr>
          <w:rFonts w:ascii="Times New Roman" w:hAnsi="Times New Roman" w:cs="Times New Roman"/>
          <w:sz w:val="24"/>
          <w:szCs w:val="24"/>
        </w:rPr>
        <w:t>от 17 сентября 2020 г. N 93</w:t>
      </w:r>
    </w:p>
    <w:p w:rsidR="00AB048A" w:rsidRPr="00AB048A" w:rsidRDefault="00AB048A" w:rsidP="00AB048A">
      <w:pPr>
        <w:pStyle w:val="ConsPlusNormal"/>
        <w:jc w:val="both"/>
        <w:rPr>
          <w:rFonts w:ascii="Times New Roman" w:hAnsi="Times New Roman" w:cs="Times New Roman"/>
          <w:sz w:val="24"/>
          <w:szCs w:val="24"/>
        </w:rPr>
      </w:pPr>
    </w:p>
    <w:p w:rsidR="00AB048A" w:rsidRPr="00AB048A" w:rsidRDefault="00AB048A" w:rsidP="00AB048A">
      <w:pPr>
        <w:pStyle w:val="ConsPlusTitle"/>
        <w:jc w:val="center"/>
        <w:rPr>
          <w:rFonts w:ascii="Times New Roman" w:hAnsi="Times New Roman" w:cs="Times New Roman"/>
          <w:sz w:val="24"/>
          <w:szCs w:val="24"/>
        </w:rPr>
      </w:pPr>
      <w:bookmarkStart w:id="0" w:name="P33"/>
      <w:bookmarkEnd w:id="0"/>
      <w:r w:rsidRPr="00AB048A">
        <w:rPr>
          <w:rFonts w:ascii="Times New Roman" w:hAnsi="Times New Roman" w:cs="Times New Roman"/>
          <w:sz w:val="24"/>
          <w:szCs w:val="24"/>
        </w:rPr>
        <w:t>ПОРЯДОК</w:t>
      </w:r>
    </w:p>
    <w:p w:rsidR="00AB048A" w:rsidRPr="00AB048A" w:rsidRDefault="00AB048A" w:rsidP="00AB048A">
      <w:pPr>
        <w:pStyle w:val="ConsPlusTitle"/>
        <w:jc w:val="center"/>
        <w:rPr>
          <w:rFonts w:ascii="Times New Roman" w:hAnsi="Times New Roman" w:cs="Times New Roman"/>
          <w:sz w:val="24"/>
          <w:szCs w:val="24"/>
        </w:rPr>
      </w:pPr>
      <w:r w:rsidRPr="00AB048A">
        <w:rPr>
          <w:rFonts w:ascii="Times New Roman" w:hAnsi="Times New Roman" w:cs="Times New Roman"/>
          <w:sz w:val="24"/>
          <w:szCs w:val="24"/>
        </w:rPr>
        <w:t>ОСУЩЕСТВЛЕНИЯ МИНИСТЕРСТВОМ ФИНАНСОВ</w:t>
      </w:r>
    </w:p>
    <w:p w:rsidR="00AB048A" w:rsidRPr="00AB048A" w:rsidRDefault="00AB048A" w:rsidP="00AB048A">
      <w:pPr>
        <w:pStyle w:val="ConsPlusTitle"/>
        <w:jc w:val="center"/>
        <w:rPr>
          <w:rFonts w:ascii="Times New Roman" w:hAnsi="Times New Roman" w:cs="Times New Roman"/>
          <w:sz w:val="24"/>
          <w:szCs w:val="24"/>
        </w:rPr>
      </w:pPr>
      <w:r w:rsidRPr="00AB048A">
        <w:rPr>
          <w:rFonts w:ascii="Times New Roman" w:hAnsi="Times New Roman" w:cs="Times New Roman"/>
          <w:sz w:val="24"/>
          <w:szCs w:val="24"/>
        </w:rPr>
        <w:t>КАБАРДИНО-БАЛКАРСКОЙ РЕСПУБЛИКИ САНКЦИОНИРОВАНИЯ</w:t>
      </w:r>
    </w:p>
    <w:p w:rsidR="00AB048A" w:rsidRPr="00AB048A" w:rsidRDefault="00AB048A" w:rsidP="00AB048A">
      <w:pPr>
        <w:pStyle w:val="ConsPlusTitle"/>
        <w:jc w:val="center"/>
        <w:rPr>
          <w:rFonts w:ascii="Times New Roman" w:hAnsi="Times New Roman" w:cs="Times New Roman"/>
          <w:sz w:val="24"/>
          <w:szCs w:val="24"/>
        </w:rPr>
      </w:pPr>
      <w:r w:rsidRPr="00AB048A">
        <w:rPr>
          <w:rFonts w:ascii="Times New Roman" w:hAnsi="Times New Roman" w:cs="Times New Roman"/>
          <w:sz w:val="24"/>
          <w:szCs w:val="24"/>
        </w:rPr>
        <w:t>РАСХОДОВ, ИСТОЧНИКОМ ФИНАНСОВОГО ОБЕСПЕЧЕНИЯ КОТОРЫХ</w:t>
      </w:r>
    </w:p>
    <w:p w:rsidR="00AB048A" w:rsidRPr="00AB048A" w:rsidRDefault="00AB048A" w:rsidP="00AB048A">
      <w:pPr>
        <w:pStyle w:val="ConsPlusTitle"/>
        <w:jc w:val="center"/>
        <w:rPr>
          <w:rFonts w:ascii="Times New Roman" w:hAnsi="Times New Roman" w:cs="Times New Roman"/>
          <w:sz w:val="24"/>
          <w:szCs w:val="24"/>
        </w:rPr>
      </w:pPr>
      <w:r w:rsidRPr="00AB048A">
        <w:rPr>
          <w:rFonts w:ascii="Times New Roman" w:hAnsi="Times New Roman" w:cs="Times New Roman"/>
          <w:sz w:val="24"/>
          <w:szCs w:val="24"/>
        </w:rPr>
        <w:t>ЯВЛЯЮТСЯ ЦЕЛЕВЫЕ СРЕДСТВА, ПРИ КАЗНАЧЕЙСКОМ СОПРОВОЖДЕНИИ</w:t>
      </w:r>
    </w:p>
    <w:p w:rsidR="00AB048A" w:rsidRPr="00AB048A" w:rsidRDefault="00AB048A" w:rsidP="00AB048A">
      <w:pPr>
        <w:pStyle w:val="ConsPlusTitle"/>
        <w:jc w:val="center"/>
        <w:rPr>
          <w:rFonts w:ascii="Times New Roman" w:hAnsi="Times New Roman" w:cs="Times New Roman"/>
          <w:sz w:val="24"/>
          <w:szCs w:val="24"/>
        </w:rPr>
      </w:pPr>
      <w:r w:rsidRPr="00AB048A">
        <w:rPr>
          <w:rFonts w:ascii="Times New Roman" w:hAnsi="Times New Roman" w:cs="Times New Roman"/>
          <w:sz w:val="24"/>
          <w:szCs w:val="24"/>
        </w:rPr>
        <w:t>ЦЕЛЕВЫХ СРЕДСТВ В СЛУЧАЯХ, ПРЕДУСМОТРЕННЫХ ЗАКОНОМ</w:t>
      </w:r>
    </w:p>
    <w:p w:rsidR="00AB048A" w:rsidRPr="00AB048A" w:rsidRDefault="00AB048A" w:rsidP="00AB048A">
      <w:pPr>
        <w:pStyle w:val="ConsPlusTitle"/>
        <w:jc w:val="center"/>
        <w:rPr>
          <w:rFonts w:ascii="Times New Roman" w:hAnsi="Times New Roman" w:cs="Times New Roman"/>
          <w:sz w:val="24"/>
          <w:szCs w:val="24"/>
        </w:rPr>
      </w:pPr>
      <w:r w:rsidRPr="00AB048A">
        <w:rPr>
          <w:rFonts w:ascii="Times New Roman" w:hAnsi="Times New Roman" w:cs="Times New Roman"/>
          <w:sz w:val="24"/>
          <w:szCs w:val="24"/>
        </w:rPr>
        <w:t xml:space="preserve">КАБАРДИНО-БАЛКАРСКОЙ РЕСПУБЛИКИ "О </w:t>
      </w:r>
      <w:proofErr w:type="gramStart"/>
      <w:r w:rsidRPr="00AB048A">
        <w:rPr>
          <w:rFonts w:ascii="Times New Roman" w:hAnsi="Times New Roman" w:cs="Times New Roman"/>
          <w:sz w:val="24"/>
          <w:szCs w:val="24"/>
        </w:rPr>
        <w:t>РЕСПУБЛИКАНСКОМ</w:t>
      </w:r>
      <w:proofErr w:type="gramEnd"/>
    </w:p>
    <w:p w:rsidR="00AB048A" w:rsidRPr="00AB048A" w:rsidRDefault="00AB048A" w:rsidP="00AB048A">
      <w:pPr>
        <w:pStyle w:val="ConsPlusTitle"/>
        <w:jc w:val="center"/>
        <w:rPr>
          <w:rFonts w:ascii="Times New Roman" w:hAnsi="Times New Roman" w:cs="Times New Roman"/>
          <w:sz w:val="24"/>
          <w:szCs w:val="24"/>
        </w:rPr>
      </w:pPr>
      <w:proofErr w:type="gramStart"/>
      <w:r w:rsidRPr="00AB048A">
        <w:rPr>
          <w:rFonts w:ascii="Times New Roman" w:hAnsi="Times New Roman" w:cs="Times New Roman"/>
          <w:sz w:val="24"/>
          <w:szCs w:val="24"/>
        </w:rPr>
        <w:t>БЮДЖЕТЕ</w:t>
      </w:r>
      <w:proofErr w:type="gramEnd"/>
      <w:r w:rsidRPr="00AB048A">
        <w:rPr>
          <w:rFonts w:ascii="Times New Roman" w:hAnsi="Times New Roman" w:cs="Times New Roman"/>
          <w:sz w:val="24"/>
          <w:szCs w:val="24"/>
        </w:rPr>
        <w:t xml:space="preserve"> КАБАРДИНО-БАЛКАРСКОЙ РЕСПУБЛИКИ НА 2020 ГОД</w:t>
      </w:r>
    </w:p>
    <w:p w:rsidR="00AB048A" w:rsidRPr="00AB048A" w:rsidRDefault="00AB048A" w:rsidP="00AB048A">
      <w:pPr>
        <w:pStyle w:val="ConsPlusTitle"/>
        <w:jc w:val="center"/>
        <w:rPr>
          <w:rFonts w:ascii="Times New Roman" w:hAnsi="Times New Roman" w:cs="Times New Roman"/>
          <w:sz w:val="24"/>
          <w:szCs w:val="24"/>
        </w:rPr>
      </w:pPr>
      <w:r w:rsidRPr="00AB048A">
        <w:rPr>
          <w:rFonts w:ascii="Times New Roman" w:hAnsi="Times New Roman" w:cs="Times New Roman"/>
          <w:sz w:val="24"/>
          <w:szCs w:val="24"/>
        </w:rPr>
        <w:t>И НА ПЛАНОВЫЙ ПЕРИОД 2021</w:t>
      </w:r>
      <w:proofErr w:type="gramStart"/>
      <w:r w:rsidRPr="00AB048A">
        <w:rPr>
          <w:rFonts w:ascii="Times New Roman" w:hAnsi="Times New Roman" w:cs="Times New Roman"/>
          <w:sz w:val="24"/>
          <w:szCs w:val="24"/>
        </w:rPr>
        <w:t xml:space="preserve"> И</w:t>
      </w:r>
      <w:proofErr w:type="gramEnd"/>
      <w:r w:rsidRPr="00AB048A">
        <w:rPr>
          <w:rFonts w:ascii="Times New Roman" w:hAnsi="Times New Roman" w:cs="Times New Roman"/>
          <w:sz w:val="24"/>
          <w:szCs w:val="24"/>
        </w:rPr>
        <w:t xml:space="preserve"> 2022 ГОДОВ"</w:t>
      </w:r>
    </w:p>
    <w:p w:rsidR="00AB048A" w:rsidRPr="00AB048A" w:rsidRDefault="00AB048A" w:rsidP="00AB048A">
      <w:pPr>
        <w:pStyle w:val="ConsPlusNormal"/>
        <w:jc w:val="both"/>
        <w:rPr>
          <w:rFonts w:ascii="Times New Roman" w:hAnsi="Times New Roman" w:cs="Times New Roman"/>
          <w:sz w:val="24"/>
          <w:szCs w:val="24"/>
        </w:rPr>
      </w:pPr>
    </w:p>
    <w:p w:rsidR="00AB048A" w:rsidRPr="00AB048A" w:rsidRDefault="00AB048A" w:rsidP="00AB048A">
      <w:pPr>
        <w:pStyle w:val="ConsPlusTitle"/>
        <w:jc w:val="center"/>
        <w:outlineLvl w:val="1"/>
        <w:rPr>
          <w:rFonts w:ascii="Times New Roman" w:hAnsi="Times New Roman" w:cs="Times New Roman"/>
          <w:sz w:val="24"/>
          <w:szCs w:val="24"/>
        </w:rPr>
      </w:pPr>
      <w:r w:rsidRPr="00AB048A">
        <w:rPr>
          <w:rFonts w:ascii="Times New Roman" w:hAnsi="Times New Roman" w:cs="Times New Roman"/>
          <w:sz w:val="24"/>
          <w:szCs w:val="24"/>
        </w:rPr>
        <w:t>I. Общие положения</w:t>
      </w:r>
    </w:p>
    <w:p w:rsidR="00AB048A" w:rsidRPr="00AB048A" w:rsidRDefault="00AB048A" w:rsidP="00AB048A">
      <w:pPr>
        <w:pStyle w:val="ConsPlusNormal"/>
        <w:jc w:val="both"/>
        <w:rPr>
          <w:rFonts w:ascii="Times New Roman" w:hAnsi="Times New Roman" w:cs="Times New Roman"/>
          <w:sz w:val="24"/>
          <w:szCs w:val="24"/>
        </w:rPr>
      </w:pPr>
    </w:p>
    <w:p w:rsidR="00AB048A" w:rsidRPr="00AB048A" w:rsidRDefault="00AB048A" w:rsidP="00AB048A">
      <w:pPr>
        <w:pStyle w:val="ConsPlusNormal"/>
        <w:ind w:firstLine="540"/>
        <w:jc w:val="both"/>
        <w:rPr>
          <w:rFonts w:ascii="Times New Roman" w:hAnsi="Times New Roman" w:cs="Times New Roman"/>
          <w:sz w:val="24"/>
          <w:szCs w:val="24"/>
        </w:rPr>
      </w:pPr>
      <w:r w:rsidRPr="00AB048A">
        <w:rPr>
          <w:rFonts w:ascii="Times New Roman" w:hAnsi="Times New Roman" w:cs="Times New Roman"/>
          <w:sz w:val="24"/>
          <w:szCs w:val="24"/>
        </w:rPr>
        <w:t xml:space="preserve">1. </w:t>
      </w:r>
      <w:proofErr w:type="gramStart"/>
      <w:r w:rsidRPr="00AB048A">
        <w:rPr>
          <w:rFonts w:ascii="Times New Roman" w:hAnsi="Times New Roman" w:cs="Times New Roman"/>
          <w:sz w:val="24"/>
          <w:szCs w:val="24"/>
        </w:rPr>
        <w:t xml:space="preserve">Настоящий Порядок устанавливает правила осуществления Министерством финансов Кабардино-Балкарской Республики (далее - Министерство) санкционирования расходов, источником финансового обеспечения которых являются средства, указанные в </w:t>
      </w:r>
      <w:hyperlink r:id="rId6" w:history="1">
        <w:r w:rsidRPr="00AB048A">
          <w:rPr>
            <w:rFonts w:ascii="Times New Roman" w:hAnsi="Times New Roman" w:cs="Times New Roman"/>
            <w:color w:val="0000FF"/>
            <w:sz w:val="24"/>
            <w:szCs w:val="24"/>
          </w:rPr>
          <w:t>части 2 статьи 5</w:t>
        </w:r>
      </w:hyperlink>
      <w:r w:rsidRPr="00AB048A">
        <w:rPr>
          <w:rFonts w:ascii="Times New Roman" w:hAnsi="Times New Roman" w:cs="Times New Roman"/>
          <w:sz w:val="24"/>
          <w:szCs w:val="24"/>
        </w:rPr>
        <w:t xml:space="preserve"> Закона Кабардино-Балкарской Республики от 27 декабря 2019 г. N 45-РЗ "О республиканском бюджете Кабардино-Балкарской Республики на 2020 год и на плановый период 2021 и 2022 годов" (далее соответственно - целевые средства, Закон), предоставляемые юридическим лицам на</w:t>
      </w:r>
      <w:proofErr w:type="gramEnd"/>
      <w:r w:rsidRPr="00AB048A">
        <w:rPr>
          <w:rFonts w:ascii="Times New Roman" w:hAnsi="Times New Roman" w:cs="Times New Roman"/>
          <w:sz w:val="24"/>
          <w:szCs w:val="24"/>
        </w:rPr>
        <w:t xml:space="preserve"> </w:t>
      </w:r>
      <w:proofErr w:type="gramStart"/>
      <w:r w:rsidRPr="00AB048A">
        <w:rPr>
          <w:rFonts w:ascii="Times New Roman" w:hAnsi="Times New Roman" w:cs="Times New Roman"/>
          <w:sz w:val="24"/>
          <w:szCs w:val="24"/>
        </w:rPr>
        <w:t>основании</w:t>
      </w:r>
      <w:proofErr w:type="gramEnd"/>
      <w:r w:rsidRPr="00AB048A">
        <w:rPr>
          <w:rFonts w:ascii="Times New Roman" w:hAnsi="Times New Roman" w:cs="Times New Roman"/>
          <w:sz w:val="24"/>
          <w:szCs w:val="24"/>
        </w:rPr>
        <w:t>:</w:t>
      </w:r>
    </w:p>
    <w:p w:rsidR="00AB048A" w:rsidRPr="00AB048A" w:rsidRDefault="00AB048A" w:rsidP="00AB048A">
      <w:pPr>
        <w:pStyle w:val="ConsPlusNormal"/>
        <w:ind w:firstLine="540"/>
        <w:jc w:val="both"/>
        <w:rPr>
          <w:rFonts w:ascii="Times New Roman" w:hAnsi="Times New Roman" w:cs="Times New Roman"/>
          <w:sz w:val="24"/>
          <w:szCs w:val="24"/>
        </w:rPr>
      </w:pPr>
      <w:proofErr w:type="gramStart"/>
      <w:r w:rsidRPr="00AB048A">
        <w:rPr>
          <w:rFonts w:ascii="Times New Roman" w:hAnsi="Times New Roman" w:cs="Times New Roman"/>
          <w:sz w:val="24"/>
          <w:szCs w:val="24"/>
        </w:rPr>
        <w:t>соглашений (договоров) о предоставлении субсидий юридическим лицам (за исключением субсидий государственным бюджетным и автономным учреждениям Кабардино-Балкарской Республики) (далее - субсидии), договоров о предоставлении бюджетных инвестиций, договоров о предоставлении взносов в уставные (складочные) капиталы юридических лиц (дочерних обществ юридических лиц), вкладов в имущество юридических лиц (дочерних обществ юридических лиц), не увеличивающих их уставные (складочные) капиталы (далее - взнос (вклад), источником финансового обеспечения которых</w:t>
      </w:r>
      <w:proofErr w:type="gramEnd"/>
      <w:r w:rsidRPr="00AB048A">
        <w:rPr>
          <w:rFonts w:ascii="Times New Roman" w:hAnsi="Times New Roman" w:cs="Times New Roman"/>
          <w:sz w:val="24"/>
          <w:szCs w:val="24"/>
        </w:rPr>
        <w:t xml:space="preserve"> </w:t>
      </w:r>
      <w:proofErr w:type="gramStart"/>
      <w:r w:rsidRPr="00AB048A">
        <w:rPr>
          <w:rFonts w:ascii="Times New Roman" w:hAnsi="Times New Roman" w:cs="Times New Roman"/>
          <w:sz w:val="24"/>
          <w:szCs w:val="24"/>
        </w:rPr>
        <w:t>являются субсидии и бюджетные инвестиции, соглашений (договоров) о предоставлении из республиканского бюджета Кабардино-Балкарской Республики субсидий юридическим лицам (грантов в форме субсидий) (далее при совместном упоминании - соглашение), или нормативных правовых актов, устанавливающих порядок предоставления субсидий юридическим лицам (грантов в форме субсидий) из республиканского бюджета Кабардино-Балкарской Республики, если указанными актами заключение договора (соглашения) о предоставлении субсидии юридическим лицам не предусмотрено (далее - нормативный</w:t>
      </w:r>
      <w:proofErr w:type="gramEnd"/>
      <w:r w:rsidRPr="00AB048A">
        <w:rPr>
          <w:rFonts w:ascii="Times New Roman" w:hAnsi="Times New Roman" w:cs="Times New Roman"/>
          <w:sz w:val="24"/>
          <w:szCs w:val="24"/>
        </w:rPr>
        <w:t xml:space="preserve"> правовой акт о предоставлении субсидии);</w:t>
      </w:r>
    </w:p>
    <w:p w:rsidR="00AB048A" w:rsidRPr="00AB048A" w:rsidRDefault="00AB048A" w:rsidP="00AB048A">
      <w:pPr>
        <w:pStyle w:val="ConsPlusNormal"/>
        <w:ind w:firstLine="540"/>
        <w:jc w:val="both"/>
        <w:rPr>
          <w:rFonts w:ascii="Times New Roman" w:hAnsi="Times New Roman" w:cs="Times New Roman"/>
          <w:sz w:val="24"/>
          <w:szCs w:val="24"/>
        </w:rPr>
      </w:pPr>
      <w:proofErr w:type="gramStart"/>
      <w:r w:rsidRPr="00AB048A">
        <w:rPr>
          <w:rFonts w:ascii="Times New Roman" w:hAnsi="Times New Roman" w:cs="Times New Roman"/>
          <w:sz w:val="24"/>
          <w:szCs w:val="24"/>
        </w:rPr>
        <w:t xml:space="preserve">государственных контрактов на поставку товаров, выполнение работ, оказание услуг для обеспечения государственных нужд Кабардино-Балкарской Республики, (далее - государственный контракт), контрактов (договоров) на поставку товаров, выполнение работ, оказание услуг, заключаемых государственными бюджетными или автономными учреждениями Кабардино-Балкарской Республики, лицевые счета которым открыты в Министерстве, (далее соответственно - заказчик-учреждение, контракт учреждения) предусмотренных </w:t>
      </w:r>
      <w:hyperlink r:id="rId7" w:history="1">
        <w:r w:rsidRPr="00AB048A">
          <w:rPr>
            <w:rFonts w:ascii="Times New Roman" w:hAnsi="Times New Roman" w:cs="Times New Roman"/>
            <w:color w:val="0000FF"/>
            <w:sz w:val="24"/>
            <w:szCs w:val="24"/>
          </w:rPr>
          <w:t>пунктами 4</w:t>
        </w:r>
      </w:hyperlink>
      <w:r w:rsidRPr="00AB048A">
        <w:rPr>
          <w:rFonts w:ascii="Times New Roman" w:hAnsi="Times New Roman" w:cs="Times New Roman"/>
          <w:sz w:val="24"/>
          <w:szCs w:val="24"/>
        </w:rPr>
        <w:t xml:space="preserve"> и </w:t>
      </w:r>
      <w:hyperlink r:id="rId8" w:history="1">
        <w:r w:rsidRPr="00AB048A">
          <w:rPr>
            <w:rFonts w:ascii="Times New Roman" w:hAnsi="Times New Roman" w:cs="Times New Roman"/>
            <w:color w:val="0000FF"/>
            <w:sz w:val="24"/>
            <w:szCs w:val="24"/>
          </w:rPr>
          <w:t>5 части 2 статьи 5</w:t>
        </w:r>
      </w:hyperlink>
      <w:r w:rsidRPr="00AB048A">
        <w:rPr>
          <w:rFonts w:ascii="Times New Roman" w:hAnsi="Times New Roman" w:cs="Times New Roman"/>
          <w:sz w:val="24"/>
          <w:szCs w:val="24"/>
        </w:rPr>
        <w:t xml:space="preserve"> Закона;</w:t>
      </w:r>
      <w:proofErr w:type="gramEnd"/>
    </w:p>
    <w:p w:rsidR="00AB048A" w:rsidRPr="00AB048A" w:rsidRDefault="00AB048A" w:rsidP="00AB048A">
      <w:pPr>
        <w:pStyle w:val="ConsPlusNormal"/>
        <w:ind w:firstLine="540"/>
        <w:jc w:val="both"/>
        <w:rPr>
          <w:rFonts w:ascii="Times New Roman" w:hAnsi="Times New Roman" w:cs="Times New Roman"/>
          <w:sz w:val="24"/>
          <w:szCs w:val="24"/>
        </w:rPr>
      </w:pPr>
      <w:r w:rsidRPr="00AB048A">
        <w:rPr>
          <w:rFonts w:ascii="Times New Roman" w:hAnsi="Times New Roman" w:cs="Times New Roman"/>
          <w:sz w:val="24"/>
          <w:szCs w:val="24"/>
        </w:rPr>
        <w:t>договоров, контрактов, соглашений, заключенных в рамках исполнения государственных контрактов, соглашений, нормативных правовых актов о предоставлении субсидии, контрактов учреждений (далее при совместном упоминании - договор).</w:t>
      </w:r>
    </w:p>
    <w:p w:rsidR="00AB048A" w:rsidRPr="00AB048A" w:rsidRDefault="00AB048A" w:rsidP="00AB048A">
      <w:pPr>
        <w:pStyle w:val="ConsPlusNormal"/>
        <w:ind w:firstLine="540"/>
        <w:jc w:val="both"/>
        <w:rPr>
          <w:rFonts w:ascii="Times New Roman" w:hAnsi="Times New Roman" w:cs="Times New Roman"/>
          <w:sz w:val="24"/>
          <w:szCs w:val="24"/>
        </w:rPr>
      </w:pPr>
      <w:r w:rsidRPr="00AB048A">
        <w:rPr>
          <w:rFonts w:ascii="Times New Roman" w:hAnsi="Times New Roman" w:cs="Times New Roman"/>
          <w:sz w:val="24"/>
          <w:szCs w:val="24"/>
        </w:rPr>
        <w:lastRenderedPageBreak/>
        <w:t>Положения настоящего Порядка, установленные для юридических лиц, распространяются на индивидуальных предпринимателей, обособленные (структурные) подразделения юридических лиц и крестьянские (фермерские) хозяйства.</w:t>
      </w:r>
    </w:p>
    <w:p w:rsidR="00AB048A" w:rsidRPr="00AB048A" w:rsidRDefault="00AB048A" w:rsidP="00AB048A">
      <w:pPr>
        <w:pStyle w:val="ConsPlusNormal"/>
        <w:ind w:firstLine="540"/>
        <w:jc w:val="both"/>
        <w:rPr>
          <w:rFonts w:ascii="Times New Roman" w:hAnsi="Times New Roman" w:cs="Times New Roman"/>
          <w:sz w:val="24"/>
          <w:szCs w:val="24"/>
        </w:rPr>
      </w:pPr>
      <w:bookmarkStart w:id="1" w:name="P50"/>
      <w:bookmarkEnd w:id="1"/>
      <w:r w:rsidRPr="00AB048A">
        <w:rPr>
          <w:rFonts w:ascii="Times New Roman" w:hAnsi="Times New Roman" w:cs="Times New Roman"/>
          <w:sz w:val="24"/>
          <w:szCs w:val="24"/>
        </w:rPr>
        <w:t xml:space="preserve">2. </w:t>
      </w:r>
      <w:proofErr w:type="gramStart"/>
      <w:r w:rsidRPr="00AB048A">
        <w:rPr>
          <w:rFonts w:ascii="Times New Roman" w:hAnsi="Times New Roman" w:cs="Times New Roman"/>
          <w:sz w:val="24"/>
          <w:szCs w:val="24"/>
        </w:rPr>
        <w:t>Юридическое лицо, являющееся получателем субсидии или бюджетной инвестиции по соглашению или нормативному правовому акту о предоставлении субсидии, взноса (вклада), исполнителем по государственному контракту, контракту учреждения, договору (далее при совместном упоминании соответственно - юридическое лицо, документ, обосновывающий обязательство), в целях санкционирования в соответствии с настоящим Порядком Министерством расходов, источником финансового обеспечения которых являются целевые средства (далее - целевые расходы), представляет в Министерство в</w:t>
      </w:r>
      <w:proofErr w:type="gramEnd"/>
      <w:r w:rsidRPr="00AB048A">
        <w:rPr>
          <w:rFonts w:ascii="Times New Roman" w:hAnsi="Times New Roman" w:cs="Times New Roman"/>
          <w:sz w:val="24"/>
          <w:szCs w:val="24"/>
        </w:rPr>
        <w:t xml:space="preserve"> </w:t>
      </w:r>
      <w:proofErr w:type="gramStart"/>
      <w:r w:rsidRPr="00AB048A">
        <w:rPr>
          <w:rFonts w:ascii="Times New Roman" w:hAnsi="Times New Roman" w:cs="Times New Roman"/>
          <w:sz w:val="24"/>
          <w:szCs w:val="24"/>
        </w:rPr>
        <w:t xml:space="preserve">порядке, установленном Министерством </w:t>
      </w:r>
      <w:hyperlink w:anchor="P52" w:history="1">
        <w:r w:rsidRPr="00AB048A">
          <w:rPr>
            <w:rFonts w:ascii="Times New Roman" w:hAnsi="Times New Roman" w:cs="Times New Roman"/>
            <w:color w:val="0000FF"/>
            <w:sz w:val="24"/>
            <w:szCs w:val="24"/>
          </w:rPr>
          <w:t>&lt;1&gt;</w:t>
        </w:r>
      </w:hyperlink>
      <w:r w:rsidRPr="00AB048A">
        <w:rPr>
          <w:rFonts w:ascii="Times New Roman" w:hAnsi="Times New Roman" w:cs="Times New Roman"/>
          <w:sz w:val="24"/>
          <w:szCs w:val="24"/>
        </w:rPr>
        <w:t>, на основании документа, обосновывающего обязательство, лицевого счета, предназначенного для учета операций со средствами юридических лиц, не являющихся участниками бюджетного процесса (далее - лицевой счет):</w:t>
      </w:r>
      <w:proofErr w:type="gramEnd"/>
    </w:p>
    <w:p w:rsidR="00AB048A" w:rsidRPr="00AB048A" w:rsidRDefault="00AB048A" w:rsidP="00AB048A">
      <w:pPr>
        <w:pStyle w:val="ConsPlusNormal"/>
        <w:ind w:firstLine="540"/>
        <w:jc w:val="both"/>
        <w:rPr>
          <w:rFonts w:ascii="Times New Roman" w:hAnsi="Times New Roman" w:cs="Times New Roman"/>
          <w:sz w:val="24"/>
          <w:szCs w:val="24"/>
        </w:rPr>
      </w:pPr>
      <w:r w:rsidRPr="00AB048A">
        <w:rPr>
          <w:rFonts w:ascii="Times New Roman" w:hAnsi="Times New Roman" w:cs="Times New Roman"/>
          <w:sz w:val="24"/>
          <w:szCs w:val="24"/>
        </w:rPr>
        <w:t>--------------------------------</w:t>
      </w:r>
    </w:p>
    <w:p w:rsidR="00AB048A" w:rsidRPr="00AB048A" w:rsidRDefault="00AB048A" w:rsidP="00AB048A">
      <w:pPr>
        <w:pStyle w:val="ConsPlusNormal"/>
        <w:ind w:firstLine="540"/>
        <w:jc w:val="both"/>
        <w:rPr>
          <w:rFonts w:ascii="Times New Roman" w:hAnsi="Times New Roman" w:cs="Times New Roman"/>
          <w:sz w:val="24"/>
          <w:szCs w:val="24"/>
        </w:rPr>
      </w:pPr>
      <w:bookmarkStart w:id="2" w:name="P52"/>
      <w:bookmarkEnd w:id="2"/>
      <w:r w:rsidRPr="00AB048A">
        <w:rPr>
          <w:rFonts w:ascii="Times New Roman" w:hAnsi="Times New Roman" w:cs="Times New Roman"/>
          <w:sz w:val="24"/>
          <w:szCs w:val="24"/>
        </w:rPr>
        <w:t xml:space="preserve">&lt;1&gt; </w:t>
      </w:r>
      <w:hyperlink r:id="rId9" w:history="1">
        <w:r w:rsidRPr="00AB048A">
          <w:rPr>
            <w:rFonts w:ascii="Times New Roman" w:hAnsi="Times New Roman" w:cs="Times New Roman"/>
            <w:color w:val="0000FF"/>
            <w:sz w:val="24"/>
            <w:szCs w:val="24"/>
          </w:rPr>
          <w:t>Часть 1 статьи 5</w:t>
        </w:r>
      </w:hyperlink>
      <w:r w:rsidRPr="00AB048A">
        <w:rPr>
          <w:rFonts w:ascii="Times New Roman" w:hAnsi="Times New Roman" w:cs="Times New Roman"/>
          <w:sz w:val="24"/>
          <w:szCs w:val="24"/>
        </w:rPr>
        <w:t xml:space="preserve"> Закона.</w:t>
      </w:r>
    </w:p>
    <w:p w:rsidR="00AB048A" w:rsidRPr="00AB048A" w:rsidRDefault="00AB048A" w:rsidP="00AB048A">
      <w:pPr>
        <w:pStyle w:val="ConsPlusNormal"/>
        <w:jc w:val="both"/>
        <w:rPr>
          <w:rFonts w:ascii="Times New Roman" w:hAnsi="Times New Roman" w:cs="Times New Roman"/>
          <w:sz w:val="24"/>
          <w:szCs w:val="24"/>
        </w:rPr>
      </w:pPr>
    </w:p>
    <w:p w:rsidR="00AB048A" w:rsidRPr="00AB048A" w:rsidRDefault="00AB048A" w:rsidP="00AB048A">
      <w:pPr>
        <w:pStyle w:val="ConsPlusNormal"/>
        <w:ind w:firstLine="540"/>
        <w:jc w:val="both"/>
        <w:rPr>
          <w:rFonts w:ascii="Times New Roman" w:hAnsi="Times New Roman" w:cs="Times New Roman"/>
          <w:sz w:val="24"/>
          <w:szCs w:val="24"/>
        </w:rPr>
      </w:pPr>
      <w:proofErr w:type="gramStart"/>
      <w:r w:rsidRPr="00AB048A">
        <w:rPr>
          <w:rFonts w:ascii="Times New Roman" w:hAnsi="Times New Roman" w:cs="Times New Roman"/>
          <w:sz w:val="24"/>
          <w:szCs w:val="24"/>
        </w:rPr>
        <w:t xml:space="preserve">платежные документы, оформленные с учетом требований, установленных </w:t>
      </w:r>
      <w:hyperlink r:id="rId10" w:history="1">
        <w:r w:rsidRPr="00AB048A">
          <w:rPr>
            <w:rFonts w:ascii="Times New Roman" w:hAnsi="Times New Roman" w:cs="Times New Roman"/>
            <w:color w:val="0000FF"/>
            <w:sz w:val="24"/>
            <w:szCs w:val="24"/>
          </w:rPr>
          <w:t>Положением</w:t>
        </w:r>
      </w:hyperlink>
      <w:r w:rsidRPr="00AB048A">
        <w:rPr>
          <w:rFonts w:ascii="Times New Roman" w:hAnsi="Times New Roman" w:cs="Times New Roman"/>
          <w:sz w:val="24"/>
          <w:szCs w:val="24"/>
        </w:rPr>
        <w:t xml:space="preserve"> о правилах осуществления перевода денежных средств, утвержденным Центральным банком Российской Федерации 19 июня 2012 г. N 383-П, </w:t>
      </w:r>
      <w:hyperlink r:id="rId11" w:history="1">
        <w:r w:rsidRPr="00AB048A">
          <w:rPr>
            <w:rFonts w:ascii="Times New Roman" w:hAnsi="Times New Roman" w:cs="Times New Roman"/>
            <w:color w:val="0000FF"/>
            <w:sz w:val="24"/>
            <w:szCs w:val="24"/>
          </w:rPr>
          <w:t>Положением</w:t>
        </w:r>
      </w:hyperlink>
      <w:r w:rsidRPr="00AB048A">
        <w:rPr>
          <w:rFonts w:ascii="Times New Roman" w:hAnsi="Times New Roman" w:cs="Times New Roman"/>
          <w:sz w:val="24"/>
          <w:szCs w:val="24"/>
        </w:rPr>
        <w:t xml:space="preserve"> Центрального банка Российской Федерации и Министерства финансов Российской Федерации от 23 января 2018 г. N 629-П/12н "О ведении счетов территориальных органов Федерального казначейства и финансовых органов субъектов Российской Федерации (муниципальных образований), органов управления</w:t>
      </w:r>
      <w:proofErr w:type="gramEnd"/>
      <w:r w:rsidRPr="00AB048A">
        <w:rPr>
          <w:rFonts w:ascii="Times New Roman" w:hAnsi="Times New Roman" w:cs="Times New Roman"/>
          <w:sz w:val="24"/>
          <w:szCs w:val="24"/>
        </w:rPr>
        <w:t xml:space="preserve"> государственными внебюджетными фондами Российской Федерации" и настоящим Порядком.</w:t>
      </w:r>
    </w:p>
    <w:p w:rsidR="00AB048A" w:rsidRPr="00AB048A" w:rsidRDefault="00AB048A" w:rsidP="00AB048A">
      <w:pPr>
        <w:pStyle w:val="ConsPlusNormal"/>
        <w:ind w:firstLine="540"/>
        <w:jc w:val="both"/>
        <w:rPr>
          <w:rFonts w:ascii="Times New Roman" w:hAnsi="Times New Roman" w:cs="Times New Roman"/>
          <w:sz w:val="24"/>
          <w:szCs w:val="24"/>
        </w:rPr>
      </w:pPr>
      <w:bookmarkStart w:id="3" w:name="P55"/>
      <w:bookmarkEnd w:id="3"/>
      <w:r w:rsidRPr="00AB048A">
        <w:rPr>
          <w:rFonts w:ascii="Times New Roman" w:hAnsi="Times New Roman" w:cs="Times New Roman"/>
          <w:sz w:val="24"/>
          <w:szCs w:val="24"/>
        </w:rPr>
        <w:t xml:space="preserve">3. </w:t>
      </w:r>
      <w:proofErr w:type="gramStart"/>
      <w:r w:rsidRPr="00AB048A">
        <w:rPr>
          <w:rFonts w:ascii="Times New Roman" w:hAnsi="Times New Roman" w:cs="Times New Roman"/>
          <w:sz w:val="24"/>
          <w:szCs w:val="24"/>
        </w:rPr>
        <w:t>При санкционировании целевых расходов обмен документами между Министерством, получателем средств республиканского бюджета Кабардино-Балкарской Республики, которому доведены лимиты бюджетных обязательств на предоставление субсидий или бюджетных инвестиций (далее - получатель бюджетных средств), на заключение государственных контрактов или заказчиком-учреждением и юридическим лицом, осуществляется с применением усиленной квалифицированной электронной подписи лица, уполномоченного действовать от имени получателя бюджетных средств, государственного заказчика, заказчика-учреждения или юридического лица, на</w:t>
      </w:r>
      <w:proofErr w:type="gramEnd"/>
      <w:r w:rsidRPr="00AB048A">
        <w:rPr>
          <w:rFonts w:ascii="Times New Roman" w:hAnsi="Times New Roman" w:cs="Times New Roman"/>
          <w:sz w:val="24"/>
          <w:szCs w:val="24"/>
        </w:rPr>
        <w:t xml:space="preserve"> </w:t>
      </w:r>
      <w:proofErr w:type="gramStart"/>
      <w:r w:rsidRPr="00AB048A">
        <w:rPr>
          <w:rFonts w:ascii="Times New Roman" w:hAnsi="Times New Roman" w:cs="Times New Roman"/>
          <w:sz w:val="24"/>
          <w:szCs w:val="24"/>
        </w:rPr>
        <w:t>основании</w:t>
      </w:r>
      <w:proofErr w:type="gramEnd"/>
      <w:r w:rsidRPr="00AB048A">
        <w:rPr>
          <w:rFonts w:ascii="Times New Roman" w:hAnsi="Times New Roman" w:cs="Times New Roman"/>
          <w:sz w:val="24"/>
          <w:szCs w:val="24"/>
        </w:rPr>
        <w:t xml:space="preserve"> договора (соглашения) об обмене электронными документами, заключенного получателем бюджетных средств, государственным заказчиком, заказчиком-учреждением и юридическим лицом с Министерством.</w:t>
      </w:r>
    </w:p>
    <w:p w:rsidR="00AB048A" w:rsidRPr="00AB048A" w:rsidRDefault="00AB048A" w:rsidP="00AB048A">
      <w:pPr>
        <w:pStyle w:val="ConsPlusNormal"/>
        <w:ind w:firstLine="540"/>
        <w:jc w:val="both"/>
        <w:rPr>
          <w:rFonts w:ascii="Times New Roman" w:hAnsi="Times New Roman" w:cs="Times New Roman"/>
          <w:sz w:val="24"/>
          <w:szCs w:val="24"/>
        </w:rPr>
      </w:pPr>
      <w:proofErr w:type="gramStart"/>
      <w:r w:rsidRPr="00AB048A">
        <w:rPr>
          <w:rFonts w:ascii="Times New Roman" w:hAnsi="Times New Roman" w:cs="Times New Roman"/>
          <w:sz w:val="24"/>
          <w:szCs w:val="24"/>
        </w:rPr>
        <w:t>Обмен документами, содержащими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(далее - сведения, составляющие государственную тайну), а также при отсутствии у Министерства технической возможности информационного обмена с применением электронной подписи, осуществляется с применением документооборота на бумажном носителе с одновременным представлением документов на машинном носителе.</w:t>
      </w:r>
      <w:proofErr w:type="gramEnd"/>
    </w:p>
    <w:p w:rsidR="00AB048A" w:rsidRPr="00AB048A" w:rsidRDefault="00AB048A" w:rsidP="00AB048A">
      <w:pPr>
        <w:pStyle w:val="ConsPlusNormal"/>
        <w:ind w:firstLine="540"/>
        <w:jc w:val="both"/>
        <w:rPr>
          <w:rFonts w:ascii="Times New Roman" w:hAnsi="Times New Roman" w:cs="Times New Roman"/>
          <w:sz w:val="24"/>
          <w:szCs w:val="24"/>
        </w:rPr>
      </w:pPr>
      <w:r w:rsidRPr="00AB048A">
        <w:rPr>
          <w:rFonts w:ascii="Times New Roman" w:hAnsi="Times New Roman" w:cs="Times New Roman"/>
          <w:sz w:val="24"/>
          <w:szCs w:val="24"/>
        </w:rPr>
        <w:t>Представление и хранение документов, предусмотренных настоящим Порядком, содержащих сведения, составляющие государственную тайну, осуществляется с соблюдением законодательства Российской Федерации о защите государственной и иной охраняемой законом тайны.</w:t>
      </w:r>
    </w:p>
    <w:p w:rsidR="00AB048A" w:rsidRPr="00AB048A" w:rsidRDefault="00AB048A" w:rsidP="00AB048A">
      <w:pPr>
        <w:pStyle w:val="ConsPlusNormal"/>
        <w:ind w:firstLine="540"/>
        <w:jc w:val="both"/>
        <w:rPr>
          <w:rFonts w:ascii="Times New Roman" w:hAnsi="Times New Roman" w:cs="Times New Roman"/>
          <w:sz w:val="24"/>
          <w:szCs w:val="24"/>
        </w:rPr>
      </w:pPr>
      <w:proofErr w:type="gramStart"/>
      <w:r w:rsidRPr="00AB048A">
        <w:rPr>
          <w:rFonts w:ascii="Times New Roman" w:hAnsi="Times New Roman" w:cs="Times New Roman"/>
          <w:sz w:val="24"/>
          <w:szCs w:val="24"/>
        </w:rPr>
        <w:t xml:space="preserve">Информация об операциях по зачислению и списанию целевых средств, предусмотренных </w:t>
      </w:r>
      <w:hyperlink r:id="rId12" w:history="1">
        <w:r w:rsidRPr="00AB048A">
          <w:rPr>
            <w:rFonts w:ascii="Times New Roman" w:hAnsi="Times New Roman" w:cs="Times New Roman"/>
            <w:color w:val="0000FF"/>
            <w:sz w:val="24"/>
            <w:szCs w:val="24"/>
          </w:rPr>
          <w:t>пунктом 6 части 2 статьи 5</w:t>
        </w:r>
      </w:hyperlink>
      <w:r w:rsidRPr="00AB048A">
        <w:rPr>
          <w:rFonts w:ascii="Times New Roman" w:hAnsi="Times New Roman" w:cs="Times New Roman"/>
          <w:sz w:val="24"/>
          <w:szCs w:val="24"/>
        </w:rPr>
        <w:t xml:space="preserve"> Закона, а также иная информация, не содержащая сведений, составляющих государственную тайну, предусмотренная настоящим Порядком, по запросу получателя средств республиканского бюджета Кабардино-Балкарской Республики, государственного заказчика (заказчика), органа </w:t>
      </w:r>
      <w:r w:rsidRPr="00AB048A">
        <w:rPr>
          <w:rFonts w:ascii="Times New Roman" w:hAnsi="Times New Roman" w:cs="Times New Roman"/>
          <w:sz w:val="24"/>
          <w:szCs w:val="24"/>
        </w:rPr>
        <w:lastRenderedPageBreak/>
        <w:t>исполнительной власти Кабардино-Балкарской Республики представляется Министерством с использованием информационных систем, оператором которых является Министерство.</w:t>
      </w:r>
      <w:proofErr w:type="gramEnd"/>
    </w:p>
    <w:p w:rsidR="00AB048A" w:rsidRPr="00AB048A" w:rsidRDefault="00AB048A" w:rsidP="00AB048A">
      <w:pPr>
        <w:pStyle w:val="ConsPlusNormal"/>
        <w:ind w:firstLine="540"/>
        <w:jc w:val="both"/>
        <w:rPr>
          <w:rFonts w:ascii="Times New Roman" w:hAnsi="Times New Roman" w:cs="Times New Roman"/>
          <w:sz w:val="24"/>
          <w:szCs w:val="24"/>
        </w:rPr>
      </w:pPr>
      <w:bookmarkStart w:id="4" w:name="P59"/>
      <w:bookmarkEnd w:id="4"/>
      <w:r w:rsidRPr="00AB048A">
        <w:rPr>
          <w:rFonts w:ascii="Times New Roman" w:hAnsi="Times New Roman" w:cs="Times New Roman"/>
          <w:sz w:val="24"/>
          <w:szCs w:val="24"/>
        </w:rPr>
        <w:t xml:space="preserve">4. </w:t>
      </w:r>
      <w:proofErr w:type="gramStart"/>
      <w:r w:rsidRPr="00AB048A">
        <w:rPr>
          <w:rFonts w:ascii="Times New Roman" w:hAnsi="Times New Roman" w:cs="Times New Roman"/>
          <w:sz w:val="24"/>
          <w:szCs w:val="24"/>
        </w:rPr>
        <w:t xml:space="preserve">Для санкционирования целевых расходов юридическое лицо представляет в Министерство Сведения об операциях с целевыми средствами на 20__ год и на плановый период 20__ - 20__ годов </w:t>
      </w:r>
      <w:hyperlink w:anchor="P61" w:history="1">
        <w:r w:rsidRPr="00AB048A">
          <w:rPr>
            <w:rFonts w:ascii="Times New Roman" w:hAnsi="Times New Roman" w:cs="Times New Roman"/>
            <w:color w:val="0000FF"/>
            <w:sz w:val="24"/>
            <w:szCs w:val="24"/>
          </w:rPr>
          <w:t>&lt;2&gt;</w:t>
        </w:r>
      </w:hyperlink>
      <w:r w:rsidRPr="00AB048A">
        <w:rPr>
          <w:rFonts w:ascii="Times New Roman" w:hAnsi="Times New Roman" w:cs="Times New Roman"/>
          <w:sz w:val="24"/>
          <w:szCs w:val="24"/>
        </w:rPr>
        <w:t xml:space="preserve"> состоящие из документов, обосновывающих обязательства, платежных документов и уведомлений в которых указываются источники поступлений целевых средств согласно </w:t>
      </w:r>
      <w:hyperlink w:anchor="P161" w:history="1">
        <w:r w:rsidRPr="00AB048A">
          <w:rPr>
            <w:rFonts w:ascii="Times New Roman" w:hAnsi="Times New Roman" w:cs="Times New Roman"/>
            <w:color w:val="0000FF"/>
            <w:sz w:val="24"/>
            <w:szCs w:val="24"/>
          </w:rPr>
          <w:t>приложению N 1</w:t>
        </w:r>
      </w:hyperlink>
      <w:r w:rsidRPr="00AB048A">
        <w:rPr>
          <w:rFonts w:ascii="Times New Roman" w:hAnsi="Times New Roman" w:cs="Times New Roman"/>
          <w:sz w:val="24"/>
          <w:szCs w:val="24"/>
        </w:rPr>
        <w:t xml:space="preserve"> к настоящему Порядку, а также направления расходования целевых средств согласно </w:t>
      </w:r>
      <w:hyperlink w:anchor="P209" w:history="1">
        <w:r w:rsidRPr="00AB048A">
          <w:rPr>
            <w:rFonts w:ascii="Times New Roman" w:hAnsi="Times New Roman" w:cs="Times New Roman"/>
            <w:color w:val="0000FF"/>
            <w:sz w:val="24"/>
            <w:szCs w:val="24"/>
          </w:rPr>
          <w:t>приложению N 2</w:t>
        </w:r>
      </w:hyperlink>
      <w:r w:rsidRPr="00AB048A">
        <w:rPr>
          <w:rFonts w:ascii="Times New Roman" w:hAnsi="Times New Roman" w:cs="Times New Roman"/>
          <w:sz w:val="24"/>
          <w:szCs w:val="24"/>
        </w:rPr>
        <w:t xml:space="preserve"> к</w:t>
      </w:r>
      <w:proofErr w:type="gramEnd"/>
      <w:r w:rsidRPr="00AB048A">
        <w:rPr>
          <w:rFonts w:ascii="Times New Roman" w:hAnsi="Times New Roman" w:cs="Times New Roman"/>
          <w:sz w:val="24"/>
          <w:szCs w:val="24"/>
        </w:rPr>
        <w:t xml:space="preserve"> настоящему Порядку, соответствующие целям (предмету) документа, обосновывающего обязательство (далее - Уведомления). При информационном обмене с применением электронной подписи Уведомление формируется Министерством либо получателем бюджетных средств самостоятельно.</w:t>
      </w:r>
    </w:p>
    <w:p w:rsidR="00AB048A" w:rsidRPr="00AB048A" w:rsidRDefault="00AB048A" w:rsidP="00AB048A">
      <w:pPr>
        <w:pStyle w:val="ConsPlusNormal"/>
        <w:ind w:firstLine="540"/>
        <w:jc w:val="both"/>
        <w:rPr>
          <w:rFonts w:ascii="Times New Roman" w:hAnsi="Times New Roman" w:cs="Times New Roman"/>
          <w:sz w:val="24"/>
          <w:szCs w:val="24"/>
        </w:rPr>
      </w:pPr>
      <w:r w:rsidRPr="00AB048A">
        <w:rPr>
          <w:rFonts w:ascii="Times New Roman" w:hAnsi="Times New Roman" w:cs="Times New Roman"/>
          <w:sz w:val="24"/>
          <w:szCs w:val="24"/>
        </w:rPr>
        <w:t>--------------------------------</w:t>
      </w:r>
    </w:p>
    <w:p w:rsidR="00AB048A" w:rsidRPr="00AB048A" w:rsidRDefault="00AB048A" w:rsidP="00AB048A">
      <w:pPr>
        <w:pStyle w:val="ConsPlusNormal"/>
        <w:ind w:firstLine="540"/>
        <w:jc w:val="both"/>
        <w:rPr>
          <w:rFonts w:ascii="Times New Roman" w:hAnsi="Times New Roman" w:cs="Times New Roman"/>
          <w:sz w:val="24"/>
          <w:szCs w:val="24"/>
        </w:rPr>
      </w:pPr>
      <w:bookmarkStart w:id="5" w:name="P61"/>
      <w:bookmarkEnd w:id="5"/>
      <w:r w:rsidRPr="00AB048A">
        <w:rPr>
          <w:rFonts w:ascii="Times New Roman" w:hAnsi="Times New Roman" w:cs="Times New Roman"/>
          <w:sz w:val="24"/>
          <w:szCs w:val="24"/>
        </w:rPr>
        <w:t xml:space="preserve">&lt;2&gt; </w:t>
      </w:r>
      <w:hyperlink r:id="rId13" w:history="1">
        <w:r w:rsidRPr="00AB048A">
          <w:rPr>
            <w:rFonts w:ascii="Times New Roman" w:hAnsi="Times New Roman" w:cs="Times New Roman"/>
            <w:color w:val="0000FF"/>
            <w:sz w:val="24"/>
            <w:szCs w:val="24"/>
          </w:rPr>
          <w:t>Абзац второй пункта 5</w:t>
        </w:r>
      </w:hyperlink>
      <w:r w:rsidRPr="00AB048A">
        <w:rPr>
          <w:rFonts w:ascii="Times New Roman" w:hAnsi="Times New Roman" w:cs="Times New Roman"/>
          <w:sz w:val="24"/>
          <w:szCs w:val="24"/>
        </w:rPr>
        <w:t xml:space="preserve"> Правил казначейского сопровождения сре</w:t>
      </w:r>
      <w:proofErr w:type="gramStart"/>
      <w:r w:rsidRPr="00AB048A">
        <w:rPr>
          <w:rFonts w:ascii="Times New Roman" w:hAnsi="Times New Roman" w:cs="Times New Roman"/>
          <w:sz w:val="24"/>
          <w:szCs w:val="24"/>
        </w:rPr>
        <w:t>дств в сл</w:t>
      </w:r>
      <w:proofErr w:type="gramEnd"/>
      <w:r w:rsidRPr="00AB048A">
        <w:rPr>
          <w:rFonts w:ascii="Times New Roman" w:hAnsi="Times New Roman" w:cs="Times New Roman"/>
          <w:sz w:val="24"/>
          <w:szCs w:val="24"/>
        </w:rPr>
        <w:t>учаях, предусмотренных Законом Кабардино-Балкарской Республики "О республиканском бюджете Кабардино-Балкарской Республики на 2020 год и на плановый период 2021 и 2022 годов", утвержденных постановлением Правительства Кабардино-Балкарской Республики от 7 апреля 2020 г. N 66-ПП (далее - Правила казначейского сопровождения).</w:t>
      </w:r>
    </w:p>
    <w:p w:rsidR="00AB048A" w:rsidRPr="00AB048A" w:rsidRDefault="00AB048A" w:rsidP="00AB048A">
      <w:pPr>
        <w:pStyle w:val="ConsPlusNormal"/>
        <w:jc w:val="both"/>
        <w:rPr>
          <w:rFonts w:ascii="Times New Roman" w:hAnsi="Times New Roman" w:cs="Times New Roman"/>
          <w:sz w:val="24"/>
          <w:szCs w:val="24"/>
        </w:rPr>
      </w:pPr>
    </w:p>
    <w:p w:rsidR="00AB048A" w:rsidRPr="00AB048A" w:rsidRDefault="00AB048A" w:rsidP="00AB048A">
      <w:pPr>
        <w:pStyle w:val="ConsPlusNormal"/>
        <w:ind w:firstLine="540"/>
        <w:jc w:val="both"/>
        <w:rPr>
          <w:rFonts w:ascii="Times New Roman" w:hAnsi="Times New Roman" w:cs="Times New Roman"/>
          <w:sz w:val="24"/>
          <w:szCs w:val="24"/>
        </w:rPr>
      </w:pPr>
      <w:r w:rsidRPr="00AB048A">
        <w:rPr>
          <w:rFonts w:ascii="Times New Roman" w:hAnsi="Times New Roman" w:cs="Times New Roman"/>
          <w:sz w:val="24"/>
          <w:szCs w:val="24"/>
        </w:rPr>
        <w:t>5. Уведомления для юридического лица, являющегося исполнителем (подрядчиком, поставщиком) по государственному контракту, контракту учреждения (далее - исполнитель), утверждаются в электронном виде или при отсутствии технической возможности на бумажном носителе Министерством.</w:t>
      </w:r>
    </w:p>
    <w:p w:rsidR="00AB048A" w:rsidRPr="00AB048A" w:rsidRDefault="00AB048A" w:rsidP="00AB048A">
      <w:pPr>
        <w:pStyle w:val="ConsPlusNormal"/>
        <w:ind w:firstLine="540"/>
        <w:jc w:val="both"/>
        <w:rPr>
          <w:rFonts w:ascii="Times New Roman" w:hAnsi="Times New Roman" w:cs="Times New Roman"/>
          <w:sz w:val="24"/>
          <w:szCs w:val="24"/>
        </w:rPr>
      </w:pPr>
      <w:r w:rsidRPr="00AB048A">
        <w:rPr>
          <w:rFonts w:ascii="Times New Roman" w:hAnsi="Times New Roman" w:cs="Times New Roman"/>
          <w:sz w:val="24"/>
          <w:szCs w:val="24"/>
        </w:rPr>
        <w:t>Уведомления для юридического лица, являющегося получателем субсидии (бюджетной инвестиции) по соглашению или нормативному правовому акту о предоставлении субсидии, утверждаются в электронном виде или при отсутствии технической возможности на бумажном носителе получателем бюджетных сре</w:t>
      </w:r>
      <w:proofErr w:type="gramStart"/>
      <w:r w:rsidRPr="00AB048A">
        <w:rPr>
          <w:rFonts w:ascii="Times New Roman" w:hAnsi="Times New Roman" w:cs="Times New Roman"/>
          <w:sz w:val="24"/>
          <w:szCs w:val="24"/>
        </w:rPr>
        <w:t>дств в с</w:t>
      </w:r>
      <w:proofErr w:type="gramEnd"/>
      <w:r w:rsidRPr="00AB048A">
        <w:rPr>
          <w:rFonts w:ascii="Times New Roman" w:hAnsi="Times New Roman" w:cs="Times New Roman"/>
          <w:sz w:val="24"/>
          <w:szCs w:val="24"/>
        </w:rPr>
        <w:t>оответствии с условиями соглашения или нормативного правового акта о предоставлении субсидии.</w:t>
      </w:r>
    </w:p>
    <w:p w:rsidR="00AB048A" w:rsidRPr="00AB048A" w:rsidRDefault="00AB048A" w:rsidP="00AB048A">
      <w:pPr>
        <w:pStyle w:val="ConsPlusNormal"/>
        <w:ind w:firstLine="540"/>
        <w:jc w:val="both"/>
        <w:rPr>
          <w:rFonts w:ascii="Times New Roman" w:hAnsi="Times New Roman" w:cs="Times New Roman"/>
          <w:sz w:val="24"/>
          <w:szCs w:val="24"/>
        </w:rPr>
      </w:pPr>
      <w:r w:rsidRPr="00AB048A">
        <w:rPr>
          <w:rFonts w:ascii="Times New Roman" w:hAnsi="Times New Roman" w:cs="Times New Roman"/>
          <w:sz w:val="24"/>
          <w:szCs w:val="24"/>
        </w:rPr>
        <w:t>Уведомления для юридического лица, являющегося исполнителем по договору, получателем взноса (вклада) (далее - соисполнители), утверждаются в электронном виде или при отсутствии технической возможности на бумажном носителе Министерством.</w:t>
      </w:r>
    </w:p>
    <w:p w:rsidR="00AB048A" w:rsidRPr="00AB048A" w:rsidRDefault="00AB048A" w:rsidP="00AB048A">
      <w:pPr>
        <w:pStyle w:val="ConsPlusNormal"/>
        <w:ind w:firstLine="540"/>
        <w:jc w:val="both"/>
        <w:rPr>
          <w:rFonts w:ascii="Times New Roman" w:hAnsi="Times New Roman" w:cs="Times New Roman"/>
          <w:sz w:val="24"/>
          <w:szCs w:val="24"/>
        </w:rPr>
      </w:pPr>
      <w:r w:rsidRPr="00AB048A">
        <w:rPr>
          <w:rFonts w:ascii="Times New Roman" w:hAnsi="Times New Roman" w:cs="Times New Roman"/>
          <w:sz w:val="24"/>
          <w:szCs w:val="24"/>
        </w:rPr>
        <w:t>Уведомления для юридического лица, в отношении которого казначейское сопровождение осуществляется по всем средствам, поступающим ему в результате финансово-хозяйственной деятельности, утверждаются в электронном виде или при отсутствии технической возможности на бумажном носителе получателем средств республиканского бюджета Кабардино-Балкарской Республики, которому доведены лимиты бюджетных обязательств на предоставление целевых средств.</w:t>
      </w:r>
    </w:p>
    <w:p w:rsidR="00AB048A" w:rsidRPr="00AB048A" w:rsidRDefault="00AB048A" w:rsidP="00AB048A">
      <w:pPr>
        <w:pStyle w:val="ConsPlusNormal"/>
        <w:ind w:firstLine="540"/>
        <w:jc w:val="both"/>
        <w:rPr>
          <w:rFonts w:ascii="Times New Roman" w:hAnsi="Times New Roman" w:cs="Times New Roman"/>
          <w:sz w:val="24"/>
          <w:szCs w:val="24"/>
        </w:rPr>
      </w:pPr>
      <w:proofErr w:type="gramStart"/>
      <w:r w:rsidRPr="00AB048A">
        <w:rPr>
          <w:rFonts w:ascii="Times New Roman" w:hAnsi="Times New Roman" w:cs="Times New Roman"/>
          <w:sz w:val="24"/>
          <w:szCs w:val="24"/>
        </w:rPr>
        <w:t>Министерство (получатель бюджетных средств) утверждает Уведомление не позднее 10 рабочего дня со дня поступления целевых средств на лицевой счет юридического лица, а по не использованным на начало текущего финансового года остаткам субсидий и бюджетных инвестиций, а также средств от возврата ранее произведенных юридическим лицом выплат прошлых лет (далее - дебиторская задолженность), источником финансового обеспечения которой являются указанные субсидии и бюджетные инвестиции</w:t>
      </w:r>
      <w:proofErr w:type="gramEnd"/>
      <w:r w:rsidRPr="00AB048A">
        <w:rPr>
          <w:rFonts w:ascii="Times New Roman" w:hAnsi="Times New Roman" w:cs="Times New Roman"/>
          <w:sz w:val="24"/>
          <w:szCs w:val="24"/>
        </w:rPr>
        <w:t xml:space="preserve">, </w:t>
      </w:r>
      <w:proofErr w:type="gramStart"/>
      <w:r w:rsidRPr="00AB048A">
        <w:rPr>
          <w:rFonts w:ascii="Times New Roman" w:hAnsi="Times New Roman" w:cs="Times New Roman"/>
          <w:sz w:val="24"/>
          <w:szCs w:val="24"/>
        </w:rPr>
        <w:t xml:space="preserve">принятия в установленном Правительством Кабардино-Балкарской Республики порядке </w:t>
      </w:r>
      <w:hyperlink w:anchor="P71" w:history="1">
        <w:r w:rsidRPr="00AB048A">
          <w:rPr>
            <w:rFonts w:ascii="Times New Roman" w:hAnsi="Times New Roman" w:cs="Times New Roman"/>
            <w:color w:val="0000FF"/>
            <w:sz w:val="24"/>
            <w:szCs w:val="24"/>
          </w:rPr>
          <w:t>&lt;3&gt;</w:t>
        </w:r>
      </w:hyperlink>
      <w:r w:rsidRPr="00AB048A">
        <w:rPr>
          <w:rFonts w:ascii="Times New Roman" w:hAnsi="Times New Roman" w:cs="Times New Roman"/>
          <w:sz w:val="24"/>
          <w:szCs w:val="24"/>
        </w:rPr>
        <w:t xml:space="preserve"> решения соответствующего получателя средств республиканского бюджета Кабардино-Балкарской Республики об их использовании для достижения целей, установленных при предоставлении целевых средств, или иных целей, определенных в соответствии с Законом.</w:t>
      </w:r>
      <w:proofErr w:type="gramEnd"/>
    </w:p>
    <w:p w:rsidR="00AB048A" w:rsidRPr="00AB048A" w:rsidRDefault="00AB048A" w:rsidP="00AB048A">
      <w:pPr>
        <w:pStyle w:val="ConsPlusNormal"/>
        <w:ind w:firstLine="540"/>
        <w:jc w:val="both"/>
        <w:rPr>
          <w:rFonts w:ascii="Times New Roman" w:hAnsi="Times New Roman" w:cs="Times New Roman"/>
          <w:sz w:val="24"/>
          <w:szCs w:val="24"/>
        </w:rPr>
      </w:pPr>
      <w:r w:rsidRPr="00AB048A">
        <w:rPr>
          <w:rFonts w:ascii="Times New Roman" w:hAnsi="Times New Roman" w:cs="Times New Roman"/>
          <w:sz w:val="24"/>
          <w:szCs w:val="24"/>
        </w:rPr>
        <w:t>--------------------------------</w:t>
      </w:r>
    </w:p>
    <w:p w:rsidR="00AB048A" w:rsidRPr="00AB048A" w:rsidRDefault="00AB048A" w:rsidP="00AB048A">
      <w:pPr>
        <w:pStyle w:val="ConsPlusNormal"/>
        <w:ind w:firstLine="540"/>
        <w:jc w:val="both"/>
        <w:rPr>
          <w:rFonts w:ascii="Times New Roman" w:hAnsi="Times New Roman" w:cs="Times New Roman"/>
          <w:sz w:val="24"/>
          <w:szCs w:val="24"/>
        </w:rPr>
      </w:pPr>
      <w:bookmarkStart w:id="6" w:name="P71"/>
      <w:bookmarkEnd w:id="6"/>
      <w:r w:rsidRPr="00AB048A">
        <w:rPr>
          <w:rFonts w:ascii="Times New Roman" w:hAnsi="Times New Roman" w:cs="Times New Roman"/>
          <w:sz w:val="24"/>
          <w:szCs w:val="24"/>
        </w:rPr>
        <w:t xml:space="preserve">&lt;3&gt; </w:t>
      </w:r>
      <w:hyperlink r:id="rId14" w:history="1">
        <w:r w:rsidRPr="00AB048A">
          <w:rPr>
            <w:rFonts w:ascii="Times New Roman" w:hAnsi="Times New Roman" w:cs="Times New Roman"/>
            <w:color w:val="0000FF"/>
            <w:sz w:val="24"/>
            <w:szCs w:val="24"/>
          </w:rPr>
          <w:t>Пункт 13</w:t>
        </w:r>
      </w:hyperlink>
      <w:r w:rsidRPr="00AB048A">
        <w:rPr>
          <w:rFonts w:ascii="Times New Roman" w:hAnsi="Times New Roman" w:cs="Times New Roman"/>
          <w:sz w:val="24"/>
          <w:szCs w:val="24"/>
        </w:rPr>
        <w:t xml:space="preserve"> Положения о мерах по обеспечению исполнения республиканского </w:t>
      </w:r>
      <w:r w:rsidRPr="00AB048A">
        <w:rPr>
          <w:rFonts w:ascii="Times New Roman" w:hAnsi="Times New Roman" w:cs="Times New Roman"/>
          <w:sz w:val="24"/>
          <w:szCs w:val="24"/>
        </w:rPr>
        <w:lastRenderedPageBreak/>
        <w:t>бюджета Кабардино-Балкарской Республики, утвержденного постановлением Правительства Кабардино-Балкарской Республики от 3 июля 2018 г. N 126-ПП.</w:t>
      </w:r>
    </w:p>
    <w:p w:rsidR="00AB048A" w:rsidRPr="00AB048A" w:rsidRDefault="00AB048A" w:rsidP="00AB048A">
      <w:pPr>
        <w:pStyle w:val="ConsPlusNormal"/>
        <w:jc w:val="both"/>
        <w:rPr>
          <w:rFonts w:ascii="Times New Roman" w:hAnsi="Times New Roman" w:cs="Times New Roman"/>
          <w:sz w:val="24"/>
          <w:szCs w:val="24"/>
        </w:rPr>
      </w:pPr>
    </w:p>
    <w:p w:rsidR="00AB048A" w:rsidRPr="00AB048A" w:rsidRDefault="00AB048A" w:rsidP="00AB048A">
      <w:pPr>
        <w:pStyle w:val="ConsPlusNormal"/>
        <w:ind w:firstLine="540"/>
        <w:jc w:val="both"/>
        <w:rPr>
          <w:rFonts w:ascii="Times New Roman" w:hAnsi="Times New Roman" w:cs="Times New Roman"/>
          <w:sz w:val="24"/>
          <w:szCs w:val="24"/>
        </w:rPr>
      </w:pPr>
      <w:r w:rsidRPr="00AB048A">
        <w:rPr>
          <w:rFonts w:ascii="Times New Roman" w:hAnsi="Times New Roman" w:cs="Times New Roman"/>
          <w:sz w:val="24"/>
          <w:szCs w:val="24"/>
        </w:rPr>
        <w:t xml:space="preserve">6. </w:t>
      </w:r>
      <w:proofErr w:type="gramStart"/>
      <w:r w:rsidRPr="00AB048A">
        <w:rPr>
          <w:rFonts w:ascii="Times New Roman" w:hAnsi="Times New Roman" w:cs="Times New Roman"/>
          <w:sz w:val="24"/>
          <w:szCs w:val="24"/>
        </w:rPr>
        <w:t xml:space="preserve">Уведомление является основанием для санкционирования целевых расходов юридического лица, являющегося получателем субсидии или бюджетной инвестиции, источником финансового обеспечения которых являются не использованные на начало текущего финансового года остатки субсидий и бюджетных инвестиций, а также средства от возврата дебиторской задолженности, источником финансового обеспечения которой являются указанные субсидии и бюджетные инвестиции, в отношении которых в установленном Правительством Кабардино-Балкарской Республики порядке </w:t>
      </w:r>
      <w:hyperlink w:anchor="P87" w:history="1">
        <w:r w:rsidRPr="00AB048A">
          <w:rPr>
            <w:rFonts w:ascii="Times New Roman" w:hAnsi="Times New Roman" w:cs="Times New Roman"/>
            <w:color w:val="0000FF"/>
            <w:sz w:val="24"/>
            <w:szCs w:val="24"/>
          </w:rPr>
          <w:t>&lt;4&gt;</w:t>
        </w:r>
      </w:hyperlink>
      <w:r w:rsidRPr="00AB048A">
        <w:rPr>
          <w:rFonts w:ascii="Times New Roman" w:hAnsi="Times New Roman" w:cs="Times New Roman"/>
          <w:sz w:val="24"/>
          <w:szCs w:val="24"/>
        </w:rPr>
        <w:t xml:space="preserve"> принято</w:t>
      </w:r>
      <w:proofErr w:type="gramEnd"/>
      <w:r w:rsidRPr="00AB048A">
        <w:rPr>
          <w:rFonts w:ascii="Times New Roman" w:hAnsi="Times New Roman" w:cs="Times New Roman"/>
          <w:sz w:val="24"/>
          <w:szCs w:val="24"/>
        </w:rPr>
        <w:t xml:space="preserve"> решение соответствующего получателя средств республиканского бюджета Кабардино-Балкарской Республики об их использовании для достижения целей, установленных при предоставлении целевых средств, или иных целей, определенных в соответствии с Законом (далее - Решение).</w:t>
      </w:r>
    </w:p>
    <w:p w:rsidR="00AB048A" w:rsidRPr="00AB048A" w:rsidRDefault="00AB048A" w:rsidP="00AB048A">
      <w:pPr>
        <w:pStyle w:val="ConsPlusNormal"/>
        <w:ind w:firstLine="540"/>
        <w:jc w:val="both"/>
        <w:rPr>
          <w:rFonts w:ascii="Times New Roman" w:hAnsi="Times New Roman" w:cs="Times New Roman"/>
          <w:sz w:val="24"/>
          <w:szCs w:val="24"/>
        </w:rPr>
      </w:pPr>
      <w:r w:rsidRPr="00AB048A">
        <w:rPr>
          <w:rFonts w:ascii="Times New Roman" w:hAnsi="Times New Roman" w:cs="Times New Roman"/>
          <w:sz w:val="24"/>
          <w:szCs w:val="24"/>
        </w:rPr>
        <w:t xml:space="preserve">Не позднее рабочего дня, следующего за днем представления получателем бюджетных средств Уведомления, Министерство проверяет его на </w:t>
      </w:r>
      <w:proofErr w:type="spellStart"/>
      <w:r w:rsidRPr="00AB048A">
        <w:rPr>
          <w:rFonts w:ascii="Times New Roman" w:hAnsi="Times New Roman" w:cs="Times New Roman"/>
          <w:sz w:val="24"/>
          <w:szCs w:val="24"/>
        </w:rPr>
        <w:t>непревышение</w:t>
      </w:r>
      <w:proofErr w:type="spellEnd"/>
      <w:r w:rsidRPr="00AB048A">
        <w:rPr>
          <w:rFonts w:ascii="Times New Roman" w:hAnsi="Times New Roman" w:cs="Times New Roman"/>
          <w:sz w:val="24"/>
          <w:szCs w:val="24"/>
        </w:rPr>
        <w:t xml:space="preserve"> суммы разрешенного к использованию остатка целевых средств (разрешенной к использованию суммы возврата дебиторской задолженности), над суммой соответствующего остатка целевых средств (суммой возврата дебиторской задолженности), учтенного на лицевом счете, открытом юридическому лицу.</w:t>
      </w:r>
    </w:p>
    <w:p w:rsidR="00AB048A" w:rsidRPr="00AB048A" w:rsidRDefault="00AB048A" w:rsidP="00AB048A">
      <w:pPr>
        <w:pStyle w:val="ConsPlusNormal"/>
        <w:ind w:firstLine="540"/>
        <w:jc w:val="both"/>
        <w:rPr>
          <w:rFonts w:ascii="Times New Roman" w:hAnsi="Times New Roman" w:cs="Times New Roman"/>
          <w:sz w:val="24"/>
          <w:szCs w:val="24"/>
        </w:rPr>
      </w:pPr>
      <w:r w:rsidRPr="00AB048A">
        <w:rPr>
          <w:rFonts w:ascii="Times New Roman" w:hAnsi="Times New Roman" w:cs="Times New Roman"/>
          <w:sz w:val="24"/>
          <w:szCs w:val="24"/>
        </w:rPr>
        <w:t>До принятия Решения соответствующим получателем средств республиканского бюджета Кабардино-Балкарской Республики, суммы не использованных на начало текущего финансового года остатков субсидий (бюджетных инвестиций), а также средств от возврата дебиторской задолженности учитываются Министерством на лицевом счете без права расходования.</w:t>
      </w:r>
    </w:p>
    <w:p w:rsidR="00AB048A" w:rsidRPr="00AB048A" w:rsidRDefault="00AB048A" w:rsidP="00AB048A">
      <w:pPr>
        <w:pStyle w:val="ConsPlusNormal"/>
        <w:ind w:firstLine="540"/>
        <w:jc w:val="both"/>
        <w:rPr>
          <w:rFonts w:ascii="Times New Roman" w:hAnsi="Times New Roman" w:cs="Times New Roman"/>
          <w:sz w:val="24"/>
          <w:szCs w:val="24"/>
        </w:rPr>
      </w:pPr>
      <w:r w:rsidRPr="00AB048A">
        <w:rPr>
          <w:rFonts w:ascii="Times New Roman" w:hAnsi="Times New Roman" w:cs="Times New Roman"/>
          <w:sz w:val="24"/>
          <w:szCs w:val="24"/>
        </w:rPr>
        <w:t>Положения настоящего пункта не распространяются на индивидуальных предпринимателей, а также крестьянские (фермерские) хозяйства.</w:t>
      </w:r>
    </w:p>
    <w:p w:rsidR="00AB048A" w:rsidRPr="00AB048A" w:rsidRDefault="00AB048A" w:rsidP="00AB048A">
      <w:pPr>
        <w:pStyle w:val="ConsPlusNormal"/>
        <w:ind w:firstLine="540"/>
        <w:jc w:val="both"/>
        <w:rPr>
          <w:rFonts w:ascii="Times New Roman" w:hAnsi="Times New Roman" w:cs="Times New Roman"/>
          <w:sz w:val="24"/>
          <w:szCs w:val="24"/>
        </w:rPr>
      </w:pPr>
      <w:bookmarkStart w:id="7" w:name="P77"/>
      <w:bookmarkEnd w:id="7"/>
      <w:r w:rsidRPr="00AB048A">
        <w:rPr>
          <w:rFonts w:ascii="Times New Roman" w:hAnsi="Times New Roman" w:cs="Times New Roman"/>
          <w:sz w:val="24"/>
          <w:szCs w:val="24"/>
        </w:rPr>
        <w:t>7. При внесении изменений в Уведомление получатель бюджетных сре</w:t>
      </w:r>
      <w:proofErr w:type="gramStart"/>
      <w:r w:rsidRPr="00AB048A">
        <w:rPr>
          <w:rFonts w:ascii="Times New Roman" w:hAnsi="Times New Roman" w:cs="Times New Roman"/>
          <w:sz w:val="24"/>
          <w:szCs w:val="24"/>
        </w:rPr>
        <w:t>дств пр</w:t>
      </w:r>
      <w:proofErr w:type="gramEnd"/>
      <w:r w:rsidRPr="00AB048A">
        <w:rPr>
          <w:rFonts w:ascii="Times New Roman" w:hAnsi="Times New Roman" w:cs="Times New Roman"/>
          <w:sz w:val="24"/>
          <w:szCs w:val="24"/>
        </w:rPr>
        <w:t>едставляет в Министерство Уведомление, в котором указываются показатели с учетом вносимых изменений.</w:t>
      </w:r>
    </w:p>
    <w:p w:rsidR="00AB048A" w:rsidRPr="00AB048A" w:rsidRDefault="00AB048A" w:rsidP="00AB048A">
      <w:pPr>
        <w:pStyle w:val="ConsPlusNormal"/>
        <w:ind w:firstLine="540"/>
        <w:jc w:val="both"/>
        <w:rPr>
          <w:rFonts w:ascii="Times New Roman" w:hAnsi="Times New Roman" w:cs="Times New Roman"/>
          <w:sz w:val="24"/>
          <w:szCs w:val="24"/>
        </w:rPr>
      </w:pPr>
      <w:r w:rsidRPr="00AB048A">
        <w:rPr>
          <w:rFonts w:ascii="Times New Roman" w:hAnsi="Times New Roman" w:cs="Times New Roman"/>
          <w:sz w:val="24"/>
          <w:szCs w:val="24"/>
        </w:rPr>
        <w:t xml:space="preserve">8. Министерство осуществляет проверку представленных Уведомлений на соответствие </w:t>
      </w:r>
      <w:hyperlink w:anchor="P59" w:history="1">
        <w:r w:rsidRPr="00AB048A">
          <w:rPr>
            <w:rFonts w:ascii="Times New Roman" w:hAnsi="Times New Roman" w:cs="Times New Roman"/>
            <w:color w:val="0000FF"/>
            <w:sz w:val="24"/>
            <w:szCs w:val="24"/>
          </w:rPr>
          <w:t>пунктам 4</w:t>
        </w:r>
      </w:hyperlink>
      <w:r w:rsidRPr="00AB048A">
        <w:rPr>
          <w:rFonts w:ascii="Times New Roman" w:hAnsi="Times New Roman" w:cs="Times New Roman"/>
          <w:sz w:val="24"/>
          <w:szCs w:val="24"/>
        </w:rPr>
        <w:t xml:space="preserve"> - </w:t>
      </w:r>
      <w:hyperlink w:anchor="P77" w:history="1">
        <w:r w:rsidRPr="00AB048A">
          <w:rPr>
            <w:rFonts w:ascii="Times New Roman" w:hAnsi="Times New Roman" w:cs="Times New Roman"/>
            <w:color w:val="0000FF"/>
            <w:sz w:val="24"/>
            <w:szCs w:val="24"/>
          </w:rPr>
          <w:t>7</w:t>
        </w:r>
      </w:hyperlink>
      <w:r w:rsidRPr="00AB048A">
        <w:rPr>
          <w:rFonts w:ascii="Times New Roman" w:hAnsi="Times New Roman" w:cs="Times New Roman"/>
          <w:sz w:val="24"/>
          <w:szCs w:val="24"/>
        </w:rPr>
        <w:t xml:space="preserve"> настоящего Порядка, и не позднее рабочего дня, следующего за днем представления Уведомлений:</w:t>
      </w:r>
    </w:p>
    <w:p w:rsidR="00AB048A" w:rsidRPr="00AB048A" w:rsidRDefault="00AB048A" w:rsidP="00AB048A">
      <w:pPr>
        <w:pStyle w:val="ConsPlusNormal"/>
        <w:ind w:firstLine="540"/>
        <w:jc w:val="both"/>
        <w:rPr>
          <w:rFonts w:ascii="Times New Roman" w:hAnsi="Times New Roman" w:cs="Times New Roman"/>
          <w:sz w:val="24"/>
          <w:szCs w:val="24"/>
        </w:rPr>
      </w:pPr>
      <w:r w:rsidRPr="00AB048A">
        <w:rPr>
          <w:rFonts w:ascii="Times New Roman" w:hAnsi="Times New Roman" w:cs="Times New Roman"/>
          <w:sz w:val="24"/>
          <w:szCs w:val="24"/>
        </w:rPr>
        <w:t xml:space="preserve">отражает показатели Уведомлений на лицевом счете в случае соответствия представленных Уведомлений </w:t>
      </w:r>
      <w:hyperlink w:anchor="P59" w:history="1">
        <w:r w:rsidRPr="00AB048A">
          <w:rPr>
            <w:rFonts w:ascii="Times New Roman" w:hAnsi="Times New Roman" w:cs="Times New Roman"/>
            <w:color w:val="0000FF"/>
            <w:sz w:val="24"/>
            <w:szCs w:val="24"/>
          </w:rPr>
          <w:t>пунктам 4</w:t>
        </w:r>
      </w:hyperlink>
      <w:r w:rsidRPr="00AB048A">
        <w:rPr>
          <w:rFonts w:ascii="Times New Roman" w:hAnsi="Times New Roman" w:cs="Times New Roman"/>
          <w:sz w:val="24"/>
          <w:szCs w:val="24"/>
        </w:rPr>
        <w:t xml:space="preserve"> - </w:t>
      </w:r>
      <w:hyperlink w:anchor="P77" w:history="1">
        <w:r w:rsidRPr="00AB048A">
          <w:rPr>
            <w:rFonts w:ascii="Times New Roman" w:hAnsi="Times New Roman" w:cs="Times New Roman"/>
            <w:color w:val="0000FF"/>
            <w:sz w:val="24"/>
            <w:szCs w:val="24"/>
          </w:rPr>
          <w:t>7</w:t>
        </w:r>
      </w:hyperlink>
      <w:r w:rsidRPr="00AB048A">
        <w:rPr>
          <w:rFonts w:ascii="Times New Roman" w:hAnsi="Times New Roman" w:cs="Times New Roman"/>
          <w:sz w:val="24"/>
          <w:szCs w:val="24"/>
        </w:rPr>
        <w:t xml:space="preserve"> настоящего Порядка;</w:t>
      </w:r>
    </w:p>
    <w:p w:rsidR="00AB048A" w:rsidRPr="00AB048A" w:rsidRDefault="00AB048A" w:rsidP="00AB048A">
      <w:pPr>
        <w:pStyle w:val="ConsPlusNormal"/>
        <w:ind w:firstLine="540"/>
        <w:jc w:val="both"/>
        <w:rPr>
          <w:rFonts w:ascii="Times New Roman" w:hAnsi="Times New Roman" w:cs="Times New Roman"/>
          <w:sz w:val="24"/>
          <w:szCs w:val="24"/>
        </w:rPr>
      </w:pPr>
      <w:r w:rsidRPr="00AB048A">
        <w:rPr>
          <w:rFonts w:ascii="Times New Roman" w:hAnsi="Times New Roman" w:cs="Times New Roman"/>
          <w:sz w:val="24"/>
          <w:szCs w:val="24"/>
        </w:rPr>
        <w:t xml:space="preserve">возвращает Уведомления в соответствии с </w:t>
      </w:r>
      <w:hyperlink w:anchor="P135" w:history="1">
        <w:r w:rsidRPr="00AB048A">
          <w:rPr>
            <w:rFonts w:ascii="Times New Roman" w:hAnsi="Times New Roman" w:cs="Times New Roman"/>
            <w:color w:val="0000FF"/>
            <w:sz w:val="24"/>
            <w:szCs w:val="24"/>
          </w:rPr>
          <w:t>пунктом 22</w:t>
        </w:r>
      </w:hyperlink>
      <w:r w:rsidRPr="00AB048A">
        <w:rPr>
          <w:rFonts w:ascii="Times New Roman" w:hAnsi="Times New Roman" w:cs="Times New Roman"/>
          <w:sz w:val="24"/>
          <w:szCs w:val="24"/>
        </w:rPr>
        <w:t xml:space="preserve"> настоящего Порядка в случае несоответствия их </w:t>
      </w:r>
      <w:hyperlink w:anchor="P59" w:history="1">
        <w:r w:rsidRPr="00AB048A">
          <w:rPr>
            <w:rFonts w:ascii="Times New Roman" w:hAnsi="Times New Roman" w:cs="Times New Roman"/>
            <w:color w:val="0000FF"/>
            <w:sz w:val="24"/>
            <w:szCs w:val="24"/>
          </w:rPr>
          <w:t>пунктам 4</w:t>
        </w:r>
      </w:hyperlink>
      <w:r w:rsidRPr="00AB048A">
        <w:rPr>
          <w:rFonts w:ascii="Times New Roman" w:hAnsi="Times New Roman" w:cs="Times New Roman"/>
          <w:sz w:val="24"/>
          <w:szCs w:val="24"/>
        </w:rPr>
        <w:t xml:space="preserve"> - </w:t>
      </w:r>
      <w:hyperlink w:anchor="P77" w:history="1">
        <w:r w:rsidRPr="00AB048A">
          <w:rPr>
            <w:rFonts w:ascii="Times New Roman" w:hAnsi="Times New Roman" w:cs="Times New Roman"/>
            <w:color w:val="0000FF"/>
            <w:sz w:val="24"/>
            <w:szCs w:val="24"/>
          </w:rPr>
          <w:t>7</w:t>
        </w:r>
      </w:hyperlink>
      <w:r w:rsidRPr="00AB048A">
        <w:rPr>
          <w:rFonts w:ascii="Times New Roman" w:hAnsi="Times New Roman" w:cs="Times New Roman"/>
          <w:sz w:val="24"/>
          <w:szCs w:val="24"/>
        </w:rPr>
        <w:t xml:space="preserve"> настоящего Порядка.</w:t>
      </w:r>
    </w:p>
    <w:p w:rsidR="00AB048A" w:rsidRPr="00AB048A" w:rsidRDefault="00AB048A" w:rsidP="00AB048A">
      <w:pPr>
        <w:pStyle w:val="ConsPlusNormal"/>
        <w:ind w:firstLine="540"/>
        <w:jc w:val="both"/>
        <w:rPr>
          <w:rFonts w:ascii="Times New Roman" w:hAnsi="Times New Roman" w:cs="Times New Roman"/>
          <w:sz w:val="24"/>
          <w:szCs w:val="24"/>
        </w:rPr>
      </w:pPr>
      <w:bookmarkStart w:id="8" w:name="P83"/>
      <w:bookmarkEnd w:id="8"/>
      <w:r w:rsidRPr="00AB048A">
        <w:rPr>
          <w:rFonts w:ascii="Times New Roman" w:hAnsi="Times New Roman" w:cs="Times New Roman"/>
          <w:sz w:val="24"/>
          <w:szCs w:val="24"/>
        </w:rPr>
        <w:t>9. При санкционировании целевых расходов Министерство не принимает к исполнению платежные документы юридического лица на перечисление целевых средств:</w:t>
      </w:r>
    </w:p>
    <w:p w:rsidR="00AB048A" w:rsidRPr="00AB048A" w:rsidRDefault="00AB048A" w:rsidP="00AB048A">
      <w:pPr>
        <w:pStyle w:val="ConsPlusNormal"/>
        <w:ind w:firstLine="540"/>
        <w:jc w:val="both"/>
        <w:rPr>
          <w:rFonts w:ascii="Times New Roman" w:hAnsi="Times New Roman" w:cs="Times New Roman"/>
          <w:sz w:val="24"/>
          <w:szCs w:val="24"/>
        </w:rPr>
      </w:pPr>
      <w:r w:rsidRPr="00AB048A">
        <w:rPr>
          <w:rFonts w:ascii="Times New Roman" w:hAnsi="Times New Roman" w:cs="Times New Roman"/>
          <w:sz w:val="24"/>
          <w:szCs w:val="24"/>
        </w:rPr>
        <w:t>в качестве взноса (вклада),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юридическому лицу (дочернему обществу юридического лица) в банке;</w:t>
      </w:r>
    </w:p>
    <w:p w:rsidR="00AB048A" w:rsidRPr="00AB048A" w:rsidRDefault="00AB048A" w:rsidP="00AB048A">
      <w:pPr>
        <w:pStyle w:val="ConsPlusNormal"/>
        <w:ind w:firstLine="540"/>
        <w:jc w:val="both"/>
        <w:rPr>
          <w:rFonts w:ascii="Times New Roman" w:hAnsi="Times New Roman" w:cs="Times New Roman"/>
          <w:sz w:val="24"/>
          <w:szCs w:val="24"/>
        </w:rPr>
      </w:pPr>
      <w:r w:rsidRPr="00AB048A">
        <w:rPr>
          <w:rFonts w:ascii="Times New Roman" w:hAnsi="Times New Roman" w:cs="Times New Roman"/>
          <w:sz w:val="24"/>
          <w:szCs w:val="24"/>
        </w:rPr>
        <w:t xml:space="preserve">в целях размещения средств на депозиты, а также в иные финансовые инструменты, за исключением случаев, установленных Правительством Кабардино-Балкарской Республики </w:t>
      </w:r>
      <w:hyperlink w:anchor="P87" w:history="1">
        <w:r w:rsidRPr="00AB048A">
          <w:rPr>
            <w:rFonts w:ascii="Times New Roman" w:hAnsi="Times New Roman" w:cs="Times New Roman"/>
            <w:color w:val="0000FF"/>
            <w:sz w:val="24"/>
            <w:szCs w:val="24"/>
          </w:rPr>
          <w:t>&lt;4&gt;</w:t>
        </w:r>
      </w:hyperlink>
      <w:r w:rsidRPr="00AB048A">
        <w:rPr>
          <w:rFonts w:ascii="Times New Roman" w:hAnsi="Times New Roman" w:cs="Times New Roman"/>
          <w:sz w:val="24"/>
          <w:szCs w:val="24"/>
        </w:rPr>
        <w:t xml:space="preserve"> (с последующим возвратом указанных средств на лицевые счета, включая средства, полученные от их размещения);</w:t>
      </w:r>
    </w:p>
    <w:p w:rsidR="00AB048A" w:rsidRPr="00AB048A" w:rsidRDefault="00AB048A" w:rsidP="00AB048A">
      <w:pPr>
        <w:pStyle w:val="ConsPlusNormal"/>
        <w:ind w:firstLine="540"/>
        <w:jc w:val="both"/>
        <w:rPr>
          <w:rFonts w:ascii="Times New Roman" w:hAnsi="Times New Roman" w:cs="Times New Roman"/>
          <w:sz w:val="24"/>
          <w:szCs w:val="24"/>
        </w:rPr>
      </w:pPr>
      <w:r w:rsidRPr="00AB048A">
        <w:rPr>
          <w:rFonts w:ascii="Times New Roman" w:hAnsi="Times New Roman" w:cs="Times New Roman"/>
          <w:sz w:val="24"/>
          <w:szCs w:val="24"/>
        </w:rPr>
        <w:t>--------------------------------</w:t>
      </w:r>
    </w:p>
    <w:p w:rsidR="00AB048A" w:rsidRPr="00AB048A" w:rsidRDefault="00AB048A" w:rsidP="00AB048A">
      <w:pPr>
        <w:pStyle w:val="ConsPlusNormal"/>
        <w:ind w:firstLine="540"/>
        <w:jc w:val="both"/>
        <w:rPr>
          <w:rFonts w:ascii="Times New Roman" w:hAnsi="Times New Roman" w:cs="Times New Roman"/>
          <w:sz w:val="24"/>
          <w:szCs w:val="24"/>
        </w:rPr>
      </w:pPr>
      <w:bookmarkStart w:id="9" w:name="P87"/>
      <w:bookmarkEnd w:id="9"/>
      <w:r w:rsidRPr="00AB048A">
        <w:rPr>
          <w:rFonts w:ascii="Times New Roman" w:hAnsi="Times New Roman" w:cs="Times New Roman"/>
          <w:sz w:val="24"/>
          <w:szCs w:val="24"/>
        </w:rPr>
        <w:t xml:space="preserve">&lt;4&gt; </w:t>
      </w:r>
      <w:hyperlink r:id="rId15" w:history="1">
        <w:r w:rsidRPr="00AB048A">
          <w:rPr>
            <w:rFonts w:ascii="Times New Roman" w:hAnsi="Times New Roman" w:cs="Times New Roman"/>
            <w:color w:val="0000FF"/>
            <w:sz w:val="24"/>
            <w:szCs w:val="24"/>
          </w:rPr>
          <w:t>Абзац третий подпункта "а" пункта 6</w:t>
        </w:r>
      </w:hyperlink>
      <w:r w:rsidRPr="00AB048A">
        <w:rPr>
          <w:rFonts w:ascii="Times New Roman" w:hAnsi="Times New Roman" w:cs="Times New Roman"/>
          <w:sz w:val="24"/>
          <w:szCs w:val="24"/>
        </w:rPr>
        <w:t xml:space="preserve"> Правил казначейского сопровождения.</w:t>
      </w:r>
    </w:p>
    <w:p w:rsidR="00AB048A" w:rsidRPr="00AB048A" w:rsidRDefault="00AB048A" w:rsidP="00AB048A">
      <w:pPr>
        <w:pStyle w:val="ConsPlusNormal"/>
        <w:jc w:val="both"/>
        <w:rPr>
          <w:rFonts w:ascii="Times New Roman" w:hAnsi="Times New Roman" w:cs="Times New Roman"/>
          <w:sz w:val="24"/>
          <w:szCs w:val="24"/>
        </w:rPr>
      </w:pPr>
    </w:p>
    <w:p w:rsidR="00AB048A" w:rsidRPr="00AB048A" w:rsidRDefault="00AB048A" w:rsidP="00AB048A">
      <w:pPr>
        <w:pStyle w:val="ConsPlusNormal"/>
        <w:ind w:firstLine="540"/>
        <w:jc w:val="both"/>
        <w:rPr>
          <w:rFonts w:ascii="Times New Roman" w:hAnsi="Times New Roman" w:cs="Times New Roman"/>
          <w:sz w:val="24"/>
          <w:szCs w:val="24"/>
        </w:rPr>
      </w:pPr>
      <w:r w:rsidRPr="00AB048A">
        <w:rPr>
          <w:rFonts w:ascii="Times New Roman" w:hAnsi="Times New Roman" w:cs="Times New Roman"/>
          <w:sz w:val="24"/>
          <w:szCs w:val="24"/>
        </w:rPr>
        <w:t>на счета, открытые в банке юридическому лицу, за исключением:</w:t>
      </w:r>
    </w:p>
    <w:p w:rsidR="00AB048A" w:rsidRPr="00AB048A" w:rsidRDefault="00AB048A" w:rsidP="00AB048A">
      <w:pPr>
        <w:pStyle w:val="ConsPlusNormal"/>
        <w:ind w:firstLine="540"/>
        <w:jc w:val="both"/>
        <w:rPr>
          <w:rFonts w:ascii="Times New Roman" w:hAnsi="Times New Roman" w:cs="Times New Roman"/>
          <w:sz w:val="24"/>
          <w:szCs w:val="24"/>
        </w:rPr>
      </w:pPr>
      <w:r w:rsidRPr="00AB048A">
        <w:rPr>
          <w:rFonts w:ascii="Times New Roman" w:hAnsi="Times New Roman" w:cs="Times New Roman"/>
          <w:sz w:val="24"/>
          <w:szCs w:val="24"/>
        </w:rPr>
        <w:lastRenderedPageBreak/>
        <w:t>оплаты обязательств юридического лица в соответствии с валютным законодательством Российской Федерации;</w:t>
      </w:r>
    </w:p>
    <w:p w:rsidR="00AB048A" w:rsidRPr="00AB048A" w:rsidRDefault="00AB048A" w:rsidP="00AB048A">
      <w:pPr>
        <w:pStyle w:val="ConsPlusNormal"/>
        <w:ind w:firstLine="540"/>
        <w:jc w:val="both"/>
        <w:rPr>
          <w:rFonts w:ascii="Times New Roman" w:hAnsi="Times New Roman" w:cs="Times New Roman"/>
          <w:sz w:val="24"/>
          <w:szCs w:val="24"/>
        </w:rPr>
      </w:pPr>
      <w:bookmarkStart w:id="10" w:name="P91"/>
      <w:bookmarkEnd w:id="10"/>
      <w:proofErr w:type="gramStart"/>
      <w:r w:rsidRPr="00AB048A">
        <w:rPr>
          <w:rFonts w:ascii="Times New Roman" w:hAnsi="Times New Roman" w:cs="Times New Roman"/>
          <w:sz w:val="24"/>
          <w:szCs w:val="24"/>
        </w:rPr>
        <w:t>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w:t>
      </w:r>
      <w:proofErr w:type="gramEnd"/>
      <w:r w:rsidRPr="00AB048A">
        <w:rPr>
          <w:rFonts w:ascii="Times New Roman" w:hAnsi="Times New Roman" w:cs="Times New Roman"/>
          <w:sz w:val="24"/>
          <w:szCs w:val="24"/>
        </w:rPr>
        <w:t xml:space="preserve"> </w:t>
      </w:r>
      <w:proofErr w:type="gramStart"/>
      <w:r w:rsidRPr="00AB048A">
        <w:rPr>
          <w:rFonts w:ascii="Times New Roman" w:hAnsi="Times New Roman" w:cs="Times New Roman"/>
          <w:sz w:val="24"/>
          <w:szCs w:val="24"/>
        </w:rPr>
        <w:t>соответствии</w:t>
      </w:r>
      <w:proofErr w:type="gramEnd"/>
      <w:r w:rsidRPr="00AB048A">
        <w:rPr>
          <w:rFonts w:ascii="Times New Roman" w:hAnsi="Times New Roman" w:cs="Times New Roman"/>
          <w:sz w:val="24"/>
          <w:szCs w:val="24"/>
        </w:rPr>
        <w:t xml:space="preserve"> со сроками, установленными Налоговым </w:t>
      </w:r>
      <w:hyperlink r:id="rId16" w:history="1">
        <w:r w:rsidRPr="00AB048A">
          <w:rPr>
            <w:rFonts w:ascii="Times New Roman" w:hAnsi="Times New Roman" w:cs="Times New Roman"/>
            <w:color w:val="0000FF"/>
            <w:sz w:val="24"/>
            <w:szCs w:val="24"/>
          </w:rPr>
          <w:t>кодексом</w:t>
        </w:r>
      </w:hyperlink>
      <w:r w:rsidRPr="00AB048A">
        <w:rPr>
          <w:rFonts w:ascii="Times New Roman" w:hAnsi="Times New Roman" w:cs="Times New Roman"/>
          <w:sz w:val="24"/>
          <w:szCs w:val="24"/>
        </w:rPr>
        <w:t xml:space="preserve"> Российской Федерации;</w:t>
      </w:r>
    </w:p>
    <w:p w:rsidR="00AB048A" w:rsidRPr="00AB048A" w:rsidRDefault="00AB048A" w:rsidP="00AB048A">
      <w:pPr>
        <w:pStyle w:val="ConsPlusNormal"/>
        <w:ind w:firstLine="540"/>
        <w:jc w:val="both"/>
        <w:rPr>
          <w:rFonts w:ascii="Times New Roman" w:hAnsi="Times New Roman" w:cs="Times New Roman"/>
          <w:sz w:val="24"/>
          <w:szCs w:val="24"/>
        </w:rPr>
      </w:pPr>
      <w:r w:rsidRPr="00AB048A">
        <w:rPr>
          <w:rFonts w:ascii="Times New Roman" w:hAnsi="Times New Roman" w:cs="Times New Roman"/>
          <w:sz w:val="24"/>
          <w:szCs w:val="24"/>
        </w:rPr>
        <w:t xml:space="preserve">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w:t>
      </w:r>
      <w:hyperlink w:anchor="P91" w:history="1">
        <w:r w:rsidRPr="00AB048A">
          <w:rPr>
            <w:rFonts w:ascii="Times New Roman" w:hAnsi="Times New Roman" w:cs="Times New Roman"/>
            <w:color w:val="0000FF"/>
            <w:sz w:val="24"/>
            <w:szCs w:val="24"/>
          </w:rPr>
          <w:t>абзаце шестом</w:t>
        </w:r>
      </w:hyperlink>
      <w:r w:rsidRPr="00AB048A">
        <w:rPr>
          <w:rFonts w:ascii="Times New Roman" w:hAnsi="Times New Roman" w:cs="Times New Roman"/>
          <w:sz w:val="24"/>
          <w:szCs w:val="24"/>
        </w:rPr>
        <w:t xml:space="preserve"> настоящего подпункта);</w:t>
      </w:r>
    </w:p>
    <w:p w:rsidR="00AB048A" w:rsidRPr="00AB048A" w:rsidRDefault="00AB048A" w:rsidP="00AB048A">
      <w:pPr>
        <w:pStyle w:val="ConsPlusNormal"/>
        <w:ind w:firstLine="540"/>
        <w:jc w:val="both"/>
        <w:rPr>
          <w:rFonts w:ascii="Times New Roman" w:hAnsi="Times New Roman" w:cs="Times New Roman"/>
          <w:sz w:val="24"/>
          <w:szCs w:val="24"/>
        </w:rPr>
      </w:pPr>
      <w:bookmarkStart w:id="11" w:name="P93"/>
      <w:bookmarkEnd w:id="11"/>
      <w:proofErr w:type="gramStart"/>
      <w:r w:rsidRPr="00AB048A">
        <w:rPr>
          <w:rFonts w:ascii="Times New Roman" w:hAnsi="Times New Roman" w:cs="Times New Roman"/>
          <w:sz w:val="24"/>
          <w:szCs w:val="24"/>
        </w:rPr>
        <w:t xml:space="preserve">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подтверждающих факт поставки товаров, выполнения работ, оказания услуг </w:t>
      </w:r>
      <w:hyperlink w:anchor="P95" w:history="1">
        <w:r w:rsidRPr="00AB048A">
          <w:rPr>
            <w:rFonts w:ascii="Times New Roman" w:hAnsi="Times New Roman" w:cs="Times New Roman"/>
            <w:color w:val="0000FF"/>
            <w:sz w:val="24"/>
            <w:szCs w:val="24"/>
          </w:rPr>
          <w:t>&lt;5&gt;</w:t>
        </w:r>
      </w:hyperlink>
      <w:r w:rsidRPr="00AB048A">
        <w:rPr>
          <w:rFonts w:ascii="Times New Roman" w:hAnsi="Times New Roman" w:cs="Times New Roman"/>
          <w:sz w:val="24"/>
          <w:szCs w:val="24"/>
        </w:rPr>
        <w:t>, определенных Министерством для получателя средств республиканского бюджета Кабардино-Балкарской Республики при установлении порядка санкционирования</w:t>
      </w:r>
      <w:proofErr w:type="gramEnd"/>
      <w:r w:rsidRPr="00AB048A">
        <w:rPr>
          <w:rFonts w:ascii="Times New Roman" w:hAnsi="Times New Roman" w:cs="Times New Roman"/>
          <w:sz w:val="24"/>
          <w:szCs w:val="24"/>
        </w:rPr>
        <w:t xml:space="preserve"> оплаты денежных </w:t>
      </w:r>
      <w:proofErr w:type="gramStart"/>
      <w:r w:rsidRPr="00AB048A">
        <w:rPr>
          <w:rFonts w:ascii="Times New Roman" w:hAnsi="Times New Roman" w:cs="Times New Roman"/>
          <w:sz w:val="24"/>
          <w:szCs w:val="24"/>
        </w:rPr>
        <w:t>обязательств получателей средств республиканского бюджета Кабардино-Балкарской Республики</w:t>
      </w:r>
      <w:proofErr w:type="gramEnd"/>
      <w:r w:rsidRPr="00AB048A">
        <w:rPr>
          <w:rFonts w:ascii="Times New Roman" w:hAnsi="Times New Roman" w:cs="Times New Roman"/>
          <w:sz w:val="24"/>
          <w:szCs w:val="24"/>
        </w:rPr>
        <w:t xml:space="preserve"> </w:t>
      </w:r>
      <w:hyperlink w:anchor="P96" w:history="1">
        <w:r w:rsidRPr="00AB048A">
          <w:rPr>
            <w:rFonts w:ascii="Times New Roman" w:hAnsi="Times New Roman" w:cs="Times New Roman"/>
            <w:color w:val="0000FF"/>
            <w:sz w:val="24"/>
            <w:szCs w:val="24"/>
          </w:rPr>
          <w:t>&lt;6&gt;</w:t>
        </w:r>
      </w:hyperlink>
      <w:r w:rsidRPr="00AB048A">
        <w:rPr>
          <w:rFonts w:ascii="Times New Roman" w:hAnsi="Times New Roman" w:cs="Times New Roman"/>
          <w:sz w:val="24"/>
          <w:szCs w:val="24"/>
        </w:rPr>
        <w:t>, и (или) иных документов, предусмотренных соглашениями, нормативными правовыми актами о предоставлении субсидии, государственными контрактами, контрактами учреждений, договорами (далее - документы-основания);</w:t>
      </w:r>
    </w:p>
    <w:p w:rsidR="00AB048A" w:rsidRPr="00AB048A" w:rsidRDefault="00AB048A" w:rsidP="00AB048A">
      <w:pPr>
        <w:pStyle w:val="ConsPlusNormal"/>
        <w:ind w:firstLine="540"/>
        <w:jc w:val="both"/>
        <w:rPr>
          <w:rFonts w:ascii="Times New Roman" w:hAnsi="Times New Roman" w:cs="Times New Roman"/>
          <w:sz w:val="24"/>
          <w:szCs w:val="24"/>
        </w:rPr>
      </w:pPr>
      <w:r w:rsidRPr="00AB048A">
        <w:rPr>
          <w:rFonts w:ascii="Times New Roman" w:hAnsi="Times New Roman" w:cs="Times New Roman"/>
          <w:sz w:val="24"/>
          <w:szCs w:val="24"/>
        </w:rPr>
        <w:t>--------------------------------</w:t>
      </w:r>
    </w:p>
    <w:p w:rsidR="00AB048A" w:rsidRPr="00AB048A" w:rsidRDefault="00AB048A" w:rsidP="00AB048A">
      <w:pPr>
        <w:pStyle w:val="ConsPlusNormal"/>
        <w:ind w:firstLine="540"/>
        <w:jc w:val="both"/>
        <w:rPr>
          <w:rFonts w:ascii="Times New Roman" w:hAnsi="Times New Roman" w:cs="Times New Roman"/>
          <w:sz w:val="24"/>
          <w:szCs w:val="24"/>
        </w:rPr>
      </w:pPr>
      <w:bookmarkStart w:id="12" w:name="P95"/>
      <w:bookmarkEnd w:id="12"/>
      <w:r w:rsidRPr="00AB048A">
        <w:rPr>
          <w:rFonts w:ascii="Times New Roman" w:hAnsi="Times New Roman" w:cs="Times New Roman"/>
          <w:sz w:val="24"/>
          <w:szCs w:val="24"/>
        </w:rPr>
        <w:t xml:space="preserve">&lt;5&gt; </w:t>
      </w:r>
      <w:hyperlink r:id="rId17" w:history="1">
        <w:r w:rsidRPr="00AB048A">
          <w:rPr>
            <w:rFonts w:ascii="Times New Roman" w:hAnsi="Times New Roman" w:cs="Times New Roman"/>
            <w:color w:val="0000FF"/>
            <w:sz w:val="24"/>
            <w:szCs w:val="24"/>
          </w:rPr>
          <w:t>Абзац первый пункта 5</w:t>
        </w:r>
      </w:hyperlink>
      <w:r w:rsidRPr="00AB048A">
        <w:rPr>
          <w:rFonts w:ascii="Times New Roman" w:hAnsi="Times New Roman" w:cs="Times New Roman"/>
          <w:sz w:val="24"/>
          <w:szCs w:val="24"/>
        </w:rPr>
        <w:t xml:space="preserve"> Правил казначейского сопровождения.</w:t>
      </w:r>
    </w:p>
    <w:p w:rsidR="00AB048A" w:rsidRPr="00AB048A" w:rsidRDefault="00AB048A" w:rsidP="00AB048A">
      <w:pPr>
        <w:pStyle w:val="ConsPlusNormal"/>
        <w:ind w:firstLine="540"/>
        <w:jc w:val="both"/>
        <w:rPr>
          <w:rFonts w:ascii="Times New Roman" w:hAnsi="Times New Roman" w:cs="Times New Roman"/>
          <w:sz w:val="24"/>
          <w:szCs w:val="24"/>
        </w:rPr>
      </w:pPr>
      <w:bookmarkStart w:id="13" w:name="P96"/>
      <w:bookmarkEnd w:id="13"/>
      <w:r w:rsidRPr="00AB048A">
        <w:rPr>
          <w:rFonts w:ascii="Times New Roman" w:hAnsi="Times New Roman" w:cs="Times New Roman"/>
          <w:sz w:val="24"/>
          <w:szCs w:val="24"/>
        </w:rPr>
        <w:t xml:space="preserve">&lt;6&gt; </w:t>
      </w:r>
      <w:hyperlink r:id="rId18" w:history="1">
        <w:r w:rsidRPr="00AB048A">
          <w:rPr>
            <w:rFonts w:ascii="Times New Roman" w:hAnsi="Times New Roman" w:cs="Times New Roman"/>
            <w:color w:val="0000FF"/>
            <w:sz w:val="24"/>
            <w:szCs w:val="24"/>
          </w:rPr>
          <w:t>Приказ</w:t>
        </w:r>
      </w:hyperlink>
      <w:r w:rsidRPr="00AB048A">
        <w:rPr>
          <w:rFonts w:ascii="Times New Roman" w:hAnsi="Times New Roman" w:cs="Times New Roman"/>
          <w:sz w:val="24"/>
          <w:szCs w:val="24"/>
        </w:rPr>
        <w:t xml:space="preserve"> Министерства финансов Кабардино-Балкарской Республики от 31 декабря 2009 г. N 132 "О Порядке </w:t>
      </w:r>
      <w:proofErr w:type="gramStart"/>
      <w:r w:rsidRPr="00AB048A">
        <w:rPr>
          <w:rFonts w:ascii="Times New Roman" w:hAnsi="Times New Roman" w:cs="Times New Roman"/>
          <w:sz w:val="24"/>
          <w:szCs w:val="24"/>
        </w:rPr>
        <w:t>санкционирования оплаты денежных обязательств получателей средств республиканского бюджета</w:t>
      </w:r>
      <w:proofErr w:type="gramEnd"/>
      <w:r w:rsidRPr="00AB048A">
        <w:rPr>
          <w:rFonts w:ascii="Times New Roman" w:hAnsi="Times New Roman" w:cs="Times New Roman"/>
          <w:sz w:val="24"/>
          <w:szCs w:val="24"/>
        </w:rPr>
        <w:t xml:space="preserve"> и администраторов источников финансирования дефицита республиканского бюджета".</w:t>
      </w:r>
    </w:p>
    <w:p w:rsidR="00AB048A" w:rsidRPr="00AB048A" w:rsidRDefault="00AB048A" w:rsidP="00AB048A">
      <w:pPr>
        <w:pStyle w:val="ConsPlusNormal"/>
        <w:jc w:val="both"/>
        <w:rPr>
          <w:rFonts w:ascii="Times New Roman" w:hAnsi="Times New Roman" w:cs="Times New Roman"/>
          <w:sz w:val="24"/>
          <w:szCs w:val="24"/>
        </w:rPr>
      </w:pPr>
    </w:p>
    <w:p w:rsidR="00AB048A" w:rsidRPr="00AB048A" w:rsidRDefault="00AB048A" w:rsidP="00AB048A">
      <w:pPr>
        <w:pStyle w:val="ConsPlusNormal"/>
        <w:ind w:firstLine="540"/>
        <w:jc w:val="both"/>
        <w:rPr>
          <w:rFonts w:ascii="Times New Roman" w:hAnsi="Times New Roman" w:cs="Times New Roman"/>
          <w:sz w:val="24"/>
          <w:szCs w:val="24"/>
        </w:rPr>
      </w:pPr>
      <w:proofErr w:type="gramStart"/>
      <w:r w:rsidRPr="00AB048A">
        <w:rPr>
          <w:rFonts w:ascii="Times New Roman" w:hAnsi="Times New Roman" w:cs="Times New Roman"/>
          <w:sz w:val="24"/>
          <w:szCs w:val="24"/>
        </w:rPr>
        <w:t xml:space="preserve">возмещения произведенных юридическим лицом расходов (части расходов) при условии представления документов, указанных в </w:t>
      </w:r>
      <w:hyperlink w:anchor="P93" w:history="1">
        <w:r w:rsidRPr="00AB048A">
          <w:rPr>
            <w:rFonts w:ascii="Times New Roman" w:hAnsi="Times New Roman" w:cs="Times New Roman"/>
            <w:color w:val="0000FF"/>
            <w:sz w:val="24"/>
            <w:szCs w:val="24"/>
          </w:rPr>
          <w:t>абзаце восьмом</w:t>
        </w:r>
      </w:hyperlink>
      <w:r w:rsidRPr="00AB048A">
        <w:rPr>
          <w:rFonts w:ascii="Times New Roman" w:hAnsi="Times New Roman" w:cs="Times New Roman"/>
          <w:sz w:val="24"/>
          <w:szCs w:val="24"/>
        </w:rPr>
        <w:t xml:space="preserve"> настоящего пункта, копий платежных поручений, реестров платежных поручений, и иных документов, подтверждающих оплату произведенных юридическим лицом целевых расходов (части расходов), если условиями соглашения, государственного контракта, контракта учреждения и договора (контракта, соглашения) предусмотрено возмещение произведенных юридическим лицом расходов (части расходов);</w:t>
      </w:r>
      <w:proofErr w:type="gramEnd"/>
    </w:p>
    <w:p w:rsidR="00AB048A" w:rsidRPr="00AB048A" w:rsidRDefault="00AB048A" w:rsidP="00AB048A">
      <w:pPr>
        <w:pStyle w:val="ConsPlusNormal"/>
        <w:ind w:firstLine="540"/>
        <w:jc w:val="both"/>
        <w:rPr>
          <w:rFonts w:ascii="Times New Roman" w:hAnsi="Times New Roman" w:cs="Times New Roman"/>
          <w:sz w:val="24"/>
          <w:szCs w:val="24"/>
        </w:rPr>
      </w:pPr>
      <w:r w:rsidRPr="00AB048A">
        <w:rPr>
          <w:rFonts w:ascii="Times New Roman" w:hAnsi="Times New Roman" w:cs="Times New Roman"/>
          <w:sz w:val="24"/>
          <w:szCs w:val="24"/>
        </w:rPr>
        <w:t>выплаты прибыли после исполнения юридическим лицом всех обязательств (части обязательств) по государственному контракту, контракту учреждения, договору (этапов государственного контракта, контракта учреждения, договора) (в случае, если это предусмотрено условиями государственного контракта, контракта учреждения, договора);</w:t>
      </w:r>
    </w:p>
    <w:p w:rsidR="00AB048A" w:rsidRPr="00AB048A" w:rsidRDefault="00AB048A" w:rsidP="00AB048A">
      <w:pPr>
        <w:pStyle w:val="ConsPlusNormal"/>
        <w:ind w:firstLine="540"/>
        <w:jc w:val="both"/>
        <w:rPr>
          <w:rFonts w:ascii="Times New Roman" w:hAnsi="Times New Roman" w:cs="Times New Roman"/>
          <w:sz w:val="24"/>
          <w:szCs w:val="24"/>
        </w:rPr>
      </w:pPr>
      <w:r w:rsidRPr="00AB048A">
        <w:rPr>
          <w:rFonts w:ascii="Times New Roman" w:hAnsi="Times New Roman" w:cs="Times New Roman"/>
          <w:sz w:val="24"/>
          <w:szCs w:val="24"/>
        </w:rPr>
        <w:t>оплаты обязательств по накладным расходам, связанным с исполнением государственного контракта, контракта учреждения, договора;</w:t>
      </w:r>
    </w:p>
    <w:p w:rsidR="00AB048A" w:rsidRPr="00AB048A" w:rsidRDefault="00AB048A" w:rsidP="00AB048A">
      <w:pPr>
        <w:pStyle w:val="ConsPlusNormal"/>
        <w:ind w:firstLine="540"/>
        <w:jc w:val="both"/>
        <w:rPr>
          <w:rFonts w:ascii="Times New Roman" w:hAnsi="Times New Roman" w:cs="Times New Roman"/>
          <w:sz w:val="24"/>
          <w:szCs w:val="24"/>
        </w:rPr>
      </w:pPr>
      <w:r w:rsidRPr="00AB048A">
        <w:rPr>
          <w:rFonts w:ascii="Times New Roman" w:hAnsi="Times New Roman" w:cs="Times New Roman"/>
          <w:sz w:val="24"/>
          <w:szCs w:val="24"/>
        </w:rPr>
        <w:t>оплаты обязательств юридического лица по договорам, заключаемым в целях приобретения услуг связи, коммунальных услуг (за исключением тепловой энергии),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w:t>
      </w:r>
    </w:p>
    <w:p w:rsidR="00AB048A" w:rsidRPr="00AB048A" w:rsidRDefault="00AB048A" w:rsidP="00AB048A">
      <w:pPr>
        <w:pStyle w:val="ConsPlusNormal"/>
        <w:ind w:firstLine="540"/>
        <w:jc w:val="both"/>
        <w:rPr>
          <w:rFonts w:ascii="Times New Roman" w:hAnsi="Times New Roman" w:cs="Times New Roman"/>
          <w:sz w:val="24"/>
          <w:szCs w:val="24"/>
        </w:rPr>
      </w:pPr>
      <w:bookmarkStart w:id="14" w:name="P102"/>
      <w:bookmarkEnd w:id="14"/>
      <w:r w:rsidRPr="00AB048A">
        <w:rPr>
          <w:rFonts w:ascii="Times New Roman" w:hAnsi="Times New Roman" w:cs="Times New Roman"/>
          <w:sz w:val="24"/>
          <w:szCs w:val="24"/>
        </w:rPr>
        <w:t xml:space="preserve">10. Для санкционирования целевых расходов, связанных с поставкой товаров, выполнением работ, оказанием услуг, юридическое лицо вместе с платежным документом </w:t>
      </w:r>
      <w:r w:rsidRPr="00AB048A">
        <w:rPr>
          <w:rFonts w:ascii="Times New Roman" w:hAnsi="Times New Roman" w:cs="Times New Roman"/>
          <w:sz w:val="24"/>
          <w:szCs w:val="24"/>
        </w:rPr>
        <w:lastRenderedPageBreak/>
        <w:t>на оплату целевых расходов представляет, в соответствии с настоящим пунктом, в Министерство государственный контракт, контракт учреждения, договор и документы-основания.</w:t>
      </w:r>
    </w:p>
    <w:p w:rsidR="00AB048A" w:rsidRPr="00AB048A" w:rsidRDefault="00AB048A" w:rsidP="00AB048A">
      <w:pPr>
        <w:pStyle w:val="ConsPlusNormal"/>
        <w:ind w:firstLine="540"/>
        <w:jc w:val="both"/>
        <w:rPr>
          <w:rFonts w:ascii="Times New Roman" w:hAnsi="Times New Roman" w:cs="Times New Roman"/>
          <w:sz w:val="24"/>
          <w:szCs w:val="24"/>
        </w:rPr>
      </w:pPr>
      <w:proofErr w:type="gramStart"/>
      <w:r w:rsidRPr="00AB048A">
        <w:rPr>
          <w:rFonts w:ascii="Times New Roman" w:hAnsi="Times New Roman" w:cs="Times New Roman"/>
          <w:sz w:val="24"/>
          <w:szCs w:val="24"/>
        </w:rPr>
        <w:t xml:space="preserve">Документы, указанные в </w:t>
      </w:r>
      <w:hyperlink w:anchor="P102" w:history="1">
        <w:r w:rsidRPr="00AB048A">
          <w:rPr>
            <w:rFonts w:ascii="Times New Roman" w:hAnsi="Times New Roman" w:cs="Times New Roman"/>
            <w:color w:val="0000FF"/>
            <w:sz w:val="24"/>
            <w:szCs w:val="24"/>
          </w:rPr>
          <w:t>абзаце первом</w:t>
        </w:r>
      </w:hyperlink>
      <w:r w:rsidRPr="00AB048A">
        <w:rPr>
          <w:rFonts w:ascii="Times New Roman" w:hAnsi="Times New Roman" w:cs="Times New Roman"/>
          <w:sz w:val="24"/>
          <w:szCs w:val="24"/>
        </w:rPr>
        <w:t xml:space="preserve"> настоящего пункта, представляются юридическим лицом в Министерство в форме электронной копии документа на бумажном носителе, созданной посредством его сканирования, а некоммерческие организации при получении субсидий и копии электронного документа, подтвержденной электронной подписью лица, имеющего право действовать от имени юридического лица.</w:t>
      </w:r>
      <w:proofErr w:type="gramEnd"/>
    </w:p>
    <w:p w:rsidR="00AB048A" w:rsidRPr="00AB048A" w:rsidRDefault="00AB048A" w:rsidP="00AB048A">
      <w:pPr>
        <w:pStyle w:val="ConsPlusNormal"/>
        <w:ind w:firstLine="540"/>
        <w:jc w:val="both"/>
        <w:rPr>
          <w:rFonts w:ascii="Times New Roman" w:hAnsi="Times New Roman" w:cs="Times New Roman"/>
          <w:sz w:val="24"/>
          <w:szCs w:val="24"/>
        </w:rPr>
      </w:pPr>
      <w:proofErr w:type="gramStart"/>
      <w:r w:rsidRPr="00AB048A">
        <w:rPr>
          <w:rFonts w:ascii="Times New Roman" w:hAnsi="Times New Roman" w:cs="Times New Roman"/>
          <w:sz w:val="24"/>
          <w:szCs w:val="24"/>
        </w:rPr>
        <w:t xml:space="preserve">Для санкционирования целевых расходов по государственному контракту, контракту учреждения, договору, содержащему сведения, составляющие государственную тайну, юридическим лицом в Министерство представляется выписка из такого государственного контракта, контракта учреждения, договора, а также выписка из документа-основания (рекомендуемые образцы приведены соответственно в </w:t>
      </w:r>
      <w:hyperlink r:id="rId19" w:history="1">
        <w:r w:rsidRPr="00AB048A">
          <w:rPr>
            <w:rFonts w:ascii="Times New Roman" w:hAnsi="Times New Roman" w:cs="Times New Roman"/>
            <w:color w:val="0000FF"/>
            <w:sz w:val="24"/>
            <w:szCs w:val="24"/>
          </w:rPr>
          <w:t>приложениях N 4</w:t>
        </w:r>
      </w:hyperlink>
      <w:r w:rsidRPr="00AB048A">
        <w:rPr>
          <w:rFonts w:ascii="Times New Roman" w:hAnsi="Times New Roman" w:cs="Times New Roman"/>
          <w:sz w:val="24"/>
          <w:szCs w:val="24"/>
        </w:rPr>
        <w:t xml:space="preserve"> и </w:t>
      </w:r>
      <w:hyperlink r:id="rId20" w:history="1">
        <w:r w:rsidRPr="00AB048A">
          <w:rPr>
            <w:rFonts w:ascii="Times New Roman" w:hAnsi="Times New Roman" w:cs="Times New Roman"/>
            <w:color w:val="0000FF"/>
            <w:sz w:val="24"/>
            <w:szCs w:val="24"/>
          </w:rPr>
          <w:t>N 5</w:t>
        </w:r>
      </w:hyperlink>
      <w:r w:rsidRPr="00AB048A">
        <w:rPr>
          <w:rFonts w:ascii="Times New Roman" w:hAnsi="Times New Roman" w:cs="Times New Roman"/>
          <w:sz w:val="24"/>
          <w:szCs w:val="24"/>
        </w:rPr>
        <w:t xml:space="preserve"> к Порядку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w:t>
      </w:r>
      <w:proofErr w:type="gramEnd"/>
      <w:r w:rsidRPr="00AB048A">
        <w:rPr>
          <w:rFonts w:ascii="Times New Roman" w:hAnsi="Times New Roman" w:cs="Times New Roman"/>
          <w:sz w:val="24"/>
          <w:szCs w:val="24"/>
        </w:rPr>
        <w:t xml:space="preserve">,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w:t>
      </w:r>
      <w:proofErr w:type="gramStart"/>
      <w:r w:rsidRPr="00AB048A">
        <w:rPr>
          <w:rFonts w:ascii="Times New Roman" w:hAnsi="Times New Roman" w:cs="Times New Roman"/>
          <w:sz w:val="24"/>
          <w:szCs w:val="24"/>
        </w:rPr>
        <w:t>утвержденному</w:t>
      </w:r>
      <w:proofErr w:type="gramEnd"/>
      <w:r w:rsidRPr="00AB048A">
        <w:rPr>
          <w:rFonts w:ascii="Times New Roman" w:hAnsi="Times New Roman" w:cs="Times New Roman"/>
          <w:sz w:val="24"/>
          <w:szCs w:val="24"/>
        </w:rPr>
        <w:t xml:space="preserve"> Приказом Минфина России от 10.12.2019 N 220н).</w:t>
      </w:r>
    </w:p>
    <w:p w:rsidR="00AB048A" w:rsidRPr="00AB048A" w:rsidRDefault="00AB048A" w:rsidP="00AB048A">
      <w:pPr>
        <w:pStyle w:val="ConsPlusNormal"/>
        <w:ind w:firstLine="540"/>
        <w:jc w:val="both"/>
        <w:rPr>
          <w:rFonts w:ascii="Times New Roman" w:hAnsi="Times New Roman" w:cs="Times New Roman"/>
          <w:sz w:val="24"/>
          <w:szCs w:val="24"/>
        </w:rPr>
      </w:pPr>
      <w:bookmarkStart w:id="15" w:name="P105"/>
      <w:bookmarkEnd w:id="15"/>
      <w:r w:rsidRPr="00AB048A">
        <w:rPr>
          <w:rFonts w:ascii="Times New Roman" w:hAnsi="Times New Roman" w:cs="Times New Roman"/>
          <w:sz w:val="24"/>
          <w:szCs w:val="24"/>
        </w:rPr>
        <w:t>11. Министерство при санкционировании целевых расходов осуществляет проверку представленных юридическим лицом платежных документов по следующим направлениям:</w:t>
      </w:r>
    </w:p>
    <w:p w:rsidR="00AB048A" w:rsidRPr="00AB048A" w:rsidRDefault="00AB048A" w:rsidP="00AB048A">
      <w:pPr>
        <w:pStyle w:val="ConsPlusNormal"/>
        <w:ind w:firstLine="540"/>
        <w:jc w:val="both"/>
        <w:rPr>
          <w:rFonts w:ascii="Times New Roman" w:hAnsi="Times New Roman" w:cs="Times New Roman"/>
          <w:sz w:val="24"/>
          <w:szCs w:val="24"/>
        </w:rPr>
      </w:pPr>
      <w:r w:rsidRPr="00AB048A">
        <w:rPr>
          <w:rFonts w:ascii="Times New Roman" w:hAnsi="Times New Roman" w:cs="Times New Roman"/>
          <w:sz w:val="24"/>
          <w:szCs w:val="24"/>
        </w:rPr>
        <w:t xml:space="preserve">а) соблюдение требований, установленных </w:t>
      </w:r>
      <w:hyperlink w:anchor="P50" w:history="1">
        <w:r w:rsidRPr="00AB048A">
          <w:rPr>
            <w:rFonts w:ascii="Times New Roman" w:hAnsi="Times New Roman" w:cs="Times New Roman"/>
            <w:color w:val="0000FF"/>
            <w:sz w:val="24"/>
            <w:szCs w:val="24"/>
          </w:rPr>
          <w:t>пунктом 2</w:t>
        </w:r>
      </w:hyperlink>
      <w:r w:rsidRPr="00AB048A">
        <w:rPr>
          <w:rFonts w:ascii="Times New Roman" w:hAnsi="Times New Roman" w:cs="Times New Roman"/>
          <w:sz w:val="24"/>
          <w:szCs w:val="24"/>
        </w:rPr>
        <w:t xml:space="preserve"> настоящего Порядка;</w:t>
      </w:r>
    </w:p>
    <w:p w:rsidR="00AB048A" w:rsidRPr="00AB048A" w:rsidRDefault="00AB048A" w:rsidP="00AB048A">
      <w:pPr>
        <w:pStyle w:val="ConsPlusNormal"/>
        <w:ind w:firstLine="540"/>
        <w:jc w:val="both"/>
        <w:rPr>
          <w:rFonts w:ascii="Times New Roman" w:hAnsi="Times New Roman" w:cs="Times New Roman"/>
          <w:sz w:val="24"/>
          <w:szCs w:val="24"/>
        </w:rPr>
      </w:pPr>
      <w:proofErr w:type="gramStart"/>
      <w:r w:rsidRPr="00AB048A">
        <w:rPr>
          <w:rFonts w:ascii="Times New Roman" w:hAnsi="Times New Roman" w:cs="Times New Roman"/>
          <w:sz w:val="24"/>
          <w:szCs w:val="24"/>
        </w:rPr>
        <w:t>б) соответствие идентификатора соглашения, государственного контракта, контракта учреждения, указанного в платежном документе, идентификатору, указанному в договоре, документах-основаниях и Уведомлениях;</w:t>
      </w:r>
      <w:proofErr w:type="gramEnd"/>
    </w:p>
    <w:p w:rsidR="00AB048A" w:rsidRPr="00AB048A" w:rsidRDefault="00AB048A" w:rsidP="00AB048A">
      <w:pPr>
        <w:pStyle w:val="ConsPlusNormal"/>
        <w:ind w:firstLine="540"/>
        <w:jc w:val="both"/>
        <w:rPr>
          <w:rFonts w:ascii="Times New Roman" w:hAnsi="Times New Roman" w:cs="Times New Roman"/>
          <w:sz w:val="24"/>
          <w:szCs w:val="24"/>
        </w:rPr>
      </w:pPr>
      <w:r w:rsidRPr="00AB048A">
        <w:rPr>
          <w:rFonts w:ascii="Times New Roman" w:hAnsi="Times New Roman" w:cs="Times New Roman"/>
          <w:sz w:val="24"/>
          <w:szCs w:val="24"/>
        </w:rPr>
        <w:t>в) соответствие указанных в платежном документе реквизитов (номер, дата) документа, обосновывающего обязательство, его реквизитам;</w:t>
      </w:r>
    </w:p>
    <w:p w:rsidR="00AB048A" w:rsidRPr="00AB048A" w:rsidRDefault="00AB048A" w:rsidP="00AB048A">
      <w:pPr>
        <w:pStyle w:val="ConsPlusNormal"/>
        <w:ind w:firstLine="540"/>
        <w:jc w:val="both"/>
        <w:rPr>
          <w:rFonts w:ascii="Times New Roman" w:hAnsi="Times New Roman" w:cs="Times New Roman"/>
          <w:sz w:val="24"/>
          <w:szCs w:val="24"/>
        </w:rPr>
      </w:pPr>
      <w:r w:rsidRPr="00AB048A">
        <w:rPr>
          <w:rFonts w:ascii="Times New Roman" w:hAnsi="Times New Roman" w:cs="Times New Roman"/>
          <w:sz w:val="24"/>
          <w:szCs w:val="24"/>
        </w:rPr>
        <w:t>г) наличие в платежном документе лицевого счета при перечислении целевых средств на лицевой счет;</w:t>
      </w:r>
    </w:p>
    <w:p w:rsidR="00AB048A" w:rsidRPr="00AB048A" w:rsidRDefault="00AB048A" w:rsidP="00AB048A">
      <w:pPr>
        <w:pStyle w:val="ConsPlusNormal"/>
        <w:ind w:firstLine="540"/>
        <w:jc w:val="both"/>
        <w:rPr>
          <w:rFonts w:ascii="Times New Roman" w:hAnsi="Times New Roman" w:cs="Times New Roman"/>
          <w:sz w:val="24"/>
          <w:szCs w:val="24"/>
        </w:rPr>
      </w:pPr>
      <w:r w:rsidRPr="00AB048A">
        <w:rPr>
          <w:rFonts w:ascii="Times New Roman" w:hAnsi="Times New Roman" w:cs="Times New Roman"/>
          <w:sz w:val="24"/>
          <w:szCs w:val="24"/>
        </w:rPr>
        <w:t>д) наличие в платежном документе кода источника поступления целевых сре</w:t>
      </w:r>
      <w:proofErr w:type="gramStart"/>
      <w:r w:rsidRPr="00AB048A">
        <w:rPr>
          <w:rFonts w:ascii="Times New Roman" w:hAnsi="Times New Roman" w:cs="Times New Roman"/>
          <w:sz w:val="24"/>
          <w:szCs w:val="24"/>
        </w:rPr>
        <w:t>дств пр</w:t>
      </w:r>
      <w:proofErr w:type="gramEnd"/>
      <w:r w:rsidRPr="00AB048A">
        <w:rPr>
          <w:rFonts w:ascii="Times New Roman" w:hAnsi="Times New Roman" w:cs="Times New Roman"/>
          <w:sz w:val="24"/>
          <w:szCs w:val="24"/>
        </w:rPr>
        <w:t xml:space="preserve">и перечислении целевых средств на лицевой счет согласно </w:t>
      </w:r>
      <w:hyperlink w:anchor="P169" w:history="1">
        <w:r w:rsidRPr="00AB048A">
          <w:rPr>
            <w:rFonts w:ascii="Times New Roman" w:hAnsi="Times New Roman" w:cs="Times New Roman"/>
            <w:color w:val="0000FF"/>
            <w:sz w:val="24"/>
            <w:szCs w:val="24"/>
          </w:rPr>
          <w:t>графе 3 приложения N 1</w:t>
        </w:r>
      </w:hyperlink>
      <w:r w:rsidRPr="00AB048A">
        <w:rPr>
          <w:rFonts w:ascii="Times New Roman" w:hAnsi="Times New Roman" w:cs="Times New Roman"/>
          <w:sz w:val="24"/>
          <w:szCs w:val="24"/>
        </w:rPr>
        <w:t xml:space="preserve"> к настоящему Порядку и кода направления расходования целевых средств;</w:t>
      </w:r>
    </w:p>
    <w:p w:rsidR="00AB048A" w:rsidRPr="00AB048A" w:rsidRDefault="00AB048A" w:rsidP="00AB048A">
      <w:pPr>
        <w:pStyle w:val="ConsPlusNormal"/>
        <w:ind w:firstLine="540"/>
        <w:jc w:val="both"/>
        <w:rPr>
          <w:rFonts w:ascii="Times New Roman" w:hAnsi="Times New Roman" w:cs="Times New Roman"/>
          <w:sz w:val="24"/>
          <w:szCs w:val="24"/>
        </w:rPr>
      </w:pPr>
      <w:r w:rsidRPr="00AB048A">
        <w:rPr>
          <w:rFonts w:ascii="Times New Roman" w:hAnsi="Times New Roman" w:cs="Times New Roman"/>
          <w:sz w:val="24"/>
          <w:szCs w:val="24"/>
        </w:rPr>
        <w:t>е) наличие в платежном документе текстового назначения платежа, соответствующего коду направления расходования целевых средств;</w:t>
      </w:r>
    </w:p>
    <w:p w:rsidR="00AB048A" w:rsidRPr="00AB048A" w:rsidRDefault="00AB048A" w:rsidP="00AB048A">
      <w:pPr>
        <w:pStyle w:val="ConsPlusNormal"/>
        <w:ind w:firstLine="540"/>
        <w:jc w:val="both"/>
        <w:rPr>
          <w:rFonts w:ascii="Times New Roman" w:hAnsi="Times New Roman" w:cs="Times New Roman"/>
          <w:sz w:val="24"/>
          <w:szCs w:val="24"/>
        </w:rPr>
      </w:pPr>
      <w:r w:rsidRPr="00AB048A">
        <w:rPr>
          <w:rFonts w:ascii="Times New Roman" w:hAnsi="Times New Roman" w:cs="Times New Roman"/>
          <w:sz w:val="24"/>
          <w:szCs w:val="24"/>
        </w:rPr>
        <w:t>ж) соответствие наименования, ИНН, КПП, банковских реквизитов получателя денежных средств, указанных в платежном документе, наименованию, ИНН, КПП, банковским реквизитам получателя денежных средств, указанным в документе, обосновывающем обязательство, и документах-основаниях;</w:t>
      </w:r>
    </w:p>
    <w:p w:rsidR="00AB048A" w:rsidRPr="00AB048A" w:rsidRDefault="00AB048A" w:rsidP="00AB048A">
      <w:pPr>
        <w:pStyle w:val="ConsPlusNormal"/>
        <w:ind w:firstLine="540"/>
        <w:jc w:val="both"/>
        <w:rPr>
          <w:rFonts w:ascii="Times New Roman" w:hAnsi="Times New Roman" w:cs="Times New Roman"/>
          <w:sz w:val="24"/>
          <w:szCs w:val="24"/>
        </w:rPr>
      </w:pPr>
      <w:r w:rsidRPr="00AB048A">
        <w:rPr>
          <w:rFonts w:ascii="Times New Roman" w:hAnsi="Times New Roman" w:cs="Times New Roman"/>
          <w:sz w:val="24"/>
          <w:szCs w:val="24"/>
        </w:rPr>
        <w:t xml:space="preserve">з) </w:t>
      </w:r>
      <w:proofErr w:type="spellStart"/>
      <w:r w:rsidRPr="00AB048A">
        <w:rPr>
          <w:rFonts w:ascii="Times New Roman" w:hAnsi="Times New Roman" w:cs="Times New Roman"/>
          <w:sz w:val="24"/>
          <w:szCs w:val="24"/>
        </w:rPr>
        <w:t>непревышение</w:t>
      </w:r>
      <w:proofErr w:type="spellEnd"/>
      <w:r w:rsidRPr="00AB048A">
        <w:rPr>
          <w:rFonts w:ascii="Times New Roman" w:hAnsi="Times New Roman" w:cs="Times New Roman"/>
          <w:sz w:val="24"/>
          <w:szCs w:val="24"/>
        </w:rPr>
        <w:t xml:space="preserve"> суммы, указанной в платежном документе, над суммой остатка средств по соответствующему коду направления расходования целевых средств, указанной в Уведомлении, и суммой остатка средств на лицевом счете по соответствующему документу, обосновывающему обязательство;</w:t>
      </w:r>
    </w:p>
    <w:p w:rsidR="00AB048A" w:rsidRPr="00AB048A" w:rsidRDefault="00AB048A" w:rsidP="00AB048A">
      <w:pPr>
        <w:pStyle w:val="ConsPlusNormal"/>
        <w:ind w:firstLine="540"/>
        <w:jc w:val="both"/>
        <w:rPr>
          <w:rFonts w:ascii="Times New Roman" w:hAnsi="Times New Roman" w:cs="Times New Roman"/>
          <w:sz w:val="24"/>
          <w:szCs w:val="24"/>
        </w:rPr>
      </w:pPr>
      <w:proofErr w:type="gramStart"/>
      <w:r w:rsidRPr="00AB048A">
        <w:rPr>
          <w:rFonts w:ascii="Times New Roman" w:hAnsi="Times New Roman" w:cs="Times New Roman"/>
          <w:sz w:val="24"/>
          <w:szCs w:val="24"/>
        </w:rPr>
        <w:t xml:space="preserve">и) </w:t>
      </w:r>
      <w:proofErr w:type="spellStart"/>
      <w:r w:rsidRPr="00AB048A">
        <w:rPr>
          <w:rFonts w:ascii="Times New Roman" w:hAnsi="Times New Roman" w:cs="Times New Roman"/>
          <w:sz w:val="24"/>
          <w:szCs w:val="24"/>
        </w:rPr>
        <w:t>непревышение</w:t>
      </w:r>
      <w:proofErr w:type="spellEnd"/>
      <w:r w:rsidRPr="00AB048A">
        <w:rPr>
          <w:rFonts w:ascii="Times New Roman" w:hAnsi="Times New Roman" w:cs="Times New Roman"/>
          <w:sz w:val="24"/>
          <w:szCs w:val="24"/>
        </w:rPr>
        <w:t xml:space="preserve"> суммы, указанной в платежном документе, над суммой остатка средств на лицевом счете по соответствующему документу, обосновывающему обязательство, в случае перечисления целевых средств на основании документов подтверждающих полное исполнении государственного контракта </w:t>
      </w:r>
      <w:hyperlink w:anchor="P116" w:history="1">
        <w:r w:rsidRPr="00AB048A">
          <w:rPr>
            <w:rFonts w:ascii="Times New Roman" w:hAnsi="Times New Roman" w:cs="Times New Roman"/>
            <w:color w:val="0000FF"/>
            <w:sz w:val="24"/>
            <w:szCs w:val="24"/>
          </w:rPr>
          <w:t>&lt;7&gt;</w:t>
        </w:r>
      </w:hyperlink>
      <w:r w:rsidRPr="00AB048A">
        <w:rPr>
          <w:rFonts w:ascii="Times New Roman" w:hAnsi="Times New Roman" w:cs="Times New Roman"/>
          <w:sz w:val="24"/>
          <w:szCs w:val="24"/>
        </w:rPr>
        <w:t xml:space="preserve"> (далее - документы о полном исполнении государственного контракта) с лицевых счетов, открытых поставщикам (подрядчикам, исполнителям) по договорам, заключенным в рамках исполнения государственного контракта, для дальнейшего перечисления на счета</w:t>
      </w:r>
      <w:proofErr w:type="gramEnd"/>
      <w:r w:rsidRPr="00AB048A">
        <w:rPr>
          <w:rFonts w:ascii="Times New Roman" w:hAnsi="Times New Roman" w:cs="Times New Roman"/>
          <w:sz w:val="24"/>
          <w:szCs w:val="24"/>
        </w:rPr>
        <w:t xml:space="preserve">, </w:t>
      </w:r>
      <w:proofErr w:type="gramStart"/>
      <w:r w:rsidRPr="00AB048A">
        <w:rPr>
          <w:rFonts w:ascii="Times New Roman" w:hAnsi="Times New Roman" w:cs="Times New Roman"/>
          <w:sz w:val="24"/>
          <w:szCs w:val="24"/>
        </w:rPr>
        <w:t>открытые</w:t>
      </w:r>
      <w:proofErr w:type="gramEnd"/>
      <w:r w:rsidRPr="00AB048A">
        <w:rPr>
          <w:rFonts w:ascii="Times New Roman" w:hAnsi="Times New Roman" w:cs="Times New Roman"/>
          <w:sz w:val="24"/>
          <w:szCs w:val="24"/>
        </w:rPr>
        <w:t xml:space="preserve"> им в банках;</w:t>
      </w:r>
    </w:p>
    <w:p w:rsidR="00AB048A" w:rsidRPr="00AB048A" w:rsidRDefault="00AB048A" w:rsidP="00AB048A">
      <w:pPr>
        <w:pStyle w:val="ConsPlusNormal"/>
        <w:ind w:firstLine="540"/>
        <w:jc w:val="both"/>
        <w:rPr>
          <w:rFonts w:ascii="Times New Roman" w:hAnsi="Times New Roman" w:cs="Times New Roman"/>
          <w:sz w:val="24"/>
          <w:szCs w:val="24"/>
        </w:rPr>
      </w:pPr>
      <w:r w:rsidRPr="00AB048A">
        <w:rPr>
          <w:rFonts w:ascii="Times New Roman" w:hAnsi="Times New Roman" w:cs="Times New Roman"/>
          <w:sz w:val="24"/>
          <w:szCs w:val="24"/>
        </w:rPr>
        <w:t>--------------------------------</w:t>
      </w:r>
    </w:p>
    <w:p w:rsidR="00AB048A" w:rsidRPr="00AB048A" w:rsidRDefault="00AB048A" w:rsidP="00AB048A">
      <w:pPr>
        <w:pStyle w:val="ConsPlusNormal"/>
        <w:ind w:firstLine="540"/>
        <w:jc w:val="both"/>
        <w:rPr>
          <w:rFonts w:ascii="Times New Roman" w:hAnsi="Times New Roman" w:cs="Times New Roman"/>
          <w:sz w:val="24"/>
          <w:szCs w:val="24"/>
        </w:rPr>
      </w:pPr>
      <w:bookmarkStart w:id="16" w:name="P116"/>
      <w:bookmarkEnd w:id="16"/>
      <w:r w:rsidRPr="00AB048A">
        <w:rPr>
          <w:rFonts w:ascii="Times New Roman" w:hAnsi="Times New Roman" w:cs="Times New Roman"/>
          <w:sz w:val="24"/>
          <w:szCs w:val="24"/>
        </w:rPr>
        <w:lastRenderedPageBreak/>
        <w:t xml:space="preserve">&lt;7&gt; </w:t>
      </w:r>
      <w:hyperlink r:id="rId21" w:history="1">
        <w:r w:rsidRPr="00AB048A">
          <w:rPr>
            <w:rFonts w:ascii="Times New Roman" w:hAnsi="Times New Roman" w:cs="Times New Roman"/>
            <w:color w:val="0000FF"/>
            <w:sz w:val="24"/>
            <w:szCs w:val="24"/>
          </w:rPr>
          <w:t>Пункт 11</w:t>
        </w:r>
      </w:hyperlink>
      <w:r w:rsidRPr="00AB048A">
        <w:rPr>
          <w:rFonts w:ascii="Times New Roman" w:hAnsi="Times New Roman" w:cs="Times New Roman"/>
          <w:sz w:val="24"/>
          <w:szCs w:val="24"/>
        </w:rPr>
        <w:t xml:space="preserve"> Правил казначейского сопровождения.</w:t>
      </w:r>
    </w:p>
    <w:p w:rsidR="00AB048A" w:rsidRPr="00AB048A" w:rsidRDefault="00AB048A" w:rsidP="00AB048A">
      <w:pPr>
        <w:pStyle w:val="ConsPlusNormal"/>
        <w:jc w:val="both"/>
        <w:rPr>
          <w:rFonts w:ascii="Times New Roman" w:hAnsi="Times New Roman" w:cs="Times New Roman"/>
          <w:sz w:val="24"/>
          <w:szCs w:val="24"/>
        </w:rPr>
      </w:pPr>
    </w:p>
    <w:p w:rsidR="00AB048A" w:rsidRPr="00AB048A" w:rsidRDefault="00AB048A" w:rsidP="00AB048A">
      <w:pPr>
        <w:pStyle w:val="ConsPlusNormal"/>
        <w:ind w:firstLine="540"/>
        <w:jc w:val="both"/>
        <w:rPr>
          <w:rFonts w:ascii="Times New Roman" w:hAnsi="Times New Roman" w:cs="Times New Roman"/>
          <w:sz w:val="24"/>
          <w:szCs w:val="24"/>
        </w:rPr>
      </w:pPr>
      <w:r w:rsidRPr="00AB048A">
        <w:rPr>
          <w:rFonts w:ascii="Times New Roman" w:hAnsi="Times New Roman" w:cs="Times New Roman"/>
          <w:sz w:val="24"/>
          <w:szCs w:val="24"/>
        </w:rPr>
        <w:t xml:space="preserve">к) наличие в платежном поручении на оплату целевых расходов, связанных с поставкой товаров, выполнением работ, оказанием услуг, реквизитов (тип, номер, дата) документа, обосновывающего обязательство, документов-оснований и их соответствие реквизитам документа, обосновывающего обязательство, документов-оснований, представленных вместе с платежным поручением в Министерство в соответствии с </w:t>
      </w:r>
      <w:hyperlink w:anchor="P105" w:history="1">
        <w:r w:rsidRPr="00AB048A">
          <w:rPr>
            <w:rFonts w:ascii="Times New Roman" w:hAnsi="Times New Roman" w:cs="Times New Roman"/>
            <w:color w:val="0000FF"/>
            <w:sz w:val="24"/>
            <w:szCs w:val="24"/>
          </w:rPr>
          <w:t>пунктом 11</w:t>
        </w:r>
      </w:hyperlink>
      <w:r w:rsidRPr="00AB048A">
        <w:rPr>
          <w:rFonts w:ascii="Times New Roman" w:hAnsi="Times New Roman" w:cs="Times New Roman"/>
          <w:sz w:val="24"/>
          <w:szCs w:val="24"/>
        </w:rPr>
        <w:t xml:space="preserve"> настоящего Порядка;</w:t>
      </w:r>
    </w:p>
    <w:p w:rsidR="00AB048A" w:rsidRPr="00AB048A" w:rsidRDefault="00AB048A" w:rsidP="00AB048A">
      <w:pPr>
        <w:pStyle w:val="ConsPlusNormal"/>
        <w:ind w:firstLine="540"/>
        <w:jc w:val="both"/>
        <w:rPr>
          <w:rFonts w:ascii="Times New Roman" w:hAnsi="Times New Roman" w:cs="Times New Roman"/>
          <w:sz w:val="24"/>
          <w:szCs w:val="24"/>
        </w:rPr>
      </w:pPr>
      <w:r w:rsidRPr="00AB048A">
        <w:rPr>
          <w:rFonts w:ascii="Times New Roman" w:hAnsi="Times New Roman" w:cs="Times New Roman"/>
          <w:sz w:val="24"/>
          <w:szCs w:val="24"/>
        </w:rPr>
        <w:t>л) соответствие содержания операции по расходам, связанным с поставкой товаров, выполнением работ, оказанием услуг, исходя из документа-основания, текстовому назначению платежа, указанному в платежном документе, предмету (целям) документа, обосновывающего обязательство;</w:t>
      </w:r>
    </w:p>
    <w:p w:rsidR="00AB048A" w:rsidRPr="00AB048A" w:rsidRDefault="00AB048A" w:rsidP="00AB048A">
      <w:pPr>
        <w:pStyle w:val="ConsPlusNormal"/>
        <w:ind w:firstLine="540"/>
        <w:jc w:val="both"/>
        <w:rPr>
          <w:rFonts w:ascii="Times New Roman" w:hAnsi="Times New Roman" w:cs="Times New Roman"/>
          <w:sz w:val="24"/>
          <w:szCs w:val="24"/>
        </w:rPr>
      </w:pPr>
      <w:r w:rsidRPr="00AB048A">
        <w:rPr>
          <w:rFonts w:ascii="Times New Roman" w:hAnsi="Times New Roman" w:cs="Times New Roman"/>
          <w:sz w:val="24"/>
          <w:szCs w:val="24"/>
        </w:rPr>
        <w:t>м) соответствие текстового назначения платежа, указанного в платежном документе, направлению расходования целевых средств, указанному в Уведомлении по соответствующему коду направления расходования целевых средств;</w:t>
      </w:r>
    </w:p>
    <w:p w:rsidR="00AB048A" w:rsidRPr="00AB048A" w:rsidRDefault="00AB048A" w:rsidP="00AB048A">
      <w:pPr>
        <w:pStyle w:val="ConsPlusNormal"/>
        <w:ind w:firstLine="540"/>
        <w:jc w:val="both"/>
        <w:rPr>
          <w:rFonts w:ascii="Times New Roman" w:hAnsi="Times New Roman" w:cs="Times New Roman"/>
          <w:sz w:val="24"/>
          <w:szCs w:val="24"/>
        </w:rPr>
      </w:pPr>
      <w:r w:rsidRPr="00AB048A">
        <w:rPr>
          <w:rFonts w:ascii="Times New Roman" w:hAnsi="Times New Roman" w:cs="Times New Roman"/>
          <w:sz w:val="24"/>
          <w:szCs w:val="24"/>
        </w:rPr>
        <w:t>н) наличие в реквизите "Код" платежного документа (в реквизите "Назначение платежа" платежного документа в случае перечисления платежей в бюджеты бюджетной системы Российской Федерации) идентификатора соглашения, государственного контракта, контракта учреждения;</w:t>
      </w:r>
    </w:p>
    <w:p w:rsidR="00AB048A" w:rsidRPr="00AB048A" w:rsidRDefault="00AB048A" w:rsidP="00AB048A">
      <w:pPr>
        <w:pStyle w:val="ConsPlusNormal"/>
        <w:ind w:firstLine="540"/>
        <w:jc w:val="both"/>
        <w:rPr>
          <w:rFonts w:ascii="Times New Roman" w:hAnsi="Times New Roman" w:cs="Times New Roman"/>
          <w:sz w:val="24"/>
          <w:szCs w:val="24"/>
        </w:rPr>
      </w:pPr>
      <w:r w:rsidRPr="00AB048A">
        <w:rPr>
          <w:rFonts w:ascii="Times New Roman" w:hAnsi="Times New Roman" w:cs="Times New Roman"/>
          <w:sz w:val="24"/>
          <w:szCs w:val="24"/>
        </w:rPr>
        <w:t xml:space="preserve">о) наличие в платежном документе указания о списании средств на лицевой счет, за исключением случаев, предусмотренных </w:t>
      </w:r>
      <w:hyperlink w:anchor="P83" w:history="1">
        <w:r w:rsidRPr="00AB048A">
          <w:rPr>
            <w:rFonts w:ascii="Times New Roman" w:hAnsi="Times New Roman" w:cs="Times New Roman"/>
            <w:color w:val="0000FF"/>
            <w:sz w:val="24"/>
            <w:szCs w:val="24"/>
          </w:rPr>
          <w:t>пунктом 9</w:t>
        </w:r>
      </w:hyperlink>
      <w:r w:rsidRPr="00AB048A">
        <w:rPr>
          <w:rFonts w:ascii="Times New Roman" w:hAnsi="Times New Roman" w:cs="Times New Roman"/>
          <w:sz w:val="24"/>
          <w:szCs w:val="24"/>
        </w:rPr>
        <w:t xml:space="preserve"> настоящего Порядка.</w:t>
      </w:r>
    </w:p>
    <w:p w:rsidR="00AB048A" w:rsidRPr="00AB048A" w:rsidRDefault="00AB048A" w:rsidP="00AB048A">
      <w:pPr>
        <w:pStyle w:val="ConsPlusNormal"/>
        <w:ind w:firstLine="540"/>
        <w:jc w:val="both"/>
        <w:rPr>
          <w:rFonts w:ascii="Times New Roman" w:hAnsi="Times New Roman" w:cs="Times New Roman"/>
          <w:sz w:val="24"/>
          <w:szCs w:val="24"/>
        </w:rPr>
      </w:pPr>
      <w:bookmarkStart w:id="17" w:name="P123"/>
      <w:bookmarkEnd w:id="17"/>
      <w:r w:rsidRPr="00AB048A">
        <w:rPr>
          <w:rFonts w:ascii="Times New Roman" w:hAnsi="Times New Roman" w:cs="Times New Roman"/>
          <w:sz w:val="24"/>
          <w:szCs w:val="24"/>
        </w:rPr>
        <w:t xml:space="preserve">12. </w:t>
      </w:r>
      <w:proofErr w:type="gramStart"/>
      <w:r w:rsidRPr="00AB048A">
        <w:rPr>
          <w:rFonts w:ascii="Times New Roman" w:hAnsi="Times New Roman" w:cs="Times New Roman"/>
          <w:sz w:val="24"/>
          <w:szCs w:val="24"/>
        </w:rPr>
        <w:t>Санкционирование целевых расходов с лицевых счетов юридических лиц по коду направления расходования целевых средств "0888" "Накладные расходы" с учетом распределения суммы накладных расходов, указанной в Уведомлении, пропорционально срокам исполнения государственного контракта, контракта (договора), либо срокам использования авансового платежа по государственному контракту, контракту (договору) на счета, открытые юридическим лицам в кредитных организациях, осуществляется, в случае если в Уведомлении предусмотрено соответствующее направление</w:t>
      </w:r>
      <w:proofErr w:type="gramEnd"/>
      <w:r w:rsidRPr="00AB048A">
        <w:rPr>
          <w:rFonts w:ascii="Times New Roman" w:hAnsi="Times New Roman" w:cs="Times New Roman"/>
          <w:sz w:val="24"/>
          <w:szCs w:val="24"/>
        </w:rPr>
        <w:t xml:space="preserve"> расходования целевых средств и обеспечено следующее:</w:t>
      </w:r>
    </w:p>
    <w:p w:rsidR="00AB048A" w:rsidRPr="00AB048A" w:rsidRDefault="00AB048A" w:rsidP="00AB048A">
      <w:pPr>
        <w:pStyle w:val="ConsPlusNormal"/>
        <w:ind w:firstLine="540"/>
        <w:jc w:val="both"/>
        <w:rPr>
          <w:rFonts w:ascii="Times New Roman" w:hAnsi="Times New Roman" w:cs="Times New Roman"/>
          <w:sz w:val="24"/>
          <w:szCs w:val="24"/>
        </w:rPr>
      </w:pPr>
      <w:r w:rsidRPr="00AB048A">
        <w:rPr>
          <w:rFonts w:ascii="Times New Roman" w:hAnsi="Times New Roman" w:cs="Times New Roman"/>
          <w:sz w:val="24"/>
          <w:szCs w:val="24"/>
        </w:rPr>
        <w:t>а) наличие в платежном документе текстового назначения платежа и кода направления расходования целевых средств, соответствующих коду направления расходования целевых средств "0888" "Накладные расходы" в соответствии с Уведомлением;</w:t>
      </w:r>
    </w:p>
    <w:p w:rsidR="00AB048A" w:rsidRPr="00AB048A" w:rsidRDefault="00AB048A" w:rsidP="00AB048A">
      <w:pPr>
        <w:pStyle w:val="ConsPlusNormal"/>
        <w:ind w:firstLine="540"/>
        <w:jc w:val="both"/>
        <w:rPr>
          <w:rFonts w:ascii="Times New Roman" w:hAnsi="Times New Roman" w:cs="Times New Roman"/>
          <w:sz w:val="24"/>
          <w:szCs w:val="24"/>
        </w:rPr>
      </w:pPr>
      <w:r w:rsidRPr="00AB048A">
        <w:rPr>
          <w:rFonts w:ascii="Times New Roman" w:hAnsi="Times New Roman" w:cs="Times New Roman"/>
          <w:sz w:val="24"/>
          <w:szCs w:val="24"/>
        </w:rPr>
        <w:t xml:space="preserve">б) </w:t>
      </w:r>
      <w:proofErr w:type="spellStart"/>
      <w:r w:rsidRPr="00AB048A">
        <w:rPr>
          <w:rFonts w:ascii="Times New Roman" w:hAnsi="Times New Roman" w:cs="Times New Roman"/>
          <w:sz w:val="24"/>
          <w:szCs w:val="24"/>
        </w:rPr>
        <w:t>непревышение</w:t>
      </w:r>
      <w:proofErr w:type="spellEnd"/>
      <w:r w:rsidRPr="00AB048A">
        <w:rPr>
          <w:rFonts w:ascii="Times New Roman" w:hAnsi="Times New Roman" w:cs="Times New Roman"/>
          <w:sz w:val="24"/>
          <w:szCs w:val="24"/>
        </w:rPr>
        <w:t xml:space="preserve"> суммы, указанной в платежном документе, над суммой остатка средств по коду направления расходования целевых средств "0888" "Накладные расходы", указанной в Уведомлении, и суммой остатка средств на лицевом счете юридического лица в рамках исполнения соответствующего документа, обосновывающего обязательство;</w:t>
      </w:r>
    </w:p>
    <w:p w:rsidR="00AB048A" w:rsidRPr="00AB048A" w:rsidRDefault="00AB048A" w:rsidP="00AB048A">
      <w:pPr>
        <w:pStyle w:val="ConsPlusNormal"/>
        <w:ind w:firstLine="540"/>
        <w:jc w:val="both"/>
        <w:rPr>
          <w:rFonts w:ascii="Times New Roman" w:hAnsi="Times New Roman" w:cs="Times New Roman"/>
          <w:sz w:val="24"/>
          <w:szCs w:val="24"/>
        </w:rPr>
      </w:pPr>
      <w:r w:rsidRPr="00AB048A">
        <w:rPr>
          <w:rFonts w:ascii="Times New Roman" w:hAnsi="Times New Roman" w:cs="Times New Roman"/>
          <w:sz w:val="24"/>
          <w:szCs w:val="24"/>
        </w:rPr>
        <w:t>в) соответствие идентификатора государственного контракта, контракта учреждения, указанного в платежном документе, идентификатору государственного контракта, контракта учреждения, указанному в Уведомлении.</w:t>
      </w:r>
    </w:p>
    <w:p w:rsidR="00AB048A" w:rsidRPr="00AB048A" w:rsidRDefault="00AB048A" w:rsidP="00AB048A">
      <w:pPr>
        <w:pStyle w:val="ConsPlusNormal"/>
        <w:ind w:firstLine="540"/>
        <w:jc w:val="both"/>
        <w:rPr>
          <w:rFonts w:ascii="Times New Roman" w:hAnsi="Times New Roman" w:cs="Times New Roman"/>
          <w:sz w:val="24"/>
          <w:szCs w:val="24"/>
        </w:rPr>
      </w:pPr>
      <w:bookmarkStart w:id="18" w:name="P127"/>
      <w:bookmarkEnd w:id="18"/>
      <w:r w:rsidRPr="00AB048A">
        <w:rPr>
          <w:rFonts w:ascii="Times New Roman" w:hAnsi="Times New Roman" w:cs="Times New Roman"/>
          <w:sz w:val="24"/>
          <w:szCs w:val="24"/>
        </w:rPr>
        <w:t xml:space="preserve">13. При санкционировании целевых расходов в случаях, установленных Правительством Кабардино-Балкарской Республики </w:t>
      </w:r>
      <w:hyperlink w:anchor="P129" w:history="1">
        <w:r w:rsidRPr="00AB048A">
          <w:rPr>
            <w:rFonts w:ascii="Times New Roman" w:hAnsi="Times New Roman" w:cs="Times New Roman"/>
            <w:color w:val="0000FF"/>
            <w:sz w:val="24"/>
            <w:szCs w:val="24"/>
          </w:rPr>
          <w:t>&lt;8&gt;</w:t>
        </w:r>
      </w:hyperlink>
      <w:r w:rsidRPr="00AB048A">
        <w:rPr>
          <w:rFonts w:ascii="Times New Roman" w:hAnsi="Times New Roman" w:cs="Times New Roman"/>
          <w:sz w:val="24"/>
          <w:szCs w:val="24"/>
        </w:rPr>
        <w:t xml:space="preserve">, Министерство в дополнение к требованиям, установленным </w:t>
      </w:r>
      <w:hyperlink w:anchor="P59" w:history="1">
        <w:r w:rsidRPr="00AB048A">
          <w:rPr>
            <w:rFonts w:ascii="Times New Roman" w:hAnsi="Times New Roman" w:cs="Times New Roman"/>
            <w:color w:val="0000FF"/>
            <w:sz w:val="24"/>
            <w:szCs w:val="24"/>
          </w:rPr>
          <w:t>пунктами 4</w:t>
        </w:r>
      </w:hyperlink>
      <w:r w:rsidRPr="00AB048A">
        <w:rPr>
          <w:rFonts w:ascii="Times New Roman" w:hAnsi="Times New Roman" w:cs="Times New Roman"/>
          <w:sz w:val="24"/>
          <w:szCs w:val="24"/>
        </w:rPr>
        <w:t xml:space="preserve"> - </w:t>
      </w:r>
      <w:hyperlink w:anchor="P134" w:history="1">
        <w:r w:rsidRPr="00AB048A">
          <w:rPr>
            <w:rFonts w:ascii="Times New Roman" w:hAnsi="Times New Roman" w:cs="Times New Roman"/>
            <w:color w:val="0000FF"/>
            <w:sz w:val="24"/>
            <w:szCs w:val="24"/>
          </w:rPr>
          <w:t>16</w:t>
        </w:r>
      </w:hyperlink>
      <w:r w:rsidRPr="00AB048A">
        <w:rPr>
          <w:rFonts w:ascii="Times New Roman" w:hAnsi="Times New Roman" w:cs="Times New Roman"/>
          <w:sz w:val="24"/>
          <w:szCs w:val="24"/>
        </w:rPr>
        <w:t xml:space="preserve"> настоящего Порядка, осуществляют иные проверки в соответствии с порядком казначейского сопровождения целевых средств, установленным Правительством Кабардино-Балкарской Республики </w:t>
      </w:r>
      <w:hyperlink w:anchor="P130" w:history="1">
        <w:r w:rsidRPr="00AB048A">
          <w:rPr>
            <w:rFonts w:ascii="Times New Roman" w:hAnsi="Times New Roman" w:cs="Times New Roman"/>
            <w:color w:val="0000FF"/>
            <w:sz w:val="24"/>
            <w:szCs w:val="24"/>
          </w:rPr>
          <w:t>&lt;9&gt;</w:t>
        </w:r>
      </w:hyperlink>
      <w:r w:rsidRPr="00AB048A">
        <w:rPr>
          <w:rFonts w:ascii="Times New Roman" w:hAnsi="Times New Roman" w:cs="Times New Roman"/>
          <w:sz w:val="24"/>
          <w:szCs w:val="24"/>
        </w:rPr>
        <w:t>.</w:t>
      </w:r>
    </w:p>
    <w:p w:rsidR="00AB048A" w:rsidRPr="00AB048A" w:rsidRDefault="00AB048A" w:rsidP="00AB048A">
      <w:pPr>
        <w:pStyle w:val="ConsPlusNormal"/>
        <w:ind w:firstLine="540"/>
        <w:jc w:val="both"/>
        <w:rPr>
          <w:rFonts w:ascii="Times New Roman" w:hAnsi="Times New Roman" w:cs="Times New Roman"/>
          <w:sz w:val="24"/>
          <w:szCs w:val="24"/>
        </w:rPr>
      </w:pPr>
      <w:r w:rsidRPr="00AB048A">
        <w:rPr>
          <w:rFonts w:ascii="Times New Roman" w:hAnsi="Times New Roman" w:cs="Times New Roman"/>
          <w:sz w:val="24"/>
          <w:szCs w:val="24"/>
        </w:rPr>
        <w:t>--------------------------------</w:t>
      </w:r>
    </w:p>
    <w:p w:rsidR="00AB048A" w:rsidRPr="00AB048A" w:rsidRDefault="00AB048A" w:rsidP="00AB048A">
      <w:pPr>
        <w:pStyle w:val="ConsPlusNormal"/>
        <w:ind w:firstLine="540"/>
        <w:jc w:val="both"/>
        <w:rPr>
          <w:rFonts w:ascii="Times New Roman" w:hAnsi="Times New Roman" w:cs="Times New Roman"/>
          <w:sz w:val="24"/>
          <w:szCs w:val="24"/>
        </w:rPr>
      </w:pPr>
      <w:bookmarkStart w:id="19" w:name="P129"/>
      <w:bookmarkEnd w:id="19"/>
      <w:r w:rsidRPr="00AB048A">
        <w:rPr>
          <w:rFonts w:ascii="Times New Roman" w:hAnsi="Times New Roman" w:cs="Times New Roman"/>
          <w:sz w:val="24"/>
          <w:szCs w:val="24"/>
        </w:rPr>
        <w:t xml:space="preserve">&lt;8&gt; </w:t>
      </w:r>
      <w:hyperlink r:id="rId22" w:history="1">
        <w:r w:rsidRPr="00AB048A">
          <w:rPr>
            <w:rFonts w:ascii="Times New Roman" w:hAnsi="Times New Roman" w:cs="Times New Roman"/>
            <w:color w:val="0000FF"/>
            <w:sz w:val="24"/>
            <w:szCs w:val="24"/>
          </w:rPr>
          <w:t>Пункт 6 части 2 статьи 5</w:t>
        </w:r>
      </w:hyperlink>
      <w:r w:rsidRPr="00AB048A">
        <w:rPr>
          <w:rFonts w:ascii="Times New Roman" w:hAnsi="Times New Roman" w:cs="Times New Roman"/>
          <w:sz w:val="24"/>
          <w:szCs w:val="24"/>
        </w:rPr>
        <w:t xml:space="preserve"> Закона.</w:t>
      </w:r>
    </w:p>
    <w:p w:rsidR="00AB048A" w:rsidRPr="00AB048A" w:rsidRDefault="00AB048A" w:rsidP="00AB048A">
      <w:pPr>
        <w:pStyle w:val="ConsPlusNormal"/>
        <w:ind w:firstLine="540"/>
        <w:jc w:val="both"/>
        <w:rPr>
          <w:rFonts w:ascii="Times New Roman" w:hAnsi="Times New Roman" w:cs="Times New Roman"/>
          <w:sz w:val="24"/>
          <w:szCs w:val="24"/>
        </w:rPr>
      </w:pPr>
      <w:bookmarkStart w:id="20" w:name="P130"/>
      <w:bookmarkEnd w:id="20"/>
      <w:r w:rsidRPr="00AB048A">
        <w:rPr>
          <w:rFonts w:ascii="Times New Roman" w:hAnsi="Times New Roman" w:cs="Times New Roman"/>
          <w:sz w:val="24"/>
          <w:szCs w:val="24"/>
        </w:rPr>
        <w:t xml:space="preserve">&lt;9&gt; </w:t>
      </w:r>
      <w:hyperlink r:id="rId23" w:history="1">
        <w:r w:rsidRPr="00AB048A">
          <w:rPr>
            <w:rFonts w:ascii="Times New Roman" w:hAnsi="Times New Roman" w:cs="Times New Roman"/>
            <w:color w:val="0000FF"/>
            <w:sz w:val="24"/>
            <w:szCs w:val="24"/>
          </w:rPr>
          <w:t>Правила</w:t>
        </w:r>
      </w:hyperlink>
      <w:r w:rsidRPr="00AB048A">
        <w:rPr>
          <w:rFonts w:ascii="Times New Roman" w:hAnsi="Times New Roman" w:cs="Times New Roman"/>
          <w:sz w:val="24"/>
          <w:szCs w:val="24"/>
        </w:rPr>
        <w:t xml:space="preserve"> казначейского сопровождения.</w:t>
      </w:r>
    </w:p>
    <w:p w:rsidR="00AB048A" w:rsidRPr="00AB048A" w:rsidRDefault="00AB048A" w:rsidP="00AB048A">
      <w:pPr>
        <w:pStyle w:val="ConsPlusNormal"/>
        <w:jc w:val="both"/>
        <w:rPr>
          <w:rFonts w:ascii="Times New Roman" w:hAnsi="Times New Roman" w:cs="Times New Roman"/>
          <w:sz w:val="24"/>
          <w:szCs w:val="24"/>
        </w:rPr>
      </w:pPr>
    </w:p>
    <w:p w:rsidR="00AB048A" w:rsidRPr="00AB048A" w:rsidRDefault="00AB048A" w:rsidP="00AB048A">
      <w:pPr>
        <w:pStyle w:val="ConsPlusNormal"/>
        <w:ind w:firstLine="540"/>
        <w:jc w:val="both"/>
        <w:rPr>
          <w:rFonts w:ascii="Times New Roman" w:hAnsi="Times New Roman" w:cs="Times New Roman"/>
          <w:sz w:val="24"/>
          <w:szCs w:val="24"/>
        </w:rPr>
      </w:pPr>
      <w:r w:rsidRPr="00AB048A">
        <w:rPr>
          <w:rFonts w:ascii="Times New Roman" w:hAnsi="Times New Roman" w:cs="Times New Roman"/>
          <w:sz w:val="24"/>
          <w:szCs w:val="24"/>
        </w:rPr>
        <w:t xml:space="preserve">14. </w:t>
      </w:r>
      <w:proofErr w:type="gramStart"/>
      <w:r w:rsidRPr="00AB048A">
        <w:rPr>
          <w:rFonts w:ascii="Times New Roman" w:hAnsi="Times New Roman" w:cs="Times New Roman"/>
          <w:sz w:val="24"/>
          <w:szCs w:val="24"/>
        </w:rPr>
        <w:t xml:space="preserve">Принятые к исполнению платежные документы исполняются Министерством не позднее второго рабочего дня, следующего за днем их представления юридическим лицом в Министерство, а в случае проведения Министерством проверки, предусмотренной </w:t>
      </w:r>
      <w:hyperlink w:anchor="P127" w:history="1">
        <w:r w:rsidRPr="00AB048A">
          <w:rPr>
            <w:rFonts w:ascii="Times New Roman" w:hAnsi="Times New Roman" w:cs="Times New Roman"/>
            <w:color w:val="0000FF"/>
            <w:sz w:val="24"/>
            <w:szCs w:val="24"/>
          </w:rPr>
          <w:t>пунктом 13</w:t>
        </w:r>
      </w:hyperlink>
      <w:r w:rsidRPr="00AB048A">
        <w:rPr>
          <w:rFonts w:ascii="Times New Roman" w:hAnsi="Times New Roman" w:cs="Times New Roman"/>
          <w:sz w:val="24"/>
          <w:szCs w:val="24"/>
        </w:rPr>
        <w:t xml:space="preserve"> настоящего Порядка, - не позднее пяти рабочих дней после представления юридическим лицом в Министерство платежных документов, в случае соответствия платежных документов положениям </w:t>
      </w:r>
      <w:hyperlink w:anchor="P55" w:history="1">
        <w:r w:rsidRPr="00AB048A">
          <w:rPr>
            <w:rFonts w:ascii="Times New Roman" w:hAnsi="Times New Roman" w:cs="Times New Roman"/>
            <w:color w:val="0000FF"/>
            <w:sz w:val="24"/>
            <w:szCs w:val="24"/>
          </w:rPr>
          <w:t>пунктов 3</w:t>
        </w:r>
      </w:hyperlink>
      <w:r w:rsidRPr="00AB048A">
        <w:rPr>
          <w:rFonts w:ascii="Times New Roman" w:hAnsi="Times New Roman" w:cs="Times New Roman"/>
          <w:sz w:val="24"/>
          <w:szCs w:val="24"/>
        </w:rPr>
        <w:t xml:space="preserve">, </w:t>
      </w:r>
      <w:hyperlink w:anchor="P105" w:history="1">
        <w:r w:rsidRPr="00AB048A">
          <w:rPr>
            <w:rFonts w:ascii="Times New Roman" w:hAnsi="Times New Roman" w:cs="Times New Roman"/>
            <w:color w:val="0000FF"/>
            <w:sz w:val="24"/>
            <w:szCs w:val="24"/>
          </w:rPr>
          <w:t>11</w:t>
        </w:r>
      </w:hyperlink>
      <w:r w:rsidRPr="00AB048A">
        <w:rPr>
          <w:rFonts w:ascii="Times New Roman" w:hAnsi="Times New Roman" w:cs="Times New Roman"/>
          <w:sz w:val="24"/>
          <w:szCs w:val="24"/>
        </w:rPr>
        <w:t xml:space="preserve"> - </w:t>
      </w:r>
      <w:hyperlink w:anchor="P127" w:history="1">
        <w:r w:rsidRPr="00AB048A">
          <w:rPr>
            <w:rFonts w:ascii="Times New Roman" w:hAnsi="Times New Roman" w:cs="Times New Roman"/>
            <w:color w:val="0000FF"/>
            <w:sz w:val="24"/>
            <w:szCs w:val="24"/>
          </w:rPr>
          <w:t>13</w:t>
        </w:r>
      </w:hyperlink>
      <w:r w:rsidRPr="00AB048A">
        <w:rPr>
          <w:rFonts w:ascii="Times New Roman" w:hAnsi="Times New Roman" w:cs="Times New Roman"/>
          <w:sz w:val="24"/>
          <w:szCs w:val="24"/>
        </w:rPr>
        <w:t xml:space="preserve"> настоящего Порядка.</w:t>
      </w:r>
      <w:proofErr w:type="gramEnd"/>
    </w:p>
    <w:p w:rsidR="00AB048A" w:rsidRPr="00AB048A" w:rsidRDefault="00AB048A" w:rsidP="00AB048A">
      <w:pPr>
        <w:pStyle w:val="ConsPlusNormal"/>
        <w:ind w:firstLine="540"/>
        <w:jc w:val="both"/>
        <w:rPr>
          <w:rFonts w:ascii="Times New Roman" w:hAnsi="Times New Roman" w:cs="Times New Roman"/>
          <w:sz w:val="24"/>
          <w:szCs w:val="24"/>
        </w:rPr>
      </w:pPr>
      <w:r w:rsidRPr="00AB048A">
        <w:rPr>
          <w:rFonts w:ascii="Times New Roman" w:hAnsi="Times New Roman" w:cs="Times New Roman"/>
          <w:sz w:val="24"/>
          <w:szCs w:val="24"/>
        </w:rPr>
        <w:t xml:space="preserve">15. </w:t>
      </w:r>
      <w:proofErr w:type="gramStart"/>
      <w:r w:rsidRPr="00AB048A">
        <w:rPr>
          <w:rFonts w:ascii="Times New Roman" w:hAnsi="Times New Roman" w:cs="Times New Roman"/>
          <w:sz w:val="24"/>
          <w:szCs w:val="24"/>
        </w:rPr>
        <w:t xml:space="preserve">При несоответствии платежных документов и документов-оснований (при наличии) требованиям, установленным </w:t>
      </w:r>
      <w:hyperlink w:anchor="P55" w:history="1">
        <w:r w:rsidRPr="00AB048A">
          <w:rPr>
            <w:rFonts w:ascii="Times New Roman" w:hAnsi="Times New Roman" w:cs="Times New Roman"/>
            <w:color w:val="0000FF"/>
            <w:sz w:val="24"/>
            <w:szCs w:val="24"/>
          </w:rPr>
          <w:t>пунктами 3</w:t>
        </w:r>
      </w:hyperlink>
      <w:r w:rsidRPr="00AB048A">
        <w:rPr>
          <w:rFonts w:ascii="Times New Roman" w:hAnsi="Times New Roman" w:cs="Times New Roman"/>
          <w:sz w:val="24"/>
          <w:szCs w:val="24"/>
        </w:rPr>
        <w:t xml:space="preserve">, </w:t>
      </w:r>
      <w:hyperlink w:anchor="P105" w:history="1">
        <w:r w:rsidRPr="00AB048A">
          <w:rPr>
            <w:rFonts w:ascii="Times New Roman" w:hAnsi="Times New Roman" w:cs="Times New Roman"/>
            <w:color w:val="0000FF"/>
            <w:sz w:val="24"/>
            <w:szCs w:val="24"/>
          </w:rPr>
          <w:t>11</w:t>
        </w:r>
      </w:hyperlink>
      <w:r w:rsidRPr="00AB048A">
        <w:rPr>
          <w:rFonts w:ascii="Times New Roman" w:hAnsi="Times New Roman" w:cs="Times New Roman"/>
          <w:sz w:val="24"/>
          <w:szCs w:val="24"/>
        </w:rPr>
        <w:t xml:space="preserve"> - </w:t>
      </w:r>
      <w:hyperlink w:anchor="P123" w:history="1">
        <w:r w:rsidRPr="00AB048A">
          <w:rPr>
            <w:rFonts w:ascii="Times New Roman" w:hAnsi="Times New Roman" w:cs="Times New Roman"/>
            <w:color w:val="0000FF"/>
            <w:sz w:val="24"/>
            <w:szCs w:val="24"/>
          </w:rPr>
          <w:t>12</w:t>
        </w:r>
      </w:hyperlink>
      <w:r w:rsidRPr="00AB048A">
        <w:rPr>
          <w:rFonts w:ascii="Times New Roman" w:hAnsi="Times New Roman" w:cs="Times New Roman"/>
          <w:sz w:val="24"/>
          <w:szCs w:val="24"/>
        </w:rPr>
        <w:t xml:space="preserve"> настоящего Порядка, не позднее рабочего дня, следующего за днем представления юридическим лицом в Министерство платежных документов и (или) документов-оснований (при наличии), Министерство осуществляет процедуру возврата (отказа) платежного документа (документов-оснований) в соответствии с </w:t>
      </w:r>
      <w:hyperlink w:anchor="P135" w:history="1">
        <w:r w:rsidRPr="00AB048A">
          <w:rPr>
            <w:rFonts w:ascii="Times New Roman" w:hAnsi="Times New Roman" w:cs="Times New Roman"/>
            <w:color w:val="0000FF"/>
            <w:sz w:val="24"/>
            <w:szCs w:val="24"/>
          </w:rPr>
          <w:t>пунктом 17</w:t>
        </w:r>
      </w:hyperlink>
      <w:r w:rsidRPr="00AB048A">
        <w:rPr>
          <w:rFonts w:ascii="Times New Roman" w:hAnsi="Times New Roman" w:cs="Times New Roman"/>
          <w:sz w:val="24"/>
          <w:szCs w:val="24"/>
        </w:rPr>
        <w:t xml:space="preserve"> настоящего Порядка.</w:t>
      </w:r>
      <w:proofErr w:type="gramEnd"/>
    </w:p>
    <w:p w:rsidR="00AB048A" w:rsidRPr="00AB048A" w:rsidRDefault="00AB048A" w:rsidP="00AB048A">
      <w:pPr>
        <w:pStyle w:val="ConsPlusNormal"/>
        <w:ind w:firstLine="540"/>
        <w:jc w:val="both"/>
        <w:rPr>
          <w:rFonts w:ascii="Times New Roman" w:hAnsi="Times New Roman" w:cs="Times New Roman"/>
          <w:sz w:val="24"/>
          <w:szCs w:val="24"/>
        </w:rPr>
      </w:pPr>
      <w:bookmarkStart w:id="21" w:name="P134"/>
      <w:bookmarkEnd w:id="21"/>
      <w:r w:rsidRPr="00AB048A">
        <w:rPr>
          <w:rFonts w:ascii="Times New Roman" w:hAnsi="Times New Roman" w:cs="Times New Roman"/>
          <w:sz w:val="24"/>
          <w:szCs w:val="24"/>
        </w:rPr>
        <w:t xml:space="preserve">16. </w:t>
      </w:r>
      <w:proofErr w:type="gramStart"/>
      <w:r w:rsidRPr="00AB048A">
        <w:rPr>
          <w:rFonts w:ascii="Times New Roman" w:hAnsi="Times New Roman" w:cs="Times New Roman"/>
          <w:sz w:val="24"/>
          <w:szCs w:val="24"/>
        </w:rPr>
        <w:t xml:space="preserve">При выявлении фактов нарушений в ходе проведения проверок, указанных в </w:t>
      </w:r>
      <w:hyperlink w:anchor="P127" w:history="1">
        <w:r w:rsidRPr="00AB048A">
          <w:rPr>
            <w:rFonts w:ascii="Times New Roman" w:hAnsi="Times New Roman" w:cs="Times New Roman"/>
            <w:color w:val="0000FF"/>
            <w:sz w:val="24"/>
            <w:szCs w:val="24"/>
          </w:rPr>
          <w:t>пункте 13</w:t>
        </w:r>
      </w:hyperlink>
      <w:r w:rsidRPr="00AB048A">
        <w:rPr>
          <w:rFonts w:ascii="Times New Roman" w:hAnsi="Times New Roman" w:cs="Times New Roman"/>
          <w:sz w:val="24"/>
          <w:szCs w:val="24"/>
        </w:rPr>
        <w:t xml:space="preserve"> настоящего Порядка, не позднее пяти рабочих дней после представления юридическим лицом в Министерство платежных документов и документов-оснований (при наличии), Министерство осуществляет процедуру возврата платежного документа в соответствии с </w:t>
      </w:r>
      <w:hyperlink w:anchor="P135" w:history="1">
        <w:r w:rsidRPr="00AB048A">
          <w:rPr>
            <w:rFonts w:ascii="Times New Roman" w:hAnsi="Times New Roman" w:cs="Times New Roman"/>
            <w:color w:val="0000FF"/>
            <w:sz w:val="24"/>
            <w:szCs w:val="24"/>
          </w:rPr>
          <w:t>пунктом 17</w:t>
        </w:r>
      </w:hyperlink>
      <w:r w:rsidRPr="00AB048A">
        <w:rPr>
          <w:rFonts w:ascii="Times New Roman" w:hAnsi="Times New Roman" w:cs="Times New Roman"/>
          <w:sz w:val="24"/>
          <w:szCs w:val="24"/>
        </w:rPr>
        <w:t xml:space="preserve"> настоящего Порядка, и направляет получателю бюджетных средств, государственному заказчику, заказчику-учреждению, а также юридическому лицу информацию об указанных нарушениях</w:t>
      </w:r>
      <w:proofErr w:type="gramEnd"/>
      <w:r w:rsidRPr="00AB048A">
        <w:rPr>
          <w:rFonts w:ascii="Times New Roman" w:hAnsi="Times New Roman" w:cs="Times New Roman"/>
          <w:sz w:val="24"/>
          <w:szCs w:val="24"/>
        </w:rPr>
        <w:t>.</w:t>
      </w:r>
    </w:p>
    <w:p w:rsidR="00AB048A" w:rsidRPr="00AB048A" w:rsidRDefault="00AB048A" w:rsidP="00AB048A">
      <w:pPr>
        <w:pStyle w:val="ConsPlusNormal"/>
        <w:ind w:firstLine="540"/>
        <w:jc w:val="both"/>
        <w:rPr>
          <w:rFonts w:ascii="Times New Roman" w:hAnsi="Times New Roman" w:cs="Times New Roman"/>
          <w:sz w:val="24"/>
          <w:szCs w:val="24"/>
        </w:rPr>
      </w:pPr>
      <w:bookmarkStart w:id="22" w:name="P135"/>
      <w:bookmarkEnd w:id="22"/>
      <w:r w:rsidRPr="00AB048A">
        <w:rPr>
          <w:rFonts w:ascii="Times New Roman" w:hAnsi="Times New Roman" w:cs="Times New Roman"/>
          <w:sz w:val="24"/>
          <w:szCs w:val="24"/>
        </w:rPr>
        <w:t>17. При возврате документов, предусмотренных настоящим Порядком, Министерство возвращает юридическому лицу экземпляры документов на бумажном носителе, если документы представлялись в Министерство на бумажном носителе, с указанием причины возврата, либо накладывает резолюцию "Отказан" с указанием причины возврата в электронном виде, если документы представлялись в электронном виде.</w:t>
      </w:r>
    </w:p>
    <w:p w:rsidR="00AB048A" w:rsidRPr="00AB048A" w:rsidRDefault="00AB048A" w:rsidP="00AB048A">
      <w:pPr>
        <w:pStyle w:val="ConsPlusNormal"/>
        <w:jc w:val="both"/>
        <w:rPr>
          <w:rFonts w:ascii="Times New Roman" w:hAnsi="Times New Roman" w:cs="Times New Roman"/>
          <w:sz w:val="24"/>
          <w:szCs w:val="24"/>
        </w:rPr>
      </w:pPr>
    </w:p>
    <w:p w:rsidR="00AB048A" w:rsidRPr="00AB048A" w:rsidRDefault="00BF2D92" w:rsidP="00BF2D92">
      <w:pPr>
        <w:pStyle w:val="ConsPlusNormal"/>
        <w:pageBreakBefore/>
        <w:widowContro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AB048A" w:rsidRPr="00AB048A">
        <w:rPr>
          <w:rFonts w:ascii="Times New Roman" w:hAnsi="Times New Roman" w:cs="Times New Roman"/>
          <w:sz w:val="24"/>
          <w:szCs w:val="24"/>
        </w:rPr>
        <w:t xml:space="preserve"> 1</w:t>
      </w:r>
    </w:p>
    <w:p w:rsidR="00AB048A" w:rsidRPr="00AB048A" w:rsidRDefault="00AB048A" w:rsidP="00AB048A">
      <w:pPr>
        <w:pStyle w:val="ConsPlusNormal"/>
        <w:jc w:val="right"/>
        <w:rPr>
          <w:rFonts w:ascii="Times New Roman" w:hAnsi="Times New Roman" w:cs="Times New Roman"/>
          <w:sz w:val="24"/>
          <w:szCs w:val="24"/>
        </w:rPr>
      </w:pPr>
      <w:r w:rsidRPr="00AB048A">
        <w:rPr>
          <w:rFonts w:ascii="Times New Roman" w:hAnsi="Times New Roman" w:cs="Times New Roman"/>
          <w:sz w:val="24"/>
          <w:szCs w:val="24"/>
        </w:rPr>
        <w:t>к Порядку осуществления</w:t>
      </w:r>
    </w:p>
    <w:p w:rsidR="00AB048A" w:rsidRPr="00AB048A" w:rsidRDefault="00AB048A" w:rsidP="00AB048A">
      <w:pPr>
        <w:pStyle w:val="ConsPlusNormal"/>
        <w:jc w:val="right"/>
        <w:rPr>
          <w:rFonts w:ascii="Times New Roman" w:hAnsi="Times New Roman" w:cs="Times New Roman"/>
          <w:sz w:val="24"/>
          <w:szCs w:val="24"/>
        </w:rPr>
      </w:pPr>
      <w:r w:rsidRPr="00AB048A">
        <w:rPr>
          <w:rFonts w:ascii="Times New Roman" w:hAnsi="Times New Roman" w:cs="Times New Roman"/>
          <w:sz w:val="24"/>
          <w:szCs w:val="24"/>
        </w:rPr>
        <w:t>Министерством финансов</w:t>
      </w:r>
    </w:p>
    <w:p w:rsidR="00AB048A" w:rsidRPr="00AB048A" w:rsidRDefault="00AB048A" w:rsidP="00AB048A">
      <w:pPr>
        <w:pStyle w:val="ConsPlusNormal"/>
        <w:jc w:val="right"/>
        <w:rPr>
          <w:rFonts w:ascii="Times New Roman" w:hAnsi="Times New Roman" w:cs="Times New Roman"/>
          <w:sz w:val="24"/>
          <w:szCs w:val="24"/>
        </w:rPr>
      </w:pPr>
      <w:r w:rsidRPr="00AB048A">
        <w:rPr>
          <w:rFonts w:ascii="Times New Roman" w:hAnsi="Times New Roman" w:cs="Times New Roman"/>
          <w:sz w:val="24"/>
          <w:szCs w:val="24"/>
        </w:rPr>
        <w:t>Кабардино-Балкарской Республики</w:t>
      </w:r>
    </w:p>
    <w:p w:rsidR="00AB048A" w:rsidRPr="00AB048A" w:rsidRDefault="00AB048A" w:rsidP="00AB048A">
      <w:pPr>
        <w:pStyle w:val="ConsPlusNormal"/>
        <w:jc w:val="right"/>
        <w:rPr>
          <w:rFonts w:ascii="Times New Roman" w:hAnsi="Times New Roman" w:cs="Times New Roman"/>
          <w:sz w:val="24"/>
          <w:szCs w:val="24"/>
        </w:rPr>
      </w:pPr>
      <w:r w:rsidRPr="00AB048A">
        <w:rPr>
          <w:rFonts w:ascii="Times New Roman" w:hAnsi="Times New Roman" w:cs="Times New Roman"/>
          <w:sz w:val="24"/>
          <w:szCs w:val="24"/>
        </w:rPr>
        <w:t>санкционирования расходов,</w:t>
      </w:r>
    </w:p>
    <w:p w:rsidR="00AB048A" w:rsidRPr="00AB048A" w:rsidRDefault="00AB048A" w:rsidP="00AB048A">
      <w:pPr>
        <w:pStyle w:val="ConsPlusNormal"/>
        <w:jc w:val="right"/>
        <w:rPr>
          <w:rFonts w:ascii="Times New Roman" w:hAnsi="Times New Roman" w:cs="Times New Roman"/>
          <w:sz w:val="24"/>
          <w:szCs w:val="24"/>
        </w:rPr>
      </w:pPr>
      <w:r w:rsidRPr="00AB048A">
        <w:rPr>
          <w:rFonts w:ascii="Times New Roman" w:hAnsi="Times New Roman" w:cs="Times New Roman"/>
          <w:sz w:val="24"/>
          <w:szCs w:val="24"/>
        </w:rPr>
        <w:t>источником финансового обеспечения</w:t>
      </w:r>
    </w:p>
    <w:p w:rsidR="00AB048A" w:rsidRPr="00AB048A" w:rsidRDefault="00AB048A" w:rsidP="00AB048A">
      <w:pPr>
        <w:pStyle w:val="ConsPlusNormal"/>
        <w:jc w:val="right"/>
        <w:rPr>
          <w:rFonts w:ascii="Times New Roman" w:hAnsi="Times New Roman" w:cs="Times New Roman"/>
          <w:sz w:val="24"/>
          <w:szCs w:val="24"/>
        </w:rPr>
      </w:pPr>
      <w:proofErr w:type="gramStart"/>
      <w:r w:rsidRPr="00AB048A">
        <w:rPr>
          <w:rFonts w:ascii="Times New Roman" w:hAnsi="Times New Roman" w:cs="Times New Roman"/>
          <w:sz w:val="24"/>
          <w:szCs w:val="24"/>
        </w:rPr>
        <w:t>которых</w:t>
      </w:r>
      <w:proofErr w:type="gramEnd"/>
      <w:r w:rsidRPr="00AB048A">
        <w:rPr>
          <w:rFonts w:ascii="Times New Roman" w:hAnsi="Times New Roman" w:cs="Times New Roman"/>
          <w:sz w:val="24"/>
          <w:szCs w:val="24"/>
        </w:rPr>
        <w:t xml:space="preserve"> являются целевые средства,</w:t>
      </w:r>
    </w:p>
    <w:p w:rsidR="00AB048A" w:rsidRPr="00AB048A" w:rsidRDefault="00AB048A" w:rsidP="00AB048A">
      <w:pPr>
        <w:pStyle w:val="ConsPlusNormal"/>
        <w:jc w:val="right"/>
        <w:rPr>
          <w:rFonts w:ascii="Times New Roman" w:hAnsi="Times New Roman" w:cs="Times New Roman"/>
          <w:sz w:val="24"/>
          <w:szCs w:val="24"/>
        </w:rPr>
      </w:pPr>
      <w:r w:rsidRPr="00AB048A">
        <w:rPr>
          <w:rFonts w:ascii="Times New Roman" w:hAnsi="Times New Roman" w:cs="Times New Roman"/>
          <w:sz w:val="24"/>
          <w:szCs w:val="24"/>
        </w:rPr>
        <w:t>при казначейском сопровождении</w:t>
      </w:r>
    </w:p>
    <w:p w:rsidR="00AB048A" w:rsidRPr="00AB048A" w:rsidRDefault="00AB048A" w:rsidP="00AB048A">
      <w:pPr>
        <w:pStyle w:val="ConsPlusNormal"/>
        <w:jc w:val="right"/>
        <w:rPr>
          <w:rFonts w:ascii="Times New Roman" w:hAnsi="Times New Roman" w:cs="Times New Roman"/>
          <w:sz w:val="24"/>
          <w:szCs w:val="24"/>
        </w:rPr>
      </w:pPr>
      <w:r w:rsidRPr="00AB048A">
        <w:rPr>
          <w:rFonts w:ascii="Times New Roman" w:hAnsi="Times New Roman" w:cs="Times New Roman"/>
          <w:sz w:val="24"/>
          <w:szCs w:val="24"/>
        </w:rPr>
        <w:t>целевых сре</w:t>
      </w:r>
      <w:proofErr w:type="gramStart"/>
      <w:r w:rsidRPr="00AB048A">
        <w:rPr>
          <w:rFonts w:ascii="Times New Roman" w:hAnsi="Times New Roman" w:cs="Times New Roman"/>
          <w:sz w:val="24"/>
          <w:szCs w:val="24"/>
        </w:rPr>
        <w:t>дств в сл</w:t>
      </w:r>
      <w:proofErr w:type="gramEnd"/>
      <w:r w:rsidRPr="00AB048A">
        <w:rPr>
          <w:rFonts w:ascii="Times New Roman" w:hAnsi="Times New Roman" w:cs="Times New Roman"/>
          <w:sz w:val="24"/>
          <w:szCs w:val="24"/>
        </w:rPr>
        <w:t>учаях,</w:t>
      </w:r>
    </w:p>
    <w:p w:rsidR="00AB048A" w:rsidRPr="00AB048A" w:rsidRDefault="00AB048A" w:rsidP="00AB048A">
      <w:pPr>
        <w:pStyle w:val="ConsPlusNormal"/>
        <w:jc w:val="right"/>
        <w:rPr>
          <w:rFonts w:ascii="Times New Roman" w:hAnsi="Times New Roman" w:cs="Times New Roman"/>
          <w:sz w:val="24"/>
          <w:szCs w:val="24"/>
        </w:rPr>
      </w:pPr>
      <w:proofErr w:type="gramStart"/>
      <w:r w:rsidRPr="00AB048A">
        <w:rPr>
          <w:rFonts w:ascii="Times New Roman" w:hAnsi="Times New Roman" w:cs="Times New Roman"/>
          <w:sz w:val="24"/>
          <w:szCs w:val="24"/>
        </w:rPr>
        <w:t>предусмотренных</w:t>
      </w:r>
      <w:proofErr w:type="gramEnd"/>
      <w:r w:rsidRPr="00AB048A">
        <w:rPr>
          <w:rFonts w:ascii="Times New Roman" w:hAnsi="Times New Roman" w:cs="Times New Roman"/>
          <w:sz w:val="24"/>
          <w:szCs w:val="24"/>
        </w:rPr>
        <w:t xml:space="preserve"> Законом</w:t>
      </w:r>
    </w:p>
    <w:p w:rsidR="00AB048A" w:rsidRPr="00AB048A" w:rsidRDefault="00AB048A" w:rsidP="00AB048A">
      <w:pPr>
        <w:pStyle w:val="ConsPlusNormal"/>
        <w:jc w:val="right"/>
        <w:rPr>
          <w:rFonts w:ascii="Times New Roman" w:hAnsi="Times New Roman" w:cs="Times New Roman"/>
          <w:sz w:val="24"/>
          <w:szCs w:val="24"/>
        </w:rPr>
      </w:pPr>
      <w:r w:rsidRPr="00AB048A">
        <w:rPr>
          <w:rFonts w:ascii="Times New Roman" w:hAnsi="Times New Roman" w:cs="Times New Roman"/>
          <w:sz w:val="24"/>
          <w:szCs w:val="24"/>
        </w:rPr>
        <w:t>Кабардино-Балкарской Республики</w:t>
      </w:r>
    </w:p>
    <w:p w:rsidR="00AB048A" w:rsidRPr="00AB048A" w:rsidRDefault="00AB048A" w:rsidP="00AB048A">
      <w:pPr>
        <w:pStyle w:val="ConsPlusNormal"/>
        <w:jc w:val="right"/>
        <w:rPr>
          <w:rFonts w:ascii="Times New Roman" w:hAnsi="Times New Roman" w:cs="Times New Roman"/>
          <w:sz w:val="24"/>
          <w:szCs w:val="24"/>
        </w:rPr>
      </w:pPr>
      <w:r w:rsidRPr="00AB048A">
        <w:rPr>
          <w:rFonts w:ascii="Times New Roman" w:hAnsi="Times New Roman" w:cs="Times New Roman"/>
          <w:sz w:val="24"/>
          <w:szCs w:val="24"/>
        </w:rPr>
        <w:t>"О республиканском бюджете</w:t>
      </w:r>
    </w:p>
    <w:p w:rsidR="00AB048A" w:rsidRPr="00AB048A" w:rsidRDefault="00AB048A" w:rsidP="00AB048A">
      <w:pPr>
        <w:pStyle w:val="ConsPlusNormal"/>
        <w:jc w:val="right"/>
        <w:rPr>
          <w:rFonts w:ascii="Times New Roman" w:hAnsi="Times New Roman" w:cs="Times New Roman"/>
          <w:sz w:val="24"/>
          <w:szCs w:val="24"/>
        </w:rPr>
      </w:pPr>
      <w:r w:rsidRPr="00AB048A">
        <w:rPr>
          <w:rFonts w:ascii="Times New Roman" w:hAnsi="Times New Roman" w:cs="Times New Roman"/>
          <w:sz w:val="24"/>
          <w:szCs w:val="24"/>
        </w:rPr>
        <w:t>Кабардино-Балкарской Республики</w:t>
      </w:r>
    </w:p>
    <w:p w:rsidR="00AB048A" w:rsidRPr="00AB048A" w:rsidRDefault="00AB048A" w:rsidP="00AB048A">
      <w:pPr>
        <w:pStyle w:val="ConsPlusNormal"/>
        <w:jc w:val="right"/>
        <w:rPr>
          <w:rFonts w:ascii="Times New Roman" w:hAnsi="Times New Roman" w:cs="Times New Roman"/>
          <w:sz w:val="24"/>
          <w:szCs w:val="24"/>
        </w:rPr>
      </w:pPr>
      <w:r w:rsidRPr="00AB048A">
        <w:rPr>
          <w:rFonts w:ascii="Times New Roman" w:hAnsi="Times New Roman" w:cs="Times New Roman"/>
          <w:sz w:val="24"/>
          <w:szCs w:val="24"/>
        </w:rPr>
        <w:t xml:space="preserve">на 2020 год и </w:t>
      </w:r>
      <w:proofErr w:type="gramStart"/>
      <w:r w:rsidRPr="00AB048A">
        <w:rPr>
          <w:rFonts w:ascii="Times New Roman" w:hAnsi="Times New Roman" w:cs="Times New Roman"/>
          <w:sz w:val="24"/>
          <w:szCs w:val="24"/>
        </w:rPr>
        <w:t>на</w:t>
      </w:r>
      <w:proofErr w:type="gramEnd"/>
      <w:r w:rsidRPr="00AB048A">
        <w:rPr>
          <w:rFonts w:ascii="Times New Roman" w:hAnsi="Times New Roman" w:cs="Times New Roman"/>
          <w:sz w:val="24"/>
          <w:szCs w:val="24"/>
        </w:rPr>
        <w:t xml:space="preserve"> плановый</w:t>
      </w:r>
    </w:p>
    <w:p w:rsidR="00AB048A" w:rsidRPr="00AB048A" w:rsidRDefault="00AB048A" w:rsidP="00AB048A">
      <w:pPr>
        <w:pStyle w:val="ConsPlusNormal"/>
        <w:jc w:val="right"/>
        <w:rPr>
          <w:rFonts w:ascii="Times New Roman" w:hAnsi="Times New Roman" w:cs="Times New Roman"/>
          <w:sz w:val="24"/>
          <w:szCs w:val="24"/>
        </w:rPr>
      </w:pPr>
      <w:r w:rsidRPr="00AB048A">
        <w:rPr>
          <w:rFonts w:ascii="Times New Roman" w:hAnsi="Times New Roman" w:cs="Times New Roman"/>
          <w:sz w:val="24"/>
          <w:szCs w:val="24"/>
        </w:rPr>
        <w:t>период 2021 и 2022 годов",</w:t>
      </w:r>
    </w:p>
    <w:p w:rsidR="00AB048A" w:rsidRPr="00AB048A" w:rsidRDefault="00AB048A" w:rsidP="00AB048A">
      <w:pPr>
        <w:pStyle w:val="ConsPlusNormal"/>
        <w:jc w:val="right"/>
        <w:rPr>
          <w:rFonts w:ascii="Times New Roman" w:hAnsi="Times New Roman" w:cs="Times New Roman"/>
          <w:sz w:val="24"/>
          <w:szCs w:val="24"/>
        </w:rPr>
      </w:pPr>
      <w:proofErr w:type="gramStart"/>
      <w:r w:rsidRPr="00AB048A">
        <w:rPr>
          <w:rFonts w:ascii="Times New Roman" w:hAnsi="Times New Roman" w:cs="Times New Roman"/>
          <w:sz w:val="24"/>
          <w:szCs w:val="24"/>
        </w:rPr>
        <w:t>утвержденному</w:t>
      </w:r>
      <w:proofErr w:type="gramEnd"/>
      <w:r w:rsidRPr="00AB048A">
        <w:rPr>
          <w:rFonts w:ascii="Times New Roman" w:hAnsi="Times New Roman" w:cs="Times New Roman"/>
          <w:sz w:val="24"/>
          <w:szCs w:val="24"/>
        </w:rPr>
        <w:t xml:space="preserve"> приказом</w:t>
      </w:r>
    </w:p>
    <w:p w:rsidR="00AB048A" w:rsidRPr="00AB048A" w:rsidRDefault="00AB048A" w:rsidP="00AB048A">
      <w:pPr>
        <w:pStyle w:val="ConsPlusNormal"/>
        <w:jc w:val="right"/>
        <w:rPr>
          <w:rFonts w:ascii="Times New Roman" w:hAnsi="Times New Roman" w:cs="Times New Roman"/>
          <w:sz w:val="24"/>
          <w:szCs w:val="24"/>
        </w:rPr>
      </w:pPr>
      <w:r w:rsidRPr="00AB048A">
        <w:rPr>
          <w:rFonts w:ascii="Times New Roman" w:hAnsi="Times New Roman" w:cs="Times New Roman"/>
          <w:sz w:val="24"/>
          <w:szCs w:val="24"/>
        </w:rPr>
        <w:t>Министерства финансов</w:t>
      </w:r>
    </w:p>
    <w:p w:rsidR="00AB048A" w:rsidRPr="00AB048A" w:rsidRDefault="00AB048A" w:rsidP="00AB048A">
      <w:pPr>
        <w:pStyle w:val="ConsPlusNormal"/>
        <w:jc w:val="right"/>
        <w:rPr>
          <w:rFonts w:ascii="Times New Roman" w:hAnsi="Times New Roman" w:cs="Times New Roman"/>
          <w:sz w:val="24"/>
          <w:szCs w:val="24"/>
        </w:rPr>
      </w:pPr>
      <w:r w:rsidRPr="00AB048A">
        <w:rPr>
          <w:rFonts w:ascii="Times New Roman" w:hAnsi="Times New Roman" w:cs="Times New Roman"/>
          <w:sz w:val="24"/>
          <w:szCs w:val="24"/>
        </w:rPr>
        <w:t>Кабардино-Балкарской Республики</w:t>
      </w:r>
    </w:p>
    <w:p w:rsidR="00AB048A" w:rsidRPr="00AB048A" w:rsidRDefault="00AB048A" w:rsidP="00AB048A">
      <w:pPr>
        <w:pStyle w:val="ConsPlusNormal"/>
        <w:jc w:val="right"/>
        <w:rPr>
          <w:rFonts w:ascii="Times New Roman" w:hAnsi="Times New Roman" w:cs="Times New Roman"/>
          <w:sz w:val="24"/>
          <w:szCs w:val="24"/>
        </w:rPr>
      </w:pPr>
      <w:r w:rsidRPr="00AB048A">
        <w:rPr>
          <w:rFonts w:ascii="Times New Roman" w:hAnsi="Times New Roman" w:cs="Times New Roman"/>
          <w:sz w:val="24"/>
          <w:szCs w:val="24"/>
        </w:rPr>
        <w:t>от 17 сентября 2020 г. N 93</w:t>
      </w:r>
    </w:p>
    <w:p w:rsidR="00AB048A" w:rsidRPr="00AB048A" w:rsidRDefault="00AB048A" w:rsidP="00AB048A">
      <w:pPr>
        <w:pStyle w:val="ConsPlusNormal"/>
        <w:jc w:val="both"/>
        <w:rPr>
          <w:rFonts w:ascii="Times New Roman" w:hAnsi="Times New Roman" w:cs="Times New Roman"/>
          <w:sz w:val="24"/>
          <w:szCs w:val="24"/>
        </w:rPr>
      </w:pPr>
    </w:p>
    <w:p w:rsidR="00AB048A" w:rsidRPr="00AB048A" w:rsidRDefault="00AB048A" w:rsidP="00AB048A">
      <w:pPr>
        <w:pStyle w:val="ConsPlusTitle"/>
        <w:jc w:val="center"/>
        <w:rPr>
          <w:rFonts w:ascii="Times New Roman" w:hAnsi="Times New Roman" w:cs="Times New Roman"/>
          <w:sz w:val="24"/>
          <w:szCs w:val="24"/>
        </w:rPr>
      </w:pPr>
      <w:bookmarkStart w:id="23" w:name="P161"/>
      <w:bookmarkEnd w:id="23"/>
      <w:r w:rsidRPr="00AB048A">
        <w:rPr>
          <w:rFonts w:ascii="Times New Roman" w:hAnsi="Times New Roman" w:cs="Times New Roman"/>
          <w:sz w:val="24"/>
          <w:szCs w:val="24"/>
        </w:rPr>
        <w:t>ИСТОЧНИКИ ПОСТУПЛЕНИЙ ЦЕЛЕВЫХ СРЕДСТВ</w:t>
      </w:r>
    </w:p>
    <w:p w:rsidR="00AB048A" w:rsidRPr="00AB048A" w:rsidRDefault="00AB048A" w:rsidP="00AB048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540"/>
        <w:gridCol w:w="964"/>
      </w:tblGrid>
      <w:tr w:rsidR="00AB048A" w:rsidRPr="00AB048A">
        <w:tc>
          <w:tcPr>
            <w:tcW w:w="567" w:type="dxa"/>
            <w:vMerge w:val="restart"/>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 xml:space="preserve">N </w:t>
            </w:r>
            <w:proofErr w:type="gramStart"/>
            <w:r w:rsidRPr="00AB048A">
              <w:rPr>
                <w:rFonts w:ascii="Times New Roman" w:hAnsi="Times New Roman" w:cs="Times New Roman"/>
                <w:sz w:val="24"/>
                <w:szCs w:val="24"/>
              </w:rPr>
              <w:t>п</w:t>
            </w:r>
            <w:proofErr w:type="gramEnd"/>
            <w:r w:rsidRPr="00AB048A">
              <w:rPr>
                <w:rFonts w:ascii="Times New Roman" w:hAnsi="Times New Roman" w:cs="Times New Roman"/>
                <w:sz w:val="24"/>
                <w:szCs w:val="24"/>
              </w:rPr>
              <w:t>/п</w:t>
            </w:r>
          </w:p>
        </w:tc>
        <w:tc>
          <w:tcPr>
            <w:tcW w:w="8504" w:type="dxa"/>
            <w:gridSpan w:val="2"/>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Источники поступлений целевых средств</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7540" w:type="dxa"/>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наименование</w:t>
            </w:r>
          </w:p>
        </w:tc>
        <w:tc>
          <w:tcPr>
            <w:tcW w:w="964" w:type="dxa"/>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код</w:t>
            </w:r>
          </w:p>
        </w:tc>
      </w:tr>
      <w:tr w:rsidR="00AB048A" w:rsidRPr="00AB048A">
        <w:tc>
          <w:tcPr>
            <w:tcW w:w="567" w:type="dxa"/>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1</w:t>
            </w:r>
          </w:p>
        </w:tc>
        <w:tc>
          <w:tcPr>
            <w:tcW w:w="7540" w:type="dxa"/>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2</w:t>
            </w:r>
          </w:p>
        </w:tc>
        <w:tc>
          <w:tcPr>
            <w:tcW w:w="964" w:type="dxa"/>
          </w:tcPr>
          <w:p w:rsidR="00AB048A" w:rsidRPr="00AB048A" w:rsidRDefault="00AB048A" w:rsidP="00AB048A">
            <w:pPr>
              <w:pStyle w:val="ConsPlusNormal"/>
              <w:jc w:val="center"/>
              <w:rPr>
                <w:rFonts w:ascii="Times New Roman" w:hAnsi="Times New Roman" w:cs="Times New Roman"/>
                <w:sz w:val="24"/>
                <w:szCs w:val="24"/>
              </w:rPr>
            </w:pPr>
            <w:bookmarkStart w:id="24" w:name="P169"/>
            <w:bookmarkEnd w:id="24"/>
            <w:r w:rsidRPr="00AB048A">
              <w:rPr>
                <w:rFonts w:ascii="Times New Roman" w:hAnsi="Times New Roman" w:cs="Times New Roman"/>
                <w:sz w:val="24"/>
                <w:szCs w:val="24"/>
              </w:rPr>
              <w:t>3</w:t>
            </w:r>
          </w:p>
        </w:tc>
      </w:tr>
      <w:tr w:rsidR="00AB048A" w:rsidRPr="00AB048A">
        <w:tc>
          <w:tcPr>
            <w:tcW w:w="567" w:type="dxa"/>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1.</w:t>
            </w:r>
          </w:p>
        </w:tc>
        <w:tc>
          <w:tcPr>
            <w:tcW w:w="7540"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Субсидии юридическим лицам (за исключением субсидий государственным бюджетным и автономным учреждениям Кабардино-Балкарской Республики).</w:t>
            </w:r>
          </w:p>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w:t>
            </w:r>
          </w:p>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 xml:space="preserve">Бюджетные инвестиции юридическим лицам, предоставляемые в соответствии со </w:t>
            </w:r>
            <w:hyperlink r:id="rId24" w:history="1">
              <w:r w:rsidRPr="00AB048A">
                <w:rPr>
                  <w:rFonts w:ascii="Times New Roman" w:hAnsi="Times New Roman" w:cs="Times New Roman"/>
                  <w:color w:val="0000FF"/>
                  <w:sz w:val="24"/>
                  <w:szCs w:val="24"/>
                </w:rPr>
                <w:t>статьей 80</w:t>
              </w:r>
            </w:hyperlink>
            <w:r w:rsidRPr="00AB048A">
              <w:rPr>
                <w:rFonts w:ascii="Times New Roman" w:hAnsi="Times New Roman" w:cs="Times New Roman"/>
                <w:sz w:val="24"/>
                <w:szCs w:val="24"/>
              </w:rPr>
              <w:t xml:space="preserve"> Бюджетного кодекса Российской Федерации.</w:t>
            </w:r>
          </w:p>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бюджетные инвестиции</w:t>
            </w:r>
          </w:p>
        </w:tc>
        <w:tc>
          <w:tcPr>
            <w:tcW w:w="964" w:type="dxa"/>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201</w:t>
            </w:r>
          </w:p>
        </w:tc>
      </w:tr>
      <w:tr w:rsidR="00AB048A" w:rsidRPr="00AB048A">
        <w:tc>
          <w:tcPr>
            <w:tcW w:w="567" w:type="dxa"/>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2.</w:t>
            </w:r>
          </w:p>
        </w:tc>
        <w:tc>
          <w:tcPr>
            <w:tcW w:w="7540"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Платежи по государственным контрактам, контрактам (договорам) заключаемым государственными бюджетными и автономными учреждениями Кабардино-Балкарской Республики на поставку товаров, выполнение работ, оказание услуг.</w:t>
            </w:r>
          </w:p>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 xml:space="preserve">Платежи по контрактам (договорам) на поставку товаров, выполнение работ, оказание услуг, заключаемым исполнителями в рамках исполнения государственных контрактов, контрактов (договоров) </w:t>
            </w:r>
            <w:r w:rsidRPr="00AB048A">
              <w:rPr>
                <w:rFonts w:ascii="Times New Roman" w:hAnsi="Times New Roman" w:cs="Times New Roman"/>
                <w:sz w:val="24"/>
                <w:szCs w:val="24"/>
              </w:rPr>
              <w:lastRenderedPageBreak/>
              <w:t>заключаемых государственными бюджетными и автономными учреждениями Кабардино-Балкарской Республики и соисполнителями в рамках исполнения контрактов (договоров).</w:t>
            </w:r>
          </w:p>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Средства по контрактам (договорам) на поставку товаров, выполнение работ, оказание услуг, заключаемым получателями субсидий, бюджетных инвестиций с исполнителями по контрактам (договорам), а также средства по контрактам (договорам), заключаемым исполнителями с соисполнителями по контрактам (договорам), источником финансового обеспечения которых являются субсидии, бюджетные инвестиции</w:t>
            </w:r>
          </w:p>
        </w:tc>
        <w:tc>
          <w:tcPr>
            <w:tcW w:w="964" w:type="dxa"/>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lastRenderedPageBreak/>
              <w:t>202</w:t>
            </w:r>
          </w:p>
        </w:tc>
      </w:tr>
      <w:tr w:rsidR="00AB048A" w:rsidRPr="00AB048A">
        <w:tc>
          <w:tcPr>
            <w:tcW w:w="567" w:type="dxa"/>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lastRenderedPageBreak/>
              <w:t>3.</w:t>
            </w:r>
          </w:p>
        </w:tc>
        <w:tc>
          <w:tcPr>
            <w:tcW w:w="7540"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Субсидии юридическим лицам (за исключением субсидий государственным бюджетным и автономным учреждениям Кабардино-Балкарской Республики), предоставленные в качестве возмещения понесенных расходов</w:t>
            </w:r>
          </w:p>
        </w:tc>
        <w:tc>
          <w:tcPr>
            <w:tcW w:w="964" w:type="dxa"/>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203</w:t>
            </w:r>
          </w:p>
        </w:tc>
      </w:tr>
    </w:tbl>
    <w:p w:rsidR="00AB048A" w:rsidRPr="00AB048A" w:rsidRDefault="00AB048A" w:rsidP="00AB048A">
      <w:pPr>
        <w:pStyle w:val="ConsPlusNormal"/>
        <w:jc w:val="both"/>
        <w:rPr>
          <w:rFonts w:ascii="Times New Roman" w:hAnsi="Times New Roman" w:cs="Times New Roman"/>
          <w:sz w:val="24"/>
          <w:szCs w:val="24"/>
        </w:rPr>
      </w:pPr>
    </w:p>
    <w:p w:rsidR="00AB048A" w:rsidRPr="00AB048A" w:rsidRDefault="00BF2D92" w:rsidP="00BF2D92">
      <w:pPr>
        <w:pStyle w:val="ConsPlusNormal"/>
        <w:pageBreakBefore/>
        <w:widowContro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bookmarkStart w:id="25" w:name="_GoBack"/>
      <w:bookmarkEnd w:id="25"/>
      <w:r w:rsidR="00AB048A" w:rsidRPr="00AB048A">
        <w:rPr>
          <w:rFonts w:ascii="Times New Roman" w:hAnsi="Times New Roman" w:cs="Times New Roman"/>
          <w:sz w:val="24"/>
          <w:szCs w:val="24"/>
        </w:rPr>
        <w:t xml:space="preserve"> 2</w:t>
      </w:r>
    </w:p>
    <w:p w:rsidR="00AB048A" w:rsidRPr="00AB048A" w:rsidRDefault="00AB048A" w:rsidP="00AB048A">
      <w:pPr>
        <w:pStyle w:val="ConsPlusNormal"/>
        <w:jc w:val="right"/>
        <w:rPr>
          <w:rFonts w:ascii="Times New Roman" w:hAnsi="Times New Roman" w:cs="Times New Roman"/>
          <w:sz w:val="24"/>
          <w:szCs w:val="24"/>
        </w:rPr>
      </w:pPr>
      <w:r w:rsidRPr="00AB048A">
        <w:rPr>
          <w:rFonts w:ascii="Times New Roman" w:hAnsi="Times New Roman" w:cs="Times New Roman"/>
          <w:sz w:val="24"/>
          <w:szCs w:val="24"/>
        </w:rPr>
        <w:t>к Порядку осуществления</w:t>
      </w:r>
    </w:p>
    <w:p w:rsidR="00AB048A" w:rsidRPr="00AB048A" w:rsidRDefault="00AB048A" w:rsidP="00AB048A">
      <w:pPr>
        <w:pStyle w:val="ConsPlusNormal"/>
        <w:jc w:val="right"/>
        <w:rPr>
          <w:rFonts w:ascii="Times New Roman" w:hAnsi="Times New Roman" w:cs="Times New Roman"/>
          <w:sz w:val="24"/>
          <w:szCs w:val="24"/>
        </w:rPr>
      </w:pPr>
      <w:r w:rsidRPr="00AB048A">
        <w:rPr>
          <w:rFonts w:ascii="Times New Roman" w:hAnsi="Times New Roman" w:cs="Times New Roman"/>
          <w:sz w:val="24"/>
          <w:szCs w:val="24"/>
        </w:rPr>
        <w:t>Министерством финансов</w:t>
      </w:r>
    </w:p>
    <w:p w:rsidR="00AB048A" w:rsidRPr="00AB048A" w:rsidRDefault="00AB048A" w:rsidP="00AB048A">
      <w:pPr>
        <w:pStyle w:val="ConsPlusNormal"/>
        <w:jc w:val="right"/>
        <w:rPr>
          <w:rFonts w:ascii="Times New Roman" w:hAnsi="Times New Roman" w:cs="Times New Roman"/>
          <w:sz w:val="24"/>
          <w:szCs w:val="24"/>
        </w:rPr>
      </w:pPr>
      <w:r w:rsidRPr="00AB048A">
        <w:rPr>
          <w:rFonts w:ascii="Times New Roman" w:hAnsi="Times New Roman" w:cs="Times New Roman"/>
          <w:sz w:val="24"/>
          <w:szCs w:val="24"/>
        </w:rPr>
        <w:t>Кабардино-Балкарской Республики</w:t>
      </w:r>
    </w:p>
    <w:p w:rsidR="00AB048A" w:rsidRPr="00AB048A" w:rsidRDefault="00AB048A" w:rsidP="00AB048A">
      <w:pPr>
        <w:pStyle w:val="ConsPlusNormal"/>
        <w:jc w:val="right"/>
        <w:rPr>
          <w:rFonts w:ascii="Times New Roman" w:hAnsi="Times New Roman" w:cs="Times New Roman"/>
          <w:sz w:val="24"/>
          <w:szCs w:val="24"/>
        </w:rPr>
      </w:pPr>
      <w:r w:rsidRPr="00AB048A">
        <w:rPr>
          <w:rFonts w:ascii="Times New Roman" w:hAnsi="Times New Roman" w:cs="Times New Roman"/>
          <w:sz w:val="24"/>
          <w:szCs w:val="24"/>
        </w:rPr>
        <w:t>санкционирования расходов,</w:t>
      </w:r>
    </w:p>
    <w:p w:rsidR="00AB048A" w:rsidRPr="00AB048A" w:rsidRDefault="00AB048A" w:rsidP="00AB048A">
      <w:pPr>
        <w:pStyle w:val="ConsPlusNormal"/>
        <w:jc w:val="right"/>
        <w:rPr>
          <w:rFonts w:ascii="Times New Roman" w:hAnsi="Times New Roman" w:cs="Times New Roman"/>
          <w:sz w:val="24"/>
          <w:szCs w:val="24"/>
        </w:rPr>
      </w:pPr>
      <w:r w:rsidRPr="00AB048A">
        <w:rPr>
          <w:rFonts w:ascii="Times New Roman" w:hAnsi="Times New Roman" w:cs="Times New Roman"/>
          <w:sz w:val="24"/>
          <w:szCs w:val="24"/>
        </w:rPr>
        <w:t>источником финансового обеспечения</w:t>
      </w:r>
    </w:p>
    <w:p w:rsidR="00AB048A" w:rsidRPr="00AB048A" w:rsidRDefault="00AB048A" w:rsidP="00AB048A">
      <w:pPr>
        <w:pStyle w:val="ConsPlusNormal"/>
        <w:jc w:val="right"/>
        <w:rPr>
          <w:rFonts w:ascii="Times New Roman" w:hAnsi="Times New Roman" w:cs="Times New Roman"/>
          <w:sz w:val="24"/>
          <w:szCs w:val="24"/>
        </w:rPr>
      </w:pPr>
      <w:proofErr w:type="gramStart"/>
      <w:r w:rsidRPr="00AB048A">
        <w:rPr>
          <w:rFonts w:ascii="Times New Roman" w:hAnsi="Times New Roman" w:cs="Times New Roman"/>
          <w:sz w:val="24"/>
          <w:szCs w:val="24"/>
        </w:rPr>
        <w:t>которых</w:t>
      </w:r>
      <w:proofErr w:type="gramEnd"/>
      <w:r w:rsidRPr="00AB048A">
        <w:rPr>
          <w:rFonts w:ascii="Times New Roman" w:hAnsi="Times New Roman" w:cs="Times New Roman"/>
          <w:sz w:val="24"/>
          <w:szCs w:val="24"/>
        </w:rPr>
        <w:t xml:space="preserve"> являются целевые средства,</w:t>
      </w:r>
    </w:p>
    <w:p w:rsidR="00AB048A" w:rsidRPr="00AB048A" w:rsidRDefault="00AB048A" w:rsidP="00AB048A">
      <w:pPr>
        <w:pStyle w:val="ConsPlusNormal"/>
        <w:jc w:val="right"/>
        <w:rPr>
          <w:rFonts w:ascii="Times New Roman" w:hAnsi="Times New Roman" w:cs="Times New Roman"/>
          <w:sz w:val="24"/>
          <w:szCs w:val="24"/>
        </w:rPr>
      </w:pPr>
      <w:r w:rsidRPr="00AB048A">
        <w:rPr>
          <w:rFonts w:ascii="Times New Roman" w:hAnsi="Times New Roman" w:cs="Times New Roman"/>
          <w:sz w:val="24"/>
          <w:szCs w:val="24"/>
        </w:rPr>
        <w:t>при казначейском сопровождении</w:t>
      </w:r>
    </w:p>
    <w:p w:rsidR="00AB048A" w:rsidRPr="00AB048A" w:rsidRDefault="00AB048A" w:rsidP="00AB048A">
      <w:pPr>
        <w:pStyle w:val="ConsPlusNormal"/>
        <w:jc w:val="right"/>
        <w:rPr>
          <w:rFonts w:ascii="Times New Roman" w:hAnsi="Times New Roman" w:cs="Times New Roman"/>
          <w:sz w:val="24"/>
          <w:szCs w:val="24"/>
        </w:rPr>
      </w:pPr>
      <w:r w:rsidRPr="00AB048A">
        <w:rPr>
          <w:rFonts w:ascii="Times New Roman" w:hAnsi="Times New Roman" w:cs="Times New Roman"/>
          <w:sz w:val="24"/>
          <w:szCs w:val="24"/>
        </w:rPr>
        <w:t>целевых сре</w:t>
      </w:r>
      <w:proofErr w:type="gramStart"/>
      <w:r w:rsidRPr="00AB048A">
        <w:rPr>
          <w:rFonts w:ascii="Times New Roman" w:hAnsi="Times New Roman" w:cs="Times New Roman"/>
          <w:sz w:val="24"/>
          <w:szCs w:val="24"/>
        </w:rPr>
        <w:t>дств в сл</w:t>
      </w:r>
      <w:proofErr w:type="gramEnd"/>
      <w:r w:rsidRPr="00AB048A">
        <w:rPr>
          <w:rFonts w:ascii="Times New Roman" w:hAnsi="Times New Roman" w:cs="Times New Roman"/>
          <w:sz w:val="24"/>
          <w:szCs w:val="24"/>
        </w:rPr>
        <w:t>учаях,</w:t>
      </w:r>
    </w:p>
    <w:p w:rsidR="00AB048A" w:rsidRPr="00AB048A" w:rsidRDefault="00AB048A" w:rsidP="00AB048A">
      <w:pPr>
        <w:pStyle w:val="ConsPlusNormal"/>
        <w:jc w:val="right"/>
        <w:rPr>
          <w:rFonts w:ascii="Times New Roman" w:hAnsi="Times New Roman" w:cs="Times New Roman"/>
          <w:sz w:val="24"/>
          <w:szCs w:val="24"/>
        </w:rPr>
      </w:pPr>
      <w:proofErr w:type="gramStart"/>
      <w:r w:rsidRPr="00AB048A">
        <w:rPr>
          <w:rFonts w:ascii="Times New Roman" w:hAnsi="Times New Roman" w:cs="Times New Roman"/>
          <w:sz w:val="24"/>
          <w:szCs w:val="24"/>
        </w:rPr>
        <w:t>предусмотренных</w:t>
      </w:r>
      <w:proofErr w:type="gramEnd"/>
      <w:r w:rsidRPr="00AB048A">
        <w:rPr>
          <w:rFonts w:ascii="Times New Roman" w:hAnsi="Times New Roman" w:cs="Times New Roman"/>
          <w:sz w:val="24"/>
          <w:szCs w:val="24"/>
        </w:rPr>
        <w:t xml:space="preserve"> Законом</w:t>
      </w:r>
    </w:p>
    <w:p w:rsidR="00AB048A" w:rsidRPr="00AB048A" w:rsidRDefault="00AB048A" w:rsidP="00AB048A">
      <w:pPr>
        <w:pStyle w:val="ConsPlusNormal"/>
        <w:jc w:val="right"/>
        <w:rPr>
          <w:rFonts w:ascii="Times New Roman" w:hAnsi="Times New Roman" w:cs="Times New Roman"/>
          <w:sz w:val="24"/>
          <w:szCs w:val="24"/>
        </w:rPr>
      </w:pPr>
      <w:r w:rsidRPr="00AB048A">
        <w:rPr>
          <w:rFonts w:ascii="Times New Roman" w:hAnsi="Times New Roman" w:cs="Times New Roman"/>
          <w:sz w:val="24"/>
          <w:szCs w:val="24"/>
        </w:rPr>
        <w:t>Кабардино-Балкарской Республики</w:t>
      </w:r>
    </w:p>
    <w:p w:rsidR="00AB048A" w:rsidRPr="00AB048A" w:rsidRDefault="00AB048A" w:rsidP="00AB048A">
      <w:pPr>
        <w:pStyle w:val="ConsPlusNormal"/>
        <w:jc w:val="right"/>
        <w:rPr>
          <w:rFonts w:ascii="Times New Roman" w:hAnsi="Times New Roman" w:cs="Times New Roman"/>
          <w:sz w:val="24"/>
          <w:szCs w:val="24"/>
        </w:rPr>
      </w:pPr>
      <w:r w:rsidRPr="00AB048A">
        <w:rPr>
          <w:rFonts w:ascii="Times New Roman" w:hAnsi="Times New Roman" w:cs="Times New Roman"/>
          <w:sz w:val="24"/>
          <w:szCs w:val="24"/>
        </w:rPr>
        <w:t>"О республиканском бюджете</w:t>
      </w:r>
    </w:p>
    <w:p w:rsidR="00AB048A" w:rsidRPr="00AB048A" w:rsidRDefault="00AB048A" w:rsidP="00AB048A">
      <w:pPr>
        <w:pStyle w:val="ConsPlusNormal"/>
        <w:jc w:val="right"/>
        <w:rPr>
          <w:rFonts w:ascii="Times New Roman" w:hAnsi="Times New Roman" w:cs="Times New Roman"/>
          <w:sz w:val="24"/>
          <w:szCs w:val="24"/>
        </w:rPr>
      </w:pPr>
      <w:r w:rsidRPr="00AB048A">
        <w:rPr>
          <w:rFonts w:ascii="Times New Roman" w:hAnsi="Times New Roman" w:cs="Times New Roman"/>
          <w:sz w:val="24"/>
          <w:szCs w:val="24"/>
        </w:rPr>
        <w:t>Кабардино-Балкарской Республики</w:t>
      </w:r>
    </w:p>
    <w:p w:rsidR="00AB048A" w:rsidRPr="00AB048A" w:rsidRDefault="00AB048A" w:rsidP="00AB048A">
      <w:pPr>
        <w:pStyle w:val="ConsPlusNormal"/>
        <w:jc w:val="right"/>
        <w:rPr>
          <w:rFonts w:ascii="Times New Roman" w:hAnsi="Times New Roman" w:cs="Times New Roman"/>
          <w:sz w:val="24"/>
          <w:szCs w:val="24"/>
        </w:rPr>
      </w:pPr>
      <w:r w:rsidRPr="00AB048A">
        <w:rPr>
          <w:rFonts w:ascii="Times New Roman" w:hAnsi="Times New Roman" w:cs="Times New Roman"/>
          <w:sz w:val="24"/>
          <w:szCs w:val="24"/>
        </w:rPr>
        <w:t xml:space="preserve">на 2020 год и </w:t>
      </w:r>
      <w:proofErr w:type="gramStart"/>
      <w:r w:rsidRPr="00AB048A">
        <w:rPr>
          <w:rFonts w:ascii="Times New Roman" w:hAnsi="Times New Roman" w:cs="Times New Roman"/>
          <w:sz w:val="24"/>
          <w:szCs w:val="24"/>
        </w:rPr>
        <w:t>на</w:t>
      </w:r>
      <w:proofErr w:type="gramEnd"/>
      <w:r w:rsidRPr="00AB048A">
        <w:rPr>
          <w:rFonts w:ascii="Times New Roman" w:hAnsi="Times New Roman" w:cs="Times New Roman"/>
          <w:sz w:val="24"/>
          <w:szCs w:val="24"/>
        </w:rPr>
        <w:t xml:space="preserve"> плановый</w:t>
      </w:r>
    </w:p>
    <w:p w:rsidR="00AB048A" w:rsidRPr="00AB048A" w:rsidRDefault="00AB048A" w:rsidP="00AB048A">
      <w:pPr>
        <w:pStyle w:val="ConsPlusNormal"/>
        <w:jc w:val="right"/>
        <w:rPr>
          <w:rFonts w:ascii="Times New Roman" w:hAnsi="Times New Roman" w:cs="Times New Roman"/>
          <w:sz w:val="24"/>
          <w:szCs w:val="24"/>
        </w:rPr>
      </w:pPr>
      <w:r w:rsidRPr="00AB048A">
        <w:rPr>
          <w:rFonts w:ascii="Times New Roman" w:hAnsi="Times New Roman" w:cs="Times New Roman"/>
          <w:sz w:val="24"/>
          <w:szCs w:val="24"/>
        </w:rPr>
        <w:t>период 2021 и 2022 годов",</w:t>
      </w:r>
    </w:p>
    <w:p w:rsidR="00AB048A" w:rsidRPr="00AB048A" w:rsidRDefault="00AB048A" w:rsidP="00AB048A">
      <w:pPr>
        <w:pStyle w:val="ConsPlusNormal"/>
        <w:jc w:val="right"/>
        <w:rPr>
          <w:rFonts w:ascii="Times New Roman" w:hAnsi="Times New Roman" w:cs="Times New Roman"/>
          <w:sz w:val="24"/>
          <w:szCs w:val="24"/>
        </w:rPr>
      </w:pPr>
      <w:proofErr w:type="gramStart"/>
      <w:r w:rsidRPr="00AB048A">
        <w:rPr>
          <w:rFonts w:ascii="Times New Roman" w:hAnsi="Times New Roman" w:cs="Times New Roman"/>
          <w:sz w:val="24"/>
          <w:szCs w:val="24"/>
        </w:rPr>
        <w:t>утвержденному</w:t>
      </w:r>
      <w:proofErr w:type="gramEnd"/>
      <w:r w:rsidRPr="00AB048A">
        <w:rPr>
          <w:rFonts w:ascii="Times New Roman" w:hAnsi="Times New Roman" w:cs="Times New Roman"/>
          <w:sz w:val="24"/>
          <w:szCs w:val="24"/>
        </w:rPr>
        <w:t xml:space="preserve"> приказом</w:t>
      </w:r>
    </w:p>
    <w:p w:rsidR="00AB048A" w:rsidRPr="00AB048A" w:rsidRDefault="00AB048A" w:rsidP="00AB048A">
      <w:pPr>
        <w:pStyle w:val="ConsPlusNormal"/>
        <w:jc w:val="right"/>
        <w:rPr>
          <w:rFonts w:ascii="Times New Roman" w:hAnsi="Times New Roman" w:cs="Times New Roman"/>
          <w:sz w:val="24"/>
          <w:szCs w:val="24"/>
        </w:rPr>
      </w:pPr>
      <w:r w:rsidRPr="00AB048A">
        <w:rPr>
          <w:rFonts w:ascii="Times New Roman" w:hAnsi="Times New Roman" w:cs="Times New Roman"/>
          <w:sz w:val="24"/>
          <w:szCs w:val="24"/>
        </w:rPr>
        <w:t>Министерства финансов</w:t>
      </w:r>
    </w:p>
    <w:p w:rsidR="00AB048A" w:rsidRPr="00AB048A" w:rsidRDefault="00AB048A" w:rsidP="00AB048A">
      <w:pPr>
        <w:pStyle w:val="ConsPlusNormal"/>
        <w:jc w:val="right"/>
        <w:rPr>
          <w:rFonts w:ascii="Times New Roman" w:hAnsi="Times New Roman" w:cs="Times New Roman"/>
          <w:sz w:val="24"/>
          <w:szCs w:val="24"/>
        </w:rPr>
      </w:pPr>
      <w:r w:rsidRPr="00AB048A">
        <w:rPr>
          <w:rFonts w:ascii="Times New Roman" w:hAnsi="Times New Roman" w:cs="Times New Roman"/>
          <w:sz w:val="24"/>
          <w:szCs w:val="24"/>
        </w:rPr>
        <w:t>Кабардино-Балкарской Республики</w:t>
      </w:r>
    </w:p>
    <w:p w:rsidR="00AB048A" w:rsidRPr="00AB048A" w:rsidRDefault="00AB048A" w:rsidP="00AB048A">
      <w:pPr>
        <w:pStyle w:val="ConsPlusNormal"/>
        <w:jc w:val="right"/>
        <w:rPr>
          <w:rFonts w:ascii="Times New Roman" w:hAnsi="Times New Roman" w:cs="Times New Roman"/>
          <w:sz w:val="24"/>
          <w:szCs w:val="24"/>
        </w:rPr>
      </w:pPr>
      <w:r w:rsidRPr="00AB048A">
        <w:rPr>
          <w:rFonts w:ascii="Times New Roman" w:hAnsi="Times New Roman" w:cs="Times New Roman"/>
          <w:sz w:val="24"/>
          <w:szCs w:val="24"/>
        </w:rPr>
        <w:t>от 17 сентября 2020 г. N 93</w:t>
      </w:r>
    </w:p>
    <w:p w:rsidR="00AB048A" w:rsidRPr="00AB048A" w:rsidRDefault="00AB048A" w:rsidP="00AB048A">
      <w:pPr>
        <w:pStyle w:val="ConsPlusNormal"/>
        <w:jc w:val="both"/>
        <w:rPr>
          <w:rFonts w:ascii="Times New Roman" w:hAnsi="Times New Roman" w:cs="Times New Roman"/>
          <w:sz w:val="24"/>
          <w:szCs w:val="24"/>
        </w:rPr>
      </w:pPr>
    </w:p>
    <w:p w:rsidR="00AB048A" w:rsidRPr="00AB048A" w:rsidRDefault="00AB048A" w:rsidP="00AB048A">
      <w:pPr>
        <w:pStyle w:val="ConsPlusTitle"/>
        <w:jc w:val="center"/>
        <w:rPr>
          <w:rFonts w:ascii="Times New Roman" w:hAnsi="Times New Roman" w:cs="Times New Roman"/>
          <w:sz w:val="24"/>
          <w:szCs w:val="24"/>
        </w:rPr>
      </w:pPr>
      <w:bookmarkStart w:id="26" w:name="P209"/>
      <w:bookmarkEnd w:id="26"/>
      <w:r w:rsidRPr="00AB048A">
        <w:rPr>
          <w:rFonts w:ascii="Times New Roman" w:hAnsi="Times New Roman" w:cs="Times New Roman"/>
          <w:sz w:val="24"/>
          <w:szCs w:val="24"/>
        </w:rPr>
        <w:t>НАПРАВЛЕНИЯ РАСХОДОВАНИЯ ЦЕЛЕВЫХ СРЕДСТВ</w:t>
      </w:r>
    </w:p>
    <w:p w:rsidR="00AB048A" w:rsidRPr="00AB048A" w:rsidRDefault="00AB048A" w:rsidP="00AB048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1077"/>
        <w:gridCol w:w="5216"/>
      </w:tblGrid>
      <w:tr w:rsidR="00AB048A" w:rsidRPr="00AB048A">
        <w:tc>
          <w:tcPr>
            <w:tcW w:w="567" w:type="dxa"/>
            <w:vMerge w:val="restart"/>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 xml:space="preserve">N </w:t>
            </w:r>
            <w:proofErr w:type="gramStart"/>
            <w:r w:rsidRPr="00AB048A">
              <w:rPr>
                <w:rFonts w:ascii="Times New Roman" w:hAnsi="Times New Roman" w:cs="Times New Roman"/>
                <w:sz w:val="24"/>
                <w:szCs w:val="24"/>
              </w:rPr>
              <w:t>п</w:t>
            </w:r>
            <w:proofErr w:type="gramEnd"/>
            <w:r w:rsidRPr="00AB048A">
              <w:rPr>
                <w:rFonts w:ascii="Times New Roman" w:hAnsi="Times New Roman" w:cs="Times New Roman"/>
                <w:sz w:val="24"/>
                <w:szCs w:val="24"/>
              </w:rPr>
              <w:t>/п</w:t>
            </w:r>
          </w:p>
        </w:tc>
        <w:tc>
          <w:tcPr>
            <w:tcW w:w="3288" w:type="dxa"/>
            <w:gridSpan w:val="2"/>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Направление расходования целевых средств</w:t>
            </w:r>
          </w:p>
        </w:tc>
        <w:tc>
          <w:tcPr>
            <w:tcW w:w="5216" w:type="dxa"/>
            <w:vMerge w:val="restart"/>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Наименование выплат, указываемых в платежных документах</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наименование</w:t>
            </w:r>
          </w:p>
        </w:tc>
        <w:tc>
          <w:tcPr>
            <w:tcW w:w="1077" w:type="dxa"/>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код</w:t>
            </w:r>
          </w:p>
        </w:tc>
        <w:tc>
          <w:tcPr>
            <w:tcW w:w="5216" w:type="dxa"/>
            <w:vMerge/>
          </w:tcPr>
          <w:p w:rsidR="00AB048A" w:rsidRPr="00AB048A" w:rsidRDefault="00AB048A" w:rsidP="00AB048A">
            <w:pPr>
              <w:spacing w:after="0" w:line="240" w:lineRule="auto"/>
              <w:rPr>
                <w:rFonts w:ascii="Times New Roman" w:hAnsi="Times New Roman" w:cs="Times New Roman"/>
                <w:sz w:val="24"/>
                <w:szCs w:val="24"/>
              </w:rPr>
            </w:pPr>
          </w:p>
        </w:tc>
      </w:tr>
      <w:tr w:rsidR="00AB048A" w:rsidRPr="00AB048A">
        <w:tc>
          <w:tcPr>
            <w:tcW w:w="567" w:type="dxa"/>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1</w:t>
            </w:r>
          </w:p>
        </w:tc>
        <w:tc>
          <w:tcPr>
            <w:tcW w:w="2211" w:type="dxa"/>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2</w:t>
            </w:r>
          </w:p>
        </w:tc>
        <w:tc>
          <w:tcPr>
            <w:tcW w:w="1077" w:type="dxa"/>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3</w:t>
            </w:r>
          </w:p>
        </w:tc>
        <w:tc>
          <w:tcPr>
            <w:tcW w:w="5216" w:type="dxa"/>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4</w:t>
            </w:r>
          </w:p>
        </w:tc>
      </w:tr>
      <w:tr w:rsidR="00AB048A" w:rsidRPr="00AB048A">
        <w:tc>
          <w:tcPr>
            <w:tcW w:w="567" w:type="dxa"/>
            <w:tcBorders>
              <w:bottom w:val="nil"/>
            </w:tcBorders>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1.</w:t>
            </w:r>
          </w:p>
        </w:tc>
        <w:tc>
          <w:tcPr>
            <w:tcW w:w="2211" w:type="dxa"/>
            <w:tcBorders>
              <w:bottom w:val="nil"/>
            </w:tcBorders>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Выплаты персоналу</w:t>
            </w:r>
          </w:p>
        </w:tc>
        <w:tc>
          <w:tcPr>
            <w:tcW w:w="1077" w:type="dxa"/>
            <w:tcBorders>
              <w:bottom w:val="nil"/>
            </w:tcBorders>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0100</w:t>
            </w: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Заработная плата:</w:t>
            </w:r>
          </w:p>
        </w:tc>
      </w:tr>
      <w:tr w:rsidR="00AB048A" w:rsidRPr="00AB048A">
        <w:tblPrEx>
          <w:tblBorders>
            <w:insideH w:val="nil"/>
          </w:tblBorders>
        </w:tblPrEx>
        <w:tc>
          <w:tcPr>
            <w:tcW w:w="56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2211"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107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5216" w:type="dxa"/>
            <w:tcBorders>
              <w:bottom w:val="nil"/>
            </w:tcBorders>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выплата заработной платы, осуществляемая на основе договоров (контрактов), в соответствии с трудовым законодательством, лицам, участвующим в процессе поставки товаров, выполнения работ, оказания услуг</w:t>
            </w:r>
          </w:p>
        </w:tc>
      </w:tr>
      <w:tr w:rsidR="00AB048A" w:rsidRPr="00AB048A">
        <w:tblPrEx>
          <w:tblBorders>
            <w:insideH w:val="nil"/>
          </w:tblBorders>
        </w:tblPrEx>
        <w:tc>
          <w:tcPr>
            <w:tcW w:w="56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2211"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107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5216"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Прочие выплаты:</w:t>
            </w:r>
          </w:p>
        </w:tc>
      </w:tr>
      <w:tr w:rsidR="00AB048A" w:rsidRPr="00AB048A">
        <w:tblPrEx>
          <w:tblBorders>
            <w:insideH w:val="nil"/>
          </w:tblBorders>
        </w:tblPrEx>
        <w:tc>
          <w:tcPr>
            <w:tcW w:w="56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2211"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107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5216"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roofErr w:type="gramStart"/>
            <w:r w:rsidRPr="00AB048A">
              <w:rPr>
                <w:rFonts w:ascii="Times New Roman" w:hAnsi="Times New Roman" w:cs="Times New Roman"/>
                <w:sz w:val="24"/>
                <w:szCs w:val="24"/>
              </w:rPr>
              <w:t>выплаты работодателя</w:t>
            </w:r>
            <w:proofErr w:type="gramEnd"/>
            <w:r w:rsidRPr="00AB048A">
              <w:rPr>
                <w:rFonts w:ascii="Times New Roman" w:hAnsi="Times New Roman" w:cs="Times New Roman"/>
                <w:sz w:val="24"/>
                <w:szCs w:val="24"/>
              </w:rPr>
              <w:t xml:space="preserve"> в пользу работников, не относящиеся к заработной плате, дополнительные выплаты, пособия и компенсации, обусловленные условиями трудовых отношений;</w:t>
            </w:r>
          </w:p>
        </w:tc>
      </w:tr>
      <w:tr w:rsidR="00AB048A" w:rsidRPr="00AB048A">
        <w:tblPrEx>
          <w:tblBorders>
            <w:insideH w:val="nil"/>
          </w:tblBorders>
        </w:tblPrEx>
        <w:tc>
          <w:tcPr>
            <w:tcW w:w="56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2211"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107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5216"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компенсация найма (поднайма) жилых помещений;</w:t>
            </w:r>
          </w:p>
        </w:tc>
      </w:tr>
      <w:tr w:rsidR="00AB048A" w:rsidRPr="00AB048A">
        <w:tblPrEx>
          <w:tblBorders>
            <w:insideH w:val="nil"/>
          </w:tblBorders>
        </w:tblPrEx>
        <w:tc>
          <w:tcPr>
            <w:tcW w:w="56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2211"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107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5216" w:type="dxa"/>
            <w:tcBorders>
              <w:top w:val="nil"/>
            </w:tcBorders>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компенсация за использование личного транспорта для служебных целей;</w:t>
            </w:r>
          </w:p>
        </w:tc>
      </w:tr>
      <w:tr w:rsidR="00AB048A" w:rsidRPr="00AB048A">
        <w:tblPrEx>
          <w:tblBorders>
            <w:insideH w:val="nil"/>
          </w:tblBorders>
        </w:tblPrEx>
        <w:tc>
          <w:tcPr>
            <w:tcW w:w="567" w:type="dxa"/>
            <w:vMerge w:val="restart"/>
            <w:tcBorders>
              <w:top w:val="nil"/>
            </w:tcBorders>
          </w:tcPr>
          <w:p w:rsidR="00AB048A" w:rsidRPr="00AB048A" w:rsidRDefault="00AB048A" w:rsidP="00AB048A">
            <w:pPr>
              <w:pStyle w:val="ConsPlusNormal"/>
              <w:rPr>
                <w:rFonts w:ascii="Times New Roman" w:hAnsi="Times New Roman" w:cs="Times New Roman"/>
                <w:sz w:val="24"/>
                <w:szCs w:val="24"/>
              </w:rPr>
            </w:pPr>
          </w:p>
        </w:tc>
        <w:tc>
          <w:tcPr>
            <w:tcW w:w="2211" w:type="dxa"/>
            <w:vMerge w:val="restart"/>
            <w:tcBorders>
              <w:top w:val="nil"/>
            </w:tcBorders>
          </w:tcPr>
          <w:p w:rsidR="00AB048A" w:rsidRPr="00AB048A" w:rsidRDefault="00AB048A" w:rsidP="00AB048A">
            <w:pPr>
              <w:pStyle w:val="ConsPlusNormal"/>
              <w:rPr>
                <w:rFonts w:ascii="Times New Roman" w:hAnsi="Times New Roman" w:cs="Times New Roman"/>
                <w:sz w:val="24"/>
                <w:szCs w:val="24"/>
              </w:rPr>
            </w:pPr>
          </w:p>
        </w:tc>
        <w:tc>
          <w:tcPr>
            <w:tcW w:w="1077" w:type="dxa"/>
            <w:vMerge w:val="restart"/>
            <w:tcBorders>
              <w:top w:val="nil"/>
            </w:tcBorders>
          </w:tcPr>
          <w:p w:rsidR="00AB048A" w:rsidRPr="00AB048A" w:rsidRDefault="00AB048A" w:rsidP="00AB048A">
            <w:pPr>
              <w:pStyle w:val="ConsPlusNormal"/>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другие аналогичные выплаты, за исключением выплат, связанных с командированием работников (сотрудников).</w:t>
            </w:r>
          </w:p>
        </w:tc>
      </w:tr>
      <w:tr w:rsidR="00AB048A" w:rsidRPr="00AB048A">
        <w:tc>
          <w:tcPr>
            <w:tcW w:w="567" w:type="dxa"/>
            <w:vMerge/>
            <w:tcBorders>
              <w:top w:val="nil"/>
            </w:tcBorders>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Borders>
              <w:top w:val="nil"/>
            </w:tcBorders>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Borders>
              <w:top w:val="nil"/>
            </w:tcBorders>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Начисления на выплаты по оплате труда:</w:t>
            </w:r>
          </w:p>
        </w:tc>
      </w:tr>
      <w:tr w:rsidR="00AB048A" w:rsidRPr="00AB048A">
        <w:tc>
          <w:tcPr>
            <w:tcW w:w="567" w:type="dxa"/>
            <w:vMerge/>
            <w:tcBorders>
              <w:top w:val="nil"/>
            </w:tcBorders>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Borders>
              <w:top w:val="nil"/>
            </w:tcBorders>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Borders>
              <w:top w:val="nil"/>
            </w:tcBorders>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пособия, выплачиваемые работодателем за счет средств Фонда социального страхования Российской Федерации штатным работникам;</w:t>
            </w:r>
          </w:p>
        </w:tc>
      </w:tr>
      <w:tr w:rsidR="00AB048A" w:rsidRPr="00AB048A">
        <w:tc>
          <w:tcPr>
            <w:tcW w:w="567" w:type="dxa"/>
            <w:vMerge/>
            <w:tcBorders>
              <w:top w:val="nil"/>
            </w:tcBorders>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Borders>
              <w:top w:val="nil"/>
            </w:tcBorders>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Borders>
              <w:top w:val="nil"/>
            </w:tcBorders>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другие выплаты, связанные с начислением на выплаты по оплате труда, в том числе оплата пособия по временной нетрудоспособности, другие аналогичные выплаты.</w:t>
            </w:r>
          </w:p>
        </w:tc>
      </w:tr>
      <w:tr w:rsidR="00AB048A" w:rsidRPr="00AB048A">
        <w:tc>
          <w:tcPr>
            <w:tcW w:w="567" w:type="dxa"/>
            <w:vMerge w:val="restart"/>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2.</w:t>
            </w:r>
          </w:p>
        </w:tc>
        <w:tc>
          <w:tcPr>
            <w:tcW w:w="2211" w:type="dxa"/>
            <w:vMerge w:val="restart"/>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 xml:space="preserve">Закупка работ и услуг </w:t>
            </w:r>
            <w:hyperlink w:anchor="P570" w:history="1">
              <w:r w:rsidRPr="00AB048A">
                <w:rPr>
                  <w:rFonts w:ascii="Times New Roman" w:hAnsi="Times New Roman" w:cs="Times New Roman"/>
                  <w:color w:val="0000FF"/>
                  <w:sz w:val="24"/>
                  <w:szCs w:val="24"/>
                </w:rPr>
                <w:t>&lt;1&gt;</w:t>
              </w:r>
            </w:hyperlink>
            <w:r w:rsidRPr="00AB048A">
              <w:rPr>
                <w:rFonts w:ascii="Times New Roman" w:hAnsi="Times New Roman" w:cs="Times New Roman"/>
                <w:sz w:val="24"/>
                <w:szCs w:val="24"/>
              </w:rPr>
              <w:t xml:space="preserve"> (за исключением выплат на капитальные вложения), в том числе на основании договора гражданско-правового характера, исполнителем по которому является физическое лицо или индивидуальный предприниматель</w:t>
            </w:r>
          </w:p>
        </w:tc>
        <w:tc>
          <w:tcPr>
            <w:tcW w:w="1077" w:type="dxa"/>
            <w:vMerge w:val="restart"/>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0200</w:t>
            </w: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Выплаты на приобретение услуг связи:</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услуги почтовой связи, в том числе подписка на периодические издания;</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услуги фельдъегерской и специальной связи;</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 xml:space="preserve">услуги телефонно-телеграфной, факсимильной, сотовой, пейджинговой связи, радиосвязи, </w:t>
            </w:r>
            <w:proofErr w:type="spellStart"/>
            <w:r w:rsidRPr="00AB048A">
              <w:rPr>
                <w:rFonts w:ascii="Times New Roman" w:hAnsi="Times New Roman" w:cs="Times New Roman"/>
                <w:sz w:val="24"/>
                <w:szCs w:val="24"/>
              </w:rPr>
              <w:t>интернет-провайдеров</w:t>
            </w:r>
            <w:proofErr w:type="spellEnd"/>
            <w:r w:rsidRPr="00AB048A">
              <w:rPr>
                <w:rFonts w:ascii="Times New Roman" w:hAnsi="Times New Roman" w:cs="Times New Roman"/>
                <w:sz w:val="24"/>
                <w:szCs w:val="24"/>
              </w:rPr>
              <w:t>;</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другие аналогичные выплаты; выплаты на приобретение транспортных услуг, в том числе:</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провозная плата по контрактам (договорам) перевозки пассажиров и багажа;</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proofErr w:type="gramStart"/>
            <w:r w:rsidRPr="00AB048A">
              <w:rPr>
                <w:rFonts w:ascii="Times New Roman" w:hAnsi="Times New Roman" w:cs="Times New Roman"/>
                <w:sz w:val="24"/>
                <w:szCs w:val="24"/>
              </w:rPr>
              <w:t>плата за перевозку (доставку) грузов (отправлений) по контрактам (договорам) перевозки (доставки, фрахтования);</w:t>
            </w:r>
            <w:proofErr w:type="gramEnd"/>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другие аналогичные выплаты.</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Выплаты на приобретение коммунальных услуг для нужд получателя целевых средств:</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оплата услуг отопления, горячего и холодного водоснабжения, предоставления газа и электроэнергии;</w:t>
            </w:r>
          </w:p>
        </w:tc>
      </w:tr>
      <w:tr w:rsidR="00AB048A" w:rsidRPr="00AB048A">
        <w:tc>
          <w:tcPr>
            <w:tcW w:w="567" w:type="dxa"/>
            <w:vMerge w:val="restart"/>
          </w:tcPr>
          <w:p w:rsidR="00AB048A" w:rsidRPr="00AB048A" w:rsidRDefault="00AB048A" w:rsidP="00AB048A">
            <w:pPr>
              <w:pStyle w:val="ConsPlusNormal"/>
              <w:rPr>
                <w:rFonts w:ascii="Times New Roman" w:hAnsi="Times New Roman" w:cs="Times New Roman"/>
                <w:sz w:val="24"/>
                <w:szCs w:val="24"/>
              </w:rPr>
            </w:pPr>
          </w:p>
        </w:tc>
        <w:tc>
          <w:tcPr>
            <w:tcW w:w="2211" w:type="dxa"/>
            <w:vMerge w:val="restart"/>
          </w:tcPr>
          <w:p w:rsidR="00AB048A" w:rsidRPr="00AB048A" w:rsidRDefault="00AB048A" w:rsidP="00AB048A">
            <w:pPr>
              <w:pStyle w:val="ConsPlusNormal"/>
              <w:rPr>
                <w:rFonts w:ascii="Times New Roman" w:hAnsi="Times New Roman" w:cs="Times New Roman"/>
                <w:sz w:val="24"/>
                <w:szCs w:val="24"/>
              </w:rPr>
            </w:pPr>
          </w:p>
        </w:tc>
        <w:tc>
          <w:tcPr>
            <w:tcW w:w="1077" w:type="dxa"/>
            <w:vMerge w:val="restart"/>
          </w:tcPr>
          <w:p w:rsidR="00AB048A" w:rsidRPr="00AB048A" w:rsidRDefault="00AB048A" w:rsidP="00AB048A">
            <w:pPr>
              <w:pStyle w:val="ConsPlusNormal"/>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другие выплаты по оплате коммунальных услуг;</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выплаты по оплате арендной платы в соответствии с заключенными контрактами (договорами) аренды, в том числе финансовой аренды (лизинга) имущественного найма объектов основных средств, связанных непосредственно с поставкой товаров, выполнением работ, оказания услуг.</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proofErr w:type="gramStart"/>
            <w:r w:rsidRPr="00AB048A">
              <w:rPr>
                <w:rFonts w:ascii="Times New Roman" w:hAnsi="Times New Roman" w:cs="Times New Roman"/>
                <w:sz w:val="24"/>
                <w:szCs w:val="24"/>
              </w:rPr>
              <w:t xml:space="preserve">Выплаты по оплате контрактов (договоров) на выполнение работ, оказание услуг, связанных с содержанием, эксплуатацией, обслуживанием, ремонтом (текущим и капитальным) зданий, </w:t>
            </w:r>
            <w:r w:rsidRPr="00AB048A">
              <w:rPr>
                <w:rFonts w:ascii="Times New Roman" w:hAnsi="Times New Roman" w:cs="Times New Roman"/>
                <w:sz w:val="24"/>
                <w:szCs w:val="24"/>
              </w:rPr>
              <w:lastRenderedPageBreak/>
              <w:t>помещений, основных средств, связанных непосредственно с поставкой товаров, выполнением работ, оказания услуг:</w:t>
            </w:r>
            <w:proofErr w:type="gramEnd"/>
          </w:p>
        </w:tc>
      </w:tr>
      <w:tr w:rsidR="00AB048A" w:rsidRPr="00AB048A">
        <w:tc>
          <w:tcPr>
            <w:tcW w:w="567" w:type="dxa"/>
            <w:vMerge w:val="restart"/>
          </w:tcPr>
          <w:p w:rsidR="00AB048A" w:rsidRPr="00AB048A" w:rsidRDefault="00AB048A" w:rsidP="00AB048A">
            <w:pPr>
              <w:pStyle w:val="ConsPlusNormal"/>
              <w:rPr>
                <w:rFonts w:ascii="Times New Roman" w:hAnsi="Times New Roman" w:cs="Times New Roman"/>
                <w:sz w:val="24"/>
                <w:szCs w:val="24"/>
              </w:rPr>
            </w:pPr>
          </w:p>
        </w:tc>
        <w:tc>
          <w:tcPr>
            <w:tcW w:w="2211" w:type="dxa"/>
            <w:vMerge w:val="restart"/>
          </w:tcPr>
          <w:p w:rsidR="00AB048A" w:rsidRPr="00AB048A" w:rsidRDefault="00AB048A" w:rsidP="00AB048A">
            <w:pPr>
              <w:pStyle w:val="ConsPlusNormal"/>
              <w:rPr>
                <w:rFonts w:ascii="Times New Roman" w:hAnsi="Times New Roman" w:cs="Times New Roman"/>
                <w:sz w:val="24"/>
                <w:szCs w:val="24"/>
              </w:rPr>
            </w:pPr>
          </w:p>
        </w:tc>
        <w:tc>
          <w:tcPr>
            <w:tcW w:w="1077" w:type="dxa"/>
            <w:vMerge w:val="restart"/>
          </w:tcPr>
          <w:p w:rsidR="00AB048A" w:rsidRPr="00AB048A" w:rsidRDefault="00AB048A" w:rsidP="00AB048A">
            <w:pPr>
              <w:pStyle w:val="ConsPlusNormal"/>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содержание нефинансовых активов в чистоте;</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ремонт (текущий и капитальный) и реставрация нефинансовых активов;</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противопожарные мероприятия, связанные с содержанием имущества;</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работы по переносу (переустройству, присоединению) принадлежащих юридическим лицам инженерных сетей, коммуникаций, сооружений в соответствии с законодательством Российской Федерации о градостроительной деятельности;</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другие аналогичные выплаты.</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tcBorders>
              <w:bottom w:val="nil"/>
            </w:tcBorders>
          </w:tcPr>
          <w:p w:rsidR="00AB048A" w:rsidRPr="00AB048A" w:rsidRDefault="00AB048A" w:rsidP="00AB048A">
            <w:pPr>
              <w:pStyle w:val="ConsPlusNormal"/>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Услуги в области информационных технологий, непосредственно связанные с поставкой товаров, выполнением работ, оказанием услуг, в том числе:</w:t>
            </w:r>
          </w:p>
        </w:tc>
      </w:tr>
      <w:tr w:rsidR="00AB048A" w:rsidRPr="00AB048A">
        <w:tblPrEx>
          <w:tblBorders>
            <w:insideH w:val="nil"/>
          </w:tblBorders>
        </w:tblPrEx>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 xml:space="preserve">обеспечение безопасности информации и </w:t>
            </w:r>
            <w:proofErr w:type="spellStart"/>
            <w:r w:rsidRPr="00AB048A">
              <w:rPr>
                <w:rFonts w:ascii="Times New Roman" w:hAnsi="Times New Roman" w:cs="Times New Roman"/>
                <w:sz w:val="24"/>
                <w:szCs w:val="24"/>
              </w:rPr>
              <w:t>режимно</w:t>
            </w:r>
            <w:proofErr w:type="spellEnd"/>
            <w:r w:rsidRPr="00AB048A">
              <w:rPr>
                <w:rFonts w:ascii="Times New Roman" w:hAnsi="Times New Roman" w:cs="Times New Roman"/>
                <w:sz w:val="24"/>
                <w:szCs w:val="24"/>
              </w:rPr>
              <w:t>-секретных мероприятий;</w:t>
            </w:r>
          </w:p>
        </w:tc>
      </w:tr>
      <w:tr w:rsidR="00AB048A" w:rsidRPr="00AB048A">
        <w:tblPrEx>
          <w:tblBorders>
            <w:insideH w:val="nil"/>
          </w:tblBorders>
        </w:tblPrEx>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приобретение неисключительных (пользовательских), лицензионных прав на программное обеспечение;</w:t>
            </w:r>
          </w:p>
        </w:tc>
      </w:tr>
      <w:tr w:rsidR="00AB048A" w:rsidRPr="00AB048A">
        <w:tblPrEx>
          <w:tblBorders>
            <w:insideH w:val="nil"/>
          </w:tblBorders>
        </w:tblPrEx>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приобретение и обновление справочно-информационных баз данных;</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tcBorders>
              <w:top w:val="nil"/>
            </w:tcBorders>
          </w:tcPr>
          <w:p w:rsidR="00AB048A" w:rsidRPr="00AB048A" w:rsidRDefault="00AB048A" w:rsidP="00AB048A">
            <w:pPr>
              <w:pStyle w:val="ConsPlusNormal"/>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другие аналогичные выплаты, связанные с оказанием услуг в области информационных технологий.</w:t>
            </w:r>
          </w:p>
        </w:tc>
      </w:tr>
      <w:tr w:rsidR="00AB048A" w:rsidRPr="00AB048A">
        <w:tc>
          <w:tcPr>
            <w:tcW w:w="567" w:type="dxa"/>
            <w:vMerge w:val="restart"/>
          </w:tcPr>
          <w:p w:rsidR="00AB048A" w:rsidRPr="00AB048A" w:rsidRDefault="00AB048A" w:rsidP="00AB048A">
            <w:pPr>
              <w:pStyle w:val="ConsPlusNormal"/>
              <w:rPr>
                <w:rFonts w:ascii="Times New Roman" w:hAnsi="Times New Roman" w:cs="Times New Roman"/>
                <w:sz w:val="24"/>
                <w:szCs w:val="24"/>
              </w:rPr>
            </w:pPr>
          </w:p>
        </w:tc>
        <w:tc>
          <w:tcPr>
            <w:tcW w:w="2211" w:type="dxa"/>
            <w:vMerge w:val="restart"/>
          </w:tcPr>
          <w:p w:rsidR="00AB048A" w:rsidRPr="00AB048A" w:rsidRDefault="00AB048A" w:rsidP="00AB048A">
            <w:pPr>
              <w:pStyle w:val="ConsPlusNormal"/>
              <w:rPr>
                <w:rFonts w:ascii="Times New Roman" w:hAnsi="Times New Roman" w:cs="Times New Roman"/>
                <w:sz w:val="24"/>
                <w:szCs w:val="24"/>
              </w:rPr>
            </w:pPr>
          </w:p>
        </w:tc>
        <w:tc>
          <w:tcPr>
            <w:tcW w:w="1077" w:type="dxa"/>
            <w:vMerge w:val="restart"/>
          </w:tcPr>
          <w:p w:rsidR="00AB048A" w:rsidRPr="00AB048A" w:rsidRDefault="00AB048A" w:rsidP="00AB048A">
            <w:pPr>
              <w:pStyle w:val="ConsPlusNormal"/>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Прочие работы, услуги:</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 xml:space="preserve">научно-исследовательские, опытно-конструкторские, опытно-технологические, </w:t>
            </w:r>
            <w:proofErr w:type="gramStart"/>
            <w:r w:rsidRPr="00AB048A">
              <w:rPr>
                <w:rFonts w:ascii="Times New Roman" w:hAnsi="Times New Roman" w:cs="Times New Roman"/>
                <w:sz w:val="24"/>
                <w:szCs w:val="24"/>
              </w:rPr>
              <w:t>геолого-разведочные</w:t>
            </w:r>
            <w:proofErr w:type="gramEnd"/>
            <w:r w:rsidRPr="00AB048A">
              <w:rPr>
                <w:rFonts w:ascii="Times New Roman" w:hAnsi="Times New Roman" w:cs="Times New Roman"/>
                <w:sz w:val="24"/>
                <w:szCs w:val="24"/>
              </w:rPr>
              <w:t xml:space="preserve"> работы, услуги по типовому проектированию, проектные и изыскательские работы;</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монтажные работы;</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услуги по страхованию имущества, гражданской ответственности и здоровья;</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услуги по формированию корпоративного имиджа;</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услуги по проведению маркетинговых исследований;</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услуги по предоставлению выписок из государственных реестров;</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услуги рекламного характера (в том числе размещение объявлений в средствах массовой информации);</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услуги агентов по операциям с государственными активами и обязательствами;</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оплата юридических и адвокатских услуг;</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услуги по обеспечению исполнения гарантийных обязательств (в том числе по взысканию задолженности по выданным гарантиям);</w:t>
            </w:r>
          </w:p>
        </w:tc>
      </w:tr>
      <w:tr w:rsidR="00AB048A" w:rsidRPr="00AB048A">
        <w:tc>
          <w:tcPr>
            <w:tcW w:w="567" w:type="dxa"/>
          </w:tcPr>
          <w:p w:rsidR="00AB048A" w:rsidRPr="00AB048A" w:rsidRDefault="00AB048A" w:rsidP="00AB048A">
            <w:pPr>
              <w:pStyle w:val="ConsPlusNormal"/>
              <w:rPr>
                <w:rFonts w:ascii="Times New Roman" w:hAnsi="Times New Roman" w:cs="Times New Roman"/>
                <w:sz w:val="24"/>
                <w:szCs w:val="24"/>
              </w:rPr>
            </w:pPr>
          </w:p>
        </w:tc>
        <w:tc>
          <w:tcPr>
            <w:tcW w:w="2211" w:type="dxa"/>
          </w:tcPr>
          <w:p w:rsidR="00AB048A" w:rsidRPr="00AB048A" w:rsidRDefault="00AB048A" w:rsidP="00AB048A">
            <w:pPr>
              <w:pStyle w:val="ConsPlusNormal"/>
              <w:rPr>
                <w:rFonts w:ascii="Times New Roman" w:hAnsi="Times New Roman" w:cs="Times New Roman"/>
                <w:sz w:val="24"/>
                <w:szCs w:val="24"/>
              </w:rPr>
            </w:pPr>
          </w:p>
        </w:tc>
        <w:tc>
          <w:tcPr>
            <w:tcW w:w="1077" w:type="dxa"/>
          </w:tcPr>
          <w:p w:rsidR="00AB048A" w:rsidRPr="00AB048A" w:rsidRDefault="00AB048A" w:rsidP="00AB048A">
            <w:pPr>
              <w:pStyle w:val="ConsPlusNormal"/>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другие аналогичные выплаты, связанные с закупкой товаров, работ, услуг.</w:t>
            </w:r>
          </w:p>
        </w:tc>
      </w:tr>
      <w:tr w:rsidR="00AB048A" w:rsidRPr="00AB048A">
        <w:tc>
          <w:tcPr>
            <w:tcW w:w="567" w:type="dxa"/>
            <w:vMerge w:val="restart"/>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3.</w:t>
            </w:r>
          </w:p>
        </w:tc>
        <w:tc>
          <w:tcPr>
            <w:tcW w:w="2211" w:type="dxa"/>
            <w:vMerge w:val="restart"/>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Закупка непроизведенных активов, нематериальных активов, материальных запасов и основных средств и прочих активов (за исключением выплат на капитальные вложения), в том числе на основании договора гражданско-правового характера, исполнителем по которому является физическое лицо или индивидуальный предприниматель</w:t>
            </w:r>
          </w:p>
        </w:tc>
        <w:tc>
          <w:tcPr>
            <w:tcW w:w="1077" w:type="dxa"/>
            <w:vMerge w:val="restart"/>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0300</w:t>
            </w: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 xml:space="preserve">Выплаты на увеличение стоимости непроизведенных активов, права </w:t>
            </w:r>
            <w:proofErr w:type="gramStart"/>
            <w:r w:rsidRPr="00AB048A">
              <w:rPr>
                <w:rFonts w:ascii="Times New Roman" w:hAnsi="Times New Roman" w:cs="Times New Roman"/>
                <w:sz w:val="24"/>
                <w:szCs w:val="24"/>
              </w:rPr>
              <w:t>собственности</w:t>
            </w:r>
            <w:proofErr w:type="gramEnd"/>
            <w:r w:rsidRPr="00AB048A">
              <w:rPr>
                <w:rFonts w:ascii="Times New Roman" w:hAnsi="Times New Roman" w:cs="Times New Roman"/>
                <w:sz w:val="24"/>
                <w:szCs w:val="24"/>
              </w:rPr>
              <w:t xml:space="preserve"> на которые должны быть установлены и законодательно закреплены.</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proofErr w:type="gramStart"/>
            <w:r w:rsidRPr="00AB048A">
              <w:rPr>
                <w:rFonts w:ascii="Times New Roman" w:hAnsi="Times New Roman" w:cs="Times New Roman"/>
                <w:sz w:val="24"/>
                <w:szCs w:val="24"/>
              </w:rPr>
              <w:t>Выплаты неинвентарного характера (не связанные с бюджетными инвестициями в объекты капитального строительства) на культурно-технические мероприятия по поверхностному улучшению земель для сельскохозяйственного пользования, производимые за счет капитальных вложений (планировка земельных участков, корчевка площадей под пашню, очистка полей от камней и валунов, срезание кочек, расчистка зарослей, очистка водоемов, мелиоративные, осушительные, ирригационные и другие работы, которые неотделимы от земли), за исключением зданий и</w:t>
            </w:r>
            <w:proofErr w:type="gramEnd"/>
            <w:r w:rsidRPr="00AB048A">
              <w:rPr>
                <w:rFonts w:ascii="Times New Roman" w:hAnsi="Times New Roman" w:cs="Times New Roman"/>
                <w:sz w:val="24"/>
                <w:szCs w:val="24"/>
              </w:rPr>
              <w:t xml:space="preserve"> сооружений, построенных на этой земле (например, дорог, тоннелей, административных зданий), насаждений, подземных водных или биологических ресурсов.</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Иные выплаты, относящиеся к увеличению стоимости непроизведенных активов.</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Увеличение стоимости нематериальных активов:</w:t>
            </w:r>
          </w:p>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выплаты по оплате контрактов (договоров) на приобретение исключительных прав на результаты интеллектуальной деятельности или средства индивидуализации, в том числе:</w:t>
            </w:r>
          </w:p>
        </w:tc>
      </w:tr>
      <w:tr w:rsidR="00AB048A" w:rsidRPr="00AB048A">
        <w:tc>
          <w:tcPr>
            <w:tcW w:w="567" w:type="dxa"/>
            <w:vMerge w:val="restart"/>
          </w:tcPr>
          <w:p w:rsidR="00AB048A" w:rsidRPr="00AB048A" w:rsidRDefault="00AB048A" w:rsidP="00AB048A">
            <w:pPr>
              <w:pStyle w:val="ConsPlusNormal"/>
              <w:rPr>
                <w:rFonts w:ascii="Times New Roman" w:hAnsi="Times New Roman" w:cs="Times New Roman"/>
                <w:sz w:val="24"/>
                <w:szCs w:val="24"/>
              </w:rPr>
            </w:pPr>
          </w:p>
        </w:tc>
        <w:tc>
          <w:tcPr>
            <w:tcW w:w="2211" w:type="dxa"/>
            <w:vMerge w:val="restart"/>
          </w:tcPr>
          <w:p w:rsidR="00AB048A" w:rsidRPr="00AB048A" w:rsidRDefault="00AB048A" w:rsidP="00AB048A">
            <w:pPr>
              <w:pStyle w:val="ConsPlusNormal"/>
              <w:rPr>
                <w:rFonts w:ascii="Times New Roman" w:hAnsi="Times New Roman" w:cs="Times New Roman"/>
                <w:sz w:val="24"/>
                <w:szCs w:val="24"/>
              </w:rPr>
            </w:pPr>
          </w:p>
        </w:tc>
        <w:tc>
          <w:tcPr>
            <w:tcW w:w="1077" w:type="dxa"/>
            <w:vMerge w:val="restart"/>
          </w:tcPr>
          <w:p w:rsidR="00AB048A" w:rsidRPr="00AB048A" w:rsidRDefault="00AB048A" w:rsidP="00AB048A">
            <w:pPr>
              <w:pStyle w:val="ConsPlusNormal"/>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на программное обеспечение и базы данных для электронных вычислительных машин;</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на товарные знаки и знаки обслуживания;</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на "ноу-хау" и объекты смежных прав;</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на научные разработки и изобретения, промышленные образцы и полезные модели;</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затраты на специальную технологическую оснастку;</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иные выплаты, относящиеся к увеличению стоимости нематериальных активов.</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Увеличение стоимости материальных запасов:</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выплаты по оплате контрактов (договоров) на приобретение (изготовление) объектов, относящихся к материальным запасам:</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сырье и (или) основные материалы;</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вспомогательные материалы;</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покупные полуфабрикаты;</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покупные комплектующие изделия;</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тара (невозвратная) и упаковка;</w:t>
            </w:r>
          </w:p>
        </w:tc>
      </w:tr>
      <w:tr w:rsidR="00AB048A" w:rsidRPr="00AB048A">
        <w:tblPrEx>
          <w:tblBorders>
            <w:insideH w:val="nil"/>
          </w:tblBorders>
        </w:tblPrEx>
        <w:tc>
          <w:tcPr>
            <w:tcW w:w="567" w:type="dxa"/>
            <w:tcBorders>
              <w:bottom w:val="nil"/>
            </w:tcBorders>
          </w:tcPr>
          <w:p w:rsidR="00AB048A" w:rsidRPr="00AB048A" w:rsidRDefault="00AB048A" w:rsidP="00AB048A">
            <w:pPr>
              <w:pStyle w:val="ConsPlusNormal"/>
              <w:rPr>
                <w:rFonts w:ascii="Times New Roman" w:hAnsi="Times New Roman" w:cs="Times New Roman"/>
                <w:sz w:val="24"/>
                <w:szCs w:val="24"/>
              </w:rPr>
            </w:pPr>
          </w:p>
        </w:tc>
        <w:tc>
          <w:tcPr>
            <w:tcW w:w="2211" w:type="dxa"/>
            <w:tcBorders>
              <w:bottom w:val="nil"/>
            </w:tcBorders>
          </w:tcPr>
          <w:p w:rsidR="00AB048A" w:rsidRPr="00AB048A" w:rsidRDefault="00AB048A" w:rsidP="00AB048A">
            <w:pPr>
              <w:pStyle w:val="ConsPlusNormal"/>
              <w:rPr>
                <w:rFonts w:ascii="Times New Roman" w:hAnsi="Times New Roman" w:cs="Times New Roman"/>
                <w:sz w:val="24"/>
                <w:szCs w:val="24"/>
              </w:rPr>
            </w:pPr>
          </w:p>
        </w:tc>
        <w:tc>
          <w:tcPr>
            <w:tcW w:w="1077" w:type="dxa"/>
            <w:tcBorders>
              <w:bottom w:val="nil"/>
            </w:tcBorders>
          </w:tcPr>
          <w:p w:rsidR="00AB048A" w:rsidRPr="00AB048A" w:rsidRDefault="00AB048A" w:rsidP="00AB048A">
            <w:pPr>
              <w:pStyle w:val="ConsPlusNormal"/>
              <w:rPr>
                <w:rFonts w:ascii="Times New Roman" w:hAnsi="Times New Roman" w:cs="Times New Roman"/>
                <w:sz w:val="24"/>
                <w:szCs w:val="24"/>
              </w:rPr>
            </w:pPr>
          </w:p>
        </w:tc>
        <w:tc>
          <w:tcPr>
            <w:tcW w:w="5216" w:type="dxa"/>
            <w:tcBorders>
              <w:bottom w:val="nil"/>
            </w:tcBorders>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тара (возвратная);</w:t>
            </w:r>
          </w:p>
        </w:tc>
      </w:tr>
      <w:tr w:rsidR="00AB048A" w:rsidRPr="00AB048A">
        <w:tblPrEx>
          <w:tblBorders>
            <w:insideH w:val="nil"/>
          </w:tblBorders>
        </w:tblPrEx>
        <w:tc>
          <w:tcPr>
            <w:tcW w:w="56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2211"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107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5216"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затраты на подготовку и освоение производства;</w:t>
            </w:r>
          </w:p>
        </w:tc>
      </w:tr>
      <w:tr w:rsidR="00AB048A" w:rsidRPr="00AB048A">
        <w:tblPrEx>
          <w:tblBorders>
            <w:insideH w:val="nil"/>
          </w:tblBorders>
        </w:tblPrEx>
        <w:tc>
          <w:tcPr>
            <w:tcW w:w="56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2211"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107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5216"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затраты на изделия собственного производства;</w:t>
            </w:r>
          </w:p>
        </w:tc>
      </w:tr>
      <w:tr w:rsidR="00AB048A" w:rsidRPr="00AB048A">
        <w:tblPrEx>
          <w:tblBorders>
            <w:insideH w:val="nil"/>
          </w:tblBorders>
        </w:tblPrEx>
        <w:tc>
          <w:tcPr>
            <w:tcW w:w="56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2211"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107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5216"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специальные затраты;</w:t>
            </w:r>
          </w:p>
        </w:tc>
      </w:tr>
      <w:tr w:rsidR="00AB048A" w:rsidRPr="00AB048A">
        <w:tblPrEx>
          <w:tblBorders>
            <w:insideH w:val="nil"/>
          </w:tblBorders>
        </w:tblPrEx>
        <w:tc>
          <w:tcPr>
            <w:tcW w:w="56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2211"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107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5216"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топливо на технологические цели;</w:t>
            </w:r>
          </w:p>
        </w:tc>
      </w:tr>
      <w:tr w:rsidR="00AB048A" w:rsidRPr="00AB048A">
        <w:tblPrEx>
          <w:tblBorders>
            <w:insideH w:val="nil"/>
          </w:tblBorders>
        </w:tblPrEx>
        <w:tc>
          <w:tcPr>
            <w:tcW w:w="56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2211"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107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5216"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запасные части;</w:t>
            </w:r>
          </w:p>
        </w:tc>
      </w:tr>
      <w:tr w:rsidR="00AB048A" w:rsidRPr="00AB048A">
        <w:tblPrEx>
          <w:tblBorders>
            <w:insideH w:val="nil"/>
          </w:tblBorders>
        </w:tblPrEx>
        <w:tc>
          <w:tcPr>
            <w:tcW w:w="56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2211"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107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5216"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материалы, переданные в переработку на сторону;</w:t>
            </w:r>
          </w:p>
        </w:tc>
      </w:tr>
      <w:tr w:rsidR="00AB048A" w:rsidRPr="00AB048A">
        <w:tblPrEx>
          <w:tblBorders>
            <w:insideH w:val="nil"/>
          </w:tblBorders>
        </w:tblPrEx>
        <w:tc>
          <w:tcPr>
            <w:tcW w:w="56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2211"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107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5216"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строительные материалы;</w:t>
            </w:r>
          </w:p>
        </w:tc>
      </w:tr>
      <w:tr w:rsidR="00AB048A" w:rsidRPr="00AB048A">
        <w:tblPrEx>
          <w:tblBorders>
            <w:insideH w:val="nil"/>
          </w:tblBorders>
        </w:tblPrEx>
        <w:tc>
          <w:tcPr>
            <w:tcW w:w="56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2211"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107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5216"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специальная оснастка и специальная одежда на складе и в эксплуатации;</w:t>
            </w:r>
          </w:p>
        </w:tc>
      </w:tr>
      <w:tr w:rsidR="00AB048A" w:rsidRPr="00AB048A">
        <w:tblPrEx>
          <w:tblBorders>
            <w:insideH w:val="nil"/>
          </w:tblBorders>
        </w:tblPrEx>
        <w:tc>
          <w:tcPr>
            <w:tcW w:w="56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2211"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107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5216"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продукты питания;</w:t>
            </w:r>
          </w:p>
        </w:tc>
      </w:tr>
      <w:tr w:rsidR="00AB048A" w:rsidRPr="00AB048A">
        <w:tblPrEx>
          <w:tblBorders>
            <w:insideH w:val="nil"/>
          </w:tblBorders>
        </w:tblPrEx>
        <w:tc>
          <w:tcPr>
            <w:tcW w:w="56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2211"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107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5216"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активы, предназначенные для продажи;</w:t>
            </w:r>
          </w:p>
        </w:tc>
      </w:tr>
      <w:tr w:rsidR="00AB048A" w:rsidRPr="00AB048A">
        <w:tblPrEx>
          <w:tblBorders>
            <w:insideH w:val="nil"/>
          </w:tblBorders>
        </w:tblPrEx>
        <w:tc>
          <w:tcPr>
            <w:tcW w:w="56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2211"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107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5216"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прочие материальные затраты.</w:t>
            </w:r>
          </w:p>
        </w:tc>
      </w:tr>
      <w:tr w:rsidR="00AB048A" w:rsidRPr="00AB048A">
        <w:tblPrEx>
          <w:tblBorders>
            <w:insideH w:val="nil"/>
          </w:tblBorders>
        </w:tblPrEx>
        <w:tc>
          <w:tcPr>
            <w:tcW w:w="56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2211"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107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5216"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Увеличение стоимости основных средств:</w:t>
            </w:r>
          </w:p>
        </w:tc>
      </w:tr>
      <w:tr w:rsidR="00AB048A" w:rsidRPr="00AB048A">
        <w:tblPrEx>
          <w:tblBorders>
            <w:insideH w:val="nil"/>
          </w:tblBorders>
        </w:tblPrEx>
        <w:tc>
          <w:tcPr>
            <w:tcW w:w="56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2211"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107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5216"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здания и сооружения;</w:t>
            </w:r>
          </w:p>
        </w:tc>
      </w:tr>
      <w:tr w:rsidR="00AB048A" w:rsidRPr="00AB048A">
        <w:tblPrEx>
          <w:tblBorders>
            <w:insideH w:val="nil"/>
          </w:tblBorders>
        </w:tblPrEx>
        <w:tc>
          <w:tcPr>
            <w:tcW w:w="56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2211"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107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5216"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машины и оборудование;</w:t>
            </w:r>
          </w:p>
        </w:tc>
      </w:tr>
      <w:tr w:rsidR="00AB048A" w:rsidRPr="00AB048A">
        <w:tblPrEx>
          <w:tblBorders>
            <w:insideH w:val="nil"/>
          </w:tblBorders>
        </w:tblPrEx>
        <w:tc>
          <w:tcPr>
            <w:tcW w:w="56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2211"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107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5216"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транспортные средства;</w:t>
            </w:r>
          </w:p>
        </w:tc>
      </w:tr>
      <w:tr w:rsidR="00AB048A" w:rsidRPr="00AB048A">
        <w:tblPrEx>
          <w:tblBorders>
            <w:insideH w:val="nil"/>
          </w:tblBorders>
        </w:tblPrEx>
        <w:tc>
          <w:tcPr>
            <w:tcW w:w="56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2211"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107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5216"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вычислительная техника;</w:t>
            </w:r>
          </w:p>
        </w:tc>
      </w:tr>
      <w:tr w:rsidR="00AB048A" w:rsidRPr="00AB048A">
        <w:tblPrEx>
          <w:tblBorders>
            <w:insideH w:val="nil"/>
          </w:tblBorders>
        </w:tblPrEx>
        <w:tc>
          <w:tcPr>
            <w:tcW w:w="56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2211"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107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5216"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производственный и продуктивный, племенной и рабочий скот;</w:t>
            </w:r>
          </w:p>
        </w:tc>
      </w:tr>
      <w:tr w:rsidR="00AB048A" w:rsidRPr="00AB048A">
        <w:tblPrEx>
          <w:tblBorders>
            <w:insideH w:val="nil"/>
          </w:tblBorders>
        </w:tblPrEx>
        <w:tc>
          <w:tcPr>
            <w:tcW w:w="56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2211"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107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5216"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инвентарь и хозяйственные принадлежности;</w:t>
            </w:r>
          </w:p>
        </w:tc>
      </w:tr>
      <w:tr w:rsidR="00AB048A" w:rsidRPr="00AB048A">
        <w:tblPrEx>
          <w:tblBorders>
            <w:insideH w:val="nil"/>
          </w:tblBorders>
        </w:tblPrEx>
        <w:tc>
          <w:tcPr>
            <w:tcW w:w="56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2211"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107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5216" w:type="dxa"/>
            <w:tcBorders>
              <w:top w:val="nil"/>
            </w:tcBorders>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иные выплаты, относящиеся к увеличению стоимости основных средств.</w:t>
            </w:r>
          </w:p>
        </w:tc>
      </w:tr>
      <w:tr w:rsidR="00AB048A" w:rsidRPr="00AB048A">
        <w:tc>
          <w:tcPr>
            <w:tcW w:w="567" w:type="dxa"/>
            <w:tcBorders>
              <w:top w:val="nil"/>
            </w:tcBorders>
          </w:tcPr>
          <w:p w:rsidR="00AB048A" w:rsidRPr="00AB048A" w:rsidRDefault="00AB048A" w:rsidP="00AB048A">
            <w:pPr>
              <w:pStyle w:val="ConsPlusNormal"/>
              <w:rPr>
                <w:rFonts w:ascii="Times New Roman" w:hAnsi="Times New Roman" w:cs="Times New Roman"/>
                <w:sz w:val="24"/>
                <w:szCs w:val="24"/>
              </w:rPr>
            </w:pPr>
          </w:p>
        </w:tc>
        <w:tc>
          <w:tcPr>
            <w:tcW w:w="2211" w:type="dxa"/>
            <w:tcBorders>
              <w:top w:val="nil"/>
            </w:tcBorders>
          </w:tcPr>
          <w:p w:rsidR="00AB048A" w:rsidRPr="00AB048A" w:rsidRDefault="00AB048A" w:rsidP="00AB048A">
            <w:pPr>
              <w:pStyle w:val="ConsPlusNormal"/>
              <w:rPr>
                <w:rFonts w:ascii="Times New Roman" w:hAnsi="Times New Roman" w:cs="Times New Roman"/>
                <w:sz w:val="24"/>
                <w:szCs w:val="24"/>
              </w:rPr>
            </w:pPr>
          </w:p>
        </w:tc>
        <w:tc>
          <w:tcPr>
            <w:tcW w:w="1077" w:type="dxa"/>
            <w:tcBorders>
              <w:top w:val="nil"/>
            </w:tcBorders>
          </w:tcPr>
          <w:p w:rsidR="00AB048A" w:rsidRPr="00AB048A" w:rsidRDefault="00AB048A" w:rsidP="00AB048A">
            <w:pPr>
              <w:pStyle w:val="ConsPlusNormal"/>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Выплаты на увеличение стоимости прочих активов.</w:t>
            </w:r>
          </w:p>
        </w:tc>
      </w:tr>
      <w:tr w:rsidR="00AB048A" w:rsidRPr="00AB048A">
        <w:tc>
          <w:tcPr>
            <w:tcW w:w="567" w:type="dxa"/>
            <w:tcBorders>
              <w:bottom w:val="nil"/>
            </w:tcBorders>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4.</w:t>
            </w:r>
          </w:p>
        </w:tc>
        <w:tc>
          <w:tcPr>
            <w:tcW w:w="2211" w:type="dxa"/>
            <w:tcBorders>
              <w:bottom w:val="nil"/>
            </w:tcBorders>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Капитальные вложения</w:t>
            </w:r>
          </w:p>
        </w:tc>
        <w:tc>
          <w:tcPr>
            <w:tcW w:w="1077" w:type="dxa"/>
            <w:tcBorders>
              <w:bottom w:val="nil"/>
            </w:tcBorders>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0410</w:t>
            </w: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Выплаты по оплате контрактов, договоров на строительство (реконструкцию, в том числе с элементами реставрации, технического перевооружения) объектов капитального строительства, или приобретения объектов недвижимого имущества, в том числе:</w:t>
            </w:r>
          </w:p>
        </w:tc>
      </w:tr>
      <w:tr w:rsidR="00AB048A" w:rsidRPr="00AB048A">
        <w:tblPrEx>
          <w:tblBorders>
            <w:insideH w:val="nil"/>
          </w:tblBorders>
        </w:tblPrEx>
        <w:tc>
          <w:tcPr>
            <w:tcW w:w="56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2211"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107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5216" w:type="dxa"/>
            <w:tcBorders>
              <w:bottom w:val="nil"/>
            </w:tcBorders>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строительные работы;</w:t>
            </w:r>
          </w:p>
        </w:tc>
      </w:tr>
      <w:tr w:rsidR="00AB048A" w:rsidRPr="00AB048A">
        <w:tblPrEx>
          <w:tblBorders>
            <w:insideH w:val="nil"/>
          </w:tblBorders>
        </w:tblPrEx>
        <w:tc>
          <w:tcPr>
            <w:tcW w:w="56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2211"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107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5216"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монтажные работы;</w:t>
            </w:r>
          </w:p>
        </w:tc>
      </w:tr>
      <w:tr w:rsidR="00AB048A" w:rsidRPr="00AB048A">
        <w:tblPrEx>
          <w:tblBorders>
            <w:insideH w:val="nil"/>
          </w:tblBorders>
        </w:tblPrEx>
        <w:tc>
          <w:tcPr>
            <w:tcW w:w="56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2211"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107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5216"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строительно-монтажные работы;</w:t>
            </w:r>
          </w:p>
        </w:tc>
      </w:tr>
      <w:tr w:rsidR="00AB048A" w:rsidRPr="00AB048A">
        <w:tblPrEx>
          <w:tblBorders>
            <w:insideH w:val="nil"/>
          </w:tblBorders>
        </w:tblPrEx>
        <w:tc>
          <w:tcPr>
            <w:tcW w:w="56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2211"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107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5216"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услуги по типовому проектированию, проектные и изыскательские работы;</w:t>
            </w:r>
          </w:p>
        </w:tc>
      </w:tr>
      <w:tr w:rsidR="00AB048A" w:rsidRPr="00AB048A">
        <w:tblPrEx>
          <w:tblBorders>
            <w:insideH w:val="nil"/>
          </w:tblBorders>
        </w:tblPrEx>
        <w:tc>
          <w:tcPr>
            <w:tcW w:w="56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2211"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107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5216"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оборудование;</w:t>
            </w:r>
          </w:p>
        </w:tc>
      </w:tr>
      <w:tr w:rsidR="00AB048A" w:rsidRPr="00AB048A">
        <w:tblPrEx>
          <w:tblBorders>
            <w:insideH w:val="nil"/>
          </w:tblBorders>
        </w:tblPrEx>
        <w:tc>
          <w:tcPr>
            <w:tcW w:w="56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2211"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107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5216"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инструменты и инвентарь;</w:t>
            </w:r>
          </w:p>
        </w:tc>
      </w:tr>
      <w:tr w:rsidR="00AB048A" w:rsidRPr="00AB048A">
        <w:tblPrEx>
          <w:tblBorders>
            <w:insideH w:val="nil"/>
          </w:tblBorders>
        </w:tblPrEx>
        <w:tc>
          <w:tcPr>
            <w:tcW w:w="56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2211"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1077" w:type="dxa"/>
            <w:tcBorders>
              <w:top w:val="nil"/>
              <w:bottom w:val="nil"/>
            </w:tcBorders>
          </w:tcPr>
          <w:p w:rsidR="00AB048A" w:rsidRPr="00AB048A" w:rsidRDefault="00AB048A" w:rsidP="00AB048A">
            <w:pPr>
              <w:pStyle w:val="ConsPlusNormal"/>
              <w:rPr>
                <w:rFonts w:ascii="Times New Roman" w:hAnsi="Times New Roman" w:cs="Times New Roman"/>
                <w:sz w:val="24"/>
                <w:szCs w:val="24"/>
              </w:rPr>
            </w:pPr>
          </w:p>
        </w:tc>
        <w:tc>
          <w:tcPr>
            <w:tcW w:w="5216" w:type="dxa"/>
            <w:tcBorders>
              <w:top w:val="nil"/>
            </w:tcBorders>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строительные материалы;</w:t>
            </w:r>
          </w:p>
        </w:tc>
      </w:tr>
      <w:tr w:rsidR="00AB048A" w:rsidRPr="00AB048A">
        <w:tc>
          <w:tcPr>
            <w:tcW w:w="567" w:type="dxa"/>
            <w:tcBorders>
              <w:top w:val="nil"/>
            </w:tcBorders>
          </w:tcPr>
          <w:p w:rsidR="00AB048A" w:rsidRPr="00AB048A" w:rsidRDefault="00AB048A" w:rsidP="00AB048A">
            <w:pPr>
              <w:pStyle w:val="ConsPlusNormal"/>
              <w:rPr>
                <w:rFonts w:ascii="Times New Roman" w:hAnsi="Times New Roman" w:cs="Times New Roman"/>
                <w:sz w:val="24"/>
                <w:szCs w:val="24"/>
              </w:rPr>
            </w:pPr>
          </w:p>
        </w:tc>
        <w:tc>
          <w:tcPr>
            <w:tcW w:w="2211" w:type="dxa"/>
            <w:tcBorders>
              <w:top w:val="nil"/>
            </w:tcBorders>
          </w:tcPr>
          <w:p w:rsidR="00AB048A" w:rsidRPr="00AB048A" w:rsidRDefault="00AB048A" w:rsidP="00AB048A">
            <w:pPr>
              <w:pStyle w:val="ConsPlusNormal"/>
              <w:rPr>
                <w:rFonts w:ascii="Times New Roman" w:hAnsi="Times New Roman" w:cs="Times New Roman"/>
                <w:sz w:val="24"/>
                <w:szCs w:val="24"/>
              </w:rPr>
            </w:pPr>
          </w:p>
        </w:tc>
        <w:tc>
          <w:tcPr>
            <w:tcW w:w="1077" w:type="dxa"/>
            <w:tcBorders>
              <w:top w:val="nil"/>
            </w:tcBorders>
          </w:tcPr>
          <w:p w:rsidR="00AB048A" w:rsidRPr="00AB048A" w:rsidRDefault="00AB048A" w:rsidP="00AB048A">
            <w:pPr>
              <w:pStyle w:val="ConsPlusNormal"/>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прочие работы и затраты.</w:t>
            </w:r>
          </w:p>
        </w:tc>
      </w:tr>
      <w:tr w:rsidR="00AB048A" w:rsidRPr="00AB048A">
        <w:tc>
          <w:tcPr>
            <w:tcW w:w="567" w:type="dxa"/>
            <w:vMerge w:val="restart"/>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5.</w:t>
            </w:r>
          </w:p>
        </w:tc>
        <w:tc>
          <w:tcPr>
            <w:tcW w:w="2211" w:type="dxa"/>
            <w:vMerge w:val="restart"/>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Выплаты по перечислению сре</w:t>
            </w:r>
            <w:proofErr w:type="gramStart"/>
            <w:r w:rsidRPr="00AB048A">
              <w:rPr>
                <w:rFonts w:ascii="Times New Roman" w:hAnsi="Times New Roman" w:cs="Times New Roman"/>
                <w:sz w:val="24"/>
                <w:szCs w:val="24"/>
              </w:rPr>
              <w:t>дств в к</w:t>
            </w:r>
            <w:proofErr w:type="gramEnd"/>
            <w:r w:rsidRPr="00AB048A">
              <w:rPr>
                <w:rFonts w:ascii="Times New Roman" w:hAnsi="Times New Roman" w:cs="Times New Roman"/>
                <w:sz w:val="24"/>
                <w:szCs w:val="24"/>
              </w:rPr>
              <w:t>ачестве взноса в уставный (складочный) капитал, вкладов в имущество другой организации</w:t>
            </w:r>
          </w:p>
        </w:tc>
        <w:tc>
          <w:tcPr>
            <w:tcW w:w="1077" w:type="dxa"/>
            <w:vMerge w:val="restart"/>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0420</w:t>
            </w: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Выплаты по перечислению сре</w:t>
            </w:r>
            <w:proofErr w:type="gramStart"/>
            <w:r w:rsidRPr="00AB048A">
              <w:rPr>
                <w:rFonts w:ascii="Times New Roman" w:hAnsi="Times New Roman" w:cs="Times New Roman"/>
                <w:sz w:val="24"/>
                <w:szCs w:val="24"/>
              </w:rPr>
              <w:t>дств в к</w:t>
            </w:r>
            <w:proofErr w:type="gramEnd"/>
            <w:r w:rsidRPr="00AB048A">
              <w:rPr>
                <w:rFonts w:ascii="Times New Roman" w:hAnsi="Times New Roman" w:cs="Times New Roman"/>
                <w:sz w:val="24"/>
                <w:szCs w:val="24"/>
              </w:rPr>
              <w:t>ачестве взноса в уставный (складочный) капитал другой организации.</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Выплаты по перечислению вкладов в имущество другой организации их учредителями.</w:t>
            </w:r>
          </w:p>
        </w:tc>
      </w:tr>
      <w:tr w:rsidR="00AB048A" w:rsidRPr="00AB048A">
        <w:tc>
          <w:tcPr>
            <w:tcW w:w="567" w:type="dxa"/>
            <w:vMerge w:val="restart"/>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6.</w:t>
            </w:r>
          </w:p>
        </w:tc>
        <w:tc>
          <w:tcPr>
            <w:tcW w:w="2211" w:type="dxa"/>
            <w:vMerge w:val="restart"/>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 xml:space="preserve">Выбытие со счетов авансовых </w:t>
            </w:r>
            <w:r w:rsidRPr="00AB048A">
              <w:rPr>
                <w:rFonts w:ascii="Times New Roman" w:hAnsi="Times New Roman" w:cs="Times New Roman"/>
                <w:sz w:val="24"/>
                <w:szCs w:val="24"/>
              </w:rPr>
              <w:lastRenderedPageBreak/>
              <w:t xml:space="preserve">платежей по контрактам (договорам) </w:t>
            </w:r>
            <w:hyperlink w:anchor="P571" w:history="1">
              <w:r w:rsidRPr="00AB048A">
                <w:rPr>
                  <w:rFonts w:ascii="Times New Roman" w:hAnsi="Times New Roman" w:cs="Times New Roman"/>
                  <w:color w:val="0000FF"/>
                  <w:sz w:val="24"/>
                  <w:szCs w:val="24"/>
                </w:rPr>
                <w:t>&lt;2&gt;</w:t>
              </w:r>
            </w:hyperlink>
          </w:p>
        </w:tc>
        <w:tc>
          <w:tcPr>
            <w:tcW w:w="1077" w:type="dxa"/>
            <w:vMerge w:val="restart"/>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lastRenderedPageBreak/>
              <w:t>0610</w:t>
            </w: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Выплаты по перечислению:</w:t>
            </w:r>
          </w:p>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 xml:space="preserve">авансовых платежей по контрактам (договорам), </w:t>
            </w:r>
            <w:r w:rsidRPr="00AB048A">
              <w:rPr>
                <w:rFonts w:ascii="Times New Roman" w:hAnsi="Times New Roman" w:cs="Times New Roman"/>
                <w:sz w:val="24"/>
                <w:szCs w:val="24"/>
              </w:rPr>
              <w:lastRenderedPageBreak/>
              <w:t xml:space="preserve">в том числе </w:t>
            </w:r>
            <w:proofErr w:type="gramStart"/>
            <w:r w:rsidRPr="00AB048A">
              <w:rPr>
                <w:rFonts w:ascii="Times New Roman" w:hAnsi="Times New Roman" w:cs="Times New Roman"/>
                <w:sz w:val="24"/>
                <w:szCs w:val="24"/>
              </w:rPr>
              <w:t>на</w:t>
            </w:r>
            <w:proofErr w:type="gramEnd"/>
            <w:r w:rsidRPr="00AB048A">
              <w:rPr>
                <w:rFonts w:ascii="Times New Roman" w:hAnsi="Times New Roman" w:cs="Times New Roman"/>
                <w:sz w:val="24"/>
                <w:szCs w:val="24"/>
              </w:rPr>
              <w:t>:</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оказание услуг;</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выполнение работ;</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материальные затраты (сырье, материалы, оборудование, инвентарь и т.д.).</w:t>
            </w:r>
          </w:p>
        </w:tc>
      </w:tr>
      <w:tr w:rsidR="00AB048A" w:rsidRPr="00AB048A">
        <w:tc>
          <w:tcPr>
            <w:tcW w:w="567" w:type="dxa"/>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7.</w:t>
            </w:r>
          </w:p>
        </w:tc>
        <w:tc>
          <w:tcPr>
            <w:tcW w:w="2211"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Выбытие со счетов средств обособленным (структурным) подразделениям</w:t>
            </w:r>
          </w:p>
        </w:tc>
        <w:tc>
          <w:tcPr>
            <w:tcW w:w="1077" w:type="dxa"/>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0620</w:t>
            </w: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Выплаты по перечислению средств обособленным (структурным) подразделениям.</w:t>
            </w:r>
          </w:p>
        </w:tc>
      </w:tr>
      <w:tr w:rsidR="00AB048A" w:rsidRPr="00AB048A">
        <w:tc>
          <w:tcPr>
            <w:tcW w:w="567" w:type="dxa"/>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8.</w:t>
            </w:r>
          </w:p>
        </w:tc>
        <w:tc>
          <w:tcPr>
            <w:tcW w:w="2211"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Выплаты по перечислению сре</w:t>
            </w:r>
            <w:proofErr w:type="gramStart"/>
            <w:r w:rsidRPr="00AB048A">
              <w:rPr>
                <w:rFonts w:ascii="Times New Roman" w:hAnsi="Times New Roman" w:cs="Times New Roman"/>
                <w:sz w:val="24"/>
                <w:szCs w:val="24"/>
              </w:rPr>
              <w:t>дств в ц</w:t>
            </w:r>
            <w:proofErr w:type="gramEnd"/>
            <w:r w:rsidRPr="00AB048A">
              <w:rPr>
                <w:rFonts w:ascii="Times New Roman" w:hAnsi="Times New Roman" w:cs="Times New Roman"/>
                <w:sz w:val="24"/>
                <w:szCs w:val="24"/>
              </w:rPr>
              <w:t>елях их размещения на депозиты, в иные финансовые инструменты (по договорам займа)</w:t>
            </w:r>
          </w:p>
        </w:tc>
        <w:tc>
          <w:tcPr>
            <w:tcW w:w="1077" w:type="dxa"/>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0630</w:t>
            </w: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Выплаты по перечислению сре</w:t>
            </w:r>
            <w:proofErr w:type="gramStart"/>
            <w:r w:rsidRPr="00AB048A">
              <w:rPr>
                <w:rFonts w:ascii="Times New Roman" w:hAnsi="Times New Roman" w:cs="Times New Roman"/>
                <w:sz w:val="24"/>
                <w:szCs w:val="24"/>
              </w:rPr>
              <w:t>дств в ц</w:t>
            </w:r>
            <w:proofErr w:type="gramEnd"/>
            <w:r w:rsidRPr="00AB048A">
              <w:rPr>
                <w:rFonts w:ascii="Times New Roman" w:hAnsi="Times New Roman" w:cs="Times New Roman"/>
                <w:sz w:val="24"/>
                <w:szCs w:val="24"/>
              </w:rPr>
              <w:t>елях их размещения на депозиты, в иные финансовые инструменты (по договорам займа).</w:t>
            </w:r>
          </w:p>
        </w:tc>
      </w:tr>
      <w:tr w:rsidR="00AB048A" w:rsidRPr="00AB048A">
        <w:tc>
          <w:tcPr>
            <w:tcW w:w="567" w:type="dxa"/>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9.</w:t>
            </w:r>
          </w:p>
        </w:tc>
        <w:tc>
          <w:tcPr>
            <w:tcW w:w="2211"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Выплаты за счет процентов</w:t>
            </w:r>
          </w:p>
        </w:tc>
        <w:tc>
          <w:tcPr>
            <w:tcW w:w="1077" w:type="dxa"/>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0631</w:t>
            </w: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Выплаты за счет процентов, поступивших от размещения средств на депозиты, а также доходов, полученных по операциям с иными финансовыми инструментами (процентов, поступивших по договорам займа).</w:t>
            </w:r>
          </w:p>
        </w:tc>
      </w:tr>
      <w:tr w:rsidR="00AB048A" w:rsidRPr="00AB048A">
        <w:tc>
          <w:tcPr>
            <w:tcW w:w="567" w:type="dxa"/>
            <w:vMerge w:val="restart"/>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10.</w:t>
            </w:r>
          </w:p>
        </w:tc>
        <w:tc>
          <w:tcPr>
            <w:tcW w:w="2211" w:type="dxa"/>
            <w:vMerge w:val="restart"/>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Уплата налогов, сборов и иных платежей в бюджеты бюджетной системы Российской Федерации</w:t>
            </w:r>
          </w:p>
        </w:tc>
        <w:tc>
          <w:tcPr>
            <w:tcW w:w="1077" w:type="dxa"/>
            <w:vMerge w:val="restart"/>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0810</w:t>
            </w: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Уплата налогов, сборов и иных платежей в бюджеты бюджетной системы Российской Федерации (за исключением налога на добавленную стоимость, налога на доходы физических лиц):</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налог на прибыль;</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государственная пошлина и сборы, включая государственную пошлину за совершение действий, связанных с лицензированием;</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земельный налог;</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уплата иных платежей в бюджеты бюджетной системы Российской Федерации.</w:t>
            </w:r>
          </w:p>
        </w:tc>
      </w:tr>
      <w:tr w:rsidR="00AB048A" w:rsidRPr="00AB048A">
        <w:tc>
          <w:tcPr>
            <w:tcW w:w="567" w:type="dxa"/>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11.</w:t>
            </w:r>
          </w:p>
        </w:tc>
        <w:tc>
          <w:tcPr>
            <w:tcW w:w="2211"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Налог на добавленную стоимость</w:t>
            </w:r>
          </w:p>
        </w:tc>
        <w:tc>
          <w:tcPr>
            <w:tcW w:w="1077" w:type="dxa"/>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0811</w:t>
            </w: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Уплата налога на добавленную стоимость.</w:t>
            </w:r>
          </w:p>
        </w:tc>
      </w:tr>
      <w:tr w:rsidR="00AB048A" w:rsidRPr="00AB048A">
        <w:tc>
          <w:tcPr>
            <w:tcW w:w="567" w:type="dxa"/>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12.</w:t>
            </w:r>
          </w:p>
        </w:tc>
        <w:tc>
          <w:tcPr>
            <w:tcW w:w="2211"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Налог на доходы физических лиц</w:t>
            </w:r>
          </w:p>
        </w:tc>
        <w:tc>
          <w:tcPr>
            <w:tcW w:w="1077" w:type="dxa"/>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0812</w:t>
            </w: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 xml:space="preserve">Уплата налога на доходы физических лиц, в том числе с выплат физическим лицам в связи с выполнением ими работ (оказанием ими услуг) </w:t>
            </w:r>
            <w:r w:rsidRPr="00AB048A">
              <w:rPr>
                <w:rFonts w:ascii="Times New Roman" w:hAnsi="Times New Roman" w:cs="Times New Roman"/>
                <w:sz w:val="24"/>
                <w:szCs w:val="24"/>
              </w:rPr>
              <w:lastRenderedPageBreak/>
              <w:t>на основании договоров гражданско-правового характера.</w:t>
            </w:r>
          </w:p>
        </w:tc>
      </w:tr>
      <w:tr w:rsidR="00AB048A" w:rsidRPr="00AB048A">
        <w:tc>
          <w:tcPr>
            <w:tcW w:w="567" w:type="dxa"/>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lastRenderedPageBreak/>
              <w:t>13.</w:t>
            </w:r>
          </w:p>
        </w:tc>
        <w:tc>
          <w:tcPr>
            <w:tcW w:w="2211"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Страховые взносы на обязательное социальное страхование</w:t>
            </w:r>
          </w:p>
        </w:tc>
        <w:tc>
          <w:tcPr>
            <w:tcW w:w="1077" w:type="dxa"/>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0813</w:t>
            </w: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Уплата страховых взносов на обязательное социальное страхование, относящихся к оплате труда персонала, участвующего в процессе поставки товаров, выполнения работ, оказания услуг.</w:t>
            </w:r>
          </w:p>
        </w:tc>
      </w:tr>
      <w:tr w:rsidR="00AB048A" w:rsidRPr="00AB048A">
        <w:tc>
          <w:tcPr>
            <w:tcW w:w="567" w:type="dxa"/>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14.</w:t>
            </w:r>
          </w:p>
        </w:tc>
        <w:tc>
          <w:tcPr>
            <w:tcW w:w="2211"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Страховые взносы на обязательное пенсионное страхование</w:t>
            </w:r>
          </w:p>
        </w:tc>
        <w:tc>
          <w:tcPr>
            <w:tcW w:w="1077" w:type="dxa"/>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0814</w:t>
            </w: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Уплата страховых взносов на обязательное пенсионное страхование, относящихся к оплате труда персонала, участвующего в процессе производства товаров, выполнения работ, оказания услуг, в том числе с выплат физическим лицам в связи с выполнением ими работ (оказанием ими услуг) на основании договоров гражданско-правового характера.</w:t>
            </w:r>
          </w:p>
        </w:tc>
      </w:tr>
      <w:tr w:rsidR="00AB048A" w:rsidRPr="00AB048A">
        <w:tc>
          <w:tcPr>
            <w:tcW w:w="567" w:type="dxa"/>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15.</w:t>
            </w:r>
          </w:p>
        </w:tc>
        <w:tc>
          <w:tcPr>
            <w:tcW w:w="2211"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Страховые взносы на обязательное медицинское страхование</w:t>
            </w:r>
          </w:p>
        </w:tc>
        <w:tc>
          <w:tcPr>
            <w:tcW w:w="1077" w:type="dxa"/>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0815</w:t>
            </w: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Уплата страховых взносов на обязательное медицинское страхование, относящихся к оплате труда персонала, участвующего в процессе производства товаров, выполнения работ, оказания услуг, в том числе с выплат физическим лицам в связи с выполнением ими работ (оказанием ими услуг) на основании договоров гражданско-правового характера.</w:t>
            </w:r>
          </w:p>
        </w:tc>
      </w:tr>
      <w:tr w:rsidR="00AB048A" w:rsidRPr="00AB048A">
        <w:tc>
          <w:tcPr>
            <w:tcW w:w="567" w:type="dxa"/>
            <w:vMerge w:val="restart"/>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16.</w:t>
            </w:r>
          </w:p>
        </w:tc>
        <w:tc>
          <w:tcPr>
            <w:tcW w:w="2211" w:type="dxa"/>
            <w:vMerge w:val="restart"/>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Иные выплаты</w:t>
            </w:r>
          </w:p>
        </w:tc>
        <w:tc>
          <w:tcPr>
            <w:tcW w:w="1077" w:type="dxa"/>
            <w:vMerge w:val="restart"/>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0820</w:t>
            </w: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Выплаты, не связанные с оплатой авансовых платежей по контрактам (договорам), в том числе:</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выплаты грантов;</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выплаты таможенному представителю на возмещение затрат по уплате ввозной таможенной пошлины и налога на добавленную стоимость;</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выплаты, связанные с командированием работников (сотрудников).</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Возмещение убытков и вреда:</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возмещение морального вреда по решению судебных органов;</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выплаты по решениям судебных органов, включая штрафы, пени, иные платежи, в том числе по трудовым спорам;</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компенсационные выплаты за невыполнение условий квотирования;</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оплата судебных издержек;</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иные выплаты, не отнесенные к направлениям расходования целевых средств по кодам 0100 - 0820.</w:t>
            </w:r>
          </w:p>
        </w:tc>
      </w:tr>
      <w:tr w:rsidR="00AB048A" w:rsidRPr="00AB048A">
        <w:tc>
          <w:tcPr>
            <w:tcW w:w="567" w:type="dxa"/>
            <w:vMerge w:val="restart"/>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17.</w:t>
            </w:r>
          </w:p>
        </w:tc>
        <w:tc>
          <w:tcPr>
            <w:tcW w:w="2211" w:type="dxa"/>
            <w:vMerge w:val="restart"/>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Накладные расходы</w:t>
            </w:r>
          </w:p>
        </w:tc>
        <w:tc>
          <w:tcPr>
            <w:tcW w:w="1077" w:type="dxa"/>
            <w:vMerge w:val="restart"/>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0888</w:t>
            </w: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Общепроизводственные затраты:</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оплата труда персонала, связанного с управлением и обслуживанием производства;</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оплата работ и (или) услуг, выполняемых сторонними организациями или индивидуальными предпринимателями, физическими лицами, в том числе по договорам гражданско-правового характера;</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уплата налога на доходы физических лиц;</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страховые взносы на обязательное социальное страхование;</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прочие затраты общепроизводственного назначения.</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Общехозяйственные затраты:</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работы и (или) услуги, выполняемые сторонними организациями или индивидуальными предпринимателями, физическими лицами, в том числе по договорам гражданско-правового характера;</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уплата налога на доходы физических лиц;</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страховые взносы на обязательное социальное страхование;</w:t>
            </w:r>
          </w:p>
        </w:tc>
      </w:tr>
      <w:tr w:rsidR="00AB048A" w:rsidRPr="00AB048A">
        <w:tc>
          <w:tcPr>
            <w:tcW w:w="567" w:type="dxa"/>
            <w:vMerge w:val="restart"/>
          </w:tcPr>
          <w:p w:rsidR="00AB048A" w:rsidRPr="00AB048A" w:rsidRDefault="00AB048A" w:rsidP="00AB048A">
            <w:pPr>
              <w:pStyle w:val="ConsPlusNormal"/>
              <w:rPr>
                <w:rFonts w:ascii="Times New Roman" w:hAnsi="Times New Roman" w:cs="Times New Roman"/>
                <w:sz w:val="24"/>
                <w:szCs w:val="24"/>
              </w:rPr>
            </w:pPr>
          </w:p>
        </w:tc>
        <w:tc>
          <w:tcPr>
            <w:tcW w:w="2211" w:type="dxa"/>
            <w:vMerge w:val="restart"/>
          </w:tcPr>
          <w:p w:rsidR="00AB048A" w:rsidRPr="00AB048A" w:rsidRDefault="00AB048A" w:rsidP="00AB048A">
            <w:pPr>
              <w:pStyle w:val="ConsPlusNormal"/>
              <w:rPr>
                <w:rFonts w:ascii="Times New Roman" w:hAnsi="Times New Roman" w:cs="Times New Roman"/>
                <w:sz w:val="24"/>
                <w:szCs w:val="24"/>
              </w:rPr>
            </w:pPr>
          </w:p>
        </w:tc>
        <w:tc>
          <w:tcPr>
            <w:tcW w:w="1077" w:type="dxa"/>
            <w:vMerge w:val="restart"/>
          </w:tcPr>
          <w:p w:rsidR="00AB048A" w:rsidRPr="00AB048A" w:rsidRDefault="00AB048A" w:rsidP="00AB048A">
            <w:pPr>
              <w:pStyle w:val="ConsPlusNormal"/>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затраты на консультационные услуги;</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затраты на содержание и ремонт зданий, сооружений, инвентаря и иного имущества общехозяйственного назначения;</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арендная плата за помещения общехозяйственного назначения;</w:t>
            </w:r>
          </w:p>
        </w:tc>
      </w:tr>
      <w:tr w:rsidR="00AB048A" w:rsidRPr="00AB048A" w:rsidTr="00AB048A">
        <w:trPr>
          <w:trHeight w:val="557"/>
        </w:trPr>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расходы по обслуживанию транспортных средств;</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расходы на услуги связи;</w:t>
            </w:r>
          </w:p>
        </w:tc>
      </w:tr>
      <w:tr w:rsidR="00AB048A" w:rsidRPr="00AB048A">
        <w:tc>
          <w:tcPr>
            <w:tcW w:w="567" w:type="dxa"/>
            <w:vMerge w:val="restart"/>
          </w:tcPr>
          <w:p w:rsidR="00AB048A" w:rsidRPr="00AB048A" w:rsidRDefault="00AB048A" w:rsidP="00AB048A">
            <w:pPr>
              <w:pStyle w:val="ConsPlusNormal"/>
              <w:rPr>
                <w:rFonts w:ascii="Times New Roman" w:hAnsi="Times New Roman" w:cs="Times New Roman"/>
                <w:sz w:val="24"/>
                <w:szCs w:val="24"/>
              </w:rPr>
            </w:pPr>
          </w:p>
        </w:tc>
        <w:tc>
          <w:tcPr>
            <w:tcW w:w="2211" w:type="dxa"/>
            <w:vMerge w:val="restart"/>
          </w:tcPr>
          <w:p w:rsidR="00AB048A" w:rsidRPr="00AB048A" w:rsidRDefault="00AB048A" w:rsidP="00AB048A">
            <w:pPr>
              <w:pStyle w:val="ConsPlusNormal"/>
              <w:rPr>
                <w:rFonts w:ascii="Times New Roman" w:hAnsi="Times New Roman" w:cs="Times New Roman"/>
                <w:sz w:val="24"/>
                <w:szCs w:val="24"/>
              </w:rPr>
            </w:pPr>
          </w:p>
        </w:tc>
        <w:tc>
          <w:tcPr>
            <w:tcW w:w="1077" w:type="dxa"/>
            <w:vMerge w:val="restart"/>
          </w:tcPr>
          <w:p w:rsidR="00AB048A" w:rsidRPr="00AB048A" w:rsidRDefault="00AB048A" w:rsidP="00AB048A">
            <w:pPr>
              <w:pStyle w:val="ConsPlusNormal"/>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 xml:space="preserve">коммунальные услуги, получение которых связано с выполнением государственного контракта, контракта учреждения, договора о капитальных вложениях, договора о проведении капитального ремонта, соглашения, контракта </w:t>
            </w:r>
            <w:r w:rsidRPr="00AB048A">
              <w:rPr>
                <w:rFonts w:ascii="Times New Roman" w:hAnsi="Times New Roman" w:cs="Times New Roman"/>
                <w:sz w:val="24"/>
                <w:szCs w:val="24"/>
              </w:rPr>
              <w:lastRenderedPageBreak/>
              <w:t>(договора);</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прочие затраты общехозяйственного назначения.</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Административно-управленческие расходы:</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работы и (или) услуги, выполняемые сторонними организациями или индивидуальными предпринимателями, физическими лицами, в том числе по договорам гражданско-правового характера;</w:t>
            </w:r>
          </w:p>
        </w:tc>
      </w:tr>
      <w:tr w:rsidR="00AB048A" w:rsidRPr="00AB048A">
        <w:tc>
          <w:tcPr>
            <w:tcW w:w="567" w:type="dxa"/>
            <w:vMerge w:val="restart"/>
          </w:tcPr>
          <w:p w:rsidR="00AB048A" w:rsidRPr="00AB048A" w:rsidRDefault="00AB048A" w:rsidP="00AB048A">
            <w:pPr>
              <w:pStyle w:val="ConsPlusNormal"/>
              <w:rPr>
                <w:rFonts w:ascii="Times New Roman" w:hAnsi="Times New Roman" w:cs="Times New Roman"/>
                <w:sz w:val="24"/>
                <w:szCs w:val="24"/>
              </w:rPr>
            </w:pPr>
          </w:p>
        </w:tc>
        <w:tc>
          <w:tcPr>
            <w:tcW w:w="2211" w:type="dxa"/>
            <w:vMerge w:val="restart"/>
          </w:tcPr>
          <w:p w:rsidR="00AB048A" w:rsidRPr="00AB048A" w:rsidRDefault="00AB048A" w:rsidP="00AB048A">
            <w:pPr>
              <w:pStyle w:val="ConsPlusNormal"/>
              <w:rPr>
                <w:rFonts w:ascii="Times New Roman" w:hAnsi="Times New Roman" w:cs="Times New Roman"/>
                <w:sz w:val="24"/>
                <w:szCs w:val="24"/>
              </w:rPr>
            </w:pPr>
          </w:p>
        </w:tc>
        <w:tc>
          <w:tcPr>
            <w:tcW w:w="1077" w:type="dxa"/>
            <w:vMerge w:val="restart"/>
          </w:tcPr>
          <w:p w:rsidR="00AB048A" w:rsidRPr="00AB048A" w:rsidRDefault="00AB048A" w:rsidP="00AB048A">
            <w:pPr>
              <w:pStyle w:val="ConsPlusNormal"/>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оплата труда административно-управленческого персонала;</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уплата налога на доходы физических лиц;</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страховые взносы на обязательное социальное страхование;</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обучение административно-управленческого персонала;</w:t>
            </w:r>
          </w:p>
        </w:tc>
      </w:tr>
      <w:tr w:rsidR="00AB048A" w:rsidRPr="00AB048A">
        <w:tc>
          <w:tcPr>
            <w:tcW w:w="567" w:type="dxa"/>
            <w:vMerge/>
          </w:tcPr>
          <w:p w:rsidR="00AB048A" w:rsidRPr="00AB048A" w:rsidRDefault="00AB048A" w:rsidP="00AB048A">
            <w:pPr>
              <w:spacing w:after="0" w:line="240" w:lineRule="auto"/>
              <w:rPr>
                <w:rFonts w:ascii="Times New Roman" w:hAnsi="Times New Roman" w:cs="Times New Roman"/>
                <w:sz w:val="24"/>
                <w:szCs w:val="24"/>
              </w:rPr>
            </w:pPr>
          </w:p>
        </w:tc>
        <w:tc>
          <w:tcPr>
            <w:tcW w:w="2211" w:type="dxa"/>
            <w:vMerge/>
          </w:tcPr>
          <w:p w:rsidR="00AB048A" w:rsidRPr="00AB048A" w:rsidRDefault="00AB048A" w:rsidP="00AB048A">
            <w:pPr>
              <w:spacing w:after="0" w:line="240" w:lineRule="auto"/>
              <w:rPr>
                <w:rFonts w:ascii="Times New Roman" w:hAnsi="Times New Roman" w:cs="Times New Roman"/>
                <w:sz w:val="24"/>
                <w:szCs w:val="24"/>
              </w:rPr>
            </w:pPr>
          </w:p>
        </w:tc>
        <w:tc>
          <w:tcPr>
            <w:tcW w:w="1077" w:type="dxa"/>
            <w:vMerge/>
          </w:tcPr>
          <w:p w:rsidR="00AB048A" w:rsidRPr="00AB048A" w:rsidRDefault="00AB048A" w:rsidP="00AB048A">
            <w:pPr>
              <w:spacing w:after="0" w:line="240" w:lineRule="auto"/>
              <w:rPr>
                <w:rFonts w:ascii="Times New Roman" w:hAnsi="Times New Roman" w:cs="Times New Roman"/>
                <w:sz w:val="24"/>
                <w:szCs w:val="24"/>
              </w:rPr>
            </w:pP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прочие непроизводственные расходы.</w:t>
            </w:r>
          </w:p>
        </w:tc>
      </w:tr>
      <w:tr w:rsidR="00AB048A" w:rsidRPr="00AB048A">
        <w:tc>
          <w:tcPr>
            <w:tcW w:w="567" w:type="dxa"/>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18.</w:t>
            </w:r>
          </w:p>
        </w:tc>
        <w:tc>
          <w:tcPr>
            <w:tcW w:w="2211"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Выплата прибыли</w:t>
            </w:r>
          </w:p>
        </w:tc>
        <w:tc>
          <w:tcPr>
            <w:tcW w:w="1077" w:type="dxa"/>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0999</w:t>
            </w:r>
          </w:p>
        </w:tc>
        <w:tc>
          <w:tcPr>
            <w:tcW w:w="5216" w:type="dxa"/>
          </w:tcPr>
          <w:p w:rsidR="00AB048A" w:rsidRPr="00AB048A" w:rsidRDefault="00AB048A" w:rsidP="00AB048A">
            <w:pPr>
              <w:pStyle w:val="ConsPlusNormal"/>
              <w:rPr>
                <w:rFonts w:ascii="Times New Roman" w:hAnsi="Times New Roman" w:cs="Times New Roman"/>
                <w:sz w:val="24"/>
                <w:szCs w:val="24"/>
              </w:rPr>
            </w:pPr>
            <w:proofErr w:type="gramStart"/>
            <w:r w:rsidRPr="00AB048A">
              <w:rPr>
                <w:rFonts w:ascii="Times New Roman" w:hAnsi="Times New Roman" w:cs="Times New Roman"/>
                <w:sz w:val="24"/>
                <w:szCs w:val="24"/>
              </w:rPr>
              <w:t>Выплата прибыли, осуществляемая после исполнения юридическим лицом всех обязательств (части обязательств) по государственному контракту, контракту учреждения, договору о капитальных вложениях, договору о проведении капитального ремонта, контракту (договору) (этапу государственного контракта, контракта учреждения, договора о капитальных вложениях, договора о проведении капитального ремонта, контракта (договора) (в случае если это предусмотрено условиями государственного контракта, контракта учреждения, договора о капитальных вложениях, договора о проведении</w:t>
            </w:r>
            <w:proofErr w:type="gramEnd"/>
            <w:r w:rsidRPr="00AB048A">
              <w:rPr>
                <w:rFonts w:ascii="Times New Roman" w:hAnsi="Times New Roman" w:cs="Times New Roman"/>
                <w:sz w:val="24"/>
                <w:szCs w:val="24"/>
              </w:rPr>
              <w:t xml:space="preserve"> капитального ремонта, контракта (договора) и при предоставлении юридическим лицом документов-оснований).</w:t>
            </w:r>
          </w:p>
        </w:tc>
      </w:tr>
      <w:tr w:rsidR="00AB048A" w:rsidRPr="00AB048A">
        <w:tc>
          <w:tcPr>
            <w:tcW w:w="567" w:type="dxa"/>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19.</w:t>
            </w:r>
          </w:p>
        </w:tc>
        <w:tc>
          <w:tcPr>
            <w:tcW w:w="2211"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Выплаты по окончательным расчетам</w:t>
            </w:r>
          </w:p>
        </w:tc>
        <w:tc>
          <w:tcPr>
            <w:tcW w:w="1077" w:type="dxa"/>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0991</w:t>
            </w: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Выплаты по окончательным расчетам, осуществляемые после исполнения юридическим лицом всех обязательств по государственному контракту, контракту учреждения, договору о капитальных вложениях, договору о проведении капитального ремонта, договору.</w:t>
            </w:r>
          </w:p>
        </w:tc>
      </w:tr>
      <w:tr w:rsidR="00AB048A" w:rsidRPr="00AB048A">
        <w:tc>
          <w:tcPr>
            <w:tcW w:w="567" w:type="dxa"/>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20.</w:t>
            </w:r>
          </w:p>
        </w:tc>
        <w:tc>
          <w:tcPr>
            <w:tcW w:w="2211"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Выплаты по перечислению остатков целевых сре</w:t>
            </w:r>
            <w:proofErr w:type="gramStart"/>
            <w:r w:rsidRPr="00AB048A">
              <w:rPr>
                <w:rFonts w:ascii="Times New Roman" w:hAnsi="Times New Roman" w:cs="Times New Roman"/>
                <w:sz w:val="24"/>
                <w:szCs w:val="24"/>
              </w:rPr>
              <w:t>дств в д</w:t>
            </w:r>
            <w:proofErr w:type="gramEnd"/>
            <w:r w:rsidRPr="00AB048A">
              <w:rPr>
                <w:rFonts w:ascii="Times New Roman" w:hAnsi="Times New Roman" w:cs="Times New Roman"/>
                <w:sz w:val="24"/>
                <w:szCs w:val="24"/>
              </w:rPr>
              <w:t xml:space="preserve">оход </w:t>
            </w:r>
            <w:r w:rsidRPr="00AB048A">
              <w:rPr>
                <w:rFonts w:ascii="Times New Roman" w:hAnsi="Times New Roman" w:cs="Times New Roman"/>
                <w:sz w:val="24"/>
                <w:szCs w:val="24"/>
              </w:rPr>
              <w:lastRenderedPageBreak/>
              <w:t>бюджета</w:t>
            </w:r>
          </w:p>
        </w:tc>
        <w:tc>
          <w:tcPr>
            <w:tcW w:w="1077" w:type="dxa"/>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lastRenderedPageBreak/>
              <w:t>1000</w:t>
            </w: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 xml:space="preserve">Выплаты по перечислению в доход соответствующего бюджета бюджетной системы Российской Федерации не использованных по состоянию на 1 января текущего года остатков </w:t>
            </w:r>
            <w:r w:rsidRPr="00AB048A">
              <w:rPr>
                <w:rFonts w:ascii="Times New Roman" w:hAnsi="Times New Roman" w:cs="Times New Roman"/>
                <w:sz w:val="24"/>
                <w:szCs w:val="24"/>
              </w:rPr>
              <w:lastRenderedPageBreak/>
              <w:t>целевых средств, потребность в использовании которых не подтверждена.</w:t>
            </w:r>
          </w:p>
        </w:tc>
      </w:tr>
      <w:tr w:rsidR="00AB048A" w:rsidRPr="00AB048A">
        <w:tc>
          <w:tcPr>
            <w:tcW w:w="567" w:type="dxa"/>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lastRenderedPageBreak/>
              <w:t>21.</w:t>
            </w:r>
          </w:p>
        </w:tc>
        <w:tc>
          <w:tcPr>
            <w:tcW w:w="2211"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Выплаты по перечислению дебиторской задолженности в доход бюджета</w:t>
            </w:r>
          </w:p>
        </w:tc>
        <w:tc>
          <w:tcPr>
            <w:tcW w:w="1077" w:type="dxa"/>
          </w:tcPr>
          <w:p w:rsidR="00AB048A" w:rsidRPr="00AB048A" w:rsidRDefault="00AB048A" w:rsidP="00AB048A">
            <w:pPr>
              <w:pStyle w:val="ConsPlusNormal"/>
              <w:jc w:val="center"/>
              <w:rPr>
                <w:rFonts w:ascii="Times New Roman" w:hAnsi="Times New Roman" w:cs="Times New Roman"/>
                <w:sz w:val="24"/>
                <w:szCs w:val="24"/>
              </w:rPr>
            </w:pPr>
            <w:r w:rsidRPr="00AB048A">
              <w:rPr>
                <w:rFonts w:ascii="Times New Roman" w:hAnsi="Times New Roman" w:cs="Times New Roman"/>
                <w:sz w:val="24"/>
                <w:szCs w:val="24"/>
              </w:rPr>
              <w:t>2000</w:t>
            </w:r>
          </w:p>
        </w:tc>
        <w:tc>
          <w:tcPr>
            <w:tcW w:w="5216" w:type="dxa"/>
          </w:tcPr>
          <w:p w:rsidR="00AB048A" w:rsidRPr="00AB048A" w:rsidRDefault="00AB048A" w:rsidP="00AB048A">
            <w:pPr>
              <w:pStyle w:val="ConsPlusNormal"/>
              <w:rPr>
                <w:rFonts w:ascii="Times New Roman" w:hAnsi="Times New Roman" w:cs="Times New Roman"/>
                <w:sz w:val="24"/>
                <w:szCs w:val="24"/>
              </w:rPr>
            </w:pPr>
            <w:r w:rsidRPr="00AB048A">
              <w:rPr>
                <w:rFonts w:ascii="Times New Roman" w:hAnsi="Times New Roman" w:cs="Times New Roman"/>
                <w:sz w:val="24"/>
                <w:szCs w:val="24"/>
              </w:rPr>
              <w:t>Выплаты по перечислению в доход соответствующего бюджета бюджетной системы Российской Федерации сумм от возврата дебиторской задолженности, не разрешенных к использованию.</w:t>
            </w:r>
          </w:p>
        </w:tc>
      </w:tr>
    </w:tbl>
    <w:p w:rsidR="00AB048A" w:rsidRPr="00AB048A" w:rsidRDefault="00AB048A" w:rsidP="00AB048A">
      <w:pPr>
        <w:pStyle w:val="ConsPlusNormal"/>
        <w:jc w:val="both"/>
        <w:rPr>
          <w:rFonts w:ascii="Times New Roman" w:hAnsi="Times New Roman" w:cs="Times New Roman"/>
          <w:sz w:val="24"/>
          <w:szCs w:val="24"/>
        </w:rPr>
      </w:pPr>
    </w:p>
    <w:p w:rsidR="00AB048A" w:rsidRPr="00AB048A" w:rsidRDefault="00AB048A" w:rsidP="00AB048A">
      <w:pPr>
        <w:pStyle w:val="ConsPlusNormal"/>
        <w:ind w:firstLine="540"/>
        <w:jc w:val="both"/>
        <w:rPr>
          <w:rFonts w:ascii="Times New Roman" w:hAnsi="Times New Roman" w:cs="Times New Roman"/>
          <w:sz w:val="24"/>
          <w:szCs w:val="24"/>
        </w:rPr>
      </w:pPr>
      <w:r w:rsidRPr="00AB048A">
        <w:rPr>
          <w:rFonts w:ascii="Times New Roman" w:hAnsi="Times New Roman" w:cs="Times New Roman"/>
          <w:sz w:val="24"/>
          <w:szCs w:val="24"/>
        </w:rPr>
        <w:t>--------------------------------</w:t>
      </w:r>
    </w:p>
    <w:p w:rsidR="00AB048A" w:rsidRPr="00AB048A" w:rsidRDefault="00AB048A" w:rsidP="00AB048A">
      <w:pPr>
        <w:pStyle w:val="ConsPlusNormal"/>
        <w:ind w:firstLine="540"/>
        <w:jc w:val="both"/>
        <w:rPr>
          <w:rFonts w:ascii="Times New Roman" w:hAnsi="Times New Roman" w:cs="Times New Roman"/>
          <w:sz w:val="24"/>
          <w:szCs w:val="24"/>
        </w:rPr>
      </w:pPr>
      <w:bookmarkStart w:id="27" w:name="P570"/>
      <w:bookmarkEnd w:id="27"/>
      <w:r w:rsidRPr="00AB048A">
        <w:rPr>
          <w:rFonts w:ascii="Times New Roman" w:hAnsi="Times New Roman" w:cs="Times New Roman"/>
          <w:sz w:val="24"/>
          <w:szCs w:val="24"/>
        </w:rPr>
        <w:t>&lt;1</w:t>
      </w:r>
      <w:proofErr w:type="gramStart"/>
      <w:r w:rsidRPr="00AB048A">
        <w:rPr>
          <w:rFonts w:ascii="Times New Roman" w:hAnsi="Times New Roman" w:cs="Times New Roman"/>
          <w:sz w:val="24"/>
          <w:szCs w:val="24"/>
        </w:rPr>
        <w:t>&gt; В</w:t>
      </w:r>
      <w:proofErr w:type="gramEnd"/>
      <w:r w:rsidRPr="00AB048A">
        <w:rPr>
          <w:rFonts w:ascii="Times New Roman" w:hAnsi="Times New Roman" w:cs="Times New Roman"/>
          <w:sz w:val="24"/>
          <w:szCs w:val="24"/>
        </w:rPr>
        <w:t>ключая перечисление средств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w:t>
      </w:r>
    </w:p>
    <w:p w:rsidR="00AB048A" w:rsidRPr="00AB048A" w:rsidRDefault="00AB048A" w:rsidP="00AB048A">
      <w:pPr>
        <w:pStyle w:val="ConsPlusNormal"/>
        <w:ind w:firstLine="540"/>
        <w:jc w:val="both"/>
        <w:rPr>
          <w:rFonts w:ascii="Times New Roman" w:hAnsi="Times New Roman" w:cs="Times New Roman"/>
          <w:sz w:val="24"/>
          <w:szCs w:val="24"/>
        </w:rPr>
      </w:pPr>
      <w:bookmarkStart w:id="28" w:name="P571"/>
      <w:bookmarkEnd w:id="28"/>
      <w:r w:rsidRPr="00AB048A">
        <w:rPr>
          <w:rFonts w:ascii="Times New Roman" w:hAnsi="Times New Roman" w:cs="Times New Roman"/>
          <w:sz w:val="24"/>
          <w:szCs w:val="24"/>
        </w:rPr>
        <w:t>&lt;2</w:t>
      </w:r>
      <w:proofErr w:type="gramStart"/>
      <w:r w:rsidRPr="00AB048A">
        <w:rPr>
          <w:rFonts w:ascii="Times New Roman" w:hAnsi="Times New Roman" w:cs="Times New Roman"/>
          <w:sz w:val="24"/>
          <w:szCs w:val="24"/>
        </w:rPr>
        <w:t>&gt; З</w:t>
      </w:r>
      <w:proofErr w:type="gramEnd"/>
      <w:r w:rsidRPr="00AB048A">
        <w:rPr>
          <w:rFonts w:ascii="Times New Roman" w:hAnsi="Times New Roman" w:cs="Times New Roman"/>
          <w:sz w:val="24"/>
          <w:szCs w:val="24"/>
        </w:rPr>
        <w:t>а исключением перечисления авансовых платежей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w:t>
      </w:r>
    </w:p>
    <w:p w:rsidR="0094380F" w:rsidRPr="00AB048A" w:rsidRDefault="0094380F" w:rsidP="00AB048A">
      <w:pPr>
        <w:spacing w:after="0" w:line="240" w:lineRule="auto"/>
        <w:rPr>
          <w:rFonts w:ascii="Times New Roman" w:hAnsi="Times New Roman" w:cs="Times New Roman"/>
          <w:sz w:val="24"/>
          <w:szCs w:val="24"/>
        </w:rPr>
      </w:pPr>
    </w:p>
    <w:sectPr w:rsidR="0094380F" w:rsidRPr="00AB048A" w:rsidSect="002C55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48A"/>
    <w:rsid w:val="0094380F"/>
    <w:rsid w:val="00AB048A"/>
    <w:rsid w:val="00BF2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04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04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04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04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04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04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04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048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04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04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04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04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04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04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04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04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D9763FC5756F2398263CBFF9FD04F50CED3956DED27708BDEBBEA53F9C75153D6C572497798050F1E02B023F43F6ACCA34D90CFA826AC855F200t8V1G" TargetMode="External"/><Relationship Id="rId13" Type="http://schemas.openxmlformats.org/officeDocument/2006/relationships/hyperlink" Target="consultantplus://offline/ref=46D9763FC5756F2398263CBFF9FD04F50CED3956DED3730AB4EBBEA53F9C75153D6C572497798050F1E0290F3F43F6ACCA34D90CFA826AC855F200t8V1G" TargetMode="External"/><Relationship Id="rId18" Type="http://schemas.openxmlformats.org/officeDocument/2006/relationships/hyperlink" Target="consultantplus://offline/ref=46D9763FC5756F2398263CBFF9FD04F50CED3956DDD67203B4EBBEA53F9C75153D6C573697218C50F4FE28042A15A7EAt9VE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6D9763FC5756F2398263CBFF9FD04F50CED3956DED3730AB4EBBEA53F9C75153D6C572497798050F1E02C033F43F6ACCA34D90CFA826AC855F200t8V1G" TargetMode="External"/><Relationship Id="rId7" Type="http://schemas.openxmlformats.org/officeDocument/2006/relationships/hyperlink" Target="consultantplus://offline/ref=46D9763FC5756F2398263CBFF9FD04F50CED3956DED27708BDEBBEA53F9C75153D6C572497798050F1E02B053F43F6ACCA34D90CFA826AC855F200t8V1G" TargetMode="External"/><Relationship Id="rId12" Type="http://schemas.openxmlformats.org/officeDocument/2006/relationships/hyperlink" Target="consultantplus://offline/ref=46D9763FC5756F2398263CBFF9FD04F50CED3956DED27708BDEBBEA53F9C75153D6C572497798050F1E02B033F43F6ACCA34D90CFA826AC855F200t8V1G" TargetMode="External"/><Relationship Id="rId17" Type="http://schemas.openxmlformats.org/officeDocument/2006/relationships/hyperlink" Target="consultantplus://offline/ref=46D9763FC5756F2398263CBFF9FD04F50CED3956DED3730AB4EBBEA53F9C75153D6C572497798050F1E0290E3F43F6ACCA34D90CFA826AC855F200t8V1G"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6D9763FC5756F23982622B2EF9159F80BE36453D8D37B5DE9B4E5F868957F426823566AD3719F50F3FE2A0636t1V6G" TargetMode="External"/><Relationship Id="rId20" Type="http://schemas.openxmlformats.org/officeDocument/2006/relationships/hyperlink" Target="consultantplus://offline/ref=46D9763FC5756F23982622B2EF9159F80BE2645CDBD67B5DE9B4E5F868957F427A230E66D3748852F1EB7C577042AAE89A27D90BFA8068D4t5V6G" TargetMode="External"/><Relationship Id="rId1" Type="http://schemas.openxmlformats.org/officeDocument/2006/relationships/styles" Target="styles.xml"/><Relationship Id="rId6" Type="http://schemas.openxmlformats.org/officeDocument/2006/relationships/hyperlink" Target="consultantplus://offline/ref=46D9763FC5756F2398263CBFF9FD04F50CED3956DED27708BDEBBEA53F9C75153D6C572497798050F1E02A0F3F43F6ACCA34D90CFA826AC855F200t8V1G" TargetMode="External"/><Relationship Id="rId11" Type="http://schemas.openxmlformats.org/officeDocument/2006/relationships/hyperlink" Target="consultantplus://offline/ref=46D9763FC5756F23982622B2EF9159F80BE2655CD0D07B5DE9B4E5F868957F426823566AD3719F50F3FE2A0636t1V6G" TargetMode="External"/><Relationship Id="rId24" Type="http://schemas.openxmlformats.org/officeDocument/2006/relationships/hyperlink" Target="consultantplus://offline/ref=46D9763FC5756F23982622B2EF9159F80BE36252DED67B5DE9B4E5F868957F427A230E66D3778054F3EB7C577042AAE89A27D90BFA8068D4t5V6G" TargetMode="External"/><Relationship Id="rId5" Type="http://schemas.openxmlformats.org/officeDocument/2006/relationships/hyperlink" Target="consultantplus://offline/ref=46D9763FC5756F2398263CBFF9FD04F50CED3956DED27708BDEBBEA53F9C75153D6C572497798050F1E02A003F43F6ACCA34D90CFA826AC855F200t8V1G" TargetMode="External"/><Relationship Id="rId15" Type="http://schemas.openxmlformats.org/officeDocument/2006/relationships/hyperlink" Target="consultantplus://offline/ref=46D9763FC5756F2398263CBFF9FD04F50CED3956DED3730AB4EBBEA53F9C75153D6C572497798050F1E02A053F43F6ACCA34D90CFA826AC855F200t8V1G" TargetMode="External"/><Relationship Id="rId23" Type="http://schemas.openxmlformats.org/officeDocument/2006/relationships/hyperlink" Target="consultantplus://offline/ref=46D9763FC5756F2398263CBFF9FD04F50CED3956DED3730AB4EBBEA53F9C75153D6C572497798050F1E0280E3F43F6ACCA34D90CFA826AC855F200t8V1G" TargetMode="External"/><Relationship Id="rId10" Type="http://schemas.openxmlformats.org/officeDocument/2006/relationships/hyperlink" Target="consultantplus://offline/ref=46D9763FC5756F23982622B2EF9159F80BE7625BD1D27B5DE9B4E5F868957F426823566AD3719F50F3FE2A0636t1V6G" TargetMode="External"/><Relationship Id="rId19" Type="http://schemas.openxmlformats.org/officeDocument/2006/relationships/hyperlink" Target="consultantplus://offline/ref=46D9763FC5756F23982622B2EF9159F80BE2645CDBD67B5DE9B4E5F868957F427A230E66D3748953F6EB7C577042AAE89A27D90BFA8068D4t5V6G" TargetMode="External"/><Relationship Id="rId4" Type="http://schemas.openxmlformats.org/officeDocument/2006/relationships/webSettings" Target="webSettings.xml"/><Relationship Id="rId9" Type="http://schemas.openxmlformats.org/officeDocument/2006/relationships/hyperlink" Target="consultantplus://offline/ref=46D9763FC5756F2398263CBFF9FD04F50CED3956DED27708BDEBBEA53F9C75153D6C572497798050F1E02A003F43F6ACCA34D90CFA826AC855F200t8V1G" TargetMode="External"/><Relationship Id="rId14" Type="http://schemas.openxmlformats.org/officeDocument/2006/relationships/hyperlink" Target="consultantplus://offline/ref=46D9763FC5756F2398263CBFF9FD04F50CED3956DED37803B6EBBEA53F9C75153D6C572497798050F1E02D0E3F43F6ACCA34D90CFA826AC855F200t8V1G" TargetMode="External"/><Relationship Id="rId22" Type="http://schemas.openxmlformats.org/officeDocument/2006/relationships/hyperlink" Target="consultantplus://offline/ref=46D9763FC5756F2398263CBFF9FD04F50CED3956DED27708BDEBBEA53F9C75153D6C572497798050F1E02B033F43F6ACCA34D90CFA826AC855F200t8V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7543</Words>
  <Characters>43001</Characters>
  <Application>Microsoft Office Word</Application>
  <DocSecurity>0</DocSecurity>
  <Lines>358</Lines>
  <Paragraphs>100</Paragraphs>
  <ScaleCrop>false</ScaleCrop>
  <Company/>
  <LinksUpToDate>false</LinksUpToDate>
  <CharactersWithSpaces>50444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2021-02-05T06:21:00Z</dcterms:created>
  <dcterms:modified xsi:type="dcterms:W3CDTF">2021-02-05T06:24:00Z</dcterms:modified>
</cp:coreProperties>
</file>