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F" w:rsidRDefault="00C616FF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C616FF" w:rsidRDefault="00C616FF">
      <w:pPr>
        <w:pStyle w:val="ConsPlusTitle"/>
        <w:jc w:val="center"/>
      </w:pPr>
    </w:p>
    <w:p w:rsidR="00C616FF" w:rsidRDefault="00C616FF">
      <w:pPr>
        <w:pStyle w:val="ConsPlusTitle"/>
        <w:jc w:val="center"/>
      </w:pPr>
      <w:r>
        <w:t>ПОСТАНОВЛЕНИЕ</w:t>
      </w:r>
    </w:p>
    <w:p w:rsidR="00C616FF" w:rsidRDefault="00C616FF">
      <w:pPr>
        <w:pStyle w:val="ConsPlusTitle"/>
        <w:jc w:val="center"/>
      </w:pPr>
      <w:r>
        <w:t>от 5 октября 2016 г. N 180-ПП</w:t>
      </w:r>
    </w:p>
    <w:p w:rsidR="00C616FF" w:rsidRDefault="00C616FF">
      <w:pPr>
        <w:pStyle w:val="ConsPlusTitle"/>
        <w:jc w:val="center"/>
      </w:pPr>
    </w:p>
    <w:p w:rsidR="00C616FF" w:rsidRDefault="00C616FF">
      <w:pPr>
        <w:pStyle w:val="ConsPlusTitle"/>
        <w:jc w:val="center"/>
      </w:pPr>
      <w:r>
        <w:t>ОБ УТВЕРЖДЕНИИ ПОЛОЖЕНИЯ О РАЗМЕРЕ И ПОРЯДКЕ</w:t>
      </w:r>
    </w:p>
    <w:p w:rsidR="00C616FF" w:rsidRDefault="00C616FF">
      <w:pPr>
        <w:pStyle w:val="ConsPlusTitle"/>
        <w:jc w:val="center"/>
      </w:pPr>
      <w:r>
        <w:t>ВЫПЛАТЫ ПОСТАВЩИКУ ИЛИ ПОСТАВЩИКАМ СОЦИАЛЬНЫХ УСЛУГ</w:t>
      </w:r>
    </w:p>
    <w:p w:rsidR="00C616FF" w:rsidRDefault="00C616FF">
      <w:pPr>
        <w:pStyle w:val="ConsPlusTitle"/>
        <w:jc w:val="center"/>
      </w:pPr>
      <w:r>
        <w:t>КОМПЕНСАЦИИ, ЕСЛИ ГРАЖДАНИН ПОЛУЧАЕТ СОЦИАЛЬНЫЕ УСЛУГИ,</w:t>
      </w:r>
    </w:p>
    <w:p w:rsidR="00C616FF" w:rsidRDefault="00C616FF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ИНДИВИДУАЛЬНОЙ ПРОГРАММОЙ, У ПОСТАВЩИКА</w:t>
      </w:r>
    </w:p>
    <w:p w:rsidR="00C616FF" w:rsidRDefault="00C616FF">
      <w:pPr>
        <w:pStyle w:val="ConsPlusTitle"/>
        <w:jc w:val="center"/>
      </w:pPr>
      <w:r>
        <w:t>ИЛИ ПОСТАВЩИКОВ СОЦИАЛЬНЫХ УСЛУГ, КОТОРЫЕ ВКЛЮЧЕНЫ</w:t>
      </w:r>
    </w:p>
    <w:p w:rsidR="00C616FF" w:rsidRDefault="00C616FF">
      <w:pPr>
        <w:pStyle w:val="ConsPlusTitle"/>
        <w:jc w:val="center"/>
      </w:pPr>
      <w:r>
        <w:t xml:space="preserve">В РЕЕСТР ПОСТАВЩИКОВ СОЦИАЛЬНЫХ УСЛУГ </w:t>
      </w:r>
      <w:proofErr w:type="gramStart"/>
      <w:r>
        <w:t>КАБАРДИНО-БАЛКАРСКОЙ</w:t>
      </w:r>
      <w:proofErr w:type="gramEnd"/>
    </w:p>
    <w:p w:rsidR="00C616FF" w:rsidRDefault="00C616FF">
      <w:pPr>
        <w:pStyle w:val="ConsPlusTitle"/>
        <w:jc w:val="center"/>
      </w:pPr>
      <w:r>
        <w:t>РЕСПУБЛИКИ, НО НЕ УЧАСТВУЮТ В ВЫПОЛНЕНИИ</w:t>
      </w:r>
    </w:p>
    <w:p w:rsidR="00C616FF" w:rsidRDefault="00C616FF">
      <w:pPr>
        <w:pStyle w:val="ConsPlusTitle"/>
        <w:jc w:val="center"/>
      </w:pPr>
      <w:r>
        <w:t>ГОСУДАРСТВЕННОГО ЗАДАНИЯ (ЗАКАЗА)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30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Правительство Кабардино-Балкарской Республики постановляет: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размере и порядке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Кабардино-Балкарской Республики, но не участвуют в выполнении государственного задания (заказа).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right"/>
      </w:pPr>
    </w:p>
    <w:p w:rsidR="00C616FF" w:rsidRDefault="00C616FF">
      <w:pPr>
        <w:pStyle w:val="ConsPlusNormal"/>
        <w:jc w:val="right"/>
      </w:pPr>
    </w:p>
    <w:p w:rsidR="00C616FF" w:rsidRDefault="00C616FF">
      <w:pPr>
        <w:pStyle w:val="ConsPlusNormal"/>
        <w:jc w:val="right"/>
      </w:pPr>
      <w:r>
        <w:t>Председатель Правительства</w:t>
      </w:r>
    </w:p>
    <w:p w:rsidR="00C616FF" w:rsidRDefault="00C616FF">
      <w:pPr>
        <w:pStyle w:val="ConsPlusNormal"/>
        <w:jc w:val="right"/>
      </w:pPr>
      <w:r>
        <w:t>Кабардино-Балкарской Республики</w:t>
      </w:r>
    </w:p>
    <w:p w:rsidR="00C616FF" w:rsidRDefault="00C616FF">
      <w:pPr>
        <w:pStyle w:val="ConsPlusNormal"/>
        <w:jc w:val="right"/>
      </w:pPr>
      <w:r>
        <w:t>А.МУСУКОВ</w:t>
      </w:r>
    </w:p>
    <w:p w:rsidR="00C616FF" w:rsidRDefault="00C616FF">
      <w:pPr>
        <w:pStyle w:val="ConsPlusNormal"/>
        <w:jc w:val="both"/>
      </w:pPr>
      <w:bookmarkStart w:id="0" w:name="_GoBack"/>
      <w:bookmarkEnd w:id="0"/>
    </w:p>
    <w:p w:rsidR="00C616FF" w:rsidRDefault="00C616FF" w:rsidP="00C616FF">
      <w:pPr>
        <w:pStyle w:val="ConsPlusNormal"/>
        <w:pageBreakBefore/>
        <w:jc w:val="right"/>
        <w:outlineLvl w:val="0"/>
      </w:pPr>
      <w:r>
        <w:lastRenderedPageBreak/>
        <w:t>Утверждено</w:t>
      </w:r>
    </w:p>
    <w:p w:rsidR="00C616FF" w:rsidRDefault="00C616FF">
      <w:pPr>
        <w:pStyle w:val="ConsPlusNormal"/>
        <w:jc w:val="right"/>
      </w:pPr>
      <w:r>
        <w:t>постановлением</w:t>
      </w:r>
    </w:p>
    <w:p w:rsidR="00C616FF" w:rsidRDefault="00C616FF">
      <w:pPr>
        <w:pStyle w:val="ConsPlusNormal"/>
        <w:jc w:val="right"/>
      </w:pPr>
      <w:r>
        <w:t>Правительства</w:t>
      </w:r>
    </w:p>
    <w:p w:rsidR="00C616FF" w:rsidRDefault="00C616FF">
      <w:pPr>
        <w:pStyle w:val="ConsPlusNormal"/>
        <w:jc w:val="right"/>
      </w:pPr>
      <w:r>
        <w:t>Кабардино-Балкарской Республики</w:t>
      </w:r>
    </w:p>
    <w:p w:rsidR="00C616FF" w:rsidRDefault="00C616FF">
      <w:pPr>
        <w:pStyle w:val="ConsPlusNormal"/>
        <w:jc w:val="right"/>
      </w:pPr>
      <w:r>
        <w:t>от 5 октября 2016 г. N 180-ПП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Title"/>
        <w:jc w:val="center"/>
      </w:pPr>
      <w:bookmarkStart w:id="1" w:name="P32"/>
      <w:bookmarkEnd w:id="1"/>
      <w:r>
        <w:t>ПОЛОЖЕНИЕ</w:t>
      </w:r>
    </w:p>
    <w:p w:rsidR="00C616FF" w:rsidRDefault="00C616FF">
      <w:pPr>
        <w:pStyle w:val="ConsPlusTitle"/>
        <w:jc w:val="center"/>
      </w:pPr>
      <w:r>
        <w:t>О РАЗМЕРЕ И ПОРЯДКЕ ВЫПЛАТЫ ПОСТАВЩИКУ ИЛИ ПОСТАВЩИКАМ</w:t>
      </w:r>
    </w:p>
    <w:p w:rsidR="00C616FF" w:rsidRDefault="00C616FF">
      <w:pPr>
        <w:pStyle w:val="ConsPlusTitle"/>
        <w:jc w:val="center"/>
      </w:pPr>
      <w:r>
        <w:t>СОЦИАЛЬНЫХ УСЛУГ КОМПЕНСАЦИИ, ЕСЛИ ГРАЖДАНИН ПОЛУЧАЕТ</w:t>
      </w:r>
    </w:p>
    <w:p w:rsidR="00C616FF" w:rsidRDefault="00C616FF">
      <w:pPr>
        <w:pStyle w:val="ConsPlusTitle"/>
        <w:jc w:val="center"/>
      </w:pPr>
      <w:proofErr w:type="gramStart"/>
      <w:r>
        <w:t>СОЦИАЛЬНЫЕ УСЛУГИ, ПРЕДУСМОТРЕННЫЕ ИНДИВИДУАЛЬНОЙ</w:t>
      </w:r>
      <w:proofErr w:type="gramEnd"/>
    </w:p>
    <w:p w:rsidR="00C616FF" w:rsidRDefault="00C616FF">
      <w:pPr>
        <w:pStyle w:val="ConsPlusTitle"/>
        <w:jc w:val="center"/>
      </w:pPr>
      <w:r>
        <w:t>ПРОГРАММОЙ, У ПОСТАВЩИКА ИЛИ ПОСТАВЩИКОВ СОЦИАЛЬНЫХ</w:t>
      </w:r>
    </w:p>
    <w:p w:rsidR="00C616FF" w:rsidRDefault="00C616FF">
      <w:pPr>
        <w:pStyle w:val="ConsPlusTitle"/>
        <w:jc w:val="center"/>
      </w:pPr>
      <w:r>
        <w:t>УСЛУГ, КОТОРЫЕ ВКЛЮЧЕНЫ В РЕЕСТР ПОСТАВЩИКОВ СОЦИАЛЬНЫХ</w:t>
      </w:r>
    </w:p>
    <w:p w:rsidR="00C616FF" w:rsidRDefault="00C616FF">
      <w:pPr>
        <w:pStyle w:val="ConsPlusTitle"/>
        <w:jc w:val="center"/>
      </w:pPr>
      <w:r>
        <w:t>УСЛУГ КАБАРДИНО-БАЛКАРСКОЙ РЕСПУБЛИКИ, НО НЕ УЧАСТВУЮТ</w:t>
      </w:r>
    </w:p>
    <w:p w:rsidR="00C616FF" w:rsidRDefault="00C616FF">
      <w:pPr>
        <w:pStyle w:val="ConsPlusTitle"/>
        <w:jc w:val="center"/>
      </w:pPr>
      <w:r>
        <w:t>В ВЫПОЛНЕНИИ ГОСУДАРСТВЕННОГО ЗАДАНИЯ (ЗАКАЗА)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ind w:firstLine="540"/>
        <w:jc w:val="both"/>
      </w:pPr>
      <w:bookmarkStart w:id="2" w:name="P41"/>
      <w:bookmarkEnd w:id="2"/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6" w:history="1">
        <w:r>
          <w:rPr>
            <w:color w:val="0000FF"/>
          </w:rPr>
          <w:t>частью 8 статьи 30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 определяет правила выплаты компенсации юридическим лицам независимо от их организационно-правовой формы и (или) индивидуальным предпринимателям, осуществляющим социальное обслуживание (далее - поставщики социальных услуг), включенным в реестр поставщиков социальных услуг Кабардино-Балкарской Республики, но не</w:t>
      </w:r>
      <w:proofErr w:type="gramEnd"/>
      <w:r>
        <w:t xml:space="preserve"> участвующим в выполнении государственного задания (заказа), за оказанные социальные услуги получателю социальных услуг, предусмотренные индивидуальной программой предоставления социальных услуг (далее - индивидуальная программа, компенсация).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2. Выплата компенсации производится путем предоставления субсидии из республиканского бюджета Кабардино-Балкарской Республики на возмещение затрат за оказанные социальные услуги получателю социальных услуг, предусмотренные индивидуальной программой предоставления социальных услуг поставщику или поставщикам социальных услуг, указанным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Обязательным условием предоставления субсидий, включаемым в соглашение о предоставлении субсидий, является согласие ее получателей на осуществление Министерством труда, занятости и социальной защиты Кабардино-Балкарской Республики (далее - Министерство) и органами государственного финансового контроля проверок соблюдения поставщиками социальных услуг условий, целей и порядка ее предоставления в соответствии с действующим законодательством Российской Федерации.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3. Финансирование расходов по предоставлению компенсации осуществляется в соответствии со сводной бюджетной росписью республиканского бюджета Кабардино-Балкарской Республики в пределах ассигнований и лимитов бюджетных обязательств, предусмотренных Министерству.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4. Размер компенсации определяется Министерством исходя из тарифов на социальные услуги, установленных в соответствии с порядком утверждения тарифов на социальные услуги,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утвержденных Государственным комитетом Кабардино-Балкарской Республики по энергетике, тарифам и жилищному надзору.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Размер компенсации рассчитывается по формуле: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center"/>
      </w:pPr>
      <w:r w:rsidRPr="0095688F">
        <w:rPr>
          <w:position w:val="-11"/>
        </w:rPr>
        <w:pict>
          <v:shape id="_x0000_i1025" style="width:118.5pt;height:22.5pt" coordsize="" o:spt="100" adj="0,,0" path="" filled="f" stroked="f">
            <v:stroke joinstyle="miter"/>
            <v:imagedata r:id="rId7" o:title="base_23856_50277_32768"/>
            <v:formulas/>
            <v:path o:connecttype="segments"/>
          </v:shape>
        </w:pic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размер компенсации i-организации - поставщика социальных услуг;</w:t>
      </w:r>
    </w:p>
    <w:p w:rsidR="00C616FF" w:rsidRDefault="00C616FF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P</w:t>
      </w:r>
      <w:r>
        <w:rPr>
          <w:vertAlign w:val="subscript"/>
        </w:rPr>
        <w:t>j</w:t>
      </w:r>
      <w:proofErr w:type="spellEnd"/>
      <w:r>
        <w:t xml:space="preserve"> - стоимость социальных услуг, оказанных в соответствии с договором о предоставлении социальных услуг и индивидуальной программой j-</w:t>
      </w:r>
      <w:proofErr w:type="spellStart"/>
      <w:r>
        <w:t>го</w:t>
      </w:r>
      <w:proofErr w:type="spellEnd"/>
      <w:r>
        <w:t xml:space="preserve"> получателя социальных услуг, имеющих право на получение социальных услуг согласно действующему законодательству бесплатно или за частичную плату, которая определяется исходя из тарифов на социальные услуги, рассчитанных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устанавливаемых в соответствии с порядком утверждения тарифов на социальные услуги</w:t>
      </w:r>
      <w:proofErr w:type="gramEnd"/>
      <w:r>
        <w:t xml:space="preserve">, </w:t>
      </w:r>
      <w:proofErr w:type="gramStart"/>
      <w:r>
        <w:t>утвержденных</w:t>
      </w:r>
      <w:proofErr w:type="gramEnd"/>
      <w:r>
        <w:t xml:space="preserve"> Государственным комитетом Кабардино-Балкарской Республики по энергетике, тарифам и жилищному надзору;</w:t>
      </w:r>
    </w:p>
    <w:p w:rsidR="00C616FF" w:rsidRDefault="00C616FF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j</w:t>
      </w:r>
      <w:proofErr w:type="spellEnd"/>
      <w:r>
        <w:t xml:space="preserve"> - фактическая оплата социальных услуг получателем социальных услуг, оказанных в соответствии с договором о предоставлении социальных услуг и индивидуальной программой, j-получателем социальных услуг, имеющим право на получение социальных услуг согласно действующему законодательству бесплатно или за частичную плату.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Размер компенсации не может быть больше стоимости соответствующих услуг, предоставляемых поставщиками социальных услуг, включенными в реестр поставщиков социальных услуг Кабардино-Балкарской Республики и участвующими в выполнении государственного задания (заказа).</w:t>
      </w:r>
    </w:p>
    <w:p w:rsidR="00C616FF" w:rsidRDefault="00C616FF">
      <w:pPr>
        <w:pStyle w:val="ConsPlusNormal"/>
        <w:spacing w:before="220"/>
        <w:ind w:firstLine="540"/>
        <w:jc w:val="both"/>
      </w:pPr>
      <w:bookmarkStart w:id="3" w:name="P54"/>
      <w:bookmarkEnd w:id="3"/>
      <w:r>
        <w:t>5. Для получения компенсации ежемесячно до 5 числа месяца, следующего за отчетным месяцем, поставщик социальных услуг, претендующий на выплату компенсации, представляет в Министерство следующие документы: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1) </w:t>
      </w:r>
      <w:hyperlink w:anchor="P102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на возмещение затрат, связанных с предоставлением социальных услуг поставщику социальных услуг, не участвующему в выполнении государственного задания (заказа), по форме согласно приложению N 1 к настоящему Положению (далее - заявление);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2) </w:t>
      </w:r>
      <w:hyperlink w:anchor="P204" w:history="1">
        <w:r>
          <w:rPr>
            <w:color w:val="0000FF"/>
          </w:rPr>
          <w:t>справку-расчет</w:t>
        </w:r>
      </w:hyperlink>
      <w:r>
        <w:t xml:space="preserve"> размера компенсации на возмещение затрат, связанных с предоставлением социальных услуг, поставщику, не участвующему в выполнении государственного задания (заказа), по форме согласно приложению N 2 к настоящему Положению;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3) </w:t>
      </w:r>
      <w:hyperlink w:anchor="P266" w:history="1">
        <w:r>
          <w:rPr>
            <w:color w:val="0000FF"/>
          </w:rPr>
          <w:t>отчет</w:t>
        </w:r>
      </w:hyperlink>
      <w:r>
        <w:t xml:space="preserve"> об оказании социальных услуг по форме согласно приложению N 3 к настоящему Положению с приложением: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а) копий документов, подтверждающих оказание социальных услуг;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б) копий документов, подтверждающих оплату социальных услуг получателями социальных услуг;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в) копий документов договоров с получателями социальных услуг;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г) копий документов индивидуальных программ граждан, получивших социальные услуги у поставщика социальных услуг;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4) документ, подтверждающий полномочия лица на осуществление действий от имени поставщика (копия решения о назначении или об избрании либо приказа о назначении физического лица на должность, заверенная печатью поставщика и подписанная руководителем поставщика (юридических лиц), в соответствии с которым такое физическое лицо обладает правом действовать от имени поставщика без доверенности).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В случае если от имени поставщика действует иное лицо, к заявлению прилагается доверенность на осуществление действий от имени поставщика, заверенная печатью поставщика и подписанная руководителем поставщика (для юридических лиц) или уполномоченным этим руководителем лицом, либо копия такой доверенности, засвидетельствованная в нотариальном </w:t>
      </w:r>
      <w:r>
        <w:lastRenderedPageBreak/>
        <w:t>порядке. В случае если указанная доверенность подписана лицом, уполномоченным руководителем поставщика, к заявлению прилагается документ, подтверждающий полномочия такого лица;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5) документ, удостоверяющий личность поставщика, и его копия (для индивидуальных предпринимателей).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Поставщики социальных услуг несут ответственность за достоверность сведений и документов, представляемых ими в Министерство, на возмещение затрат, связанных с предоставлением социальных услуг, поставщику социальных услуг, не участвующему в выполнении государственного задания (заказа).</w:t>
      </w:r>
    </w:p>
    <w:p w:rsidR="00C616FF" w:rsidRDefault="00C616FF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6. Министерство осуществляет проверку документов,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Положения, и не позднее 30 рабочих дней с даты их регистрации (регистрация в течение трех рабочих дней) принимает решение о предоставлении компенсации либо об отказе в предоставлении компенсации поставщику социальных услуг.</w:t>
      </w:r>
    </w:p>
    <w:p w:rsidR="00C616FF" w:rsidRDefault="00C616FF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7. Основанием для отказа в предоставлении компенсации является несоответствие поставщика социальных услуг критериям, установленным </w:t>
      </w:r>
      <w:hyperlink w:anchor="P41" w:history="1">
        <w:r>
          <w:rPr>
            <w:color w:val="0000FF"/>
          </w:rPr>
          <w:t>пунктом 1</w:t>
        </w:r>
      </w:hyperlink>
      <w:r>
        <w:t xml:space="preserve"> настоящего Положения, а также: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а) в случае оказания социальных услуг, не указанных в индивидуальной программе;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6) в случае представления поставщиком социальных услуг не в полном объеме документов (сведений),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8. Министерство в течение трех рабочих дней со дня принятия решения, указанного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Положения, направляет поставщику социальных услуг письменное уведомление о принятом решении по указанному в заявлении юридическому адресу или адресу электронной почты.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В случае принятия решения о предоставлении компенсации к уведомлению прикладывается проект </w:t>
      </w:r>
      <w:hyperlink w:anchor="P314" w:history="1">
        <w:r>
          <w:rPr>
            <w:color w:val="0000FF"/>
          </w:rPr>
          <w:t>соглашения</w:t>
        </w:r>
      </w:hyperlink>
      <w:r>
        <w:t xml:space="preserve"> о предоставлении компенсации по форме согласно приложению N 4 к настоящему Положению в двух экземплярах. В течение пяти рабочих дней соглашение подлежит подписанию обеими сторонами.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предоставлении компенсации поставщику социальных услуг в случаях, указанных в </w:t>
      </w:r>
      <w:hyperlink w:anchor="P67" w:history="1">
        <w:r>
          <w:rPr>
            <w:color w:val="0000FF"/>
          </w:rPr>
          <w:t>пункте 7</w:t>
        </w:r>
      </w:hyperlink>
      <w:r>
        <w:t xml:space="preserve"> настоящего Положения, поставщик социальных услуг имеет право повторно обратиться в Министерство после устранения причин, послуживших основанием для принятия данного решения.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9. Предоставление поставщику социальных услуг компенсации осуществляется в соответствии с соглашением о предоставлении компенсации, заключенным между Министерством и поставщиком социальных услуг.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10. Выплата поставщику социальных услуг компенсации осуществляется Министерством путем перечисления денежных средств на счет, открытый поставщиком социальных услуг в кредитной организации, в течение десяти рабочих дней со дня заключения соглашения.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11. Министерство и органы государственного финансового контроля осуществляют проверку соблюдения условий, целей и порядка предоставления компенсации получателями компенсации в соответствии с действующим законодательством Российской Федерации.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12. Министерство обеспечивает соблюдение получателями компенсации условий, целей и порядка, установленных при предоставлении компенсации.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lastRenderedPageBreak/>
        <w:t>13. В случае нарушения получателями компенсации условий ее предоставления на основании письменного уведомления Министерства сумма компенсации подлежит возврату получателями в полном объеме в республиканский бюджет Кабардино-Балкарской Республики в течение десяти рабочих дней со дня получения соответствующего уведомления. В случае если получатель компенсации добровольно не возвратил сумму компенсации, взыскание сре</w:t>
      </w:r>
      <w:proofErr w:type="gramStart"/>
      <w:r>
        <w:t>дств пр</w:t>
      </w:r>
      <w:proofErr w:type="gramEnd"/>
      <w:r>
        <w:t>оизводится в судебном порядке в соответствии с действующим законодательством.</w:t>
      </w:r>
    </w:p>
    <w:p w:rsidR="00C616FF" w:rsidRDefault="00C616FF">
      <w:pPr>
        <w:pStyle w:val="ConsPlusNormal"/>
        <w:jc w:val="both"/>
      </w:pPr>
    </w:p>
    <w:p w:rsidR="00C616FF" w:rsidRDefault="00C616FF" w:rsidP="00C616FF">
      <w:pPr>
        <w:pStyle w:val="ConsPlusNormal"/>
        <w:pageBreakBefore/>
        <w:jc w:val="right"/>
        <w:outlineLvl w:val="1"/>
      </w:pPr>
      <w:r>
        <w:lastRenderedPageBreak/>
        <w:t>Приложение N 1</w:t>
      </w:r>
    </w:p>
    <w:p w:rsidR="00C616FF" w:rsidRDefault="00C616FF">
      <w:pPr>
        <w:pStyle w:val="ConsPlusNormal"/>
        <w:jc w:val="right"/>
      </w:pPr>
      <w:r>
        <w:t>к Положению</w:t>
      </w:r>
    </w:p>
    <w:p w:rsidR="00C616FF" w:rsidRDefault="00C616FF">
      <w:pPr>
        <w:pStyle w:val="ConsPlusNormal"/>
        <w:jc w:val="right"/>
      </w:pPr>
      <w:r>
        <w:t>о размере и порядке выплаты поставщику или</w:t>
      </w:r>
    </w:p>
    <w:p w:rsidR="00C616FF" w:rsidRDefault="00C616FF">
      <w:pPr>
        <w:pStyle w:val="ConsPlusNormal"/>
        <w:jc w:val="right"/>
      </w:pPr>
      <w:r>
        <w:t>поставщикам социальных услуг компенсации,</w:t>
      </w:r>
    </w:p>
    <w:p w:rsidR="00C616FF" w:rsidRDefault="00C616FF">
      <w:pPr>
        <w:pStyle w:val="ConsPlusNormal"/>
        <w:jc w:val="right"/>
      </w:pPr>
      <w:r>
        <w:t>если гражданин получает социальные услуги,</w:t>
      </w:r>
    </w:p>
    <w:p w:rsidR="00C616FF" w:rsidRDefault="00C616FF">
      <w:pPr>
        <w:pStyle w:val="ConsPlusNormal"/>
        <w:jc w:val="right"/>
      </w:pPr>
      <w:proofErr w:type="gramStart"/>
      <w:r>
        <w:t>предусмотренные</w:t>
      </w:r>
      <w:proofErr w:type="gramEnd"/>
      <w:r>
        <w:t xml:space="preserve"> индивидуальной программой,</w:t>
      </w:r>
    </w:p>
    <w:p w:rsidR="00C616FF" w:rsidRDefault="00C616FF">
      <w:pPr>
        <w:pStyle w:val="ConsPlusNormal"/>
        <w:jc w:val="right"/>
      </w:pPr>
      <w:r>
        <w:t>у поставщика или поставщиков социальных услуг,</w:t>
      </w:r>
    </w:p>
    <w:p w:rsidR="00C616FF" w:rsidRDefault="00C616FF">
      <w:pPr>
        <w:pStyle w:val="ConsPlusNormal"/>
        <w:jc w:val="right"/>
      </w:pPr>
      <w:proofErr w:type="gramStart"/>
      <w:r>
        <w:t>которые</w:t>
      </w:r>
      <w:proofErr w:type="gramEnd"/>
      <w:r>
        <w:t xml:space="preserve"> включены в реестр поставщиков социальных</w:t>
      </w:r>
    </w:p>
    <w:p w:rsidR="00C616FF" w:rsidRDefault="00C616FF">
      <w:pPr>
        <w:pStyle w:val="ConsPlusNormal"/>
        <w:jc w:val="right"/>
      </w:pPr>
      <w:r>
        <w:t>услуг Кабардино-Балкарской Республики,</w:t>
      </w:r>
    </w:p>
    <w:p w:rsidR="00C616FF" w:rsidRDefault="00C616FF">
      <w:pPr>
        <w:pStyle w:val="ConsPlusNormal"/>
        <w:jc w:val="right"/>
      </w:pPr>
      <w:r>
        <w:t>но не участвуют в выполнении</w:t>
      </w:r>
    </w:p>
    <w:p w:rsidR="00C616FF" w:rsidRDefault="00C616FF">
      <w:pPr>
        <w:pStyle w:val="ConsPlusNormal"/>
        <w:jc w:val="right"/>
      </w:pPr>
      <w:r>
        <w:t>государственного задания (заказа)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nformat"/>
        <w:jc w:val="both"/>
      </w:pPr>
      <w:r>
        <w:t xml:space="preserve">                                                  Министерство труда,</w:t>
      </w:r>
    </w:p>
    <w:p w:rsidR="00C616FF" w:rsidRDefault="00C616FF">
      <w:pPr>
        <w:pStyle w:val="ConsPlusNonformat"/>
        <w:jc w:val="both"/>
      </w:pPr>
      <w:r>
        <w:t xml:space="preserve">                                             занятости и социальной защиты</w:t>
      </w:r>
    </w:p>
    <w:p w:rsidR="00C616FF" w:rsidRDefault="00C616FF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C616FF" w:rsidRDefault="00C616FF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C616FF" w:rsidRDefault="00C616F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616FF" w:rsidRDefault="00C616F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616FF" w:rsidRDefault="00C616FF">
      <w:pPr>
        <w:pStyle w:val="ConsPlusNonformat"/>
        <w:jc w:val="both"/>
      </w:pPr>
    </w:p>
    <w:p w:rsidR="00C616FF" w:rsidRDefault="00C616FF">
      <w:pPr>
        <w:pStyle w:val="ConsPlusNonformat"/>
        <w:jc w:val="both"/>
      </w:pPr>
      <w:bookmarkStart w:id="6" w:name="P102"/>
      <w:bookmarkEnd w:id="6"/>
      <w:r>
        <w:t xml:space="preserve">                                 Заявление</w:t>
      </w:r>
    </w:p>
    <w:p w:rsidR="00C616FF" w:rsidRDefault="00C616FF">
      <w:pPr>
        <w:pStyle w:val="ConsPlusNonformat"/>
        <w:jc w:val="both"/>
      </w:pPr>
      <w:r>
        <w:t xml:space="preserve">      о предоставлении компенсации на возмещение затрат, связанных </w:t>
      </w:r>
      <w:proofErr w:type="gramStart"/>
      <w:r>
        <w:t>с</w:t>
      </w:r>
      <w:proofErr w:type="gramEnd"/>
    </w:p>
    <w:p w:rsidR="00C616FF" w:rsidRDefault="00C616FF">
      <w:pPr>
        <w:pStyle w:val="ConsPlusNonformat"/>
        <w:jc w:val="both"/>
      </w:pPr>
      <w:r>
        <w:t xml:space="preserve">       предоставлением социальных услуг поставщику социальных услуг,</w:t>
      </w:r>
    </w:p>
    <w:p w:rsidR="00C616FF" w:rsidRDefault="00C616FF">
      <w:pPr>
        <w:pStyle w:val="ConsPlusNonformat"/>
        <w:jc w:val="both"/>
      </w:pPr>
      <w:r>
        <w:t xml:space="preserve">      не участвующему в выполнении государственного задания (заказа)</w:t>
      </w:r>
    </w:p>
    <w:p w:rsidR="00C616FF" w:rsidRDefault="00C616FF">
      <w:pPr>
        <w:pStyle w:val="ConsPlusNonformat"/>
        <w:jc w:val="both"/>
      </w:pPr>
      <w:r>
        <w:t xml:space="preserve">          (для юридических лиц и индивидуальных предпринимателей)</w:t>
      </w:r>
    </w:p>
    <w:p w:rsidR="00C616FF" w:rsidRDefault="00C616FF">
      <w:pPr>
        <w:pStyle w:val="ConsPlusNonformat"/>
        <w:jc w:val="both"/>
      </w:pPr>
    </w:p>
    <w:p w:rsidR="00C616FF" w:rsidRDefault="00C616FF">
      <w:pPr>
        <w:pStyle w:val="ConsPlusNonformat"/>
        <w:jc w:val="both"/>
      </w:pPr>
      <w:r>
        <w:t xml:space="preserve">    В 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</w:t>
      </w:r>
    </w:p>
    <w:p w:rsidR="00C616FF" w:rsidRDefault="00C616FF">
      <w:pPr>
        <w:pStyle w:val="ConsPlusNonformat"/>
        <w:jc w:val="both"/>
      </w:pP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</w:t>
      </w:r>
    </w:p>
    <w:p w:rsidR="00C616FF" w:rsidRDefault="00C616FF">
      <w:pPr>
        <w:pStyle w:val="ConsPlusNonformat"/>
        <w:jc w:val="both"/>
      </w:pPr>
      <w:r>
        <w:t>граждан   в   Российской  Федерации"  (с  последующими  изменениями)  прошу</w:t>
      </w:r>
    </w:p>
    <w:p w:rsidR="00C616FF" w:rsidRDefault="00C616FF">
      <w:pPr>
        <w:pStyle w:val="ConsPlusNonformat"/>
        <w:jc w:val="both"/>
      </w:pPr>
      <w:r>
        <w:t xml:space="preserve">предоставить  за счет средств республиканского бюджета </w:t>
      </w:r>
      <w:proofErr w:type="gramStart"/>
      <w:r>
        <w:t>Кабардино-Балкарской</w:t>
      </w:r>
      <w:proofErr w:type="gramEnd"/>
    </w:p>
    <w:p w:rsidR="00C616FF" w:rsidRDefault="00C616FF">
      <w:pPr>
        <w:pStyle w:val="ConsPlusNonformat"/>
        <w:jc w:val="both"/>
      </w:pPr>
      <w:r>
        <w:t>Республики  компенсацию  на  возмещение затрат, связанных с предоставлением</w:t>
      </w:r>
    </w:p>
    <w:p w:rsidR="00C616FF" w:rsidRDefault="00C616FF">
      <w:pPr>
        <w:pStyle w:val="ConsPlusNonformat"/>
        <w:jc w:val="both"/>
      </w:pPr>
      <w:r>
        <w:t xml:space="preserve">социальных   услуг   поставщиками   социальных  услуг,  не  участвующими  </w:t>
      </w:r>
      <w:proofErr w:type="gramStart"/>
      <w:r>
        <w:t>в</w:t>
      </w:r>
      <w:proofErr w:type="gramEnd"/>
    </w:p>
    <w:p w:rsidR="00C616FF" w:rsidRDefault="00C616FF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государственного задания (заказа), в сумме: _______________ руб.</w:t>
      </w:r>
    </w:p>
    <w:p w:rsidR="00C616FF" w:rsidRDefault="00C616FF">
      <w:pPr>
        <w:pStyle w:val="ConsPlusNonformat"/>
        <w:jc w:val="both"/>
      </w:pPr>
      <w:r>
        <w:t>______________ коп.</w:t>
      </w:r>
    </w:p>
    <w:p w:rsidR="00C616FF" w:rsidRDefault="00C616FF">
      <w:pPr>
        <w:pStyle w:val="ConsPlusNormal"/>
        <w:jc w:val="both"/>
      </w:pPr>
    </w:p>
    <w:p w:rsidR="00C616FF" w:rsidRDefault="00C616FF">
      <w:pPr>
        <w:sectPr w:rsidR="00C616FF" w:rsidSect="006A7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3458"/>
      </w:tblGrid>
      <w:tr w:rsidR="00C616FF">
        <w:tc>
          <w:tcPr>
            <w:tcW w:w="9581" w:type="dxa"/>
            <w:gridSpan w:val="2"/>
            <w:vAlign w:val="bottom"/>
          </w:tcPr>
          <w:p w:rsidR="00C616FF" w:rsidRDefault="00C616FF">
            <w:pPr>
              <w:pStyle w:val="ConsPlusNormal"/>
            </w:pPr>
            <w:r>
              <w:lastRenderedPageBreak/>
              <w:t>Сообщаю следующие сведения:</w:t>
            </w:r>
          </w:p>
        </w:tc>
      </w:tr>
      <w:tr w:rsidR="00C616FF">
        <w:tc>
          <w:tcPr>
            <w:tcW w:w="6123" w:type="dxa"/>
            <w:vAlign w:val="bottom"/>
          </w:tcPr>
          <w:p w:rsidR="00C616FF" w:rsidRDefault="00C616FF">
            <w:pPr>
              <w:pStyle w:val="ConsPlusNormal"/>
            </w:pPr>
            <w:r>
              <w:t>1. Полное наименование (Ф.И.О. предпринимателя)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2. Место нахождения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  <w:vAlign w:val="bottom"/>
          </w:tcPr>
          <w:p w:rsidR="00C616FF" w:rsidRDefault="00C616FF">
            <w:pPr>
              <w:pStyle w:val="ConsPlusNormal"/>
            </w:pPr>
            <w:r>
              <w:t>3. Юридический адрес (адрес регистрации ИП)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  <w:vAlign w:val="bottom"/>
          </w:tcPr>
          <w:p w:rsidR="00C616FF" w:rsidRDefault="00C616FF">
            <w:pPr>
              <w:pStyle w:val="ConsPlusNormal"/>
            </w:pPr>
            <w:r>
              <w:t>4. Адрес электронной почты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  <w:vAlign w:val="bottom"/>
          </w:tcPr>
          <w:p w:rsidR="00C616FF" w:rsidRDefault="00C616FF">
            <w:pPr>
              <w:pStyle w:val="ConsPlusNormal"/>
            </w:pPr>
            <w:r>
              <w:t>5. Телефон, факс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6. ОГРН (ОГРНИП)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7. ИНН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8. КПП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9. ОКВЭД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10. ОКПО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11. ОКТМО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12. ОКАТО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13. Банковские реквизиты: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наименование банка -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  <w:vAlign w:val="bottom"/>
          </w:tcPr>
          <w:p w:rsidR="00C616FF" w:rsidRDefault="00C616FF">
            <w:pPr>
              <w:pStyle w:val="ConsPlusNormal"/>
            </w:pPr>
            <w:r>
              <w:t>расчетный счет -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  <w:vAlign w:val="bottom"/>
          </w:tcPr>
          <w:p w:rsidR="00C616FF" w:rsidRDefault="00C616FF">
            <w:pPr>
              <w:pStyle w:val="ConsPlusNormal"/>
            </w:pPr>
            <w:r>
              <w:t>корреспондирующий счет -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c>
          <w:tcPr>
            <w:tcW w:w="6123" w:type="dxa"/>
          </w:tcPr>
          <w:p w:rsidR="00C616FF" w:rsidRDefault="00C616FF">
            <w:pPr>
              <w:pStyle w:val="ConsPlusNormal"/>
            </w:pPr>
            <w:r>
              <w:t>ИНН/КПП банка -</w:t>
            </w:r>
          </w:p>
        </w:tc>
        <w:tc>
          <w:tcPr>
            <w:tcW w:w="3458" w:type="dxa"/>
          </w:tcPr>
          <w:p w:rsidR="00C616FF" w:rsidRDefault="00C616FF">
            <w:pPr>
              <w:pStyle w:val="ConsPlusNormal"/>
            </w:pPr>
          </w:p>
        </w:tc>
      </w:tr>
      <w:tr w:rsidR="00C616FF">
        <w:tblPrEx>
          <w:tblBorders>
            <w:right w:val="nil"/>
          </w:tblBorders>
        </w:tblPrEx>
        <w:tc>
          <w:tcPr>
            <w:tcW w:w="6123" w:type="dxa"/>
            <w:vAlign w:val="bottom"/>
          </w:tcPr>
          <w:p w:rsidR="00C616FF" w:rsidRDefault="00C616FF">
            <w:pPr>
              <w:pStyle w:val="ConsPlusNormal"/>
            </w:pPr>
            <w:r>
              <w:t>14. Номер реестровой записи в реестре поставщиков</w:t>
            </w:r>
          </w:p>
        </w:tc>
        <w:tc>
          <w:tcPr>
            <w:tcW w:w="3458" w:type="dxa"/>
            <w:tcBorders>
              <w:right w:val="nil"/>
            </w:tcBorders>
          </w:tcPr>
          <w:p w:rsidR="00C616FF" w:rsidRDefault="00C616FF">
            <w:pPr>
              <w:pStyle w:val="ConsPlusNormal"/>
            </w:pPr>
          </w:p>
        </w:tc>
      </w:tr>
    </w:tbl>
    <w:p w:rsidR="00C616FF" w:rsidRDefault="00C616FF">
      <w:pPr>
        <w:pStyle w:val="ConsPlusNormal"/>
        <w:jc w:val="both"/>
      </w:pPr>
    </w:p>
    <w:p w:rsidR="00C616FF" w:rsidRDefault="00C616FF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C616FF" w:rsidRDefault="00C616FF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C616FF" w:rsidRDefault="00C616FF">
      <w:pPr>
        <w:pStyle w:val="ConsPlusNonformat"/>
        <w:jc w:val="both"/>
      </w:pPr>
      <w:r>
        <w:t xml:space="preserve">    Об   ответственности   за  предоставление  </w:t>
      </w:r>
      <w:proofErr w:type="gramStart"/>
      <w:r>
        <w:t>неполных</w:t>
      </w:r>
      <w:proofErr w:type="gramEnd"/>
      <w:r>
        <w:t xml:space="preserve">  или  недостоверных</w:t>
      </w:r>
    </w:p>
    <w:p w:rsidR="00C616FF" w:rsidRDefault="00C616FF">
      <w:pPr>
        <w:pStyle w:val="ConsPlusNonformat"/>
        <w:jc w:val="both"/>
      </w:pPr>
      <w:r>
        <w:t xml:space="preserve">сведений и документов </w:t>
      </w:r>
      <w:proofErr w:type="gramStart"/>
      <w:r>
        <w:t>предупрежден</w:t>
      </w:r>
      <w:proofErr w:type="gramEnd"/>
      <w:r>
        <w:t>.</w:t>
      </w:r>
    </w:p>
    <w:p w:rsidR="00C616FF" w:rsidRDefault="00C616FF">
      <w:pPr>
        <w:pStyle w:val="ConsPlusNonformat"/>
        <w:jc w:val="both"/>
      </w:pPr>
      <w:r>
        <w:t xml:space="preserve">    </w:t>
      </w:r>
      <w:proofErr w:type="gramStart"/>
      <w:r>
        <w:t>Уведомлен   о  том,  что  в  случае  нарушения  условий  предоставления</w:t>
      </w:r>
      <w:proofErr w:type="gramEnd"/>
    </w:p>
    <w:p w:rsidR="00C616FF" w:rsidRDefault="00C616FF">
      <w:pPr>
        <w:pStyle w:val="ConsPlusNonformat"/>
        <w:jc w:val="both"/>
      </w:pPr>
      <w:r>
        <w:t xml:space="preserve">компенсации,  на основании соответствующего уведомления </w:t>
      </w:r>
      <w:proofErr w:type="gramStart"/>
      <w:r>
        <w:t>обязан</w:t>
      </w:r>
      <w:proofErr w:type="gramEnd"/>
      <w:r>
        <w:t xml:space="preserve"> возвратить в</w:t>
      </w:r>
    </w:p>
    <w:p w:rsidR="00C616FF" w:rsidRDefault="00C616FF">
      <w:pPr>
        <w:pStyle w:val="ConsPlusNonformat"/>
        <w:jc w:val="both"/>
      </w:pPr>
      <w:r>
        <w:t xml:space="preserve">полном  </w:t>
      </w:r>
      <w:proofErr w:type="gramStart"/>
      <w:r>
        <w:t>объеме</w:t>
      </w:r>
      <w:proofErr w:type="gramEnd"/>
      <w:r>
        <w:t xml:space="preserve">  полученную  сумму компенсации в бюджет Кабардино-Балкарской</w:t>
      </w:r>
    </w:p>
    <w:p w:rsidR="00C616FF" w:rsidRDefault="00C616FF">
      <w:pPr>
        <w:pStyle w:val="ConsPlusNonformat"/>
        <w:jc w:val="both"/>
      </w:pPr>
      <w:r>
        <w:t>Республики  в течение десяти рабочих дней со дня получения соответствующего</w:t>
      </w:r>
    </w:p>
    <w:p w:rsidR="00C616FF" w:rsidRDefault="00C616FF">
      <w:pPr>
        <w:pStyle w:val="ConsPlusNonformat"/>
        <w:jc w:val="both"/>
      </w:pPr>
      <w:r>
        <w:t>уведомления.</w:t>
      </w:r>
    </w:p>
    <w:p w:rsidR="00C616FF" w:rsidRDefault="00C616FF">
      <w:pPr>
        <w:pStyle w:val="ConsPlusNonformat"/>
        <w:jc w:val="both"/>
      </w:pPr>
      <w:r>
        <w:t xml:space="preserve">    Письменное уведомление о принятом решении прошу направить по следующему</w:t>
      </w:r>
    </w:p>
    <w:p w:rsidR="00C616FF" w:rsidRDefault="00C616FF">
      <w:pPr>
        <w:pStyle w:val="ConsPlusNonformat"/>
        <w:jc w:val="both"/>
      </w:pPr>
      <w:r>
        <w:t>адресу (</w:t>
      </w:r>
      <w:proofErr w:type="gramStart"/>
      <w:r>
        <w:t>нужное</w:t>
      </w:r>
      <w:proofErr w:type="gramEnd"/>
      <w:r>
        <w:t xml:space="preserve"> отметить знаком - V):</w:t>
      </w:r>
    </w:p>
    <w:p w:rsidR="00C616FF" w:rsidRDefault="00C616FF">
      <w:pPr>
        <w:pStyle w:val="ConsPlusNonformat"/>
        <w:jc w:val="both"/>
      </w:pPr>
      <w:r>
        <w:t xml:space="preserve">    ┌─┐</w:t>
      </w:r>
    </w:p>
    <w:p w:rsidR="00C616FF" w:rsidRDefault="00C616FF">
      <w:pPr>
        <w:pStyle w:val="ConsPlusNonformat"/>
        <w:jc w:val="both"/>
      </w:pPr>
      <w:r>
        <w:t xml:space="preserve">    │ │ почтовому</w:t>
      </w:r>
    </w:p>
    <w:p w:rsidR="00C616FF" w:rsidRDefault="00C616FF">
      <w:pPr>
        <w:pStyle w:val="ConsPlusNonformat"/>
        <w:jc w:val="both"/>
      </w:pPr>
      <w:r>
        <w:t xml:space="preserve">    └─┘</w:t>
      </w:r>
    </w:p>
    <w:p w:rsidR="00C616FF" w:rsidRDefault="00C616FF">
      <w:pPr>
        <w:pStyle w:val="ConsPlusNonformat"/>
        <w:jc w:val="both"/>
      </w:pPr>
      <w:r>
        <w:t xml:space="preserve">    ┌─┐</w:t>
      </w:r>
    </w:p>
    <w:p w:rsidR="00C616FF" w:rsidRDefault="00C616FF">
      <w:pPr>
        <w:pStyle w:val="ConsPlusNonformat"/>
        <w:jc w:val="both"/>
      </w:pPr>
      <w:r>
        <w:t xml:space="preserve">    │ │ электронной почты</w:t>
      </w:r>
    </w:p>
    <w:p w:rsidR="00C616FF" w:rsidRDefault="00C616FF">
      <w:pPr>
        <w:pStyle w:val="ConsPlusNonformat"/>
        <w:jc w:val="both"/>
      </w:pPr>
      <w:r>
        <w:t xml:space="preserve">    └─┘</w:t>
      </w:r>
    </w:p>
    <w:p w:rsidR="00C616FF" w:rsidRDefault="00C616FF">
      <w:pPr>
        <w:pStyle w:val="ConsPlusNonformat"/>
        <w:jc w:val="both"/>
      </w:pPr>
      <w:r>
        <w:t xml:space="preserve">    Компенсацию перечислить на указанные в настоящем заявлении реквизиты.</w:t>
      </w:r>
    </w:p>
    <w:p w:rsidR="00C616FF" w:rsidRDefault="00C616FF">
      <w:pPr>
        <w:pStyle w:val="ConsPlusNonformat"/>
        <w:jc w:val="both"/>
      </w:pPr>
    </w:p>
    <w:p w:rsidR="00C616FF" w:rsidRDefault="00C616FF">
      <w:pPr>
        <w:pStyle w:val="ConsPlusNonformat"/>
        <w:jc w:val="both"/>
      </w:pPr>
      <w:r>
        <w:t xml:space="preserve">    Приложение:</w:t>
      </w:r>
    </w:p>
    <w:p w:rsidR="00C616FF" w:rsidRDefault="00C616FF">
      <w:pPr>
        <w:pStyle w:val="ConsPlusNonformat"/>
        <w:jc w:val="both"/>
      </w:pPr>
      <w:r>
        <w:t>___________________________________________________________________________</w:t>
      </w:r>
    </w:p>
    <w:p w:rsidR="00C616FF" w:rsidRDefault="00C616FF">
      <w:pPr>
        <w:pStyle w:val="ConsPlusNonformat"/>
        <w:jc w:val="both"/>
      </w:pPr>
      <w:r>
        <w:t>___________________________________________________________________________</w:t>
      </w:r>
    </w:p>
    <w:p w:rsidR="00C616FF" w:rsidRDefault="00C616FF">
      <w:pPr>
        <w:pStyle w:val="ConsPlusNonformat"/>
        <w:jc w:val="both"/>
      </w:pPr>
      <w:r>
        <w:t>___________________________________________________________________________</w:t>
      </w:r>
    </w:p>
    <w:p w:rsidR="00C616FF" w:rsidRDefault="00C616FF">
      <w:pPr>
        <w:pStyle w:val="ConsPlusNonformat"/>
        <w:jc w:val="both"/>
      </w:pPr>
      <w:r>
        <w:t>___________________________________________________________________________</w:t>
      </w:r>
    </w:p>
    <w:p w:rsidR="00C616FF" w:rsidRDefault="00C616FF">
      <w:pPr>
        <w:pStyle w:val="ConsPlusNonformat"/>
        <w:jc w:val="both"/>
      </w:pPr>
      <w:r>
        <w:t>___________________________________________________________________________</w:t>
      </w:r>
    </w:p>
    <w:p w:rsidR="00C616FF" w:rsidRDefault="00C616FF">
      <w:pPr>
        <w:pStyle w:val="ConsPlusNonformat"/>
        <w:jc w:val="both"/>
      </w:pPr>
    </w:p>
    <w:p w:rsidR="00C616FF" w:rsidRDefault="00C616FF">
      <w:pPr>
        <w:pStyle w:val="ConsPlusNonformat"/>
        <w:jc w:val="both"/>
      </w:pPr>
      <w:r>
        <w:t>Руководитель юридического лица</w:t>
      </w:r>
    </w:p>
    <w:p w:rsidR="00C616FF" w:rsidRDefault="00C616FF">
      <w:pPr>
        <w:pStyle w:val="ConsPlusNonformat"/>
        <w:jc w:val="both"/>
      </w:pPr>
      <w:r>
        <w:t>(индивидуальный предприниматель) _________/________________________________</w:t>
      </w:r>
    </w:p>
    <w:p w:rsidR="00C616FF" w:rsidRDefault="00C616FF">
      <w:pPr>
        <w:pStyle w:val="ConsPlusNonformat"/>
        <w:jc w:val="both"/>
      </w:pPr>
      <w:r>
        <w:t xml:space="preserve">                                 (подпись)      (расшифровка подписи)</w:t>
      </w:r>
    </w:p>
    <w:p w:rsidR="00C616FF" w:rsidRDefault="00C616FF">
      <w:pPr>
        <w:pStyle w:val="ConsPlusNonformat"/>
        <w:jc w:val="both"/>
      </w:pPr>
      <w:r>
        <w:t>М.П. (при наличии печати)</w:t>
      </w:r>
    </w:p>
    <w:p w:rsidR="00C616FF" w:rsidRDefault="00C616FF">
      <w:pPr>
        <w:pStyle w:val="ConsPlusNonformat"/>
        <w:jc w:val="both"/>
      </w:pPr>
      <w:r>
        <w:t xml:space="preserve">                                 "__" ____________ 20__ г.</w:t>
      </w:r>
    </w:p>
    <w:p w:rsidR="00C616FF" w:rsidRDefault="00C616FF">
      <w:pPr>
        <w:pStyle w:val="ConsPlusNonformat"/>
        <w:jc w:val="both"/>
      </w:pPr>
      <w:r>
        <w:t xml:space="preserve">                                (дата составления заявления)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right"/>
        <w:outlineLvl w:val="1"/>
      </w:pPr>
      <w:r>
        <w:t>Приложение N 2</w:t>
      </w:r>
    </w:p>
    <w:p w:rsidR="00C616FF" w:rsidRDefault="00C616FF">
      <w:pPr>
        <w:pStyle w:val="ConsPlusNormal"/>
        <w:jc w:val="right"/>
      </w:pPr>
      <w:r>
        <w:lastRenderedPageBreak/>
        <w:t>к Положению</w:t>
      </w:r>
    </w:p>
    <w:p w:rsidR="00C616FF" w:rsidRDefault="00C616FF">
      <w:pPr>
        <w:pStyle w:val="ConsPlusNormal"/>
        <w:jc w:val="right"/>
      </w:pPr>
      <w:r>
        <w:t>о размере и порядке выплаты поставщику или</w:t>
      </w:r>
    </w:p>
    <w:p w:rsidR="00C616FF" w:rsidRDefault="00C616FF">
      <w:pPr>
        <w:pStyle w:val="ConsPlusNormal"/>
        <w:jc w:val="right"/>
      </w:pPr>
      <w:r>
        <w:t>поставщикам социальных услуг компенсации,</w:t>
      </w:r>
    </w:p>
    <w:p w:rsidR="00C616FF" w:rsidRDefault="00C616FF">
      <w:pPr>
        <w:pStyle w:val="ConsPlusNormal"/>
        <w:jc w:val="right"/>
      </w:pPr>
      <w:r>
        <w:t>если гражданин получает социальные услуги,</w:t>
      </w:r>
    </w:p>
    <w:p w:rsidR="00C616FF" w:rsidRDefault="00C616FF">
      <w:pPr>
        <w:pStyle w:val="ConsPlusNormal"/>
        <w:jc w:val="right"/>
      </w:pPr>
      <w:proofErr w:type="gramStart"/>
      <w:r>
        <w:t>предусмотренные</w:t>
      </w:r>
      <w:proofErr w:type="gramEnd"/>
      <w:r>
        <w:t xml:space="preserve"> индивидуальной программой,</w:t>
      </w:r>
    </w:p>
    <w:p w:rsidR="00C616FF" w:rsidRDefault="00C616FF">
      <w:pPr>
        <w:pStyle w:val="ConsPlusNormal"/>
        <w:jc w:val="right"/>
      </w:pPr>
      <w:r>
        <w:t>у поставщика или поставщиков социальных услуг,</w:t>
      </w:r>
    </w:p>
    <w:p w:rsidR="00C616FF" w:rsidRDefault="00C616FF">
      <w:pPr>
        <w:pStyle w:val="ConsPlusNormal"/>
        <w:jc w:val="right"/>
      </w:pPr>
      <w:proofErr w:type="gramStart"/>
      <w:r>
        <w:t>которые</w:t>
      </w:r>
      <w:proofErr w:type="gramEnd"/>
      <w:r>
        <w:t xml:space="preserve"> включены в реестр поставщиков социальных</w:t>
      </w:r>
    </w:p>
    <w:p w:rsidR="00C616FF" w:rsidRDefault="00C616FF">
      <w:pPr>
        <w:pStyle w:val="ConsPlusNormal"/>
        <w:jc w:val="right"/>
      </w:pPr>
      <w:r>
        <w:t>услуг Кабардино-Балкарской Республики,</w:t>
      </w:r>
    </w:p>
    <w:p w:rsidR="00C616FF" w:rsidRDefault="00C616FF">
      <w:pPr>
        <w:pStyle w:val="ConsPlusNormal"/>
        <w:jc w:val="right"/>
      </w:pPr>
      <w:r>
        <w:t>но не участвуют в выполнении</w:t>
      </w:r>
    </w:p>
    <w:p w:rsidR="00C616FF" w:rsidRDefault="00C616FF">
      <w:pPr>
        <w:pStyle w:val="ConsPlusNormal"/>
        <w:jc w:val="right"/>
      </w:pPr>
      <w:r>
        <w:t>государственного задания (заказа)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nformat"/>
        <w:jc w:val="both"/>
      </w:pPr>
      <w:bookmarkStart w:id="7" w:name="P204"/>
      <w:bookmarkEnd w:id="7"/>
      <w:r>
        <w:t xml:space="preserve">                              Справка-расчет</w:t>
      </w:r>
    </w:p>
    <w:p w:rsidR="00C616FF" w:rsidRDefault="00C616FF">
      <w:pPr>
        <w:pStyle w:val="ConsPlusNonformat"/>
        <w:jc w:val="both"/>
      </w:pPr>
      <w:r>
        <w:t xml:space="preserve">                 размера компенсации на возмещение затрат,</w:t>
      </w:r>
    </w:p>
    <w:p w:rsidR="00C616FF" w:rsidRDefault="00C616FF">
      <w:pPr>
        <w:pStyle w:val="ConsPlusNonformat"/>
        <w:jc w:val="both"/>
      </w:pPr>
      <w:r>
        <w:t xml:space="preserve">               связанных с предоставлением социальных услуг</w:t>
      </w:r>
    </w:p>
    <w:p w:rsidR="00C616FF" w:rsidRDefault="00C616FF">
      <w:pPr>
        <w:pStyle w:val="ConsPlusNonformat"/>
        <w:jc w:val="both"/>
      </w:pPr>
      <w:r>
        <w:t xml:space="preserve">                 поставщику, не участвующему в выполнении</w:t>
      </w:r>
    </w:p>
    <w:p w:rsidR="00C616FF" w:rsidRDefault="00C616FF">
      <w:pPr>
        <w:pStyle w:val="ConsPlusNonformat"/>
        <w:jc w:val="both"/>
      </w:pPr>
      <w:r>
        <w:t xml:space="preserve">                     государственного задания (заказа)</w:t>
      </w:r>
    </w:p>
    <w:p w:rsidR="00C616FF" w:rsidRDefault="00C616FF">
      <w:pPr>
        <w:pStyle w:val="ConsPlusNonformat"/>
        <w:jc w:val="both"/>
      </w:pPr>
      <w:r>
        <w:t xml:space="preserve">               за _________________________________________</w:t>
      </w:r>
    </w:p>
    <w:p w:rsidR="00C616FF" w:rsidRDefault="00C616FF">
      <w:pPr>
        <w:pStyle w:val="ConsPlusNonformat"/>
        <w:jc w:val="both"/>
      </w:pPr>
      <w:r>
        <w:t xml:space="preserve">                   </w:t>
      </w:r>
      <w:proofErr w:type="gramStart"/>
      <w:r>
        <w:t>(указать период (месяц, квартал, год)</w:t>
      </w:r>
      <w:proofErr w:type="gramEnd"/>
    </w:p>
    <w:p w:rsidR="00C616FF" w:rsidRDefault="00C616FF">
      <w:pPr>
        <w:pStyle w:val="ConsPlusNonformat"/>
        <w:jc w:val="both"/>
      </w:pPr>
    </w:p>
    <w:p w:rsidR="00C616FF" w:rsidRDefault="00C616FF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C616FF" w:rsidRDefault="00C616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644"/>
        <w:gridCol w:w="907"/>
        <w:gridCol w:w="2324"/>
        <w:gridCol w:w="2438"/>
        <w:gridCol w:w="2324"/>
        <w:gridCol w:w="1644"/>
        <w:gridCol w:w="1814"/>
      </w:tblGrid>
      <w:tr w:rsidR="00C616FF">
        <w:tc>
          <w:tcPr>
            <w:tcW w:w="484" w:type="dxa"/>
          </w:tcPr>
          <w:p w:rsidR="00C616FF" w:rsidRDefault="00C616FF">
            <w:pPr>
              <w:pStyle w:val="ConsPlusNormal"/>
              <w:jc w:val="center"/>
            </w:pPr>
            <w:r>
              <w:t>N</w:t>
            </w:r>
          </w:p>
          <w:p w:rsidR="00C616FF" w:rsidRDefault="00C616F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C616FF" w:rsidRDefault="00C616FF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907" w:type="dxa"/>
          </w:tcPr>
          <w:p w:rsidR="00C616FF" w:rsidRDefault="00C616FF">
            <w:pPr>
              <w:pStyle w:val="ConsPlusNormal"/>
              <w:jc w:val="center"/>
            </w:pPr>
            <w:r>
              <w:t>Тариф (руб.)</w:t>
            </w:r>
          </w:p>
        </w:tc>
        <w:tc>
          <w:tcPr>
            <w:tcW w:w="2324" w:type="dxa"/>
          </w:tcPr>
          <w:p w:rsidR="00C616FF" w:rsidRDefault="00C616FF">
            <w:pPr>
              <w:pStyle w:val="ConsPlusNormal"/>
              <w:jc w:val="center"/>
            </w:pPr>
            <w:r>
              <w:t>Объем социальных услуг, предусмотренный индивидуальной программой (ед.)</w:t>
            </w:r>
          </w:p>
        </w:tc>
        <w:tc>
          <w:tcPr>
            <w:tcW w:w="2438" w:type="dxa"/>
            <w:vAlign w:val="bottom"/>
          </w:tcPr>
          <w:p w:rsidR="00C616FF" w:rsidRDefault="00C616FF">
            <w:pPr>
              <w:pStyle w:val="ConsPlusNormal"/>
              <w:jc w:val="center"/>
            </w:pPr>
            <w:r>
              <w:t>Стоимость социальных услуг, рассчитанная исходя из объема предусмотренного индивидуальной программой (руб.)</w:t>
            </w:r>
          </w:p>
        </w:tc>
        <w:tc>
          <w:tcPr>
            <w:tcW w:w="2324" w:type="dxa"/>
          </w:tcPr>
          <w:p w:rsidR="00C616FF" w:rsidRDefault="00C616FF">
            <w:pPr>
              <w:pStyle w:val="ConsPlusNormal"/>
              <w:jc w:val="center"/>
            </w:pPr>
            <w:r>
              <w:t>Сумма платы за предоставленные социальные услуги, полученная от получателей услуг (руб.)</w:t>
            </w:r>
          </w:p>
        </w:tc>
        <w:tc>
          <w:tcPr>
            <w:tcW w:w="1644" w:type="dxa"/>
          </w:tcPr>
          <w:p w:rsidR="00C616FF" w:rsidRDefault="00C616FF">
            <w:pPr>
              <w:pStyle w:val="ConsPlusNormal"/>
              <w:jc w:val="center"/>
            </w:pPr>
            <w:r>
              <w:t>Расчетный размер компенсации (руб.)</w:t>
            </w:r>
          </w:p>
        </w:tc>
        <w:tc>
          <w:tcPr>
            <w:tcW w:w="1814" w:type="dxa"/>
          </w:tcPr>
          <w:p w:rsidR="00C616FF" w:rsidRDefault="00C616FF">
            <w:pPr>
              <w:pStyle w:val="ConsPlusNormal"/>
              <w:jc w:val="center"/>
            </w:pPr>
            <w:r>
              <w:t>Размер компенсации к выплате (руб.)</w:t>
            </w:r>
          </w:p>
        </w:tc>
      </w:tr>
      <w:tr w:rsidR="00C616FF">
        <w:tc>
          <w:tcPr>
            <w:tcW w:w="484" w:type="dxa"/>
            <w:vAlign w:val="center"/>
          </w:tcPr>
          <w:p w:rsidR="00C616FF" w:rsidRDefault="00C61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C616FF" w:rsidRDefault="00C61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C616FF" w:rsidRDefault="00C616FF">
            <w:pPr>
              <w:pStyle w:val="ConsPlusNormal"/>
              <w:jc w:val="center"/>
            </w:pPr>
            <w:bookmarkStart w:id="8" w:name="P225"/>
            <w:bookmarkEnd w:id="8"/>
            <w:r>
              <w:t>3</w:t>
            </w:r>
          </w:p>
        </w:tc>
        <w:tc>
          <w:tcPr>
            <w:tcW w:w="2324" w:type="dxa"/>
            <w:vAlign w:val="center"/>
          </w:tcPr>
          <w:p w:rsidR="00C616FF" w:rsidRDefault="00C616FF">
            <w:pPr>
              <w:pStyle w:val="ConsPlusNormal"/>
              <w:jc w:val="center"/>
            </w:pPr>
            <w:bookmarkStart w:id="9" w:name="P226"/>
            <w:bookmarkEnd w:id="9"/>
            <w:r>
              <w:t>4</w:t>
            </w:r>
          </w:p>
        </w:tc>
        <w:tc>
          <w:tcPr>
            <w:tcW w:w="2438" w:type="dxa"/>
            <w:vAlign w:val="center"/>
          </w:tcPr>
          <w:p w:rsidR="00C616FF" w:rsidRDefault="00C616FF">
            <w:pPr>
              <w:pStyle w:val="ConsPlusNormal"/>
              <w:jc w:val="center"/>
            </w:pPr>
            <w:bookmarkStart w:id="10" w:name="P227"/>
            <w:bookmarkEnd w:id="10"/>
            <w:r>
              <w:t xml:space="preserve">гр. 5 = </w:t>
            </w:r>
            <w:hyperlink w:anchor="P225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hyperlink w:anchor="P226" w:history="1">
              <w:r>
                <w:rPr>
                  <w:color w:val="0000FF"/>
                </w:rPr>
                <w:t>* гр. 4</w:t>
              </w:r>
            </w:hyperlink>
          </w:p>
        </w:tc>
        <w:tc>
          <w:tcPr>
            <w:tcW w:w="2324" w:type="dxa"/>
            <w:vAlign w:val="center"/>
          </w:tcPr>
          <w:p w:rsidR="00C616FF" w:rsidRDefault="00C616FF">
            <w:pPr>
              <w:pStyle w:val="ConsPlusNormal"/>
              <w:jc w:val="center"/>
            </w:pPr>
            <w:bookmarkStart w:id="11" w:name="P228"/>
            <w:bookmarkEnd w:id="11"/>
            <w:r>
              <w:t>6</w:t>
            </w:r>
          </w:p>
        </w:tc>
        <w:tc>
          <w:tcPr>
            <w:tcW w:w="1644" w:type="dxa"/>
            <w:vAlign w:val="center"/>
          </w:tcPr>
          <w:p w:rsidR="00C616FF" w:rsidRDefault="00C616FF">
            <w:pPr>
              <w:pStyle w:val="ConsPlusNormal"/>
              <w:jc w:val="center"/>
            </w:pPr>
            <w:r>
              <w:t xml:space="preserve">7 = </w:t>
            </w:r>
            <w:hyperlink w:anchor="P227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w:anchor="P228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1814" w:type="dxa"/>
            <w:vAlign w:val="center"/>
          </w:tcPr>
          <w:p w:rsidR="00C616FF" w:rsidRDefault="00C616FF">
            <w:pPr>
              <w:pStyle w:val="ConsPlusNormal"/>
              <w:jc w:val="center"/>
            </w:pPr>
            <w:r>
              <w:t>8</w:t>
            </w:r>
          </w:p>
        </w:tc>
      </w:tr>
      <w:tr w:rsidR="00C616FF">
        <w:tc>
          <w:tcPr>
            <w:tcW w:w="484" w:type="dxa"/>
          </w:tcPr>
          <w:p w:rsidR="00C616FF" w:rsidRDefault="00C616FF">
            <w:pPr>
              <w:pStyle w:val="ConsPlusNormal"/>
            </w:pPr>
          </w:p>
        </w:tc>
        <w:tc>
          <w:tcPr>
            <w:tcW w:w="1644" w:type="dxa"/>
          </w:tcPr>
          <w:p w:rsidR="00C616FF" w:rsidRDefault="00C616FF">
            <w:pPr>
              <w:pStyle w:val="ConsPlusNormal"/>
            </w:pPr>
          </w:p>
        </w:tc>
        <w:tc>
          <w:tcPr>
            <w:tcW w:w="907" w:type="dxa"/>
          </w:tcPr>
          <w:p w:rsidR="00C616FF" w:rsidRDefault="00C616FF">
            <w:pPr>
              <w:pStyle w:val="ConsPlusNormal"/>
            </w:pPr>
          </w:p>
        </w:tc>
        <w:tc>
          <w:tcPr>
            <w:tcW w:w="2324" w:type="dxa"/>
          </w:tcPr>
          <w:p w:rsidR="00C616FF" w:rsidRDefault="00C616FF">
            <w:pPr>
              <w:pStyle w:val="ConsPlusNormal"/>
            </w:pPr>
          </w:p>
        </w:tc>
        <w:tc>
          <w:tcPr>
            <w:tcW w:w="2438" w:type="dxa"/>
          </w:tcPr>
          <w:p w:rsidR="00C616FF" w:rsidRDefault="00C616FF">
            <w:pPr>
              <w:pStyle w:val="ConsPlusNormal"/>
            </w:pPr>
          </w:p>
        </w:tc>
        <w:tc>
          <w:tcPr>
            <w:tcW w:w="2324" w:type="dxa"/>
          </w:tcPr>
          <w:p w:rsidR="00C616FF" w:rsidRDefault="00C616FF">
            <w:pPr>
              <w:pStyle w:val="ConsPlusNormal"/>
            </w:pPr>
          </w:p>
        </w:tc>
        <w:tc>
          <w:tcPr>
            <w:tcW w:w="1644" w:type="dxa"/>
          </w:tcPr>
          <w:p w:rsidR="00C616FF" w:rsidRDefault="00C616FF">
            <w:pPr>
              <w:pStyle w:val="ConsPlusNormal"/>
            </w:pPr>
          </w:p>
        </w:tc>
        <w:tc>
          <w:tcPr>
            <w:tcW w:w="1814" w:type="dxa"/>
          </w:tcPr>
          <w:p w:rsidR="00C616FF" w:rsidRDefault="00C616FF">
            <w:pPr>
              <w:pStyle w:val="ConsPlusNormal"/>
            </w:pPr>
          </w:p>
        </w:tc>
      </w:tr>
    </w:tbl>
    <w:p w:rsidR="00C616FF" w:rsidRDefault="00C616FF">
      <w:pPr>
        <w:pStyle w:val="ConsPlusNormal"/>
        <w:jc w:val="both"/>
      </w:pPr>
    </w:p>
    <w:p w:rsidR="00C616FF" w:rsidRDefault="00C616FF">
      <w:pPr>
        <w:pStyle w:val="ConsPlusNonformat"/>
        <w:jc w:val="both"/>
      </w:pPr>
      <w:r>
        <w:t>Руководитель юридического лица</w:t>
      </w:r>
    </w:p>
    <w:p w:rsidR="00C616FF" w:rsidRDefault="00C616FF">
      <w:pPr>
        <w:pStyle w:val="ConsPlusNonformat"/>
        <w:jc w:val="both"/>
      </w:pPr>
      <w:r>
        <w:t>(индивидуальный предприниматель) _________/________________________________</w:t>
      </w:r>
    </w:p>
    <w:p w:rsidR="00C616FF" w:rsidRDefault="00C616FF">
      <w:pPr>
        <w:pStyle w:val="ConsPlusNonformat"/>
        <w:jc w:val="both"/>
      </w:pPr>
      <w:r>
        <w:t xml:space="preserve">                                 (подпись)      (расшифровка подписи)</w:t>
      </w:r>
    </w:p>
    <w:p w:rsidR="00C616FF" w:rsidRDefault="00C616FF">
      <w:pPr>
        <w:pStyle w:val="ConsPlusNonformat"/>
        <w:jc w:val="both"/>
      </w:pPr>
      <w:r>
        <w:t>М.П. (при наличии печати)</w:t>
      </w:r>
    </w:p>
    <w:p w:rsidR="00C616FF" w:rsidRDefault="00C616FF">
      <w:pPr>
        <w:pStyle w:val="ConsPlusNonformat"/>
        <w:jc w:val="both"/>
      </w:pPr>
    </w:p>
    <w:p w:rsidR="00C616FF" w:rsidRDefault="00C616FF">
      <w:pPr>
        <w:pStyle w:val="ConsPlusNonformat"/>
        <w:jc w:val="both"/>
      </w:pPr>
      <w:proofErr w:type="gramStart"/>
      <w:r>
        <w:t>Главный бухгалтер (у индивидуального</w:t>
      </w:r>
      <w:proofErr w:type="gramEnd"/>
    </w:p>
    <w:p w:rsidR="00C616FF" w:rsidRDefault="00C616FF">
      <w:pPr>
        <w:pStyle w:val="ConsPlusNonformat"/>
        <w:jc w:val="both"/>
      </w:pPr>
      <w:r>
        <w:t>предпринимателя при наличии) _________/________________________________</w:t>
      </w:r>
    </w:p>
    <w:p w:rsidR="00C616FF" w:rsidRDefault="00C616FF">
      <w:pPr>
        <w:pStyle w:val="ConsPlusNonformat"/>
        <w:jc w:val="both"/>
      </w:pPr>
      <w:r>
        <w:t xml:space="preserve">                                 (подпись)      (расшифровка подписи)</w:t>
      </w:r>
    </w:p>
    <w:p w:rsidR="00C616FF" w:rsidRDefault="00C616FF">
      <w:pPr>
        <w:pStyle w:val="ConsPlusNonformat"/>
        <w:jc w:val="both"/>
      </w:pPr>
      <w:r>
        <w:t>"__" ____________ 20__ г.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right"/>
        <w:outlineLvl w:val="1"/>
      </w:pPr>
      <w:r>
        <w:t>Приложение N 3</w:t>
      </w:r>
    </w:p>
    <w:p w:rsidR="00C616FF" w:rsidRDefault="00C616FF">
      <w:pPr>
        <w:pStyle w:val="ConsPlusNormal"/>
        <w:jc w:val="right"/>
      </w:pPr>
      <w:r>
        <w:t>к Положению</w:t>
      </w:r>
    </w:p>
    <w:p w:rsidR="00C616FF" w:rsidRDefault="00C616FF">
      <w:pPr>
        <w:pStyle w:val="ConsPlusNormal"/>
        <w:jc w:val="right"/>
      </w:pPr>
      <w:r>
        <w:t>о размере и порядке выплаты поставщику или</w:t>
      </w:r>
    </w:p>
    <w:p w:rsidR="00C616FF" w:rsidRDefault="00C616FF">
      <w:pPr>
        <w:pStyle w:val="ConsPlusNormal"/>
        <w:jc w:val="right"/>
      </w:pPr>
      <w:r>
        <w:t>поставщикам социальных услуг компенсации,</w:t>
      </w:r>
    </w:p>
    <w:p w:rsidR="00C616FF" w:rsidRDefault="00C616FF">
      <w:pPr>
        <w:pStyle w:val="ConsPlusNormal"/>
        <w:jc w:val="right"/>
      </w:pPr>
      <w:r>
        <w:t>если гражданин получает социальные услуги,</w:t>
      </w:r>
    </w:p>
    <w:p w:rsidR="00C616FF" w:rsidRDefault="00C616FF">
      <w:pPr>
        <w:pStyle w:val="ConsPlusNormal"/>
        <w:jc w:val="right"/>
      </w:pPr>
      <w:proofErr w:type="gramStart"/>
      <w:r>
        <w:t>предусмотренные</w:t>
      </w:r>
      <w:proofErr w:type="gramEnd"/>
      <w:r>
        <w:t xml:space="preserve"> индивидуальной программой,</w:t>
      </w:r>
    </w:p>
    <w:p w:rsidR="00C616FF" w:rsidRDefault="00C616FF">
      <w:pPr>
        <w:pStyle w:val="ConsPlusNormal"/>
        <w:jc w:val="right"/>
      </w:pPr>
      <w:r>
        <w:t>у поставщика или поставщиков социальных услуг,</w:t>
      </w:r>
    </w:p>
    <w:p w:rsidR="00C616FF" w:rsidRDefault="00C616FF">
      <w:pPr>
        <w:pStyle w:val="ConsPlusNormal"/>
        <w:jc w:val="right"/>
      </w:pPr>
      <w:proofErr w:type="gramStart"/>
      <w:r>
        <w:t>которые</w:t>
      </w:r>
      <w:proofErr w:type="gramEnd"/>
      <w:r>
        <w:t xml:space="preserve"> включены в реестр поставщиков социальных</w:t>
      </w:r>
    </w:p>
    <w:p w:rsidR="00C616FF" w:rsidRDefault="00C616FF">
      <w:pPr>
        <w:pStyle w:val="ConsPlusNormal"/>
        <w:jc w:val="right"/>
      </w:pPr>
      <w:r>
        <w:t>услуг Кабардино-Балкарской Республики,</w:t>
      </w:r>
    </w:p>
    <w:p w:rsidR="00C616FF" w:rsidRDefault="00C616FF">
      <w:pPr>
        <w:pStyle w:val="ConsPlusNormal"/>
        <w:jc w:val="right"/>
      </w:pPr>
      <w:r>
        <w:t>но не участвуют в выполнении</w:t>
      </w:r>
    </w:p>
    <w:p w:rsidR="00C616FF" w:rsidRDefault="00C616FF">
      <w:pPr>
        <w:pStyle w:val="ConsPlusNormal"/>
        <w:jc w:val="right"/>
      </w:pPr>
      <w:r>
        <w:t>государственного задания (заказа)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nformat"/>
        <w:jc w:val="both"/>
      </w:pPr>
      <w:bookmarkStart w:id="12" w:name="P266"/>
      <w:bookmarkEnd w:id="12"/>
      <w:r>
        <w:t xml:space="preserve">                                   Отчет</w:t>
      </w:r>
    </w:p>
    <w:p w:rsidR="00C616FF" w:rsidRDefault="00C616FF">
      <w:pPr>
        <w:pStyle w:val="ConsPlusNonformat"/>
        <w:jc w:val="both"/>
      </w:pPr>
      <w:r>
        <w:t xml:space="preserve">           ____________________________________________________</w:t>
      </w:r>
    </w:p>
    <w:p w:rsidR="00C616FF" w:rsidRDefault="00C616FF">
      <w:pPr>
        <w:pStyle w:val="ConsPlusNonformat"/>
        <w:jc w:val="both"/>
      </w:pPr>
      <w:r>
        <w:t xml:space="preserve">                       (поставщика социальных услуг)</w:t>
      </w:r>
    </w:p>
    <w:p w:rsidR="00C616FF" w:rsidRDefault="00C616FF">
      <w:pPr>
        <w:pStyle w:val="ConsPlusNonformat"/>
        <w:jc w:val="both"/>
      </w:pPr>
      <w:r>
        <w:t xml:space="preserve">    об оказании социальных услуг </w:t>
      </w:r>
      <w:proofErr w:type="gramStart"/>
      <w:r>
        <w:t>в</w:t>
      </w:r>
      <w:proofErr w:type="gramEnd"/>
      <w:r>
        <w:t xml:space="preserve"> ____________________________________</w:t>
      </w:r>
    </w:p>
    <w:p w:rsidR="00C616FF" w:rsidRDefault="00C616FF">
      <w:pPr>
        <w:pStyle w:val="ConsPlusNonformat"/>
        <w:jc w:val="both"/>
      </w:pPr>
      <w:r>
        <w:t xml:space="preserve">                                     (форма социального обслуживания)</w:t>
      </w:r>
    </w:p>
    <w:p w:rsidR="00C616FF" w:rsidRDefault="00C616FF">
      <w:pPr>
        <w:pStyle w:val="ConsPlusNonformat"/>
        <w:jc w:val="both"/>
      </w:pPr>
      <w:r>
        <w:t xml:space="preserve">           получателям социальных услуг за ____________ 20__ год</w:t>
      </w:r>
    </w:p>
    <w:p w:rsidR="00C616FF" w:rsidRDefault="00C616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644"/>
        <w:gridCol w:w="1871"/>
        <w:gridCol w:w="2324"/>
        <w:gridCol w:w="1644"/>
      </w:tblGrid>
      <w:tr w:rsidR="00C616FF">
        <w:tc>
          <w:tcPr>
            <w:tcW w:w="567" w:type="dxa"/>
          </w:tcPr>
          <w:p w:rsidR="00C616FF" w:rsidRDefault="00C616FF">
            <w:pPr>
              <w:pStyle w:val="ConsPlusNormal"/>
              <w:jc w:val="center"/>
            </w:pPr>
            <w:r>
              <w:t>N</w:t>
            </w:r>
          </w:p>
          <w:p w:rsidR="00C616FF" w:rsidRDefault="00C616F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C616FF" w:rsidRDefault="00C616FF">
            <w:pPr>
              <w:pStyle w:val="ConsPlusNormal"/>
              <w:jc w:val="center"/>
            </w:pPr>
            <w:r>
              <w:t>Ф.И.О. получателя социальных услуг</w:t>
            </w:r>
          </w:p>
        </w:tc>
        <w:tc>
          <w:tcPr>
            <w:tcW w:w="1644" w:type="dxa"/>
          </w:tcPr>
          <w:p w:rsidR="00C616FF" w:rsidRDefault="00C616FF">
            <w:pPr>
              <w:pStyle w:val="ConsPlusNormal"/>
              <w:jc w:val="center"/>
            </w:pPr>
            <w:r>
              <w:t>Дата оформления и номер индивидуальной программы</w:t>
            </w:r>
          </w:p>
        </w:tc>
        <w:tc>
          <w:tcPr>
            <w:tcW w:w="1871" w:type="dxa"/>
          </w:tcPr>
          <w:p w:rsidR="00C616FF" w:rsidRDefault="00C616FF">
            <w:pPr>
              <w:pStyle w:val="ConsPlusNormal"/>
              <w:jc w:val="center"/>
            </w:pPr>
            <w:r>
              <w:t>Дата заключения и номер договора о предоставлении социальных услуг (далее - Договор)</w:t>
            </w:r>
          </w:p>
        </w:tc>
        <w:tc>
          <w:tcPr>
            <w:tcW w:w="2324" w:type="dxa"/>
            <w:vAlign w:val="bottom"/>
          </w:tcPr>
          <w:p w:rsidR="00C616FF" w:rsidRDefault="00C616FF">
            <w:pPr>
              <w:pStyle w:val="ConsPlusNormal"/>
              <w:jc w:val="center"/>
            </w:pPr>
            <w:r>
              <w:t xml:space="preserve">Стоимость предоставленных социальных услуг в соответствии с Договором и исходя из утвержденных </w:t>
            </w:r>
            <w:r>
              <w:lastRenderedPageBreak/>
              <w:t xml:space="preserve">тарифов социальных услуг на основании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</w:t>
            </w:r>
          </w:p>
        </w:tc>
        <w:tc>
          <w:tcPr>
            <w:tcW w:w="1644" w:type="dxa"/>
          </w:tcPr>
          <w:p w:rsidR="00C616FF" w:rsidRDefault="00C616FF">
            <w:pPr>
              <w:pStyle w:val="ConsPlusNormal"/>
              <w:jc w:val="center"/>
            </w:pPr>
            <w:r>
              <w:lastRenderedPageBreak/>
              <w:t>Фактически оплачено получателем социальных услуг</w:t>
            </w:r>
          </w:p>
        </w:tc>
      </w:tr>
      <w:tr w:rsidR="00C616FF">
        <w:tc>
          <w:tcPr>
            <w:tcW w:w="567" w:type="dxa"/>
            <w:vAlign w:val="bottom"/>
          </w:tcPr>
          <w:p w:rsidR="00C616FF" w:rsidRDefault="00C616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vAlign w:val="bottom"/>
          </w:tcPr>
          <w:p w:rsidR="00C616FF" w:rsidRDefault="00C61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616FF" w:rsidRDefault="00C61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C616FF" w:rsidRDefault="00C61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C616FF" w:rsidRDefault="00C61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bottom"/>
          </w:tcPr>
          <w:p w:rsidR="00C616FF" w:rsidRDefault="00C616FF">
            <w:pPr>
              <w:pStyle w:val="ConsPlusNormal"/>
              <w:jc w:val="center"/>
            </w:pPr>
            <w:r>
              <w:t>6</w:t>
            </w:r>
          </w:p>
        </w:tc>
      </w:tr>
      <w:tr w:rsidR="00C616FF">
        <w:tc>
          <w:tcPr>
            <w:tcW w:w="567" w:type="dxa"/>
          </w:tcPr>
          <w:p w:rsidR="00C616FF" w:rsidRDefault="00C616FF">
            <w:pPr>
              <w:pStyle w:val="ConsPlusNormal"/>
            </w:pPr>
          </w:p>
        </w:tc>
        <w:tc>
          <w:tcPr>
            <w:tcW w:w="1531" w:type="dxa"/>
          </w:tcPr>
          <w:p w:rsidR="00C616FF" w:rsidRDefault="00C616FF">
            <w:pPr>
              <w:pStyle w:val="ConsPlusNormal"/>
            </w:pPr>
          </w:p>
        </w:tc>
        <w:tc>
          <w:tcPr>
            <w:tcW w:w="1644" w:type="dxa"/>
          </w:tcPr>
          <w:p w:rsidR="00C616FF" w:rsidRDefault="00C616FF">
            <w:pPr>
              <w:pStyle w:val="ConsPlusNormal"/>
            </w:pPr>
          </w:p>
        </w:tc>
        <w:tc>
          <w:tcPr>
            <w:tcW w:w="1871" w:type="dxa"/>
          </w:tcPr>
          <w:p w:rsidR="00C616FF" w:rsidRDefault="00C616FF">
            <w:pPr>
              <w:pStyle w:val="ConsPlusNormal"/>
            </w:pPr>
          </w:p>
        </w:tc>
        <w:tc>
          <w:tcPr>
            <w:tcW w:w="2324" w:type="dxa"/>
          </w:tcPr>
          <w:p w:rsidR="00C616FF" w:rsidRDefault="00C616FF">
            <w:pPr>
              <w:pStyle w:val="ConsPlusNormal"/>
            </w:pPr>
          </w:p>
        </w:tc>
        <w:tc>
          <w:tcPr>
            <w:tcW w:w="1644" w:type="dxa"/>
          </w:tcPr>
          <w:p w:rsidR="00C616FF" w:rsidRDefault="00C616FF">
            <w:pPr>
              <w:pStyle w:val="ConsPlusNormal"/>
            </w:pPr>
          </w:p>
        </w:tc>
      </w:tr>
    </w:tbl>
    <w:p w:rsidR="00C616FF" w:rsidRDefault="00C616FF">
      <w:pPr>
        <w:pStyle w:val="ConsPlusNormal"/>
        <w:jc w:val="both"/>
      </w:pPr>
    </w:p>
    <w:p w:rsidR="00C616FF" w:rsidRDefault="00C616FF">
      <w:pPr>
        <w:pStyle w:val="ConsPlusNonformat"/>
        <w:jc w:val="both"/>
      </w:pPr>
      <w:r>
        <w:t>Руководитель юридического лица</w:t>
      </w:r>
    </w:p>
    <w:p w:rsidR="00C616FF" w:rsidRDefault="00C616FF">
      <w:pPr>
        <w:pStyle w:val="ConsPlusNonformat"/>
        <w:jc w:val="both"/>
      </w:pPr>
      <w:r>
        <w:t>(индивидуальный предприниматель) _________/________________________________</w:t>
      </w:r>
    </w:p>
    <w:p w:rsidR="00C616FF" w:rsidRDefault="00C616FF">
      <w:pPr>
        <w:pStyle w:val="ConsPlusNonformat"/>
        <w:jc w:val="both"/>
      </w:pPr>
      <w:r>
        <w:t xml:space="preserve">                                 (подпись)      (расшифровка подписи)</w:t>
      </w:r>
    </w:p>
    <w:p w:rsidR="00C616FF" w:rsidRDefault="00C616FF">
      <w:pPr>
        <w:pStyle w:val="ConsPlusNonformat"/>
        <w:jc w:val="both"/>
      </w:pPr>
      <w:r>
        <w:t>М.П. (при наличии печати)</w:t>
      </w:r>
    </w:p>
    <w:p w:rsidR="00C616FF" w:rsidRDefault="00C616FF">
      <w:pPr>
        <w:sectPr w:rsidR="00C616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right"/>
        <w:outlineLvl w:val="1"/>
      </w:pPr>
      <w:r>
        <w:t>Приложение N 4</w:t>
      </w:r>
    </w:p>
    <w:p w:rsidR="00C616FF" w:rsidRDefault="00C616FF">
      <w:pPr>
        <w:pStyle w:val="ConsPlusNormal"/>
        <w:jc w:val="right"/>
      </w:pPr>
      <w:r>
        <w:t>к Положению</w:t>
      </w:r>
    </w:p>
    <w:p w:rsidR="00C616FF" w:rsidRDefault="00C616FF">
      <w:pPr>
        <w:pStyle w:val="ConsPlusNormal"/>
        <w:jc w:val="right"/>
      </w:pPr>
      <w:r>
        <w:t>о размере и порядке выплаты поставщику или</w:t>
      </w:r>
    </w:p>
    <w:p w:rsidR="00C616FF" w:rsidRDefault="00C616FF">
      <w:pPr>
        <w:pStyle w:val="ConsPlusNormal"/>
        <w:jc w:val="right"/>
      </w:pPr>
      <w:r>
        <w:t>поставщикам социальных услуг компенсации,</w:t>
      </w:r>
    </w:p>
    <w:p w:rsidR="00C616FF" w:rsidRDefault="00C616FF">
      <w:pPr>
        <w:pStyle w:val="ConsPlusNormal"/>
        <w:jc w:val="right"/>
      </w:pPr>
      <w:r>
        <w:t>если гражданин получает социальные услуги,</w:t>
      </w:r>
    </w:p>
    <w:p w:rsidR="00C616FF" w:rsidRDefault="00C616FF">
      <w:pPr>
        <w:pStyle w:val="ConsPlusNormal"/>
        <w:jc w:val="right"/>
      </w:pPr>
      <w:proofErr w:type="gramStart"/>
      <w:r>
        <w:t>предусмотренные</w:t>
      </w:r>
      <w:proofErr w:type="gramEnd"/>
      <w:r>
        <w:t xml:space="preserve"> индивидуальной программой,</w:t>
      </w:r>
    </w:p>
    <w:p w:rsidR="00C616FF" w:rsidRDefault="00C616FF">
      <w:pPr>
        <w:pStyle w:val="ConsPlusNormal"/>
        <w:jc w:val="right"/>
      </w:pPr>
      <w:r>
        <w:t>у поставщика или поставщиков социальных услуг,</w:t>
      </w:r>
    </w:p>
    <w:p w:rsidR="00C616FF" w:rsidRDefault="00C616FF">
      <w:pPr>
        <w:pStyle w:val="ConsPlusNormal"/>
        <w:jc w:val="right"/>
      </w:pPr>
      <w:proofErr w:type="gramStart"/>
      <w:r>
        <w:t>которые</w:t>
      </w:r>
      <w:proofErr w:type="gramEnd"/>
      <w:r>
        <w:t xml:space="preserve"> включены в реестр поставщиков социальных</w:t>
      </w:r>
    </w:p>
    <w:p w:rsidR="00C616FF" w:rsidRDefault="00C616FF">
      <w:pPr>
        <w:pStyle w:val="ConsPlusNormal"/>
        <w:jc w:val="right"/>
      </w:pPr>
      <w:r>
        <w:t>услуг Кабардино-Балкарской Республики,</w:t>
      </w:r>
    </w:p>
    <w:p w:rsidR="00C616FF" w:rsidRDefault="00C616FF">
      <w:pPr>
        <w:pStyle w:val="ConsPlusNormal"/>
        <w:jc w:val="right"/>
      </w:pPr>
      <w:r>
        <w:t>но не участвуют в выполнении</w:t>
      </w:r>
    </w:p>
    <w:p w:rsidR="00C616FF" w:rsidRDefault="00C616FF">
      <w:pPr>
        <w:pStyle w:val="ConsPlusNormal"/>
        <w:jc w:val="right"/>
      </w:pPr>
      <w:r>
        <w:t>государственного задания (заказа)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center"/>
      </w:pPr>
      <w:bookmarkStart w:id="13" w:name="P314"/>
      <w:bookmarkEnd w:id="13"/>
      <w:r>
        <w:t>Соглашение</w:t>
      </w:r>
    </w:p>
    <w:p w:rsidR="00C616FF" w:rsidRDefault="00C616FF">
      <w:pPr>
        <w:pStyle w:val="ConsPlusNormal"/>
        <w:jc w:val="center"/>
      </w:pPr>
      <w:r>
        <w:t>о предоставлении компенсации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nformat"/>
        <w:jc w:val="both"/>
      </w:pPr>
      <w:r>
        <w:t>N "____"                                          "__" ____________ 201_ г.</w:t>
      </w:r>
    </w:p>
    <w:p w:rsidR="00C616FF" w:rsidRDefault="00C616FF">
      <w:pPr>
        <w:pStyle w:val="ConsPlusNonformat"/>
        <w:jc w:val="both"/>
      </w:pPr>
    </w:p>
    <w:p w:rsidR="00C616FF" w:rsidRDefault="00C616FF">
      <w:pPr>
        <w:pStyle w:val="ConsPlusNonformat"/>
        <w:jc w:val="both"/>
      </w:pPr>
      <w:r>
        <w:t xml:space="preserve">    Министерство  труда, занятости и социальной защиты Кабардино-Балкарской</w:t>
      </w:r>
    </w:p>
    <w:p w:rsidR="00C616FF" w:rsidRDefault="00C616FF">
      <w:pPr>
        <w:pStyle w:val="ConsPlusNonformat"/>
        <w:jc w:val="both"/>
      </w:pPr>
      <w:r>
        <w:t xml:space="preserve">Республики (далее - Министерство) в лице ____________________, </w:t>
      </w:r>
      <w:proofErr w:type="gramStart"/>
      <w:r>
        <w:t>действующего</w:t>
      </w:r>
      <w:proofErr w:type="gramEnd"/>
    </w:p>
    <w:p w:rsidR="00C616FF" w:rsidRDefault="00C616FF">
      <w:pPr>
        <w:pStyle w:val="ConsPlusNonformat"/>
        <w:jc w:val="both"/>
      </w:pPr>
      <w:r>
        <w:t>на основании ______________________________________,  с  одной  стороны,  и</w:t>
      </w:r>
    </w:p>
    <w:p w:rsidR="00C616FF" w:rsidRDefault="00C616FF">
      <w:pPr>
        <w:pStyle w:val="ConsPlusNonformat"/>
        <w:jc w:val="both"/>
      </w:pPr>
      <w:r>
        <w:t>______________________________, именуемый в дальнейшем "Получатель", в лице</w:t>
      </w:r>
    </w:p>
    <w:p w:rsidR="00C616FF" w:rsidRDefault="00C616FF">
      <w:pPr>
        <w:pStyle w:val="ConsPlusNonformat"/>
        <w:jc w:val="both"/>
      </w:pPr>
      <w:r>
        <w:t xml:space="preserve">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______________________,</w:t>
      </w:r>
    </w:p>
    <w:p w:rsidR="00C616FF" w:rsidRDefault="00C616FF">
      <w:pPr>
        <w:pStyle w:val="ConsPlusNonformat"/>
        <w:jc w:val="both"/>
      </w:pPr>
      <w:r>
        <w:t>с  другой  стороны,  совместно  именуемые "Стороны", заключили Соглашение о</w:t>
      </w:r>
    </w:p>
    <w:p w:rsidR="00C616FF" w:rsidRDefault="00C616FF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center"/>
        <w:outlineLvl w:val="2"/>
      </w:pPr>
      <w:r>
        <w:t>1. Предмет Соглашения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ind w:firstLine="540"/>
        <w:jc w:val="both"/>
      </w:pPr>
      <w:r>
        <w:t>1. Предметом настоящего Соглашения является предоставление компенсации за оказанные получателям социальных услуг социальные услуги, предусмотренные индивидуальной программой, за счет средств республиканского бюджета Кабардино-Балкарской Республики.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center"/>
        <w:outlineLvl w:val="2"/>
      </w:pPr>
      <w:r>
        <w:t>2. Права и обязанности Сторон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ind w:firstLine="540"/>
        <w:jc w:val="both"/>
      </w:pPr>
      <w:r>
        <w:t>2.1. Министерство: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2.1.1. Перечисляет в 20__ году Получателю компенсацию согласно предмету настоящего Соглашения;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2.1.2. Обеспечивает соблюдение Получателем условий, целей и порядка предоставления компенсации;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 xml:space="preserve">Осуществляет проверку соблюдения Получателем условий, целей и порядка предоставления компенсации, установленных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размере и порядке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Кабардино-Балкарской Республики, но не участвуют в выполнении государственного задания (заказа) (далее - Положение) и настоящим Соглашением;</w:t>
      </w:r>
      <w:proofErr w:type="gramEnd"/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2.1.4. Вправе запрашивать у Получателя компенсации информацию и документы, необходимые для исполнения настоящего Соглашения и осуществления проверки соблюдения </w:t>
      </w:r>
      <w:r>
        <w:lastRenderedPageBreak/>
        <w:t xml:space="preserve">Получателем компенсации условий, целей и порядка предоставления компенсации, установленных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и настоящим Соглашением;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2.1.5. Оказывает Получателю консультативную и методическую помощь по вопросам реализации настоящего Соглашения;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 xml:space="preserve">2.1.6. Направляет Получателю в случае </w:t>
      </w:r>
      <w:proofErr w:type="gramStart"/>
      <w:r>
        <w:t>выявления нарушений условий предоставления компенсации</w:t>
      </w:r>
      <w:proofErr w:type="gramEnd"/>
      <w:r>
        <w:t xml:space="preserve"> уведомление о ее возврате.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2.2. Получатель: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2.2.1. Соблюдает условия, цели и порядок предоставления компенсации;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2.2.2. Представляет по запросу Министерства информацию и документы в установленные им сроки в целях осуществления проверки соблюдения условий, целей и порядка предоставления компенсации;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2.2.3. Обязуется в случае установления по итогам проверок, проведенных Министерством, факта нарушений условий, целей и порядка предоставления компенсации возвратить компенсацию в полном объеме в республиканский бюджет Кабардино-Балкарской Республики;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2.2.4. Дает согласие на осуществление проверок соблюдения условий, целей и порядка предоставления компенсации в порядке, установленном действующим законодательством;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2.2.5. Возвращает полученную компенсацию в течение десяти рабочих дней со дня получения письменного уведомления Министерства о возврате компенсации;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2.2.6. Вправе запрашивать у Министерства информацию и документы, необходимые для исполнения настоящего Соглашения.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2.2.7. Вправе осуществлять иные права, установленные законодательством Российской Федерации и законодательством Кабардино-Балкарской Республики.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center"/>
        <w:outlineLvl w:val="2"/>
      </w:pPr>
      <w:r>
        <w:t>3. Ответственность Сторон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ind w:firstLine="540"/>
        <w:jc w:val="both"/>
      </w:pPr>
      <w: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условиями настоящего Соглашения.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3.2. Получатель несет ответственность за достоверность и полноту представляемых Министерству сведений и соблюдение условий, целей и порядка предоставления компенсации.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center"/>
        <w:outlineLvl w:val="2"/>
      </w:pPr>
      <w:r>
        <w:t>4. Срок действия Соглашения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ind w:firstLine="540"/>
        <w:jc w:val="both"/>
      </w:pPr>
      <w:r>
        <w:t>4. Настоящее Соглашение вступает в силу со дня его подписания обеими Сторонами и действует до полного исполнения Сторонами принятых на себя обязательств.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center"/>
        <w:outlineLvl w:val="2"/>
      </w:pPr>
      <w:r>
        <w:t>5. Заключительные положения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ind w:firstLine="540"/>
        <w:jc w:val="both"/>
      </w:pPr>
      <w:r>
        <w:t>5.1. Настоящее Соглашение может быть изменено по соглашению Сторон. Изменения настоящего Соглашения оформляются в письменном виде путем подписания дополнительного соглашения. Изменения в настоящее Соглашение вступают в силу со дня подписания их Сторонами.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lastRenderedPageBreak/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616FF" w:rsidRDefault="00C616FF">
      <w:pPr>
        <w:pStyle w:val="ConsPlusNormal"/>
        <w:spacing w:before="220"/>
        <w:ind w:firstLine="540"/>
        <w:jc w:val="both"/>
      </w:pPr>
      <w:r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center"/>
        <w:outlineLvl w:val="2"/>
      </w:pPr>
      <w:r>
        <w:t>6. Адреса, реквизиты и подписи Сторон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nformat"/>
        <w:jc w:val="both"/>
      </w:pPr>
      <w:r>
        <w:t>____________________________________   ____________________________________</w:t>
      </w:r>
    </w:p>
    <w:p w:rsidR="00C616FF" w:rsidRDefault="00C616FF">
      <w:pPr>
        <w:pStyle w:val="ConsPlusNonformat"/>
        <w:jc w:val="both"/>
      </w:pPr>
      <w:r>
        <w:t xml:space="preserve">    М.П.                                    М.П.</w:t>
      </w: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jc w:val="both"/>
      </w:pPr>
    </w:p>
    <w:p w:rsidR="00C616FF" w:rsidRDefault="00C61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E19" w:rsidRDefault="00E95E19"/>
    <w:sectPr w:rsidR="00E95E19" w:rsidSect="009568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F"/>
    <w:rsid w:val="00C616FF"/>
    <w:rsid w:val="00E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21053022117F7344A9FA98D7D829F6418B13949328EABD8A50E292FgCt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21053022117F7344A9FA98D7D829F6412B53F48398EABD8A50E292FC1DF57E8DC5BB08CC5413Eg0t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021053022117F7344A9FA98D7D829F6412B53F48398EABD8A50E292FC1DF57E8DC5BB08CC5413Eg0t6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21053022117F7344A9FA98D7D829F6412B53F48398EABD8A50E292FgC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3490</Words>
  <Characters>19898</Characters>
  <Application>Microsoft Office Word</Application>
  <DocSecurity>0</DocSecurity>
  <Lines>165</Lines>
  <Paragraphs>46</Paragraphs>
  <ScaleCrop>false</ScaleCrop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2018-03-13T11:45:00Z</dcterms:created>
  <dcterms:modified xsi:type="dcterms:W3CDTF">2018-03-13T11:48:00Z</dcterms:modified>
</cp:coreProperties>
</file>