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A18" w:rsidRPr="00D06B48" w:rsidRDefault="0072723E">
      <w:pPr>
        <w:rPr>
          <w:sz w:val="27"/>
          <w:szCs w:val="27"/>
        </w:rPr>
      </w:pPr>
      <w:r>
        <w:rPr>
          <w:sz w:val="27"/>
          <w:szCs w:val="27"/>
        </w:rPr>
        <w:t xml:space="preserve">№ </w:t>
      </w:r>
      <w:r w:rsidRPr="0072723E">
        <w:rPr>
          <w:sz w:val="27"/>
          <w:szCs w:val="27"/>
        </w:rPr>
        <w:t>25069-ИТ/Д26и</w:t>
      </w:r>
      <w:r>
        <w:rPr>
          <w:sz w:val="27"/>
          <w:szCs w:val="27"/>
        </w:rPr>
        <w:t xml:space="preserve"> от 31.07.2019</w:t>
      </w:r>
    </w:p>
    <w:p w:rsidR="00A27A18" w:rsidRPr="00D06B48" w:rsidRDefault="00A27A18">
      <w:pPr>
        <w:rPr>
          <w:b/>
          <w:sz w:val="27"/>
          <w:szCs w:val="27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2108C1" w:rsidRPr="00A97C3E" w:rsidTr="005804AA">
        <w:tc>
          <w:tcPr>
            <w:tcW w:w="4536" w:type="dxa"/>
          </w:tcPr>
          <w:p w:rsidR="002108C1" w:rsidRPr="00A97C3E" w:rsidRDefault="002108C1" w:rsidP="005804AA">
            <w:pPr>
              <w:widowControl w:val="0"/>
              <w:tabs>
                <w:tab w:val="left" w:pos="421"/>
              </w:tabs>
              <w:jc w:val="both"/>
              <w:rPr>
                <w:sz w:val="26"/>
                <w:szCs w:val="26"/>
              </w:rPr>
            </w:pPr>
            <w:r w:rsidRPr="00A97C3E">
              <w:rPr>
                <w:sz w:val="26"/>
                <w:szCs w:val="26"/>
              </w:rPr>
              <w:t xml:space="preserve">О проекте </w:t>
            </w:r>
            <w:r w:rsidR="00464D5F" w:rsidRPr="00A97C3E">
              <w:rPr>
                <w:sz w:val="26"/>
                <w:szCs w:val="26"/>
              </w:rPr>
              <w:t>федерального закона</w:t>
            </w:r>
          </w:p>
        </w:tc>
      </w:tr>
      <w:tr w:rsidR="002108C1" w:rsidRPr="00A97C3E" w:rsidTr="005804AA">
        <w:tc>
          <w:tcPr>
            <w:tcW w:w="4536" w:type="dxa"/>
          </w:tcPr>
          <w:p w:rsidR="002108C1" w:rsidRPr="00A97C3E" w:rsidRDefault="002108C1" w:rsidP="005804AA">
            <w:pPr>
              <w:widowControl w:val="0"/>
              <w:tabs>
                <w:tab w:val="left" w:pos="421"/>
              </w:tabs>
              <w:jc w:val="both"/>
              <w:rPr>
                <w:sz w:val="26"/>
                <w:szCs w:val="26"/>
              </w:rPr>
            </w:pPr>
            <w:r w:rsidRPr="00A97C3E">
              <w:rPr>
                <w:sz w:val="26"/>
                <w:szCs w:val="26"/>
              </w:rPr>
              <w:t>На письмо Минтранса России</w:t>
            </w:r>
            <w:r w:rsidRPr="00A97C3E">
              <w:rPr>
                <w:sz w:val="26"/>
                <w:szCs w:val="26"/>
              </w:rPr>
              <w:br/>
              <w:t xml:space="preserve">от </w:t>
            </w:r>
            <w:r w:rsidR="00464D5F" w:rsidRPr="00A97C3E">
              <w:rPr>
                <w:sz w:val="26"/>
                <w:szCs w:val="26"/>
              </w:rPr>
              <w:t>5 июля</w:t>
            </w:r>
            <w:r w:rsidRPr="00A97C3E">
              <w:rPr>
                <w:sz w:val="26"/>
                <w:szCs w:val="26"/>
              </w:rPr>
              <w:t xml:space="preserve"> 2019 г. № АЮ-Д</w:t>
            </w:r>
            <w:r w:rsidR="00464D5F" w:rsidRPr="00A97C3E">
              <w:rPr>
                <w:sz w:val="26"/>
                <w:szCs w:val="26"/>
              </w:rPr>
              <w:t>1-22/10681</w:t>
            </w:r>
          </w:p>
        </w:tc>
      </w:tr>
    </w:tbl>
    <w:p w:rsidR="00A27A18" w:rsidRPr="00A97C3E" w:rsidRDefault="00A27A18" w:rsidP="002108C1">
      <w:pPr>
        <w:widowControl w:val="0"/>
        <w:tabs>
          <w:tab w:val="left" w:pos="421"/>
        </w:tabs>
        <w:spacing w:line="360" w:lineRule="auto"/>
        <w:rPr>
          <w:sz w:val="26"/>
          <w:szCs w:val="26"/>
        </w:rPr>
      </w:pPr>
    </w:p>
    <w:p w:rsidR="005804AA" w:rsidRDefault="005804AA" w:rsidP="00FA0C87">
      <w:pPr>
        <w:widowControl w:val="0"/>
        <w:jc w:val="center"/>
        <w:rPr>
          <w:sz w:val="26"/>
          <w:szCs w:val="26"/>
        </w:rPr>
      </w:pPr>
    </w:p>
    <w:p w:rsidR="005804AA" w:rsidRDefault="005804AA" w:rsidP="00FA0C87">
      <w:pPr>
        <w:widowControl w:val="0"/>
        <w:jc w:val="center"/>
        <w:rPr>
          <w:sz w:val="26"/>
          <w:szCs w:val="26"/>
        </w:rPr>
      </w:pPr>
    </w:p>
    <w:p w:rsidR="00A27A18" w:rsidRPr="00A97C3E" w:rsidRDefault="007C0E5C" w:rsidP="00FA0C87">
      <w:pPr>
        <w:widowControl w:val="0"/>
        <w:jc w:val="center"/>
        <w:rPr>
          <w:sz w:val="26"/>
          <w:szCs w:val="26"/>
        </w:rPr>
      </w:pPr>
      <w:r w:rsidRPr="00A97C3E">
        <w:rPr>
          <w:sz w:val="26"/>
          <w:szCs w:val="26"/>
        </w:rPr>
        <w:t>ЗАКЛЮЧЕНИЕ</w:t>
      </w:r>
    </w:p>
    <w:p w:rsidR="00464D5F" w:rsidRPr="00A97C3E" w:rsidRDefault="007C0E5C" w:rsidP="00464D5F">
      <w:pPr>
        <w:jc w:val="center"/>
        <w:rPr>
          <w:sz w:val="26"/>
          <w:szCs w:val="26"/>
        </w:rPr>
      </w:pPr>
      <w:r w:rsidRPr="00A97C3E">
        <w:rPr>
          <w:sz w:val="26"/>
          <w:szCs w:val="26"/>
        </w:rPr>
        <w:t xml:space="preserve">об оценке регулирующего воздействия на проект </w:t>
      </w:r>
      <w:r w:rsidR="00464D5F" w:rsidRPr="00A97C3E">
        <w:rPr>
          <w:sz w:val="26"/>
          <w:szCs w:val="26"/>
        </w:rPr>
        <w:t>федерального закона «О внесении</w:t>
      </w:r>
    </w:p>
    <w:p w:rsidR="00464D5F" w:rsidRPr="00A97C3E" w:rsidRDefault="00464D5F" w:rsidP="00464D5F">
      <w:pPr>
        <w:jc w:val="center"/>
        <w:rPr>
          <w:sz w:val="26"/>
          <w:szCs w:val="26"/>
        </w:rPr>
      </w:pPr>
      <w:r w:rsidRPr="00A97C3E">
        <w:rPr>
          <w:sz w:val="26"/>
          <w:szCs w:val="26"/>
        </w:rPr>
        <w:t>изменений в Воздушный кодекс Российской Федерации в части медицинского</w:t>
      </w:r>
    </w:p>
    <w:p w:rsidR="00A27A18" w:rsidRPr="00A97C3E" w:rsidRDefault="00464D5F" w:rsidP="00464D5F">
      <w:pPr>
        <w:jc w:val="center"/>
        <w:rPr>
          <w:sz w:val="26"/>
          <w:szCs w:val="26"/>
        </w:rPr>
      </w:pPr>
      <w:r w:rsidRPr="00A97C3E">
        <w:rPr>
          <w:sz w:val="26"/>
          <w:szCs w:val="26"/>
        </w:rPr>
        <w:t>обеспечения полетов гражданских воздушных судов»</w:t>
      </w:r>
    </w:p>
    <w:p w:rsidR="00A27A18" w:rsidRPr="00A97C3E" w:rsidRDefault="00A27A18">
      <w:pPr>
        <w:jc w:val="center"/>
        <w:rPr>
          <w:rFonts w:eastAsia="Calibri"/>
          <w:sz w:val="26"/>
          <w:szCs w:val="26"/>
        </w:rPr>
      </w:pPr>
    </w:p>
    <w:p w:rsidR="00FF76DE" w:rsidRPr="00A97C3E" w:rsidRDefault="007C0E5C" w:rsidP="005804AA">
      <w:pPr>
        <w:spacing w:line="360" w:lineRule="auto"/>
        <w:ind w:firstLine="709"/>
        <w:jc w:val="both"/>
        <w:rPr>
          <w:sz w:val="26"/>
          <w:szCs w:val="26"/>
        </w:rPr>
      </w:pPr>
      <w:r w:rsidRPr="00A97C3E">
        <w:rPr>
          <w:sz w:val="26"/>
          <w:szCs w:val="26"/>
        </w:rPr>
        <w:t xml:space="preserve">Минэкономразвития России 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</w:t>
      </w:r>
      <w:r w:rsidR="005804AA">
        <w:rPr>
          <w:sz w:val="26"/>
          <w:szCs w:val="26"/>
        </w:rPr>
        <w:br/>
      </w:r>
      <w:r w:rsidRPr="00A97C3E">
        <w:rPr>
          <w:sz w:val="26"/>
          <w:szCs w:val="26"/>
        </w:rPr>
        <w:t>от 17 декабря 2012 г. № 1318</w:t>
      </w:r>
      <w:r w:rsidR="004C77B9" w:rsidRPr="00A97C3E">
        <w:rPr>
          <w:sz w:val="26"/>
          <w:szCs w:val="26"/>
        </w:rPr>
        <w:t xml:space="preserve"> (далее – правила проведения оценки регулирующего воздействия)</w:t>
      </w:r>
      <w:r w:rsidRPr="00A97C3E">
        <w:rPr>
          <w:sz w:val="26"/>
          <w:szCs w:val="26"/>
        </w:rPr>
        <w:t xml:space="preserve">, рассмотрело проект </w:t>
      </w:r>
      <w:r w:rsidR="00464D5F" w:rsidRPr="00A97C3E">
        <w:rPr>
          <w:sz w:val="26"/>
          <w:szCs w:val="26"/>
        </w:rPr>
        <w:t>федерального закона «О внесении изменений</w:t>
      </w:r>
      <w:r w:rsidR="005804AA">
        <w:rPr>
          <w:sz w:val="26"/>
          <w:szCs w:val="26"/>
        </w:rPr>
        <w:t xml:space="preserve"> </w:t>
      </w:r>
      <w:r w:rsidR="005804AA">
        <w:rPr>
          <w:sz w:val="26"/>
          <w:szCs w:val="26"/>
        </w:rPr>
        <w:br/>
      </w:r>
      <w:r w:rsidR="00464D5F" w:rsidRPr="00A97C3E">
        <w:rPr>
          <w:sz w:val="26"/>
          <w:szCs w:val="26"/>
        </w:rPr>
        <w:t xml:space="preserve">в Воздушный кодекс Российской Федерации в части медицинского обеспечения полетов гражданских воздушных судов» </w:t>
      </w:r>
      <w:r w:rsidRPr="00A97C3E">
        <w:rPr>
          <w:sz w:val="26"/>
          <w:szCs w:val="26"/>
        </w:rPr>
        <w:t xml:space="preserve">(далее – проект </w:t>
      </w:r>
      <w:r w:rsidR="00FF76DE" w:rsidRPr="00A97C3E">
        <w:rPr>
          <w:sz w:val="26"/>
          <w:szCs w:val="26"/>
        </w:rPr>
        <w:t>акта</w:t>
      </w:r>
      <w:r w:rsidRPr="00A97C3E">
        <w:rPr>
          <w:sz w:val="26"/>
          <w:szCs w:val="26"/>
        </w:rPr>
        <w:t>),</w:t>
      </w:r>
      <w:r w:rsidR="004C77B9" w:rsidRPr="00A97C3E">
        <w:rPr>
          <w:sz w:val="26"/>
          <w:szCs w:val="26"/>
        </w:rPr>
        <w:t xml:space="preserve"> подготовленный и направленный </w:t>
      </w:r>
      <w:r w:rsidR="005804AA">
        <w:rPr>
          <w:sz w:val="26"/>
          <w:szCs w:val="26"/>
        </w:rPr>
        <w:br/>
      </w:r>
      <w:r w:rsidR="004C77B9" w:rsidRPr="00A97C3E">
        <w:rPr>
          <w:sz w:val="26"/>
          <w:szCs w:val="26"/>
        </w:rPr>
        <w:t>для подготовки настоящего заключения Минтрансо</w:t>
      </w:r>
      <w:r w:rsidR="00D06B48" w:rsidRPr="00A97C3E">
        <w:rPr>
          <w:sz w:val="26"/>
          <w:szCs w:val="26"/>
        </w:rPr>
        <w:t>м России (далее – разработчик),</w:t>
      </w:r>
      <w:r w:rsidR="005804AA">
        <w:rPr>
          <w:sz w:val="26"/>
          <w:szCs w:val="26"/>
        </w:rPr>
        <w:t xml:space="preserve"> </w:t>
      </w:r>
      <w:r w:rsidR="005804AA">
        <w:rPr>
          <w:sz w:val="26"/>
          <w:szCs w:val="26"/>
        </w:rPr>
        <w:br/>
      </w:r>
      <w:r w:rsidR="004C77B9" w:rsidRPr="00A97C3E">
        <w:rPr>
          <w:sz w:val="26"/>
          <w:szCs w:val="26"/>
        </w:rPr>
        <w:t>и сообщает следующее.</w:t>
      </w:r>
    </w:p>
    <w:p w:rsidR="00A27A18" w:rsidRPr="00A97C3E" w:rsidRDefault="007C0E5C" w:rsidP="005804AA">
      <w:pPr>
        <w:spacing w:line="360" w:lineRule="auto"/>
        <w:ind w:firstLine="709"/>
        <w:jc w:val="both"/>
        <w:rPr>
          <w:sz w:val="26"/>
          <w:szCs w:val="26"/>
        </w:rPr>
      </w:pPr>
      <w:r w:rsidRPr="00A97C3E">
        <w:rPr>
          <w:sz w:val="26"/>
          <w:szCs w:val="26"/>
        </w:rPr>
        <w:t>Разработчиком проведены публичные обсуждения проекта акта и сводного отчета</w:t>
      </w:r>
      <w:r w:rsidR="00FF76DE" w:rsidRPr="00A97C3E">
        <w:rPr>
          <w:sz w:val="26"/>
          <w:szCs w:val="26"/>
        </w:rPr>
        <w:br/>
      </w:r>
      <w:r w:rsidRPr="00A97C3E">
        <w:rPr>
          <w:sz w:val="26"/>
          <w:szCs w:val="26"/>
        </w:rPr>
        <w:t xml:space="preserve">о проведении оценки регулирующего воздействия (далее – сводный отчет) в период </w:t>
      </w:r>
      <w:r w:rsidRPr="00A97C3E">
        <w:rPr>
          <w:sz w:val="26"/>
          <w:szCs w:val="26"/>
        </w:rPr>
        <w:br/>
        <w:t>с 2</w:t>
      </w:r>
      <w:r w:rsidR="00464D5F" w:rsidRPr="00A97C3E">
        <w:rPr>
          <w:sz w:val="26"/>
          <w:szCs w:val="26"/>
        </w:rPr>
        <w:t>5 мая по 19</w:t>
      </w:r>
      <w:r w:rsidRPr="00A97C3E">
        <w:rPr>
          <w:sz w:val="26"/>
          <w:szCs w:val="26"/>
        </w:rPr>
        <w:t xml:space="preserve"> июня 2019 года.</w:t>
      </w:r>
    </w:p>
    <w:p w:rsidR="00A27A18" w:rsidRPr="00A97C3E" w:rsidRDefault="007C0E5C" w:rsidP="005804AA">
      <w:pPr>
        <w:spacing w:line="360" w:lineRule="auto"/>
        <w:ind w:firstLine="720"/>
        <w:jc w:val="both"/>
        <w:rPr>
          <w:sz w:val="26"/>
          <w:szCs w:val="26"/>
        </w:rPr>
      </w:pPr>
      <w:r w:rsidRPr="00A97C3E">
        <w:rPr>
          <w:sz w:val="26"/>
          <w:szCs w:val="26"/>
        </w:rPr>
        <w:t xml:space="preserve">Информация об оценке регулирующего воздействия проекта приказа размещена разработчиком на официальном сайте в информационно-телекоммуникационной </w:t>
      </w:r>
      <w:r w:rsidRPr="00A97C3E">
        <w:rPr>
          <w:sz w:val="26"/>
          <w:szCs w:val="26"/>
        </w:rPr>
        <w:br/>
        <w:t>сети «Интернет» по адресу: regulation.gov.ru/projects#npa=</w:t>
      </w:r>
      <w:r w:rsidR="00464D5F" w:rsidRPr="00A97C3E">
        <w:rPr>
          <w:sz w:val="26"/>
          <w:szCs w:val="26"/>
        </w:rPr>
        <w:t>91730</w:t>
      </w:r>
      <w:r w:rsidRPr="00A97C3E">
        <w:rPr>
          <w:sz w:val="26"/>
          <w:szCs w:val="26"/>
        </w:rPr>
        <w:t>.</w:t>
      </w:r>
    </w:p>
    <w:p w:rsidR="00FF76DE" w:rsidRPr="00A97C3E" w:rsidRDefault="00FF76DE" w:rsidP="005804AA">
      <w:pPr>
        <w:spacing w:line="360" w:lineRule="auto"/>
        <w:ind w:firstLine="720"/>
        <w:jc w:val="both"/>
        <w:rPr>
          <w:sz w:val="26"/>
          <w:szCs w:val="26"/>
        </w:rPr>
      </w:pPr>
      <w:r w:rsidRPr="00A97C3E">
        <w:rPr>
          <w:sz w:val="26"/>
          <w:szCs w:val="26"/>
        </w:rPr>
        <w:t>Проект акта направлен разработчиком для подготовки настоящего заключения повторно.</w:t>
      </w:r>
    </w:p>
    <w:p w:rsidR="00FF76DE" w:rsidRPr="00A97C3E" w:rsidRDefault="00FF76DE" w:rsidP="005804AA">
      <w:pPr>
        <w:spacing w:line="360" w:lineRule="auto"/>
        <w:ind w:firstLine="720"/>
        <w:jc w:val="both"/>
        <w:rPr>
          <w:sz w:val="26"/>
          <w:szCs w:val="26"/>
        </w:rPr>
      </w:pPr>
      <w:r w:rsidRPr="00A97C3E">
        <w:rPr>
          <w:sz w:val="26"/>
          <w:szCs w:val="26"/>
        </w:rPr>
        <w:t xml:space="preserve">Ранее Минтрансом России </w:t>
      </w:r>
      <w:r w:rsidR="003A4E45" w:rsidRPr="00A97C3E">
        <w:rPr>
          <w:sz w:val="26"/>
          <w:szCs w:val="26"/>
        </w:rPr>
        <w:t>была направлена предыдущая редакция проекта акта (письмо от 8 июня 2017 г. № ВО-22/8268), на которую Минэкономразвития России было подготовлено заключение об оценке регулирующего воздействия, со</w:t>
      </w:r>
      <w:r w:rsidR="00A36C47" w:rsidRPr="00A97C3E">
        <w:rPr>
          <w:sz w:val="26"/>
          <w:szCs w:val="26"/>
        </w:rPr>
        <w:t>держащее вывод</w:t>
      </w:r>
      <w:r w:rsidR="00A36C47" w:rsidRPr="00A97C3E">
        <w:rPr>
          <w:sz w:val="26"/>
          <w:szCs w:val="26"/>
        </w:rPr>
        <w:br/>
      </w:r>
      <w:r w:rsidR="003A4E45" w:rsidRPr="00A97C3E">
        <w:rPr>
          <w:sz w:val="26"/>
          <w:szCs w:val="26"/>
        </w:rPr>
        <w:t>о наличии в проекте акта положений, вводящих избыточные обязанности, запреты</w:t>
      </w:r>
      <w:r w:rsidR="00A36C47" w:rsidRPr="00A97C3E">
        <w:rPr>
          <w:sz w:val="26"/>
          <w:szCs w:val="26"/>
        </w:rPr>
        <w:br/>
      </w:r>
      <w:r w:rsidR="003A4E45" w:rsidRPr="00A97C3E">
        <w:rPr>
          <w:sz w:val="26"/>
          <w:szCs w:val="26"/>
        </w:rPr>
        <w:t xml:space="preserve">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</w:t>
      </w:r>
      <w:r w:rsidR="003A4E45" w:rsidRPr="00A97C3E">
        <w:rPr>
          <w:sz w:val="26"/>
          <w:szCs w:val="26"/>
        </w:rPr>
        <w:lastRenderedPageBreak/>
        <w:t xml:space="preserve">приводящих к возникновению необоснованных расходов физических и юридических лиц </w:t>
      </w:r>
      <w:r w:rsidR="005804AA">
        <w:rPr>
          <w:sz w:val="26"/>
          <w:szCs w:val="26"/>
        </w:rPr>
        <w:br/>
      </w:r>
      <w:r w:rsidR="003A4E45" w:rsidRPr="00A97C3E">
        <w:rPr>
          <w:sz w:val="26"/>
          <w:szCs w:val="26"/>
        </w:rPr>
        <w:t xml:space="preserve">в сфере предпринимательской и иной экономической деятельности, а также бюджетов </w:t>
      </w:r>
      <w:r w:rsidR="005804AA">
        <w:rPr>
          <w:sz w:val="26"/>
          <w:szCs w:val="26"/>
        </w:rPr>
        <w:br/>
      </w:r>
      <w:r w:rsidR="003A4E45" w:rsidRPr="00A97C3E">
        <w:rPr>
          <w:sz w:val="26"/>
          <w:szCs w:val="26"/>
        </w:rPr>
        <w:t>всех уровней бюджетной системы Российской Федерации</w:t>
      </w:r>
      <w:r w:rsidR="00A36C47" w:rsidRPr="00A97C3E">
        <w:rPr>
          <w:sz w:val="26"/>
          <w:szCs w:val="26"/>
        </w:rPr>
        <w:t xml:space="preserve"> (письмо</w:t>
      </w:r>
      <w:r w:rsidR="005804AA">
        <w:rPr>
          <w:sz w:val="26"/>
          <w:szCs w:val="26"/>
        </w:rPr>
        <w:t xml:space="preserve"> </w:t>
      </w:r>
      <w:r w:rsidR="003A4E45" w:rsidRPr="00A97C3E">
        <w:rPr>
          <w:sz w:val="26"/>
          <w:szCs w:val="26"/>
        </w:rPr>
        <w:t>от 14 июля 2017 г.</w:t>
      </w:r>
      <w:r w:rsidR="00A36C47" w:rsidRPr="00A97C3E">
        <w:rPr>
          <w:sz w:val="26"/>
          <w:szCs w:val="26"/>
        </w:rPr>
        <w:t xml:space="preserve"> </w:t>
      </w:r>
      <w:r w:rsidR="005804AA">
        <w:rPr>
          <w:sz w:val="26"/>
          <w:szCs w:val="26"/>
        </w:rPr>
        <w:br/>
      </w:r>
      <w:r w:rsidR="003A4E45" w:rsidRPr="00A97C3E">
        <w:rPr>
          <w:sz w:val="26"/>
          <w:szCs w:val="26"/>
        </w:rPr>
        <w:t xml:space="preserve">№ 19463-СШ/Д26и). По итогам согласительных процедур, замечания, представленные </w:t>
      </w:r>
      <w:r w:rsidR="005804AA">
        <w:rPr>
          <w:sz w:val="26"/>
          <w:szCs w:val="26"/>
        </w:rPr>
        <w:br/>
      </w:r>
      <w:r w:rsidR="003A4E45" w:rsidRPr="00A97C3E">
        <w:rPr>
          <w:sz w:val="26"/>
          <w:szCs w:val="26"/>
        </w:rPr>
        <w:t>в указанном заключении об оценке регулирующего воздействия, были урегулированы.</w:t>
      </w:r>
    </w:p>
    <w:p w:rsidR="003A4E45" w:rsidRPr="00A97C3E" w:rsidRDefault="003A4E45" w:rsidP="005804AA">
      <w:pPr>
        <w:spacing w:line="360" w:lineRule="auto"/>
        <w:ind w:firstLine="720"/>
        <w:jc w:val="both"/>
        <w:rPr>
          <w:sz w:val="26"/>
          <w:szCs w:val="26"/>
        </w:rPr>
      </w:pPr>
      <w:r w:rsidRPr="00A97C3E">
        <w:rPr>
          <w:sz w:val="26"/>
          <w:szCs w:val="26"/>
        </w:rPr>
        <w:t>Направленная для подготовки настоящего заключения редакция проекта акта отлич</w:t>
      </w:r>
      <w:r w:rsidR="00252397" w:rsidRPr="00A97C3E">
        <w:rPr>
          <w:sz w:val="26"/>
          <w:szCs w:val="26"/>
        </w:rPr>
        <w:t>ается</w:t>
      </w:r>
      <w:r w:rsidRPr="00A97C3E">
        <w:rPr>
          <w:sz w:val="26"/>
          <w:szCs w:val="26"/>
        </w:rPr>
        <w:t xml:space="preserve"> от редакции, направленной ранее.</w:t>
      </w:r>
    </w:p>
    <w:p w:rsidR="002108C1" w:rsidRPr="00A97C3E" w:rsidRDefault="002108C1" w:rsidP="005804A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A97C3E">
        <w:rPr>
          <w:sz w:val="26"/>
          <w:szCs w:val="26"/>
        </w:rPr>
        <w:t>Минэкономразвития России в соответствии с пунктом 28 правил проведения оценки регулирующего воздействия провело публичные консультации</w:t>
      </w:r>
      <w:r w:rsidR="00252397" w:rsidRPr="00A97C3E">
        <w:rPr>
          <w:sz w:val="26"/>
          <w:szCs w:val="26"/>
        </w:rPr>
        <w:t xml:space="preserve"> </w:t>
      </w:r>
      <w:r w:rsidRPr="00A97C3E">
        <w:rPr>
          <w:sz w:val="26"/>
          <w:szCs w:val="26"/>
        </w:rPr>
        <w:t xml:space="preserve">с представителями субъектов предпринимательской деятельности в срок с </w:t>
      </w:r>
      <w:r w:rsidR="00464D5F" w:rsidRPr="00A97C3E">
        <w:rPr>
          <w:sz w:val="26"/>
          <w:szCs w:val="26"/>
        </w:rPr>
        <w:t>10 по 18 июля</w:t>
      </w:r>
      <w:r w:rsidRPr="00A97C3E">
        <w:rPr>
          <w:sz w:val="26"/>
          <w:szCs w:val="26"/>
        </w:rPr>
        <w:t xml:space="preserve"> 2019 года.</w:t>
      </w:r>
      <w:r w:rsidR="00A36C47" w:rsidRPr="00A97C3E">
        <w:rPr>
          <w:sz w:val="26"/>
          <w:szCs w:val="26"/>
        </w:rPr>
        <w:t xml:space="preserve"> </w:t>
      </w:r>
      <w:r w:rsidR="005804AA">
        <w:rPr>
          <w:sz w:val="26"/>
          <w:szCs w:val="26"/>
        </w:rPr>
        <w:br/>
      </w:r>
      <w:r w:rsidRPr="00A97C3E">
        <w:rPr>
          <w:sz w:val="26"/>
          <w:szCs w:val="26"/>
        </w:rPr>
        <w:t>В ходе публичных консультаций были получены отзывы</w:t>
      </w:r>
      <w:r w:rsidR="00252397" w:rsidRPr="00A97C3E">
        <w:rPr>
          <w:sz w:val="26"/>
          <w:szCs w:val="26"/>
        </w:rPr>
        <w:t xml:space="preserve"> </w:t>
      </w:r>
      <w:r w:rsidRPr="00A97C3E">
        <w:rPr>
          <w:sz w:val="26"/>
          <w:szCs w:val="26"/>
        </w:rPr>
        <w:t xml:space="preserve">от </w:t>
      </w:r>
      <w:r w:rsidR="00464D5F" w:rsidRPr="00A97C3E">
        <w:rPr>
          <w:sz w:val="26"/>
          <w:szCs w:val="26"/>
        </w:rPr>
        <w:t xml:space="preserve">Российской ассоциации эксплуатантов воздушного транспорта, ПАО «Аэрофлот», </w:t>
      </w:r>
      <w:r w:rsidR="00523438" w:rsidRPr="00A97C3E">
        <w:rPr>
          <w:sz w:val="26"/>
          <w:szCs w:val="26"/>
        </w:rPr>
        <w:t xml:space="preserve">ООО АК «ВИТЯЗЬ-АЭРО», </w:t>
      </w:r>
      <w:r w:rsidR="005804AA">
        <w:rPr>
          <w:sz w:val="26"/>
          <w:szCs w:val="26"/>
        </w:rPr>
        <w:br/>
      </w:r>
      <w:r w:rsidR="00523438" w:rsidRPr="00A97C3E">
        <w:rPr>
          <w:sz w:val="26"/>
          <w:szCs w:val="26"/>
        </w:rPr>
        <w:t xml:space="preserve">ГКУ «МАЦ», Комитета по медицинским услугам Общероссийской общественной организации «Деловая Россия», АО Авиакомпания «Полярные авиалинии», ФГБОУ ВО УИ ГА, </w:t>
      </w:r>
      <w:r w:rsidR="00252397" w:rsidRPr="00A97C3E">
        <w:rPr>
          <w:sz w:val="26"/>
          <w:szCs w:val="26"/>
        </w:rPr>
        <w:t>К</w:t>
      </w:r>
      <w:r w:rsidR="00523438" w:rsidRPr="00A97C3E">
        <w:rPr>
          <w:sz w:val="26"/>
          <w:szCs w:val="26"/>
        </w:rPr>
        <w:t xml:space="preserve">раевого государственного унитарного предприятия «Хабаровские авиалинии», </w:t>
      </w:r>
      <w:r w:rsidR="005804AA">
        <w:rPr>
          <w:sz w:val="26"/>
          <w:szCs w:val="26"/>
        </w:rPr>
        <w:br/>
      </w:r>
      <w:r w:rsidR="00523438" w:rsidRPr="00A97C3E">
        <w:rPr>
          <w:sz w:val="26"/>
          <w:szCs w:val="26"/>
        </w:rPr>
        <w:t>ГП ЧАО «Чукотавиа».</w:t>
      </w:r>
    </w:p>
    <w:p w:rsidR="002108C1" w:rsidRPr="00A97C3E" w:rsidRDefault="002108C1" w:rsidP="005804A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A97C3E">
        <w:rPr>
          <w:sz w:val="26"/>
          <w:szCs w:val="26"/>
        </w:rPr>
        <w:t>Проект акта не устанавливает новых полномочий органов власти субъектов Российской Федерации и органов местного самоуправления и не содержит риска возложения дополнительных расходов на соответствующие бюджеты бюджетной системы Российской Федерации.</w:t>
      </w:r>
    </w:p>
    <w:p w:rsidR="003A4E45" w:rsidRPr="00A97C3E" w:rsidRDefault="003A4E45" w:rsidP="005804AA">
      <w:pPr>
        <w:pStyle w:val="af4"/>
        <w:spacing w:line="360" w:lineRule="auto"/>
        <w:ind w:left="0" w:firstLine="709"/>
        <w:jc w:val="both"/>
        <w:rPr>
          <w:rFonts w:eastAsia="MS Mincho"/>
          <w:sz w:val="26"/>
          <w:szCs w:val="26"/>
        </w:rPr>
      </w:pPr>
      <w:r w:rsidRPr="00A97C3E">
        <w:rPr>
          <w:rFonts w:eastAsia="MS Mincho"/>
          <w:sz w:val="26"/>
          <w:szCs w:val="26"/>
        </w:rPr>
        <w:t>По итогам рассмотрения к проекту акта могут быть представлены следующие замечания.</w:t>
      </w:r>
    </w:p>
    <w:p w:rsidR="00301A6F" w:rsidRPr="00A97C3E" w:rsidRDefault="00301A6F" w:rsidP="005804AA">
      <w:pPr>
        <w:pStyle w:val="af4"/>
        <w:numPr>
          <w:ilvl w:val="0"/>
          <w:numId w:val="3"/>
        </w:numPr>
        <w:spacing w:line="360" w:lineRule="auto"/>
        <w:ind w:left="0" w:firstLine="709"/>
        <w:jc w:val="both"/>
        <w:rPr>
          <w:rFonts w:eastAsia="MS Mincho"/>
          <w:sz w:val="26"/>
          <w:szCs w:val="26"/>
        </w:rPr>
      </w:pPr>
      <w:r w:rsidRPr="00A97C3E">
        <w:rPr>
          <w:rFonts w:eastAsia="MS Mincho"/>
          <w:sz w:val="26"/>
          <w:szCs w:val="26"/>
        </w:rPr>
        <w:t>Согласно пункту 2 статьи 1 проекта акта члены экипажа гражданского воздушного судна (за исключением сверхлегкого пилотируемого гражданского воздушного судна с массой конструкции 115 килограммов и менее, беспилотного гражданского воздушного судна с максимальной взлетной массой 30 килограммов и менее) и диспетчеры управления воздушным движением помимо предварительных (при поступлении на работу) и периодических (в течение трудовой деятельности) медицинских осмотров проходят обязательное медицинское освидетельствование.</w:t>
      </w:r>
    </w:p>
    <w:p w:rsidR="009E6BAD" w:rsidRPr="00A97C3E" w:rsidRDefault="009E6BAD" w:rsidP="005804AA">
      <w:pPr>
        <w:pStyle w:val="af4"/>
        <w:spacing w:line="360" w:lineRule="auto"/>
        <w:ind w:left="0" w:firstLine="709"/>
        <w:jc w:val="both"/>
        <w:rPr>
          <w:rFonts w:eastAsia="MS Mincho"/>
          <w:sz w:val="26"/>
          <w:szCs w:val="26"/>
        </w:rPr>
      </w:pPr>
      <w:r w:rsidRPr="00A97C3E">
        <w:rPr>
          <w:rFonts w:eastAsia="MS Mincho"/>
          <w:sz w:val="26"/>
          <w:szCs w:val="26"/>
        </w:rPr>
        <w:t xml:space="preserve">В соответствии со статьей 53.1 Воздушного кодекса Российской Федерации </w:t>
      </w:r>
      <w:r w:rsidR="00DE7247">
        <w:rPr>
          <w:rFonts w:eastAsia="MS Mincho"/>
          <w:sz w:val="26"/>
          <w:szCs w:val="26"/>
        </w:rPr>
        <w:br/>
      </w:r>
      <w:r w:rsidRPr="00A97C3E">
        <w:rPr>
          <w:rFonts w:eastAsia="MS Mincho"/>
          <w:sz w:val="26"/>
          <w:szCs w:val="26"/>
        </w:rPr>
        <w:t>в редакции проекта акта члены экипажей гражданских воздушных судов и диспетчеры управления воздушным движением также проходят предполетный (послеполетный) медицинский осмотр или предсменный (послесменный) медицинский осмотр.</w:t>
      </w:r>
    </w:p>
    <w:p w:rsidR="00771D5A" w:rsidRPr="00A97C3E" w:rsidRDefault="00771D5A" w:rsidP="005804AA">
      <w:pPr>
        <w:pStyle w:val="af4"/>
        <w:spacing w:line="360" w:lineRule="auto"/>
        <w:ind w:left="0" w:firstLine="709"/>
        <w:jc w:val="both"/>
        <w:rPr>
          <w:rFonts w:eastAsia="MS Mincho"/>
          <w:sz w:val="26"/>
          <w:szCs w:val="26"/>
        </w:rPr>
      </w:pPr>
      <w:r w:rsidRPr="00A97C3E">
        <w:rPr>
          <w:rFonts w:eastAsia="MS Mincho"/>
          <w:sz w:val="26"/>
          <w:szCs w:val="26"/>
        </w:rPr>
        <w:lastRenderedPageBreak/>
        <w:t xml:space="preserve">Кроме того, в соответствии со статьей 213 Трудового кодекса Российской Федерации работники, занятые на работах с вредными и (или) опасными условиями труда (в том числе на подземных работах), а также на работах, связанных с движением транспорта, проходят обязательные предварительные (при поступлении на работу) и периодические (для лиц </w:t>
      </w:r>
      <w:r w:rsidR="00DE7247">
        <w:rPr>
          <w:rFonts w:eastAsia="MS Mincho"/>
          <w:sz w:val="26"/>
          <w:szCs w:val="26"/>
        </w:rPr>
        <w:br/>
      </w:r>
      <w:r w:rsidRPr="00A97C3E">
        <w:rPr>
          <w:rFonts w:eastAsia="MS Mincho"/>
          <w:sz w:val="26"/>
          <w:szCs w:val="26"/>
        </w:rPr>
        <w:t>в возрасте до 21 года - ежегодные) медицинские осмотры для определения пригодности этих работников для выполнения поручаемой работы и предупреждения профессиональных заболеваний.</w:t>
      </w:r>
    </w:p>
    <w:p w:rsidR="00EC7694" w:rsidRPr="00A97C3E" w:rsidRDefault="007228C2" w:rsidP="005804AA">
      <w:pPr>
        <w:pStyle w:val="af4"/>
        <w:spacing w:line="360" w:lineRule="auto"/>
        <w:ind w:left="0" w:firstLine="709"/>
        <w:jc w:val="both"/>
        <w:rPr>
          <w:rFonts w:eastAsia="MS Mincho"/>
          <w:sz w:val="26"/>
          <w:szCs w:val="26"/>
        </w:rPr>
      </w:pPr>
      <w:r w:rsidRPr="00A97C3E">
        <w:rPr>
          <w:rFonts w:eastAsia="MS Mincho"/>
          <w:sz w:val="26"/>
          <w:szCs w:val="26"/>
        </w:rPr>
        <w:t xml:space="preserve">Таким образом, для членов экипажа воздушного судна и диспетчеров устанавливается необходимость прохождения </w:t>
      </w:r>
      <w:r w:rsidR="00EC7694" w:rsidRPr="00A97C3E">
        <w:rPr>
          <w:rFonts w:eastAsia="MS Mincho"/>
          <w:sz w:val="26"/>
          <w:szCs w:val="26"/>
        </w:rPr>
        <w:t>следующих в</w:t>
      </w:r>
      <w:r w:rsidRPr="00A97C3E">
        <w:rPr>
          <w:rFonts w:eastAsia="MS Mincho"/>
          <w:sz w:val="26"/>
          <w:szCs w:val="26"/>
        </w:rPr>
        <w:t>идов медицинских процедур</w:t>
      </w:r>
      <w:r w:rsidR="00EC7694" w:rsidRPr="00A97C3E">
        <w:rPr>
          <w:rFonts w:eastAsia="MS Mincho"/>
          <w:sz w:val="26"/>
          <w:szCs w:val="26"/>
        </w:rPr>
        <w:t>:</w:t>
      </w:r>
    </w:p>
    <w:p w:rsidR="007228C2" w:rsidRPr="00A97C3E" w:rsidRDefault="00EC7694" w:rsidP="005804AA">
      <w:pPr>
        <w:pStyle w:val="af4"/>
        <w:spacing w:line="360" w:lineRule="auto"/>
        <w:ind w:left="0" w:firstLine="709"/>
        <w:jc w:val="both"/>
        <w:rPr>
          <w:rFonts w:eastAsia="MS Mincho"/>
          <w:sz w:val="26"/>
          <w:szCs w:val="26"/>
        </w:rPr>
      </w:pPr>
      <w:r w:rsidRPr="00A97C3E">
        <w:rPr>
          <w:rFonts w:eastAsia="MS Mincho"/>
          <w:sz w:val="26"/>
          <w:szCs w:val="26"/>
        </w:rPr>
        <w:t>- предварительного медицинского осмотра при поступлении на работу для определения пригодности работников для выполнения работ;</w:t>
      </w:r>
    </w:p>
    <w:p w:rsidR="00EC7694" w:rsidRPr="00A97C3E" w:rsidRDefault="00EC7694" w:rsidP="005804AA">
      <w:pPr>
        <w:pStyle w:val="af4"/>
        <w:spacing w:line="360" w:lineRule="auto"/>
        <w:ind w:left="0" w:firstLine="709"/>
        <w:jc w:val="both"/>
        <w:rPr>
          <w:rFonts w:eastAsia="MS Mincho"/>
          <w:sz w:val="26"/>
          <w:szCs w:val="26"/>
        </w:rPr>
      </w:pPr>
      <w:r w:rsidRPr="00A97C3E">
        <w:rPr>
          <w:rFonts w:eastAsia="MS Mincho"/>
          <w:sz w:val="26"/>
          <w:szCs w:val="26"/>
        </w:rPr>
        <w:t xml:space="preserve">- обязательного медицинского освидетельствования для определения годности </w:t>
      </w:r>
      <w:r w:rsidR="00DE7247">
        <w:rPr>
          <w:rFonts w:eastAsia="MS Mincho"/>
          <w:sz w:val="26"/>
          <w:szCs w:val="26"/>
        </w:rPr>
        <w:br/>
      </w:r>
      <w:r w:rsidRPr="00A97C3E">
        <w:rPr>
          <w:rFonts w:eastAsia="MS Mincho"/>
          <w:sz w:val="26"/>
          <w:szCs w:val="26"/>
        </w:rPr>
        <w:t>к выполнению работ;</w:t>
      </w:r>
    </w:p>
    <w:p w:rsidR="00EC7694" w:rsidRPr="00A97C3E" w:rsidRDefault="00EC7694" w:rsidP="005804AA">
      <w:pPr>
        <w:pStyle w:val="af4"/>
        <w:spacing w:line="360" w:lineRule="auto"/>
        <w:ind w:left="0" w:firstLine="709"/>
        <w:jc w:val="both"/>
        <w:rPr>
          <w:rFonts w:eastAsia="MS Mincho"/>
          <w:sz w:val="26"/>
          <w:szCs w:val="26"/>
        </w:rPr>
      </w:pPr>
      <w:r w:rsidRPr="00A97C3E">
        <w:rPr>
          <w:rFonts w:eastAsia="MS Mincho"/>
          <w:sz w:val="26"/>
          <w:szCs w:val="26"/>
        </w:rPr>
        <w:t>- периодических медицинских осмотров не менее, чем раз в год для некоторых категорий работников;</w:t>
      </w:r>
    </w:p>
    <w:p w:rsidR="00EC7694" w:rsidRPr="00A97C3E" w:rsidRDefault="00EC7694" w:rsidP="005804AA">
      <w:pPr>
        <w:pStyle w:val="af4"/>
        <w:spacing w:line="360" w:lineRule="auto"/>
        <w:ind w:left="0" w:firstLine="709"/>
        <w:jc w:val="both"/>
        <w:rPr>
          <w:rFonts w:eastAsia="MS Mincho"/>
          <w:sz w:val="26"/>
          <w:szCs w:val="26"/>
        </w:rPr>
      </w:pPr>
      <w:r w:rsidRPr="00A97C3E">
        <w:rPr>
          <w:rFonts w:eastAsia="MS Mincho"/>
          <w:sz w:val="26"/>
          <w:szCs w:val="26"/>
        </w:rPr>
        <w:t>- периодического обязательного медицинского освидетельствования;</w:t>
      </w:r>
    </w:p>
    <w:p w:rsidR="00EC7694" w:rsidRPr="00A97C3E" w:rsidRDefault="00EC7694" w:rsidP="005804AA">
      <w:pPr>
        <w:pStyle w:val="af4"/>
        <w:spacing w:line="360" w:lineRule="auto"/>
        <w:ind w:left="0" w:firstLine="709"/>
        <w:jc w:val="both"/>
        <w:rPr>
          <w:rFonts w:eastAsia="MS Mincho"/>
          <w:sz w:val="26"/>
          <w:szCs w:val="26"/>
        </w:rPr>
      </w:pPr>
      <w:r w:rsidRPr="00A97C3E">
        <w:rPr>
          <w:rFonts w:eastAsia="MS Mincho"/>
          <w:sz w:val="26"/>
          <w:szCs w:val="26"/>
        </w:rPr>
        <w:t xml:space="preserve">- </w:t>
      </w:r>
      <w:r w:rsidR="009E6BAD" w:rsidRPr="00A97C3E">
        <w:rPr>
          <w:rFonts w:eastAsia="MS Mincho"/>
          <w:sz w:val="26"/>
          <w:szCs w:val="26"/>
        </w:rPr>
        <w:t>предполетного (послеполетного) медицинского осмотра или предсменного (послесменного) медицинского осмотра.</w:t>
      </w:r>
    </w:p>
    <w:p w:rsidR="007228C2" w:rsidRPr="00A97C3E" w:rsidRDefault="00CF7CE6" w:rsidP="005804AA">
      <w:pPr>
        <w:pStyle w:val="af4"/>
        <w:spacing w:line="360" w:lineRule="auto"/>
        <w:ind w:left="0" w:firstLine="709"/>
        <w:jc w:val="both"/>
        <w:rPr>
          <w:rFonts w:eastAsia="MS Mincho"/>
          <w:sz w:val="26"/>
          <w:szCs w:val="26"/>
        </w:rPr>
      </w:pPr>
      <w:r w:rsidRPr="00A97C3E">
        <w:rPr>
          <w:rFonts w:eastAsia="MS Mincho"/>
          <w:sz w:val="26"/>
          <w:szCs w:val="26"/>
        </w:rPr>
        <w:t xml:space="preserve">В соответствии с пунктом 3 статьи 1 проекта акта медицинское освидетельствование проводится в целях определения годности членов экипажа гражданского воздушного </w:t>
      </w:r>
      <w:r w:rsidR="00DE7247">
        <w:rPr>
          <w:rFonts w:eastAsia="MS Mincho"/>
          <w:sz w:val="26"/>
          <w:szCs w:val="26"/>
        </w:rPr>
        <w:br/>
      </w:r>
      <w:r w:rsidRPr="00A97C3E">
        <w:rPr>
          <w:rFonts w:eastAsia="MS Mincho"/>
          <w:sz w:val="26"/>
          <w:szCs w:val="26"/>
        </w:rPr>
        <w:t>судна и диспетчеров</w:t>
      </w:r>
      <w:r w:rsidR="00A36C47" w:rsidRPr="00A97C3E">
        <w:rPr>
          <w:rFonts w:eastAsia="MS Mincho"/>
          <w:sz w:val="26"/>
          <w:szCs w:val="26"/>
        </w:rPr>
        <w:t xml:space="preserve"> управления воздушным движением</w:t>
      </w:r>
      <w:r w:rsidR="00DE7247">
        <w:rPr>
          <w:rFonts w:eastAsia="MS Mincho"/>
          <w:sz w:val="26"/>
          <w:szCs w:val="26"/>
        </w:rPr>
        <w:t xml:space="preserve"> </w:t>
      </w:r>
      <w:r w:rsidRPr="00A97C3E">
        <w:rPr>
          <w:rFonts w:eastAsia="MS Mincho"/>
          <w:sz w:val="26"/>
          <w:szCs w:val="26"/>
        </w:rPr>
        <w:t xml:space="preserve">к выполнению работ </w:t>
      </w:r>
      <w:r w:rsidR="00DE7247">
        <w:rPr>
          <w:rFonts w:eastAsia="MS Mincho"/>
          <w:sz w:val="26"/>
          <w:szCs w:val="26"/>
        </w:rPr>
        <w:br/>
      </w:r>
      <w:r w:rsidRPr="00A97C3E">
        <w:rPr>
          <w:rFonts w:eastAsia="MS Mincho"/>
          <w:sz w:val="26"/>
          <w:szCs w:val="26"/>
        </w:rPr>
        <w:t>по соответствующим должностям.</w:t>
      </w:r>
    </w:p>
    <w:p w:rsidR="009E6BAD" w:rsidRPr="00A97C3E" w:rsidRDefault="009E6BAD" w:rsidP="005804AA">
      <w:pPr>
        <w:pStyle w:val="af4"/>
        <w:spacing w:line="360" w:lineRule="auto"/>
        <w:ind w:left="0" w:firstLine="709"/>
        <w:jc w:val="both"/>
        <w:rPr>
          <w:rFonts w:eastAsia="MS Mincho"/>
          <w:sz w:val="26"/>
          <w:szCs w:val="26"/>
        </w:rPr>
      </w:pPr>
      <w:r w:rsidRPr="00A97C3E">
        <w:rPr>
          <w:rFonts w:eastAsia="MS Mincho"/>
          <w:sz w:val="26"/>
          <w:szCs w:val="26"/>
        </w:rPr>
        <w:t>Учитывая изложенное, проектом акта предлагается закрепить необходимость прохождения пяти различных медицинских осмотров и освидетельствований, частично дублирующих друг друга.</w:t>
      </w:r>
    </w:p>
    <w:p w:rsidR="009E6BAD" w:rsidRPr="00A97C3E" w:rsidRDefault="009E6BAD" w:rsidP="005804AA">
      <w:pPr>
        <w:pStyle w:val="af4"/>
        <w:spacing w:line="360" w:lineRule="auto"/>
        <w:ind w:left="0" w:firstLine="709"/>
        <w:jc w:val="both"/>
        <w:rPr>
          <w:rFonts w:eastAsia="MS Mincho"/>
          <w:sz w:val="26"/>
          <w:szCs w:val="26"/>
        </w:rPr>
      </w:pPr>
      <w:r w:rsidRPr="00A97C3E">
        <w:rPr>
          <w:rFonts w:eastAsia="MS Mincho"/>
          <w:sz w:val="26"/>
          <w:szCs w:val="26"/>
        </w:rPr>
        <w:t>При этом</w:t>
      </w:r>
      <w:r w:rsidR="003346D7" w:rsidRPr="00A97C3E">
        <w:rPr>
          <w:rFonts w:eastAsia="MS Mincho"/>
          <w:sz w:val="26"/>
          <w:szCs w:val="26"/>
        </w:rPr>
        <w:t xml:space="preserve"> проектом акта не устанавливается периодичность прохождения членами экипажа воздушного судна и диспетчерами управления воздушным движением медицинского освидетельствования, а также материалы сводного отчета не содержат информацию об урегулировании данного вопроса в подзаконных актах.</w:t>
      </w:r>
    </w:p>
    <w:p w:rsidR="00A767C5" w:rsidRPr="00A97C3E" w:rsidRDefault="00A767C5" w:rsidP="005804AA">
      <w:pPr>
        <w:pStyle w:val="af4"/>
        <w:spacing w:line="360" w:lineRule="auto"/>
        <w:ind w:left="0" w:firstLine="709"/>
        <w:jc w:val="both"/>
        <w:rPr>
          <w:rFonts w:eastAsia="MS Mincho"/>
          <w:sz w:val="26"/>
          <w:szCs w:val="26"/>
        </w:rPr>
      </w:pPr>
      <w:r w:rsidRPr="00A97C3E">
        <w:rPr>
          <w:rFonts w:eastAsia="MS Mincho"/>
          <w:sz w:val="26"/>
          <w:szCs w:val="26"/>
        </w:rPr>
        <w:t xml:space="preserve">Согласно </w:t>
      </w:r>
      <w:r w:rsidR="006F545F" w:rsidRPr="00A97C3E">
        <w:rPr>
          <w:rFonts w:eastAsia="MS Mincho"/>
          <w:sz w:val="26"/>
          <w:szCs w:val="26"/>
        </w:rPr>
        <w:t>информации</w:t>
      </w:r>
      <w:r w:rsidRPr="00A97C3E">
        <w:rPr>
          <w:rFonts w:eastAsia="MS Mincho"/>
          <w:sz w:val="26"/>
          <w:szCs w:val="26"/>
        </w:rPr>
        <w:t xml:space="preserve"> из открытых источников в информационно-телекоммуникационной сети «Интернет», стоимость проведения предварительного </w:t>
      </w:r>
      <w:r w:rsidR="00252397" w:rsidRPr="00A97C3E">
        <w:rPr>
          <w:rFonts w:eastAsia="MS Mincho"/>
          <w:sz w:val="26"/>
          <w:szCs w:val="26"/>
        </w:rPr>
        <w:br/>
      </w:r>
      <w:r w:rsidRPr="00A97C3E">
        <w:rPr>
          <w:rFonts w:eastAsia="MS Mincho"/>
          <w:sz w:val="26"/>
          <w:szCs w:val="26"/>
        </w:rPr>
        <w:t xml:space="preserve">или периодического медицинского осмотра составляет от 1500 до 2500 руб., а стоимость </w:t>
      </w:r>
      <w:r w:rsidRPr="00A97C3E">
        <w:rPr>
          <w:rFonts w:eastAsia="MS Mincho"/>
          <w:sz w:val="26"/>
          <w:szCs w:val="26"/>
        </w:rPr>
        <w:lastRenderedPageBreak/>
        <w:t>медицинского освидетельствования в целях определения годности членов экипажа составляет порядка 4500 руб</w:t>
      </w:r>
      <w:r w:rsidR="00252397" w:rsidRPr="00A97C3E">
        <w:rPr>
          <w:rFonts w:eastAsia="MS Mincho"/>
          <w:sz w:val="26"/>
          <w:szCs w:val="26"/>
        </w:rPr>
        <w:t>лей</w:t>
      </w:r>
      <w:r w:rsidRPr="00A97C3E">
        <w:rPr>
          <w:rFonts w:eastAsia="MS Mincho"/>
          <w:sz w:val="26"/>
          <w:szCs w:val="26"/>
        </w:rPr>
        <w:t>.</w:t>
      </w:r>
    </w:p>
    <w:p w:rsidR="00A767C5" w:rsidRPr="00A97C3E" w:rsidRDefault="00A767C5" w:rsidP="005804AA">
      <w:pPr>
        <w:pStyle w:val="af4"/>
        <w:spacing w:line="360" w:lineRule="auto"/>
        <w:ind w:left="0" w:firstLine="709"/>
        <w:jc w:val="both"/>
        <w:rPr>
          <w:rFonts w:eastAsia="MS Mincho"/>
          <w:sz w:val="26"/>
          <w:szCs w:val="26"/>
        </w:rPr>
      </w:pPr>
      <w:r w:rsidRPr="00A97C3E">
        <w:rPr>
          <w:rFonts w:eastAsia="MS Mincho"/>
          <w:sz w:val="26"/>
          <w:szCs w:val="26"/>
        </w:rPr>
        <w:t>По информации, представленной разработчиком в сводном отчете, число членов экипажей гражданских воздушных судов и диспетчеров управления воздушного движения</w:t>
      </w:r>
      <w:r w:rsidR="001C0434" w:rsidRPr="00A97C3E">
        <w:rPr>
          <w:rFonts w:eastAsia="MS Mincho"/>
          <w:sz w:val="26"/>
          <w:szCs w:val="26"/>
        </w:rPr>
        <w:t xml:space="preserve"> составляет порядка 300 тыс. чел</w:t>
      </w:r>
      <w:r w:rsidR="00252397" w:rsidRPr="00A97C3E">
        <w:rPr>
          <w:rFonts w:eastAsia="MS Mincho"/>
          <w:sz w:val="26"/>
          <w:szCs w:val="26"/>
        </w:rPr>
        <w:t>овек</w:t>
      </w:r>
      <w:r w:rsidR="001C0434" w:rsidRPr="00A97C3E">
        <w:rPr>
          <w:rFonts w:eastAsia="MS Mincho"/>
          <w:sz w:val="26"/>
          <w:szCs w:val="26"/>
        </w:rPr>
        <w:t>. Таким образом, на проведение осмотров</w:t>
      </w:r>
      <w:r w:rsidR="00A36C47" w:rsidRPr="00A97C3E">
        <w:rPr>
          <w:rFonts w:eastAsia="MS Mincho"/>
          <w:sz w:val="26"/>
          <w:szCs w:val="26"/>
        </w:rPr>
        <w:br/>
      </w:r>
      <w:r w:rsidR="001C0434" w:rsidRPr="00A97C3E">
        <w:rPr>
          <w:rFonts w:eastAsia="MS Mincho"/>
          <w:sz w:val="26"/>
          <w:szCs w:val="26"/>
        </w:rPr>
        <w:t xml:space="preserve">и освидетельствований юридическими лицами может быть затрачено </w:t>
      </w:r>
      <w:r w:rsidR="00DE7247">
        <w:rPr>
          <w:rFonts w:eastAsia="MS Mincho"/>
          <w:sz w:val="26"/>
          <w:szCs w:val="26"/>
        </w:rPr>
        <w:t xml:space="preserve">до </w:t>
      </w:r>
      <w:r w:rsidR="001C0434" w:rsidRPr="00A97C3E">
        <w:rPr>
          <w:rFonts w:eastAsia="MS Mincho"/>
          <w:sz w:val="26"/>
          <w:szCs w:val="26"/>
        </w:rPr>
        <w:t>1,95 млрд. руб</w:t>
      </w:r>
      <w:r w:rsidR="00252397" w:rsidRPr="00A97C3E">
        <w:rPr>
          <w:rFonts w:eastAsia="MS Mincho"/>
          <w:sz w:val="26"/>
          <w:szCs w:val="26"/>
        </w:rPr>
        <w:t>лей</w:t>
      </w:r>
      <w:r w:rsidR="001C0434" w:rsidRPr="00A97C3E">
        <w:rPr>
          <w:rFonts w:eastAsia="MS Mincho"/>
          <w:sz w:val="26"/>
          <w:szCs w:val="26"/>
        </w:rPr>
        <w:t>.</w:t>
      </w:r>
    </w:p>
    <w:p w:rsidR="001C0434" w:rsidRPr="00A97C3E" w:rsidRDefault="001C0434" w:rsidP="005804AA">
      <w:pPr>
        <w:pStyle w:val="af4"/>
        <w:spacing w:line="360" w:lineRule="auto"/>
        <w:ind w:left="0" w:firstLine="709"/>
        <w:jc w:val="both"/>
        <w:rPr>
          <w:rFonts w:eastAsia="MS Mincho"/>
          <w:sz w:val="26"/>
          <w:szCs w:val="26"/>
        </w:rPr>
      </w:pPr>
      <w:r w:rsidRPr="00A97C3E">
        <w:rPr>
          <w:rFonts w:eastAsia="MS Mincho"/>
          <w:sz w:val="26"/>
          <w:szCs w:val="26"/>
        </w:rPr>
        <w:t xml:space="preserve">При этом </w:t>
      </w:r>
      <w:r w:rsidR="004D33B8" w:rsidRPr="00A97C3E">
        <w:rPr>
          <w:rFonts w:eastAsia="MS Mincho"/>
          <w:sz w:val="26"/>
          <w:szCs w:val="26"/>
        </w:rPr>
        <w:t xml:space="preserve">обоснование </w:t>
      </w:r>
      <w:r w:rsidRPr="00A97C3E">
        <w:rPr>
          <w:rFonts w:eastAsia="MS Mincho"/>
          <w:sz w:val="26"/>
          <w:szCs w:val="26"/>
        </w:rPr>
        <w:t>необходимост</w:t>
      </w:r>
      <w:r w:rsidR="004D33B8" w:rsidRPr="00A97C3E">
        <w:rPr>
          <w:rFonts w:eastAsia="MS Mincho"/>
          <w:sz w:val="26"/>
          <w:szCs w:val="26"/>
        </w:rPr>
        <w:t>и</w:t>
      </w:r>
      <w:r w:rsidRPr="00A97C3E">
        <w:rPr>
          <w:rFonts w:eastAsia="MS Mincho"/>
          <w:sz w:val="26"/>
          <w:szCs w:val="26"/>
        </w:rPr>
        <w:t xml:space="preserve"> прохождения работниками как медицинских осмотров, так и медицинских освидетельствований разработчиком не представлена.</w:t>
      </w:r>
      <w:r w:rsidR="00DE7247">
        <w:rPr>
          <w:rFonts w:eastAsia="MS Mincho"/>
          <w:sz w:val="26"/>
          <w:szCs w:val="26"/>
        </w:rPr>
        <w:t xml:space="preserve"> </w:t>
      </w:r>
      <w:r w:rsidRPr="00A97C3E">
        <w:rPr>
          <w:rFonts w:eastAsia="MS Mincho"/>
          <w:sz w:val="26"/>
          <w:szCs w:val="26"/>
        </w:rPr>
        <w:t xml:space="preserve">В целях исключения дублирования </w:t>
      </w:r>
      <w:r w:rsidR="00246E9F" w:rsidRPr="00A97C3E">
        <w:rPr>
          <w:rFonts w:eastAsia="MS Mincho"/>
          <w:sz w:val="26"/>
          <w:szCs w:val="26"/>
        </w:rPr>
        <w:t>прохождения осмотров и освидетельствований считаем необходимым</w:t>
      </w:r>
      <w:r w:rsidR="009E6BAD" w:rsidRPr="00A97C3E">
        <w:rPr>
          <w:rFonts w:eastAsia="MS Mincho"/>
          <w:sz w:val="26"/>
          <w:szCs w:val="26"/>
        </w:rPr>
        <w:t xml:space="preserve"> </w:t>
      </w:r>
      <w:r w:rsidR="00DE7247">
        <w:rPr>
          <w:rFonts w:eastAsia="MS Mincho"/>
          <w:sz w:val="26"/>
          <w:szCs w:val="26"/>
        </w:rPr>
        <w:t xml:space="preserve">разработчику </w:t>
      </w:r>
      <w:r w:rsidR="009E6BAD" w:rsidRPr="00A97C3E">
        <w:rPr>
          <w:rFonts w:eastAsia="MS Mincho"/>
          <w:sz w:val="26"/>
          <w:szCs w:val="26"/>
        </w:rPr>
        <w:t xml:space="preserve">дополнительно проработать </w:t>
      </w:r>
      <w:r w:rsidR="00DE7247">
        <w:rPr>
          <w:rFonts w:eastAsia="MS Mincho"/>
          <w:sz w:val="26"/>
          <w:szCs w:val="26"/>
        </w:rPr>
        <w:t>вопрос</w:t>
      </w:r>
      <w:r w:rsidR="00246E9F" w:rsidRPr="00A97C3E">
        <w:rPr>
          <w:rFonts w:eastAsia="MS Mincho"/>
          <w:sz w:val="26"/>
          <w:szCs w:val="26"/>
        </w:rPr>
        <w:t xml:space="preserve"> прохождения членами экипажа воздушного судна и диспетчерами управления воздушным движением </w:t>
      </w:r>
      <w:r w:rsidR="00DE7247">
        <w:rPr>
          <w:rFonts w:eastAsia="MS Mincho"/>
          <w:sz w:val="26"/>
          <w:szCs w:val="26"/>
        </w:rPr>
        <w:t>отдельных видов</w:t>
      </w:r>
      <w:r w:rsidR="009E6BAD" w:rsidRPr="00A97C3E">
        <w:rPr>
          <w:rFonts w:eastAsia="MS Mincho"/>
          <w:sz w:val="26"/>
          <w:szCs w:val="26"/>
        </w:rPr>
        <w:t xml:space="preserve"> медицинских осмотров</w:t>
      </w:r>
      <w:r w:rsidR="00246E9F" w:rsidRPr="00A97C3E">
        <w:rPr>
          <w:rFonts w:eastAsia="MS Mincho"/>
          <w:sz w:val="26"/>
          <w:szCs w:val="26"/>
        </w:rPr>
        <w:t>.</w:t>
      </w:r>
    </w:p>
    <w:p w:rsidR="00246E9F" w:rsidRPr="00A97C3E" w:rsidRDefault="00CC3A10" w:rsidP="005804AA">
      <w:pPr>
        <w:pStyle w:val="af4"/>
        <w:numPr>
          <w:ilvl w:val="0"/>
          <w:numId w:val="3"/>
        </w:numPr>
        <w:spacing w:line="360" w:lineRule="auto"/>
        <w:ind w:left="0" w:firstLine="709"/>
        <w:jc w:val="both"/>
        <w:rPr>
          <w:rFonts w:eastAsia="MS Mincho"/>
          <w:sz w:val="26"/>
          <w:szCs w:val="26"/>
        </w:rPr>
      </w:pPr>
      <w:r w:rsidRPr="00A97C3E">
        <w:rPr>
          <w:rFonts w:eastAsia="MS Mincho"/>
          <w:sz w:val="26"/>
          <w:szCs w:val="26"/>
        </w:rPr>
        <w:t xml:space="preserve">В соответствии с проектируемой </w:t>
      </w:r>
      <w:r w:rsidR="00D27813" w:rsidRPr="00A97C3E">
        <w:rPr>
          <w:rFonts w:eastAsia="MS Mincho"/>
          <w:sz w:val="26"/>
          <w:szCs w:val="26"/>
        </w:rPr>
        <w:t xml:space="preserve">статьей </w:t>
      </w:r>
      <w:r w:rsidRPr="00A97C3E">
        <w:rPr>
          <w:rFonts w:eastAsia="MS Mincho"/>
          <w:sz w:val="26"/>
          <w:szCs w:val="26"/>
        </w:rPr>
        <w:t>53.1 Воздушного кодекса Российской Федерации порядок обязательного медицинского освидетельствования</w:t>
      </w:r>
      <w:r w:rsidR="00A82096" w:rsidRPr="00A97C3E">
        <w:rPr>
          <w:rFonts w:eastAsia="MS Mincho"/>
          <w:sz w:val="26"/>
          <w:szCs w:val="26"/>
        </w:rPr>
        <w:t xml:space="preserve">, установленный </w:t>
      </w:r>
      <w:r w:rsidRPr="00A97C3E">
        <w:rPr>
          <w:rFonts w:eastAsia="MS Mincho"/>
          <w:sz w:val="26"/>
          <w:szCs w:val="26"/>
        </w:rPr>
        <w:t>федеральным</w:t>
      </w:r>
      <w:r w:rsidR="00A82096" w:rsidRPr="00A97C3E">
        <w:rPr>
          <w:rFonts w:eastAsia="MS Mincho"/>
          <w:sz w:val="26"/>
          <w:szCs w:val="26"/>
        </w:rPr>
        <w:t xml:space="preserve"> </w:t>
      </w:r>
      <w:r w:rsidRPr="00A97C3E">
        <w:rPr>
          <w:rFonts w:eastAsia="MS Mincho"/>
          <w:sz w:val="26"/>
          <w:szCs w:val="26"/>
        </w:rPr>
        <w:t>органом</w:t>
      </w:r>
      <w:r w:rsidR="00A82096" w:rsidRPr="00A97C3E">
        <w:rPr>
          <w:rFonts w:eastAsia="MS Mincho"/>
          <w:sz w:val="26"/>
          <w:szCs w:val="26"/>
        </w:rPr>
        <w:t xml:space="preserve"> </w:t>
      </w:r>
      <w:r w:rsidRPr="00A97C3E">
        <w:rPr>
          <w:rFonts w:eastAsia="MS Mincho"/>
          <w:sz w:val="26"/>
          <w:szCs w:val="26"/>
        </w:rPr>
        <w:t>исполнительной</w:t>
      </w:r>
      <w:r w:rsidR="00A82096" w:rsidRPr="00A97C3E">
        <w:rPr>
          <w:rFonts w:eastAsia="MS Mincho"/>
          <w:sz w:val="26"/>
          <w:szCs w:val="26"/>
        </w:rPr>
        <w:t xml:space="preserve"> </w:t>
      </w:r>
      <w:r w:rsidRPr="00A97C3E">
        <w:rPr>
          <w:rFonts w:eastAsia="MS Mincho"/>
          <w:sz w:val="26"/>
          <w:szCs w:val="26"/>
        </w:rPr>
        <w:t>власти,</w:t>
      </w:r>
      <w:r w:rsidR="00A82096" w:rsidRPr="00A97C3E">
        <w:rPr>
          <w:rFonts w:eastAsia="MS Mincho"/>
          <w:sz w:val="26"/>
          <w:szCs w:val="26"/>
        </w:rPr>
        <w:t xml:space="preserve"> </w:t>
      </w:r>
      <w:r w:rsidRPr="00A97C3E">
        <w:rPr>
          <w:rFonts w:eastAsia="MS Mincho"/>
          <w:sz w:val="26"/>
          <w:szCs w:val="26"/>
        </w:rPr>
        <w:t>осуществляющим функции по выработке государственной политики и</w:t>
      </w:r>
      <w:r w:rsidR="00A82096" w:rsidRPr="00A97C3E">
        <w:rPr>
          <w:rFonts w:eastAsia="MS Mincho"/>
          <w:sz w:val="26"/>
          <w:szCs w:val="26"/>
        </w:rPr>
        <w:t xml:space="preserve"> </w:t>
      </w:r>
      <w:r w:rsidRPr="00A97C3E">
        <w:rPr>
          <w:rFonts w:eastAsia="MS Mincho"/>
          <w:sz w:val="26"/>
          <w:szCs w:val="26"/>
        </w:rPr>
        <w:t>нормативно-правовому регулированию в сфере гражданской авиации</w:t>
      </w:r>
      <w:r w:rsidR="00A82096" w:rsidRPr="00A97C3E">
        <w:rPr>
          <w:rFonts w:eastAsia="MS Mincho"/>
          <w:sz w:val="26"/>
          <w:szCs w:val="26"/>
        </w:rPr>
        <w:t xml:space="preserve">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содержит в том числе требования </w:t>
      </w:r>
      <w:r w:rsidR="00DE7247">
        <w:rPr>
          <w:rFonts w:eastAsia="MS Mincho"/>
          <w:sz w:val="26"/>
          <w:szCs w:val="26"/>
        </w:rPr>
        <w:br/>
      </w:r>
      <w:r w:rsidR="00A82096" w:rsidRPr="00A97C3E">
        <w:rPr>
          <w:rFonts w:eastAsia="MS Mincho"/>
          <w:sz w:val="26"/>
          <w:szCs w:val="26"/>
        </w:rPr>
        <w:t>к медицинским организациям, на базе которых проводится обязательное медицинское освидетельствование.</w:t>
      </w:r>
    </w:p>
    <w:p w:rsidR="005C7A8B" w:rsidRPr="00A97C3E" w:rsidRDefault="005C7A8B" w:rsidP="005804AA">
      <w:pPr>
        <w:pStyle w:val="af4"/>
        <w:spacing w:line="360" w:lineRule="auto"/>
        <w:ind w:left="0" w:firstLine="709"/>
        <w:jc w:val="both"/>
        <w:rPr>
          <w:rFonts w:eastAsia="MS Mincho"/>
          <w:sz w:val="26"/>
          <w:szCs w:val="26"/>
        </w:rPr>
      </w:pPr>
      <w:r w:rsidRPr="00A97C3E">
        <w:rPr>
          <w:rFonts w:eastAsia="MS Mincho"/>
          <w:sz w:val="26"/>
          <w:szCs w:val="26"/>
        </w:rPr>
        <w:t>В соответствии с положениями Федерального закона от 4 мая 2011 г. № 99-ФЗ</w:t>
      </w:r>
      <w:r w:rsidRPr="00A97C3E">
        <w:rPr>
          <w:rFonts w:eastAsia="MS Mincho"/>
          <w:sz w:val="26"/>
          <w:szCs w:val="26"/>
        </w:rPr>
        <w:br/>
        <w:t>«О лицензировании отдельных видов деятельности»</w:t>
      </w:r>
      <w:r w:rsidR="0077534D" w:rsidRPr="00A97C3E">
        <w:rPr>
          <w:rFonts w:eastAsia="MS Mincho"/>
          <w:sz w:val="26"/>
          <w:szCs w:val="26"/>
        </w:rPr>
        <w:t xml:space="preserve"> (далее – Федеральный закон</w:t>
      </w:r>
      <w:r w:rsidR="00DE7247">
        <w:rPr>
          <w:rFonts w:eastAsia="MS Mincho"/>
          <w:sz w:val="26"/>
          <w:szCs w:val="26"/>
        </w:rPr>
        <w:t xml:space="preserve"> </w:t>
      </w:r>
      <w:r w:rsidR="0077534D" w:rsidRPr="00A97C3E">
        <w:rPr>
          <w:rFonts w:eastAsia="MS Mincho"/>
          <w:sz w:val="26"/>
          <w:szCs w:val="26"/>
        </w:rPr>
        <w:t>№ 99-ФЗ)</w:t>
      </w:r>
      <w:r w:rsidRPr="00A97C3E">
        <w:rPr>
          <w:rFonts w:eastAsia="MS Mincho"/>
          <w:sz w:val="26"/>
          <w:szCs w:val="26"/>
        </w:rPr>
        <w:t xml:space="preserve"> медицинская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подлежит лицензированию.</w:t>
      </w:r>
    </w:p>
    <w:p w:rsidR="00A82096" w:rsidRPr="00A97C3E" w:rsidRDefault="005C7A8B" w:rsidP="005804AA">
      <w:pPr>
        <w:pStyle w:val="af4"/>
        <w:spacing w:line="360" w:lineRule="auto"/>
        <w:ind w:left="0" w:firstLine="709"/>
        <w:jc w:val="both"/>
        <w:rPr>
          <w:rFonts w:eastAsia="MS Mincho"/>
          <w:sz w:val="26"/>
          <w:szCs w:val="26"/>
        </w:rPr>
      </w:pPr>
      <w:r w:rsidRPr="00A97C3E">
        <w:rPr>
          <w:rFonts w:eastAsia="MS Mincho"/>
          <w:sz w:val="26"/>
          <w:szCs w:val="26"/>
        </w:rPr>
        <w:t>Постановление</w:t>
      </w:r>
      <w:r w:rsidR="00E362B8" w:rsidRPr="00A97C3E">
        <w:rPr>
          <w:rFonts w:eastAsia="MS Mincho"/>
          <w:sz w:val="26"/>
          <w:szCs w:val="26"/>
        </w:rPr>
        <w:t>м</w:t>
      </w:r>
      <w:r w:rsidRPr="00A97C3E">
        <w:rPr>
          <w:rFonts w:eastAsia="MS Mincho"/>
          <w:sz w:val="26"/>
          <w:szCs w:val="26"/>
        </w:rPr>
        <w:t xml:space="preserve"> Правительства Российской Федерации от 16 апреля 2012 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</w:t>
      </w:r>
      <w:r w:rsidR="00FD6E95">
        <w:rPr>
          <w:rFonts w:eastAsia="MS Mincho"/>
          <w:sz w:val="26"/>
          <w:szCs w:val="26"/>
        </w:rPr>
        <w:br/>
      </w:r>
      <w:r w:rsidRPr="00A97C3E">
        <w:rPr>
          <w:rFonts w:eastAsia="MS Mincho"/>
          <w:sz w:val="26"/>
          <w:szCs w:val="26"/>
        </w:rPr>
        <w:t>в частную систему здравоохранения, на территории инновационного центра «Сколково»)» установлены требования к соискателю лицензии и к лицензиату</w:t>
      </w:r>
      <w:r w:rsidR="00E362B8" w:rsidRPr="00A97C3E">
        <w:rPr>
          <w:rFonts w:eastAsia="MS Mincho"/>
          <w:sz w:val="26"/>
          <w:szCs w:val="26"/>
        </w:rPr>
        <w:t>.</w:t>
      </w:r>
    </w:p>
    <w:p w:rsidR="00E362B8" w:rsidRPr="00A97C3E" w:rsidRDefault="00E362B8" w:rsidP="005804AA">
      <w:pPr>
        <w:pStyle w:val="af4"/>
        <w:spacing w:line="360" w:lineRule="auto"/>
        <w:ind w:left="0" w:firstLine="709"/>
        <w:jc w:val="both"/>
        <w:rPr>
          <w:rFonts w:eastAsia="MS Mincho"/>
          <w:sz w:val="26"/>
          <w:szCs w:val="26"/>
        </w:rPr>
      </w:pPr>
      <w:r w:rsidRPr="00A97C3E">
        <w:rPr>
          <w:rFonts w:eastAsia="MS Mincho"/>
          <w:sz w:val="26"/>
          <w:szCs w:val="26"/>
        </w:rPr>
        <w:lastRenderedPageBreak/>
        <w:t xml:space="preserve">Таким образом, проектом акта </w:t>
      </w:r>
      <w:r w:rsidR="0077534D" w:rsidRPr="00A97C3E">
        <w:rPr>
          <w:rFonts w:eastAsia="MS Mincho"/>
          <w:sz w:val="26"/>
          <w:szCs w:val="26"/>
        </w:rPr>
        <w:t>предлагается</w:t>
      </w:r>
      <w:r w:rsidR="009E6BAD" w:rsidRPr="00A97C3E">
        <w:rPr>
          <w:rFonts w:eastAsia="MS Mincho"/>
          <w:sz w:val="26"/>
          <w:szCs w:val="26"/>
        </w:rPr>
        <w:t xml:space="preserve"> наделить Минтранс России полномочиями по</w:t>
      </w:r>
      <w:r w:rsidR="0077534D" w:rsidRPr="00A97C3E">
        <w:rPr>
          <w:rFonts w:eastAsia="MS Mincho"/>
          <w:sz w:val="26"/>
          <w:szCs w:val="26"/>
        </w:rPr>
        <w:t xml:space="preserve"> установ</w:t>
      </w:r>
      <w:r w:rsidR="009E6BAD" w:rsidRPr="00A97C3E">
        <w:rPr>
          <w:rFonts w:eastAsia="MS Mincho"/>
          <w:sz w:val="26"/>
          <w:szCs w:val="26"/>
        </w:rPr>
        <w:t>лению</w:t>
      </w:r>
      <w:r w:rsidR="0077534D" w:rsidRPr="00A97C3E">
        <w:rPr>
          <w:rFonts w:eastAsia="MS Mincho"/>
          <w:sz w:val="26"/>
          <w:szCs w:val="26"/>
        </w:rPr>
        <w:t xml:space="preserve"> </w:t>
      </w:r>
      <w:r w:rsidRPr="00A97C3E">
        <w:rPr>
          <w:rFonts w:eastAsia="MS Mincho"/>
          <w:sz w:val="26"/>
          <w:szCs w:val="26"/>
        </w:rPr>
        <w:t>дополнительны</w:t>
      </w:r>
      <w:r w:rsidR="009E6BAD" w:rsidRPr="00A97C3E">
        <w:rPr>
          <w:rFonts w:eastAsia="MS Mincho"/>
          <w:sz w:val="26"/>
          <w:szCs w:val="26"/>
        </w:rPr>
        <w:t>х</w:t>
      </w:r>
      <w:r w:rsidRPr="00A97C3E">
        <w:rPr>
          <w:rFonts w:eastAsia="MS Mincho"/>
          <w:sz w:val="26"/>
          <w:szCs w:val="26"/>
        </w:rPr>
        <w:t xml:space="preserve"> требования</w:t>
      </w:r>
      <w:r w:rsidR="0077534D" w:rsidRPr="00A97C3E">
        <w:rPr>
          <w:rFonts w:eastAsia="MS Mincho"/>
          <w:sz w:val="26"/>
          <w:szCs w:val="26"/>
        </w:rPr>
        <w:t xml:space="preserve"> к осуществлению медицинской деятельности к</w:t>
      </w:r>
      <w:r w:rsidRPr="00A97C3E">
        <w:rPr>
          <w:rFonts w:eastAsia="MS Mincho"/>
          <w:sz w:val="26"/>
          <w:szCs w:val="26"/>
        </w:rPr>
        <w:t xml:space="preserve"> уже имеющимся лицензионным требованиям.</w:t>
      </w:r>
      <w:r w:rsidR="0077534D" w:rsidRPr="00A97C3E">
        <w:rPr>
          <w:rFonts w:eastAsia="MS Mincho"/>
          <w:sz w:val="26"/>
          <w:szCs w:val="26"/>
        </w:rPr>
        <w:t xml:space="preserve"> При этом</w:t>
      </w:r>
      <w:r w:rsidR="009E6BAD" w:rsidRPr="00A97C3E">
        <w:rPr>
          <w:rFonts w:eastAsia="MS Mincho"/>
          <w:sz w:val="26"/>
          <w:szCs w:val="26"/>
        </w:rPr>
        <w:br/>
      </w:r>
      <w:r w:rsidR="0077534D" w:rsidRPr="00A97C3E">
        <w:rPr>
          <w:rFonts w:eastAsia="MS Mincho"/>
          <w:sz w:val="26"/>
          <w:szCs w:val="26"/>
        </w:rPr>
        <w:t>в соответствии с частью 2 статьи 9 Федерального закона №</w:t>
      </w:r>
      <w:r w:rsidR="00D27813" w:rsidRPr="00A97C3E">
        <w:rPr>
          <w:rFonts w:eastAsia="MS Mincho"/>
          <w:sz w:val="26"/>
          <w:szCs w:val="26"/>
        </w:rPr>
        <w:t> </w:t>
      </w:r>
      <w:r w:rsidR="0077534D" w:rsidRPr="00A97C3E">
        <w:rPr>
          <w:rFonts w:eastAsia="MS Mincho"/>
          <w:sz w:val="26"/>
          <w:szCs w:val="26"/>
        </w:rPr>
        <w:t>99-ФЗ юридическое лицо или индивидуальный предприниматель, получившие лицензию, вправе осуществлять деятельность, на которую предоставлена лицензия, на всей территории Российской Федерации и на иных территориях, над которыми Российская Федерация осуществляет юрисдикцию</w:t>
      </w:r>
      <w:r w:rsidR="009E6BAD" w:rsidRPr="00A97C3E">
        <w:rPr>
          <w:rFonts w:eastAsia="MS Mincho"/>
          <w:sz w:val="26"/>
          <w:szCs w:val="26"/>
        </w:rPr>
        <w:t xml:space="preserve"> </w:t>
      </w:r>
      <w:r w:rsidR="0077534D" w:rsidRPr="00A97C3E">
        <w:rPr>
          <w:rFonts w:eastAsia="MS Mincho"/>
          <w:sz w:val="26"/>
          <w:szCs w:val="26"/>
        </w:rPr>
        <w:t>в соответствии с законодательством Российской Федерации и нормами международного права, со дня, следующего за днем принятия решения о предоставлении лицензии.</w:t>
      </w:r>
    </w:p>
    <w:p w:rsidR="0077534D" w:rsidRPr="00A97C3E" w:rsidRDefault="00374ED6" w:rsidP="005804AA">
      <w:pPr>
        <w:pStyle w:val="af4"/>
        <w:spacing w:line="360" w:lineRule="auto"/>
        <w:ind w:left="0" w:firstLine="709"/>
        <w:jc w:val="both"/>
        <w:rPr>
          <w:rFonts w:eastAsia="MS Mincho"/>
          <w:sz w:val="26"/>
          <w:szCs w:val="26"/>
        </w:rPr>
      </w:pPr>
      <w:r w:rsidRPr="00A97C3E">
        <w:rPr>
          <w:rFonts w:eastAsia="MS Mincho"/>
          <w:sz w:val="26"/>
          <w:szCs w:val="26"/>
        </w:rPr>
        <w:t>Кроме того</w:t>
      </w:r>
      <w:r w:rsidR="0077534D" w:rsidRPr="00A97C3E">
        <w:rPr>
          <w:rFonts w:eastAsia="MS Mincho"/>
          <w:sz w:val="26"/>
          <w:szCs w:val="26"/>
        </w:rPr>
        <w:t>, считаем установление дополнительных требований, на основании которых будет осуществляться какой-либо отбор медицинских организаций для осуществления медицинского освидетельствования, избыточным.</w:t>
      </w:r>
    </w:p>
    <w:p w:rsidR="0077534D" w:rsidRPr="00A97C3E" w:rsidRDefault="0077534D" w:rsidP="005804AA">
      <w:pPr>
        <w:pStyle w:val="af4"/>
        <w:spacing w:line="360" w:lineRule="auto"/>
        <w:ind w:left="0" w:firstLine="709"/>
        <w:jc w:val="both"/>
        <w:rPr>
          <w:rFonts w:eastAsia="MS Mincho"/>
          <w:sz w:val="26"/>
          <w:szCs w:val="26"/>
        </w:rPr>
      </w:pPr>
      <w:r w:rsidRPr="00A97C3E">
        <w:rPr>
          <w:rFonts w:eastAsia="MS Mincho"/>
          <w:sz w:val="26"/>
          <w:szCs w:val="26"/>
        </w:rPr>
        <w:t>Учитывая изложенное, указанная норма подлежит исключению.</w:t>
      </w:r>
    </w:p>
    <w:p w:rsidR="0077534D" w:rsidRPr="00A97C3E" w:rsidRDefault="0077534D" w:rsidP="005804AA">
      <w:pPr>
        <w:pStyle w:val="af4"/>
        <w:numPr>
          <w:ilvl w:val="0"/>
          <w:numId w:val="3"/>
        </w:numPr>
        <w:spacing w:line="360" w:lineRule="auto"/>
        <w:ind w:left="0" w:firstLine="709"/>
        <w:jc w:val="both"/>
        <w:rPr>
          <w:rFonts w:eastAsia="MS Mincho"/>
          <w:sz w:val="26"/>
          <w:szCs w:val="26"/>
        </w:rPr>
      </w:pPr>
      <w:r w:rsidRPr="00A97C3E">
        <w:rPr>
          <w:rFonts w:eastAsia="MS Mincho"/>
          <w:sz w:val="26"/>
          <w:szCs w:val="26"/>
        </w:rPr>
        <w:t xml:space="preserve">Нормами проекта акта устанавливается, что обязательное медицинское освидетельствование проводится </w:t>
      </w:r>
      <w:r w:rsidR="00D06B48" w:rsidRPr="00A97C3E">
        <w:rPr>
          <w:rFonts w:eastAsia="MS Mincho"/>
          <w:sz w:val="26"/>
          <w:szCs w:val="26"/>
        </w:rPr>
        <w:t xml:space="preserve">в том числе </w:t>
      </w:r>
      <w:r w:rsidR="00146FF8" w:rsidRPr="00A97C3E">
        <w:rPr>
          <w:rFonts w:eastAsia="MS Mincho"/>
          <w:sz w:val="26"/>
          <w:szCs w:val="26"/>
        </w:rPr>
        <w:t xml:space="preserve">медицинскими экспертами в медицинских организациях, имеющих лицензию на осуществление медицинской деятельности </w:t>
      </w:r>
      <w:r w:rsidR="00FD6E95">
        <w:rPr>
          <w:rFonts w:eastAsia="MS Mincho"/>
          <w:sz w:val="26"/>
          <w:szCs w:val="26"/>
        </w:rPr>
        <w:br/>
      </w:r>
      <w:r w:rsidR="00146FF8" w:rsidRPr="00A97C3E">
        <w:rPr>
          <w:rFonts w:eastAsia="MS Mincho"/>
          <w:sz w:val="26"/>
          <w:szCs w:val="26"/>
        </w:rPr>
        <w:t>по проведению врачебно-летной экспертизы</w:t>
      </w:r>
      <w:r w:rsidR="00D06B48" w:rsidRPr="00A97C3E">
        <w:rPr>
          <w:rStyle w:val="afe"/>
          <w:rFonts w:eastAsia="MS Mincho"/>
          <w:sz w:val="26"/>
          <w:szCs w:val="26"/>
        </w:rPr>
        <w:footnoteReference w:id="1"/>
      </w:r>
      <w:r w:rsidR="00D06B48" w:rsidRPr="00A97C3E">
        <w:rPr>
          <w:rFonts w:eastAsia="MS Mincho"/>
          <w:sz w:val="26"/>
          <w:szCs w:val="26"/>
        </w:rPr>
        <w:t>.</w:t>
      </w:r>
    </w:p>
    <w:p w:rsidR="00D06B48" w:rsidRPr="00A97C3E" w:rsidRDefault="00D06B48" w:rsidP="005804AA">
      <w:pPr>
        <w:pStyle w:val="af4"/>
        <w:spacing w:line="360" w:lineRule="auto"/>
        <w:ind w:left="0" w:firstLine="709"/>
        <w:jc w:val="both"/>
        <w:rPr>
          <w:rFonts w:eastAsia="MS Mincho"/>
          <w:sz w:val="26"/>
          <w:szCs w:val="26"/>
        </w:rPr>
      </w:pPr>
      <w:r w:rsidRPr="00A97C3E">
        <w:rPr>
          <w:rFonts w:eastAsia="MS Mincho"/>
          <w:sz w:val="26"/>
          <w:szCs w:val="26"/>
        </w:rPr>
        <w:t>Отмечаем, что ни проектом акта, ни действующим законодательством Российской Федерации не раскрывается понятие «медицинский эксперт» и не устанавливаются требования к нему.</w:t>
      </w:r>
    </w:p>
    <w:p w:rsidR="00D06B48" w:rsidRPr="00A97C3E" w:rsidRDefault="00D06B48" w:rsidP="005804AA">
      <w:pPr>
        <w:pStyle w:val="af4"/>
        <w:spacing w:line="360" w:lineRule="auto"/>
        <w:ind w:left="0" w:firstLine="709"/>
        <w:jc w:val="both"/>
        <w:rPr>
          <w:rFonts w:eastAsia="MS Mincho"/>
          <w:sz w:val="26"/>
          <w:szCs w:val="26"/>
        </w:rPr>
      </w:pPr>
      <w:r w:rsidRPr="00A97C3E">
        <w:rPr>
          <w:rFonts w:eastAsia="MS Mincho"/>
          <w:sz w:val="26"/>
          <w:szCs w:val="26"/>
        </w:rPr>
        <w:t xml:space="preserve">В этой связи применение указанного термина в проекте акта может привести </w:t>
      </w:r>
      <w:r w:rsidR="00D27813" w:rsidRPr="00A97C3E">
        <w:rPr>
          <w:rFonts w:eastAsia="MS Mincho"/>
          <w:sz w:val="26"/>
          <w:szCs w:val="26"/>
        </w:rPr>
        <w:br/>
      </w:r>
      <w:r w:rsidRPr="00A97C3E">
        <w:rPr>
          <w:rFonts w:eastAsia="MS Mincho"/>
          <w:sz w:val="26"/>
          <w:szCs w:val="26"/>
        </w:rPr>
        <w:t xml:space="preserve">к неоднозначной трактовке норм проекта акта и/или к невозможности их выполнения </w:t>
      </w:r>
      <w:r w:rsidR="00D27813" w:rsidRPr="00A97C3E">
        <w:rPr>
          <w:rFonts w:eastAsia="MS Mincho"/>
          <w:sz w:val="26"/>
          <w:szCs w:val="26"/>
        </w:rPr>
        <w:br/>
      </w:r>
      <w:r w:rsidRPr="00A97C3E">
        <w:rPr>
          <w:rFonts w:eastAsia="MS Mincho"/>
          <w:sz w:val="26"/>
          <w:szCs w:val="26"/>
        </w:rPr>
        <w:t>на практике.</w:t>
      </w:r>
    </w:p>
    <w:p w:rsidR="00D06B48" w:rsidRPr="00A97C3E" w:rsidRDefault="00D06B48" w:rsidP="005804AA">
      <w:pPr>
        <w:pStyle w:val="af4"/>
        <w:spacing w:line="360" w:lineRule="auto"/>
        <w:ind w:left="0" w:firstLine="709"/>
        <w:jc w:val="both"/>
        <w:rPr>
          <w:rFonts w:eastAsia="MS Mincho"/>
          <w:sz w:val="26"/>
          <w:szCs w:val="26"/>
        </w:rPr>
      </w:pPr>
      <w:r w:rsidRPr="00A97C3E">
        <w:rPr>
          <w:rFonts w:eastAsia="MS Mincho"/>
          <w:sz w:val="26"/>
          <w:szCs w:val="26"/>
        </w:rPr>
        <w:t>Учитывая изложенное, указанные нормы подлежат доработке</w:t>
      </w:r>
      <w:r w:rsidR="006B5AC1" w:rsidRPr="00A97C3E">
        <w:rPr>
          <w:rFonts w:eastAsia="MS Mincho"/>
          <w:sz w:val="26"/>
          <w:szCs w:val="26"/>
        </w:rPr>
        <w:t xml:space="preserve"> либо исключению</w:t>
      </w:r>
      <w:r w:rsidRPr="00A97C3E">
        <w:rPr>
          <w:rFonts w:eastAsia="MS Mincho"/>
          <w:sz w:val="26"/>
          <w:szCs w:val="26"/>
        </w:rPr>
        <w:t>.</w:t>
      </w:r>
    </w:p>
    <w:p w:rsidR="00A27A18" w:rsidRPr="00A97C3E" w:rsidRDefault="007C0E5C" w:rsidP="005804AA">
      <w:pPr>
        <w:pStyle w:val="af4"/>
        <w:spacing w:line="360" w:lineRule="auto"/>
        <w:ind w:left="0" w:firstLine="709"/>
        <w:jc w:val="both"/>
        <w:rPr>
          <w:rFonts w:eastAsia="MS Mincho"/>
          <w:sz w:val="26"/>
          <w:szCs w:val="26"/>
        </w:rPr>
      </w:pPr>
      <w:r w:rsidRPr="00A97C3E">
        <w:rPr>
          <w:rFonts w:eastAsia="MS Mincho"/>
          <w:sz w:val="26"/>
          <w:szCs w:val="26"/>
        </w:rPr>
        <w:t xml:space="preserve">На основе проведенной оценки регулирующего воздействия проекта приказа Минэкономразвития России может быть сделан вывод о достаточном обосновании решения проблемы предложенным способом регулирования. </w:t>
      </w:r>
    </w:p>
    <w:p w:rsidR="00A27A18" w:rsidRPr="00A97C3E" w:rsidRDefault="007C0E5C" w:rsidP="005804AA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A97C3E">
        <w:rPr>
          <w:rFonts w:eastAsia="MS Mincho"/>
          <w:sz w:val="26"/>
          <w:szCs w:val="26"/>
        </w:rPr>
        <w:t>По итогам оценки регулирующего воздействия может быть сделан вывод</w:t>
      </w:r>
      <w:r w:rsidR="00FD6E95">
        <w:rPr>
          <w:rFonts w:eastAsia="MS Mincho"/>
          <w:sz w:val="26"/>
          <w:szCs w:val="26"/>
        </w:rPr>
        <w:t xml:space="preserve"> </w:t>
      </w:r>
      <w:r w:rsidR="00A36C47" w:rsidRPr="00A97C3E">
        <w:rPr>
          <w:rFonts w:eastAsia="MS Mincho"/>
          <w:sz w:val="26"/>
          <w:szCs w:val="26"/>
        </w:rPr>
        <w:t>о наличии</w:t>
      </w:r>
      <w:r w:rsidR="000557E8" w:rsidRPr="00A97C3E">
        <w:rPr>
          <w:rFonts w:eastAsia="MS Mincho"/>
          <w:sz w:val="26"/>
          <w:szCs w:val="26"/>
        </w:rPr>
        <w:t xml:space="preserve"> </w:t>
      </w:r>
      <w:r w:rsidR="00FD6E95">
        <w:rPr>
          <w:rFonts w:eastAsia="MS Mincho"/>
          <w:sz w:val="26"/>
          <w:szCs w:val="26"/>
        </w:rPr>
        <w:br/>
      </w:r>
      <w:r w:rsidRPr="00A97C3E">
        <w:rPr>
          <w:rFonts w:eastAsia="MS Mincho"/>
          <w:sz w:val="26"/>
          <w:szCs w:val="26"/>
        </w:rPr>
        <w:t xml:space="preserve">в проекте акта положений, вводящих избыточные обязанности, запреты и ограничения </w:t>
      </w:r>
      <w:r w:rsidR="00FD6E95">
        <w:rPr>
          <w:rFonts w:eastAsia="MS Mincho"/>
          <w:sz w:val="26"/>
          <w:szCs w:val="26"/>
        </w:rPr>
        <w:br/>
      </w:r>
      <w:r w:rsidRPr="00A97C3E">
        <w:rPr>
          <w:rFonts w:eastAsia="MS Mincho"/>
          <w:sz w:val="26"/>
          <w:szCs w:val="26"/>
        </w:rPr>
        <w:t xml:space="preserve">для физических и юридических лиц в сфере предпринимательской и иной экономической </w:t>
      </w:r>
      <w:r w:rsidRPr="00A97C3E">
        <w:rPr>
          <w:rFonts w:eastAsia="MS Mincho"/>
          <w:sz w:val="26"/>
          <w:szCs w:val="26"/>
        </w:rPr>
        <w:lastRenderedPageBreak/>
        <w:t xml:space="preserve">деятельности или способствующих их введению, а также положений, приводящих </w:t>
      </w:r>
      <w:r w:rsidR="00FD6E95">
        <w:rPr>
          <w:rFonts w:eastAsia="MS Mincho"/>
          <w:sz w:val="26"/>
          <w:szCs w:val="26"/>
        </w:rPr>
        <w:br/>
      </w:r>
      <w:r w:rsidRPr="00A97C3E">
        <w:rPr>
          <w:rFonts w:eastAsia="MS Mincho"/>
          <w:sz w:val="26"/>
          <w:szCs w:val="26"/>
        </w:rPr>
        <w:t>к возникновению необоснованных расходов физических и юридических лиц</w:t>
      </w:r>
      <w:r w:rsidR="00A36C47" w:rsidRPr="00A97C3E">
        <w:rPr>
          <w:rFonts w:eastAsia="MS Mincho"/>
          <w:sz w:val="26"/>
          <w:szCs w:val="26"/>
        </w:rPr>
        <w:t xml:space="preserve"> </w:t>
      </w:r>
      <w:r w:rsidRPr="00A97C3E">
        <w:rPr>
          <w:rFonts w:eastAsia="MS Mincho"/>
          <w:sz w:val="26"/>
          <w:szCs w:val="26"/>
        </w:rPr>
        <w:t>в сфере предпринимательской и иной экономической деятельности, а также бюджетов всех уровней бюджетной системы Российской Федерации.</w:t>
      </w:r>
    </w:p>
    <w:p w:rsidR="00A27A18" w:rsidRPr="00A97C3E" w:rsidRDefault="00A27A18">
      <w:pPr>
        <w:pStyle w:val="af4"/>
        <w:spacing w:line="360" w:lineRule="auto"/>
        <w:jc w:val="both"/>
        <w:rPr>
          <w:rFonts w:eastAsia="Calibri"/>
          <w:sz w:val="26"/>
          <w:szCs w:val="26"/>
          <w:highlight w:val="yellow"/>
        </w:rPr>
      </w:pPr>
    </w:p>
    <w:p w:rsidR="00A27A18" w:rsidRPr="00A97C3E" w:rsidRDefault="00A27A18">
      <w:pPr>
        <w:spacing w:line="360" w:lineRule="auto"/>
        <w:jc w:val="both"/>
        <w:rPr>
          <w:rFonts w:eastAsia="Calibri"/>
          <w:sz w:val="26"/>
          <w:szCs w:val="26"/>
        </w:rPr>
      </w:pPr>
      <w:bookmarkStart w:id="0" w:name="_GoBack"/>
      <w:bookmarkEnd w:id="0"/>
    </w:p>
    <w:sectPr w:rsidR="00A27A18" w:rsidRPr="00A97C3E" w:rsidSect="005804AA">
      <w:headerReference w:type="default" r:id="rId8"/>
      <w:pgSz w:w="11906" w:h="16838"/>
      <w:pgMar w:top="1134" w:right="567" w:bottom="851" w:left="1134" w:header="567" w:footer="567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93E" w:rsidRDefault="00E1393E">
      <w:r>
        <w:separator/>
      </w:r>
    </w:p>
  </w:endnote>
  <w:endnote w:type="continuationSeparator" w:id="0">
    <w:p w:rsidR="00E1393E" w:rsidRDefault="00E1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93E" w:rsidRDefault="00E1393E">
      <w:r>
        <w:separator/>
      </w:r>
    </w:p>
  </w:footnote>
  <w:footnote w:type="continuationSeparator" w:id="0">
    <w:p w:rsidR="00E1393E" w:rsidRDefault="00E1393E">
      <w:r>
        <w:continuationSeparator/>
      </w:r>
    </w:p>
  </w:footnote>
  <w:footnote w:id="1">
    <w:p w:rsidR="00D06B48" w:rsidRDefault="00D06B48">
      <w:pPr>
        <w:pStyle w:val="af7"/>
      </w:pPr>
      <w:r>
        <w:rPr>
          <w:rStyle w:val="afe"/>
        </w:rPr>
        <w:footnoteRef/>
      </w:r>
      <w:r>
        <w:t xml:space="preserve"> Пункты 2, 3 статьи 1 проекта акта.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4624973"/>
      <w:docPartObj>
        <w:docPartGallery w:val="Page Numbers (Top of Page)"/>
        <w:docPartUnique/>
      </w:docPartObj>
    </w:sdtPr>
    <w:sdtEndPr/>
    <w:sdtContent>
      <w:p w:rsidR="00A27A18" w:rsidRDefault="007C0E5C">
        <w:pPr>
          <w:pStyle w:val="af8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2723E">
          <w:rPr>
            <w:noProof/>
          </w:rPr>
          <w:t>6</w:t>
        </w:r>
        <w:r>
          <w:fldChar w:fldCharType="end"/>
        </w:r>
      </w:p>
    </w:sdtContent>
  </w:sdt>
  <w:p w:rsidR="00A27A18" w:rsidRDefault="00A27A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4D1"/>
    <w:multiLevelType w:val="multilevel"/>
    <w:tmpl w:val="C9E872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B185A69"/>
    <w:multiLevelType w:val="hybridMultilevel"/>
    <w:tmpl w:val="15408FAC"/>
    <w:lvl w:ilvl="0" w:tplc="F26A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7F1499"/>
    <w:multiLevelType w:val="multilevel"/>
    <w:tmpl w:val="EC3C6DA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18"/>
    <w:rsid w:val="000557E8"/>
    <w:rsid w:val="00146FF8"/>
    <w:rsid w:val="001C0434"/>
    <w:rsid w:val="002108C1"/>
    <w:rsid w:val="00246E9F"/>
    <w:rsid w:val="00252397"/>
    <w:rsid w:val="00301A6F"/>
    <w:rsid w:val="00315D22"/>
    <w:rsid w:val="003346D7"/>
    <w:rsid w:val="00374ED6"/>
    <w:rsid w:val="00385C4A"/>
    <w:rsid w:val="003A4E45"/>
    <w:rsid w:val="003E7D0D"/>
    <w:rsid w:val="00464D5F"/>
    <w:rsid w:val="004C77B9"/>
    <w:rsid w:val="004D062F"/>
    <w:rsid w:val="004D33B8"/>
    <w:rsid w:val="00523438"/>
    <w:rsid w:val="005276B1"/>
    <w:rsid w:val="005804AA"/>
    <w:rsid w:val="005813C0"/>
    <w:rsid w:val="005C7A8B"/>
    <w:rsid w:val="005D5BE0"/>
    <w:rsid w:val="00687A49"/>
    <w:rsid w:val="00695956"/>
    <w:rsid w:val="006B5AC1"/>
    <w:rsid w:val="006F22EC"/>
    <w:rsid w:val="006F545F"/>
    <w:rsid w:val="007228C2"/>
    <w:rsid w:val="0072723E"/>
    <w:rsid w:val="00771B05"/>
    <w:rsid w:val="00771D5A"/>
    <w:rsid w:val="0077534D"/>
    <w:rsid w:val="00786C79"/>
    <w:rsid w:val="007C0E5C"/>
    <w:rsid w:val="007F19C7"/>
    <w:rsid w:val="008E02CF"/>
    <w:rsid w:val="008F3594"/>
    <w:rsid w:val="009652CD"/>
    <w:rsid w:val="009A1521"/>
    <w:rsid w:val="009E6BAD"/>
    <w:rsid w:val="00A27A18"/>
    <w:rsid w:val="00A36C47"/>
    <w:rsid w:val="00A767C5"/>
    <w:rsid w:val="00A82096"/>
    <w:rsid w:val="00A97C3E"/>
    <w:rsid w:val="00AF362F"/>
    <w:rsid w:val="00C33117"/>
    <w:rsid w:val="00C73CA9"/>
    <w:rsid w:val="00CC3A10"/>
    <w:rsid w:val="00CF7CE6"/>
    <w:rsid w:val="00D06B48"/>
    <w:rsid w:val="00D27813"/>
    <w:rsid w:val="00D64E0E"/>
    <w:rsid w:val="00D70F04"/>
    <w:rsid w:val="00DE7247"/>
    <w:rsid w:val="00E1393E"/>
    <w:rsid w:val="00E362B8"/>
    <w:rsid w:val="00EC7694"/>
    <w:rsid w:val="00FA0C87"/>
    <w:rsid w:val="00FD6E95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1C19"/>
  <w15:docId w15:val="{79768D05-4E96-4C03-9434-5CEB210C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BA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5227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Нижний колонтитул Знак"/>
    <w:basedOn w:val="a0"/>
    <w:qFormat/>
    <w:rsid w:val="00552230"/>
    <w:rPr>
      <w:rFonts w:eastAsia="Times New Roman"/>
      <w:sz w:val="24"/>
      <w:szCs w:val="24"/>
    </w:rPr>
  </w:style>
  <w:style w:type="character" w:customStyle="1" w:styleId="FontStyle16">
    <w:name w:val="Font Style16"/>
    <w:basedOn w:val="a0"/>
    <w:uiPriority w:val="99"/>
    <w:qFormat/>
    <w:rsid w:val="00F06362"/>
    <w:rPr>
      <w:rFonts w:ascii="Times New Roman" w:hAnsi="Times New Roman" w:cs="Times New Roman"/>
      <w:sz w:val="26"/>
      <w:szCs w:val="26"/>
    </w:rPr>
  </w:style>
  <w:style w:type="character" w:styleId="a5">
    <w:name w:val="annotation reference"/>
    <w:basedOn w:val="a0"/>
    <w:uiPriority w:val="99"/>
    <w:semiHidden/>
    <w:unhideWhenUsed/>
    <w:qFormat/>
    <w:rsid w:val="008034F0"/>
    <w:rPr>
      <w:sz w:val="16"/>
      <w:szCs w:val="16"/>
    </w:rPr>
  </w:style>
  <w:style w:type="character" w:customStyle="1" w:styleId="a6">
    <w:name w:val="Текст примечания Знак"/>
    <w:basedOn w:val="a0"/>
    <w:qFormat/>
    <w:rsid w:val="008034F0"/>
    <w:rPr>
      <w:rFonts w:eastAsia="Times New Roman"/>
    </w:rPr>
  </w:style>
  <w:style w:type="character" w:customStyle="1" w:styleId="a7">
    <w:name w:val="Тема примечания Знак"/>
    <w:basedOn w:val="a6"/>
    <w:uiPriority w:val="99"/>
    <w:semiHidden/>
    <w:qFormat/>
    <w:rsid w:val="008034F0"/>
    <w:rPr>
      <w:rFonts w:eastAsia="Times New Roman"/>
      <w:b/>
      <w:bCs/>
    </w:rPr>
  </w:style>
  <w:style w:type="character" w:customStyle="1" w:styleId="a8">
    <w:name w:val="Текст сноски Знак"/>
    <w:basedOn w:val="a0"/>
    <w:uiPriority w:val="99"/>
    <w:semiHidden/>
    <w:qFormat/>
    <w:rsid w:val="008034F0"/>
    <w:rPr>
      <w:rFonts w:eastAsia="Times New Roman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8034F0"/>
    <w:rPr>
      <w:vertAlign w:val="superscript"/>
    </w:rPr>
  </w:style>
  <w:style w:type="character" w:customStyle="1" w:styleId="aa">
    <w:name w:val="Верхний колонтитул Знак"/>
    <w:basedOn w:val="a0"/>
    <w:uiPriority w:val="99"/>
    <w:qFormat/>
    <w:rsid w:val="000669B9"/>
    <w:rPr>
      <w:rFonts w:eastAsia="Times New Roman"/>
      <w:sz w:val="24"/>
      <w:szCs w:val="24"/>
    </w:rPr>
  </w:style>
  <w:style w:type="character" w:customStyle="1" w:styleId="FontStyle34">
    <w:name w:val="Font Style34"/>
    <w:basedOn w:val="a0"/>
    <w:uiPriority w:val="99"/>
    <w:qFormat/>
    <w:rsid w:val="006C652D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qFormat/>
    <w:rsid w:val="000077D7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uiPriority w:val="99"/>
    <w:qFormat/>
    <w:rsid w:val="000077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qFormat/>
    <w:rsid w:val="000077D7"/>
    <w:rPr>
      <w:rFonts w:ascii="Calibri" w:hAnsi="Calibri" w:cs="Calibri"/>
      <w:sz w:val="22"/>
      <w:szCs w:val="22"/>
    </w:rPr>
  </w:style>
  <w:style w:type="character" w:customStyle="1" w:styleId="FontStyle31">
    <w:name w:val="Font Style31"/>
    <w:basedOn w:val="a0"/>
    <w:uiPriority w:val="99"/>
    <w:qFormat/>
    <w:rsid w:val="000077D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3">
    <w:name w:val="Font Style33"/>
    <w:basedOn w:val="a0"/>
    <w:uiPriority w:val="99"/>
    <w:qFormat/>
    <w:rsid w:val="00EB16E9"/>
    <w:rPr>
      <w:rFonts w:ascii="Calibri" w:hAnsi="Calibri" w:cs="Calibri"/>
      <w:b/>
      <w:bCs/>
      <w:sz w:val="22"/>
      <w:szCs w:val="22"/>
    </w:rPr>
  </w:style>
  <w:style w:type="character" w:customStyle="1" w:styleId="FontStyle37">
    <w:name w:val="Font Style37"/>
    <w:basedOn w:val="a0"/>
    <w:uiPriority w:val="99"/>
    <w:qFormat/>
    <w:rsid w:val="001F5D41"/>
    <w:rPr>
      <w:rFonts w:ascii="Times New Roman" w:hAnsi="Times New Roman" w:cs="Times New Roman"/>
      <w:sz w:val="26"/>
      <w:szCs w:val="26"/>
    </w:rPr>
  </w:style>
  <w:style w:type="character" w:customStyle="1" w:styleId="-">
    <w:name w:val="Интернет-ссылка"/>
    <w:basedOn w:val="a0"/>
    <w:uiPriority w:val="99"/>
    <w:semiHidden/>
    <w:unhideWhenUsed/>
    <w:rsid w:val="009D4E87"/>
    <w:rPr>
      <w:color w:val="0563C1" w:themeColor="hyperlink"/>
      <w:u w:val="single"/>
    </w:rPr>
  </w:style>
  <w:style w:type="character" w:customStyle="1" w:styleId="ab">
    <w:name w:val="Текст Знак"/>
    <w:basedOn w:val="a0"/>
    <w:uiPriority w:val="99"/>
    <w:qFormat/>
    <w:rsid w:val="009D4E8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FontStyle41">
    <w:name w:val="Font Style41"/>
    <w:basedOn w:val="a0"/>
    <w:uiPriority w:val="99"/>
    <w:qFormat/>
    <w:rsid w:val="00385545"/>
    <w:rPr>
      <w:rFonts w:ascii="Times New Roman" w:hAnsi="Times New Roman" w:cs="Times New Roman"/>
      <w:sz w:val="110"/>
      <w:szCs w:val="110"/>
    </w:rPr>
  </w:style>
  <w:style w:type="character" w:customStyle="1" w:styleId="FontStyle54">
    <w:name w:val="Font Style54"/>
    <w:basedOn w:val="a0"/>
    <w:uiPriority w:val="99"/>
    <w:qFormat/>
    <w:rsid w:val="00E476E9"/>
    <w:rPr>
      <w:rFonts w:ascii="Times New Roman" w:hAnsi="Times New Roman" w:cs="Times New Roman"/>
      <w:sz w:val="24"/>
      <w:szCs w:val="24"/>
    </w:rPr>
  </w:style>
  <w:style w:type="character" w:customStyle="1" w:styleId="FontStyle91">
    <w:name w:val="Font Style91"/>
    <w:basedOn w:val="a0"/>
    <w:uiPriority w:val="99"/>
    <w:qFormat/>
    <w:rsid w:val="00F35728"/>
    <w:rPr>
      <w:rFonts w:ascii="Times New Roman" w:hAnsi="Times New Roman" w:cs="Times New Roman"/>
      <w:sz w:val="26"/>
      <w:szCs w:val="26"/>
    </w:rPr>
  </w:style>
  <w:style w:type="character" w:customStyle="1" w:styleId="FontStyle65">
    <w:name w:val="Font Style65"/>
    <w:basedOn w:val="a0"/>
    <w:uiPriority w:val="99"/>
    <w:qFormat/>
    <w:rsid w:val="00274A6F"/>
    <w:rPr>
      <w:rFonts w:ascii="Times New Roman" w:hAnsi="Times New Roman" w:cs="Times New Roman"/>
      <w:sz w:val="26"/>
      <w:szCs w:val="26"/>
    </w:rPr>
  </w:style>
  <w:style w:type="character" w:customStyle="1" w:styleId="FontStyle80">
    <w:name w:val="Font Style80"/>
    <w:basedOn w:val="a0"/>
    <w:uiPriority w:val="99"/>
    <w:qFormat/>
    <w:rsid w:val="00274A6F"/>
    <w:rPr>
      <w:rFonts w:ascii="Times New Roman" w:hAnsi="Times New Roman" w:cs="Times New Roman"/>
      <w:sz w:val="26"/>
      <w:szCs w:val="26"/>
    </w:rPr>
  </w:style>
  <w:style w:type="character" w:customStyle="1" w:styleId="FontStyle92">
    <w:name w:val="Font Style92"/>
    <w:basedOn w:val="a0"/>
    <w:uiPriority w:val="99"/>
    <w:qFormat/>
    <w:rsid w:val="002A3234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73">
    <w:name w:val="Font Style73"/>
    <w:basedOn w:val="a0"/>
    <w:uiPriority w:val="99"/>
    <w:qFormat/>
    <w:rsid w:val="002A323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qFormat/>
    <w:rsid w:val="000240B5"/>
    <w:rPr>
      <w:rFonts w:ascii="Times New Roman" w:hAnsi="Times New Roman" w:cs="Times New Roman"/>
      <w:sz w:val="22"/>
      <w:szCs w:val="22"/>
    </w:rPr>
  </w:style>
  <w:style w:type="character" w:customStyle="1" w:styleId="ac">
    <w:name w:val="Абзац списка Знак"/>
    <w:qFormat/>
    <w:rsid w:val="00F34748"/>
    <w:rPr>
      <w:rFonts w:eastAsia="Times New Roman"/>
      <w:sz w:val="24"/>
      <w:szCs w:val="24"/>
    </w:rPr>
  </w:style>
  <w:style w:type="character" w:customStyle="1" w:styleId="2">
    <w:name w:val="Основной текст (2)"/>
    <w:basedOn w:val="a0"/>
    <w:qFormat/>
    <w:rsid w:val="002403F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styleId="af2">
    <w:name w:val="Balloon Text"/>
    <w:basedOn w:val="a"/>
    <w:uiPriority w:val="99"/>
    <w:semiHidden/>
    <w:unhideWhenUsed/>
    <w:qFormat/>
    <w:rsid w:val="005227DE"/>
    <w:rPr>
      <w:rFonts w:ascii="Tahoma" w:hAnsi="Tahoma" w:cs="Tahoma"/>
      <w:sz w:val="16"/>
      <w:szCs w:val="16"/>
    </w:rPr>
  </w:style>
  <w:style w:type="paragraph" w:styleId="af3">
    <w:name w:val="footer"/>
    <w:basedOn w:val="a"/>
    <w:unhideWhenUsed/>
    <w:rsid w:val="00552230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rsid w:val="00E930EC"/>
    <w:pPr>
      <w:ind w:left="720"/>
      <w:contextualSpacing/>
    </w:pPr>
  </w:style>
  <w:style w:type="paragraph" w:customStyle="1" w:styleId="Style8">
    <w:name w:val="Style8"/>
    <w:basedOn w:val="a"/>
    <w:uiPriority w:val="99"/>
    <w:qFormat/>
    <w:rsid w:val="00F06362"/>
    <w:pPr>
      <w:widowControl w:val="0"/>
      <w:spacing w:line="465" w:lineRule="exact"/>
      <w:ind w:firstLine="691"/>
      <w:jc w:val="both"/>
    </w:pPr>
    <w:rPr>
      <w:rFonts w:eastAsiaTheme="minorEastAsia"/>
    </w:rPr>
  </w:style>
  <w:style w:type="paragraph" w:styleId="af5">
    <w:name w:val="annotation text"/>
    <w:basedOn w:val="a"/>
    <w:unhideWhenUsed/>
    <w:qFormat/>
    <w:rsid w:val="008034F0"/>
    <w:rPr>
      <w:sz w:val="20"/>
      <w:szCs w:val="20"/>
    </w:rPr>
  </w:style>
  <w:style w:type="paragraph" w:styleId="af6">
    <w:name w:val="annotation subject"/>
    <w:basedOn w:val="af5"/>
    <w:uiPriority w:val="99"/>
    <w:semiHidden/>
    <w:unhideWhenUsed/>
    <w:qFormat/>
    <w:rsid w:val="008034F0"/>
    <w:rPr>
      <w:b/>
      <w:bCs/>
    </w:rPr>
  </w:style>
  <w:style w:type="paragraph" w:styleId="af7">
    <w:name w:val="footnote text"/>
    <w:basedOn w:val="a"/>
    <w:semiHidden/>
    <w:unhideWhenUsed/>
    <w:rsid w:val="008034F0"/>
    <w:rPr>
      <w:sz w:val="20"/>
      <w:szCs w:val="20"/>
    </w:rPr>
  </w:style>
  <w:style w:type="paragraph" w:styleId="af8">
    <w:name w:val="header"/>
    <w:basedOn w:val="a"/>
    <w:uiPriority w:val="99"/>
    <w:unhideWhenUsed/>
    <w:rsid w:val="000669B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3A740F"/>
    <w:pPr>
      <w:widowControl w:val="0"/>
    </w:pPr>
    <w:rPr>
      <w:rFonts w:ascii="Calibri" w:eastAsia="Times New Roman" w:hAnsi="Calibri" w:cs="Calibri"/>
      <w:sz w:val="22"/>
    </w:rPr>
  </w:style>
  <w:style w:type="paragraph" w:customStyle="1" w:styleId="Style12">
    <w:name w:val="Style12"/>
    <w:basedOn w:val="a"/>
    <w:uiPriority w:val="99"/>
    <w:qFormat/>
    <w:rsid w:val="006C652D"/>
    <w:pPr>
      <w:widowControl w:val="0"/>
      <w:spacing w:line="450" w:lineRule="exact"/>
      <w:ind w:firstLine="701"/>
      <w:jc w:val="both"/>
    </w:pPr>
    <w:rPr>
      <w:rFonts w:eastAsiaTheme="minorEastAsia"/>
    </w:rPr>
  </w:style>
  <w:style w:type="paragraph" w:customStyle="1" w:styleId="20">
    <w:name w:val="заголовок 2"/>
    <w:basedOn w:val="a"/>
    <w:qFormat/>
    <w:rsid w:val="000A4A4D"/>
    <w:pPr>
      <w:keepNext/>
      <w:jc w:val="center"/>
    </w:pPr>
    <w:rPr>
      <w:b/>
      <w:sz w:val="28"/>
      <w:szCs w:val="20"/>
    </w:rPr>
  </w:style>
  <w:style w:type="paragraph" w:customStyle="1" w:styleId="Style5">
    <w:name w:val="Style5"/>
    <w:basedOn w:val="a"/>
    <w:uiPriority w:val="99"/>
    <w:qFormat/>
    <w:rsid w:val="000077D7"/>
    <w:pPr>
      <w:widowControl w:val="0"/>
      <w:spacing w:line="269" w:lineRule="exact"/>
      <w:jc w:val="center"/>
    </w:pPr>
    <w:rPr>
      <w:rFonts w:ascii="Calibri" w:eastAsiaTheme="minorEastAsia" w:hAnsi="Calibri" w:cstheme="minorBidi"/>
    </w:rPr>
  </w:style>
  <w:style w:type="paragraph" w:customStyle="1" w:styleId="Style16">
    <w:name w:val="Style16"/>
    <w:basedOn w:val="a"/>
    <w:uiPriority w:val="99"/>
    <w:qFormat/>
    <w:rsid w:val="000077D7"/>
    <w:pPr>
      <w:widowControl w:val="0"/>
      <w:spacing w:line="291" w:lineRule="exact"/>
    </w:pPr>
    <w:rPr>
      <w:rFonts w:ascii="Calibri" w:eastAsiaTheme="minorEastAsia" w:hAnsi="Calibri" w:cstheme="minorBidi"/>
    </w:rPr>
  </w:style>
  <w:style w:type="paragraph" w:customStyle="1" w:styleId="Style19">
    <w:name w:val="Style19"/>
    <w:basedOn w:val="a"/>
    <w:uiPriority w:val="99"/>
    <w:qFormat/>
    <w:rsid w:val="000077D7"/>
    <w:pPr>
      <w:widowControl w:val="0"/>
      <w:spacing w:line="296" w:lineRule="exact"/>
    </w:pPr>
    <w:rPr>
      <w:rFonts w:ascii="Calibri" w:eastAsiaTheme="minorEastAsia" w:hAnsi="Calibri" w:cstheme="minorBidi"/>
    </w:rPr>
  </w:style>
  <w:style w:type="paragraph" w:customStyle="1" w:styleId="Style6">
    <w:name w:val="Style6"/>
    <w:basedOn w:val="a"/>
    <w:uiPriority w:val="99"/>
    <w:qFormat/>
    <w:rsid w:val="000077D7"/>
    <w:pPr>
      <w:widowControl w:val="0"/>
      <w:spacing w:line="274" w:lineRule="exact"/>
      <w:ind w:firstLine="727"/>
      <w:jc w:val="both"/>
    </w:pPr>
    <w:rPr>
      <w:rFonts w:ascii="Calibri" w:eastAsiaTheme="minorEastAsia" w:hAnsi="Calibri" w:cstheme="minorBidi"/>
    </w:rPr>
  </w:style>
  <w:style w:type="paragraph" w:customStyle="1" w:styleId="Style20">
    <w:name w:val="Style20"/>
    <w:basedOn w:val="a"/>
    <w:uiPriority w:val="99"/>
    <w:qFormat/>
    <w:rsid w:val="000077D7"/>
    <w:pPr>
      <w:widowControl w:val="0"/>
      <w:spacing w:line="277" w:lineRule="exact"/>
      <w:ind w:firstLine="706"/>
      <w:jc w:val="both"/>
    </w:pPr>
    <w:rPr>
      <w:rFonts w:ascii="Calibri" w:eastAsiaTheme="minorEastAsia" w:hAnsi="Calibri" w:cstheme="minorBidi"/>
    </w:rPr>
  </w:style>
  <w:style w:type="paragraph" w:customStyle="1" w:styleId="Style23">
    <w:name w:val="Style23"/>
    <w:basedOn w:val="a"/>
    <w:uiPriority w:val="99"/>
    <w:qFormat/>
    <w:rsid w:val="000077D7"/>
    <w:pPr>
      <w:widowControl w:val="0"/>
      <w:spacing w:line="291" w:lineRule="exact"/>
      <w:jc w:val="both"/>
    </w:pPr>
    <w:rPr>
      <w:rFonts w:ascii="Calibri" w:eastAsiaTheme="minorEastAsia" w:hAnsi="Calibri" w:cstheme="minorBidi"/>
    </w:rPr>
  </w:style>
  <w:style w:type="paragraph" w:customStyle="1" w:styleId="3">
    <w:name w:val="заголовок 3"/>
    <w:basedOn w:val="a"/>
    <w:qFormat/>
    <w:rsid w:val="00D655D2"/>
    <w:pPr>
      <w:keepNext/>
    </w:pPr>
    <w:rPr>
      <w:rFonts w:ascii="Bookman Old Style" w:hAnsi="Bookman Old Style"/>
      <w:szCs w:val="20"/>
    </w:rPr>
  </w:style>
  <w:style w:type="paragraph" w:customStyle="1" w:styleId="Style4">
    <w:name w:val="Style4"/>
    <w:basedOn w:val="a"/>
    <w:uiPriority w:val="99"/>
    <w:qFormat/>
    <w:rsid w:val="0044368D"/>
    <w:pPr>
      <w:widowControl w:val="0"/>
    </w:pPr>
    <w:rPr>
      <w:rFonts w:ascii="Calibri" w:eastAsiaTheme="minorEastAsia" w:hAnsi="Calibri" w:cstheme="minorBidi"/>
    </w:rPr>
  </w:style>
  <w:style w:type="paragraph" w:customStyle="1" w:styleId="Style10">
    <w:name w:val="Style10"/>
    <w:basedOn w:val="a"/>
    <w:uiPriority w:val="99"/>
    <w:qFormat/>
    <w:rsid w:val="00EB16E9"/>
    <w:pPr>
      <w:widowControl w:val="0"/>
      <w:spacing w:line="283" w:lineRule="exact"/>
      <w:ind w:firstLine="706"/>
    </w:pPr>
    <w:rPr>
      <w:rFonts w:ascii="Calibri" w:eastAsiaTheme="minorEastAsia" w:hAnsi="Calibri" w:cstheme="minorBidi"/>
    </w:rPr>
  </w:style>
  <w:style w:type="paragraph" w:customStyle="1" w:styleId="Style7">
    <w:name w:val="Style7"/>
    <w:basedOn w:val="a"/>
    <w:uiPriority w:val="99"/>
    <w:qFormat/>
    <w:rsid w:val="001F5D41"/>
    <w:pPr>
      <w:widowControl w:val="0"/>
      <w:spacing w:line="328" w:lineRule="exact"/>
      <w:ind w:firstLine="691"/>
      <w:jc w:val="both"/>
    </w:pPr>
    <w:rPr>
      <w:rFonts w:eastAsiaTheme="minorEastAsia"/>
    </w:rPr>
  </w:style>
  <w:style w:type="paragraph" w:styleId="af9">
    <w:name w:val="Plain Text"/>
    <w:basedOn w:val="a"/>
    <w:uiPriority w:val="99"/>
    <w:unhideWhenUsed/>
    <w:qFormat/>
    <w:rsid w:val="009D4E87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yle18">
    <w:name w:val="Style18"/>
    <w:basedOn w:val="a"/>
    <w:uiPriority w:val="99"/>
    <w:qFormat/>
    <w:rsid w:val="00385545"/>
    <w:pPr>
      <w:widowControl w:val="0"/>
      <w:spacing w:line="1329" w:lineRule="exact"/>
      <w:ind w:firstLine="2980"/>
      <w:jc w:val="both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rsid w:val="00E476E9"/>
    <w:pPr>
      <w:widowControl w:val="0"/>
      <w:spacing w:line="283" w:lineRule="exact"/>
      <w:ind w:firstLine="288"/>
      <w:jc w:val="both"/>
    </w:pPr>
    <w:rPr>
      <w:rFonts w:eastAsiaTheme="minorEastAsia"/>
    </w:rPr>
  </w:style>
  <w:style w:type="paragraph" w:customStyle="1" w:styleId="Style38">
    <w:name w:val="Style38"/>
    <w:basedOn w:val="a"/>
    <w:uiPriority w:val="99"/>
    <w:qFormat/>
    <w:rsid w:val="00E476E9"/>
    <w:pPr>
      <w:widowControl w:val="0"/>
    </w:pPr>
    <w:rPr>
      <w:rFonts w:eastAsiaTheme="minorEastAsia"/>
    </w:rPr>
  </w:style>
  <w:style w:type="paragraph" w:customStyle="1" w:styleId="Style42">
    <w:name w:val="Style42"/>
    <w:basedOn w:val="a"/>
    <w:uiPriority w:val="99"/>
    <w:qFormat/>
    <w:rsid w:val="00F35728"/>
    <w:pPr>
      <w:widowControl w:val="0"/>
      <w:spacing w:line="327" w:lineRule="exact"/>
      <w:ind w:firstLine="708"/>
      <w:jc w:val="both"/>
    </w:pPr>
    <w:rPr>
      <w:rFonts w:eastAsiaTheme="minorEastAsia"/>
    </w:rPr>
  </w:style>
  <w:style w:type="paragraph" w:customStyle="1" w:styleId="Style53">
    <w:name w:val="Style53"/>
    <w:basedOn w:val="a"/>
    <w:uiPriority w:val="99"/>
    <w:qFormat/>
    <w:rsid w:val="00274A6F"/>
    <w:pPr>
      <w:widowControl w:val="0"/>
      <w:spacing w:line="346" w:lineRule="exact"/>
      <w:ind w:firstLine="706"/>
      <w:jc w:val="both"/>
    </w:pPr>
    <w:rPr>
      <w:rFonts w:eastAsiaTheme="minorEastAsia"/>
    </w:rPr>
  </w:style>
  <w:style w:type="paragraph" w:customStyle="1" w:styleId="Style48">
    <w:name w:val="Style48"/>
    <w:basedOn w:val="a"/>
    <w:uiPriority w:val="99"/>
    <w:qFormat/>
    <w:rsid w:val="002A3234"/>
    <w:pPr>
      <w:widowControl w:val="0"/>
      <w:spacing w:line="325" w:lineRule="exact"/>
      <w:ind w:firstLine="492"/>
    </w:pPr>
    <w:rPr>
      <w:rFonts w:eastAsiaTheme="minorEastAsia"/>
    </w:rPr>
  </w:style>
  <w:style w:type="paragraph" w:styleId="afa">
    <w:name w:val="Revision"/>
    <w:uiPriority w:val="99"/>
    <w:semiHidden/>
    <w:qFormat/>
    <w:rsid w:val="005E101A"/>
    <w:rPr>
      <w:rFonts w:eastAsia="Times New Roman"/>
      <w:sz w:val="24"/>
      <w:szCs w:val="24"/>
    </w:rPr>
  </w:style>
  <w:style w:type="paragraph" w:customStyle="1" w:styleId="Default">
    <w:name w:val="Default"/>
    <w:qFormat/>
    <w:rsid w:val="00E37794"/>
    <w:rPr>
      <w:rFonts w:ascii="Calibri" w:hAnsi="Calibri" w:cs="Calibri"/>
      <w:color w:val="000000"/>
      <w:sz w:val="24"/>
      <w:szCs w:val="24"/>
    </w:rPr>
  </w:style>
  <w:style w:type="paragraph" w:customStyle="1" w:styleId="4">
    <w:name w:val="Основной текст4"/>
    <w:basedOn w:val="a"/>
    <w:qFormat/>
    <w:rsid w:val="00F543A0"/>
    <w:pPr>
      <w:widowControl w:val="0"/>
      <w:spacing w:after="300" w:line="322" w:lineRule="exact"/>
      <w:ind w:hanging="600"/>
    </w:pPr>
    <w:rPr>
      <w:color w:val="000000"/>
      <w:sz w:val="26"/>
      <w:szCs w:val="20"/>
    </w:rPr>
  </w:style>
  <w:style w:type="paragraph" w:customStyle="1" w:styleId="21">
    <w:name w:val="Основной текст2"/>
    <w:basedOn w:val="a"/>
    <w:qFormat/>
    <w:rsid w:val="009050B4"/>
    <w:pPr>
      <w:shd w:val="clear" w:color="auto" w:fill="FFFFFF"/>
      <w:spacing w:line="317" w:lineRule="exact"/>
      <w:jc w:val="both"/>
    </w:pPr>
    <w:rPr>
      <w:rFonts w:eastAsia="Calibri"/>
      <w:color w:val="000000"/>
      <w:sz w:val="28"/>
      <w:szCs w:val="28"/>
    </w:rPr>
  </w:style>
  <w:style w:type="paragraph" w:styleId="afb">
    <w:name w:val="No Spacing"/>
    <w:uiPriority w:val="1"/>
    <w:qFormat/>
    <w:rsid w:val="008E62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c">
    <w:name w:val="Содержимое врезки"/>
    <w:basedOn w:val="a"/>
    <w:qFormat/>
  </w:style>
  <w:style w:type="table" w:customStyle="1" w:styleId="TableGrid">
    <w:name w:val="TableGrid"/>
    <w:rsid w:val="0001233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d">
    <w:name w:val="Table Grid"/>
    <w:basedOn w:val="a1"/>
    <w:uiPriority w:val="59"/>
    <w:rsid w:val="00210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otnote reference"/>
    <w:basedOn w:val="a0"/>
    <w:semiHidden/>
    <w:unhideWhenUsed/>
    <w:rsid w:val="00D06B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7A1BB-A7AD-49CC-AFAA-3A2D691C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Привалова Алла Николаевна</dc:creator>
  <dc:description/>
  <cp:lastModifiedBy>Моричева(Юнусова) Мария Александровна</cp:lastModifiedBy>
  <cp:revision>2</cp:revision>
  <cp:lastPrinted>2018-08-07T07:25:00Z</cp:lastPrinted>
  <dcterms:created xsi:type="dcterms:W3CDTF">2019-08-09T14:49:00Z</dcterms:created>
  <dcterms:modified xsi:type="dcterms:W3CDTF">2019-08-09T14:49:00Z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