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82" w:rsidRPr="00BB6E82" w:rsidRDefault="00BB6E8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ПРАВИТЕЛЬСТВО РЯЗАНСКОЙ ОБЛАСТИ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от 13 октября 2014 г. N 280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НОРМАТИВНЫХ ПРАВОВЫХ АКТОВ РЯЗАНСКОЙ ОБЛАСТИ И ЭКСПЕРТИЗЕ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НОРМАТИВНЫХ ПРАВОВЫХ АКТОВ РЯЗАНСКОЙ ОБЛАСТИ</w:t>
      </w:r>
    </w:p>
    <w:p w:rsidR="00BB6E82" w:rsidRPr="00BB6E82" w:rsidRDefault="00BB6E8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6E82" w:rsidRPr="00BB6E82" w:rsidTr="00BB6E82">
        <w:trPr>
          <w:jc w:val="center"/>
        </w:trPr>
        <w:tc>
          <w:tcPr>
            <w:tcW w:w="9294" w:type="dxa"/>
            <w:shd w:val="clear" w:color="auto" w:fill="auto"/>
          </w:tcPr>
          <w:p w:rsidR="00BB6E82" w:rsidRPr="00BB6E82" w:rsidRDefault="00BB6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8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B6E82" w:rsidRPr="00BB6E82" w:rsidRDefault="00BB6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82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Рязанской области</w:t>
            </w:r>
            <w:proofErr w:type="gramEnd"/>
          </w:p>
          <w:p w:rsidR="00BB6E82" w:rsidRPr="00BB6E82" w:rsidRDefault="00BB6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82">
              <w:rPr>
                <w:rFonts w:ascii="Times New Roman" w:hAnsi="Times New Roman" w:cs="Times New Roman"/>
                <w:sz w:val="28"/>
                <w:szCs w:val="28"/>
              </w:rPr>
              <w:t xml:space="preserve">от 13.07.2016 </w:t>
            </w:r>
            <w:hyperlink r:id="rId4" w:history="1">
              <w:r w:rsidRPr="00BB6E82">
                <w:rPr>
                  <w:rFonts w:ascii="Times New Roman" w:hAnsi="Times New Roman" w:cs="Times New Roman"/>
                  <w:sz w:val="28"/>
                  <w:szCs w:val="28"/>
                </w:rPr>
                <w:t>N 156</w:t>
              </w:r>
            </w:hyperlink>
            <w:r w:rsidRPr="00BB6E82">
              <w:rPr>
                <w:rFonts w:ascii="Times New Roman" w:hAnsi="Times New Roman" w:cs="Times New Roman"/>
                <w:sz w:val="28"/>
                <w:szCs w:val="28"/>
              </w:rPr>
              <w:t xml:space="preserve">, от 25.07.2018 </w:t>
            </w:r>
            <w:hyperlink r:id="rId5" w:history="1">
              <w:r w:rsidRPr="00BB6E82">
                <w:rPr>
                  <w:rFonts w:ascii="Times New Roman" w:hAnsi="Times New Roman" w:cs="Times New Roman"/>
                  <w:sz w:val="28"/>
                  <w:szCs w:val="28"/>
                </w:rPr>
                <w:t>N 208</w:t>
              </w:r>
            </w:hyperlink>
            <w:r w:rsidRPr="00BB6E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B6E82" w:rsidRPr="00BB6E82" w:rsidRDefault="00BB6E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B6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BB6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Рязанской области от 18.04.2008 N 48-ОЗ "О Правительстве Рязанской области", </w:t>
      </w:r>
      <w:hyperlink r:id="rId8" w:history="1">
        <w:r w:rsidRPr="00BB6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Рязанской области от 9 октября 2014 года N 60-ОЗ "Об оценке регулирующего воздействия проектов нормативных правовых актов и экспертизе нормативных правовых актов" Правительство Рязанской области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Рязанской области от 13.07.2016 </w:t>
      </w:r>
      <w:hyperlink r:id="rId9" w:history="1">
        <w:r w:rsidRPr="00BB6E82">
          <w:rPr>
            <w:rFonts w:ascii="Times New Roman" w:hAnsi="Times New Roman" w:cs="Times New Roman"/>
            <w:sz w:val="28"/>
            <w:szCs w:val="28"/>
          </w:rPr>
          <w:t>N 156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, от 25.07.2018 </w:t>
      </w:r>
      <w:hyperlink r:id="rId10" w:history="1">
        <w:r w:rsidRPr="00BB6E82">
          <w:rPr>
            <w:rFonts w:ascii="Times New Roman" w:hAnsi="Times New Roman" w:cs="Times New Roman"/>
            <w:sz w:val="28"/>
            <w:szCs w:val="28"/>
          </w:rPr>
          <w:t>N 208</w:t>
        </w:r>
      </w:hyperlink>
      <w:r w:rsidRPr="00BB6E82">
        <w:rPr>
          <w:rFonts w:ascii="Times New Roman" w:hAnsi="Times New Roman" w:cs="Times New Roman"/>
          <w:sz w:val="28"/>
          <w:szCs w:val="28"/>
        </w:rPr>
        <w:t>)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BB6E8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Рязанской области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согласно приложению N 1.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BB6E8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25.07.2018 N 208)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69" w:history="1">
        <w:r w:rsidRPr="00BB6E8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Рязанской области, затрагивающих вопросы осуществления предпринимательской и инвестиционной деятельности, согласно приложению N 2.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3. Определить министерство промышленности и экономического развития Рязанской области: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BB6E8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25.07.2018 N 208)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ответственным за внедрение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 Рязанской области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>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уполномоченным центральным исполнительным органом </w:t>
      </w:r>
      <w:r w:rsidRPr="00BB6E82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Рязанской области по проведению экспертизы нормативных правовых актов Рязанской области,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4. Определить официальным сайтом в информационно-телекоммуникационной сети "Интернет" для размещения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о проведении процедуры оценки регулирующего воздействия проектов нормативных правовых актов Рязанской области и экспертизы нормативных правовых актов Рязанской области, в том числе в целях организации публичных консультаций и информирования об их результатах, официальный сайт министерства промышленности и экономического развития Рязанской области http://mineconom.ryazangov.ru (далее - официальный сайт).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BB6E8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25.07.2018 N 208)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5. Министерству промышленности и экономического развития Рязанской области: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Рязанской области от 13.07.2016 </w:t>
      </w:r>
      <w:hyperlink r:id="rId14" w:history="1">
        <w:r w:rsidRPr="00BB6E82">
          <w:rPr>
            <w:rFonts w:ascii="Times New Roman" w:hAnsi="Times New Roman" w:cs="Times New Roman"/>
            <w:sz w:val="28"/>
            <w:szCs w:val="28"/>
          </w:rPr>
          <w:t>N 156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, от 25.07.2018 </w:t>
      </w:r>
      <w:hyperlink r:id="rId15" w:history="1">
        <w:r w:rsidRPr="00BB6E82">
          <w:rPr>
            <w:rFonts w:ascii="Times New Roman" w:hAnsi="Times New Roman" w:cs="Times New Roman"/>
            <w:sz w:val="28"/>
            <w:szCs w:val="28"/>
          </w:rPr>
          <w:t>N 208</w:t>
        </w:r>
      </w:hyperlink>
      <w:r w:rsidRPr="00BB6E82">
        <w:rPr>
          <w:rFonts w:ascii="Times New Roman" w:hAnsi="Times New Roman" w:cs="Times New Roman"/>
          <w:sz w:val="28"/>
          <w:szCs w:val="28"/>
        </w:rPr>
        <w:t>)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создать на официальном сайте раздел "Оценка регулирующего воздействия";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6" w:history="1">
        <w:r w:rsidRPr="00BB6E8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25.07.2018 N 208.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Руководителям центральных исполнительных органов государственной власти Рязанской области в десятидневный срок с момента вступления в силу настоящего постановления назначить должностных лиц, ответственных за проведение процедуры оценки регулирующего воздействия проектов нормативных правовых актов Рязанской области, в том числе размещение на официальном сайте информации о разработке проектов нормативных правовых актов Рязанской области и результатах публичных консультаций.</w:t>
      </w:r>
      <w:proofErr w:type="gramEnd"/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Председателя Правительства Рязанской области </w:t>
      </w:r>
      <w:proofErr w:type="spellStart"/>
      <w:r w:rsidRPr="00BB6E82">
        <w:rPr>
          <w:rFonts w:ascii="Times New Roman" w:hAnsi="Times New Roman" w:cs="Times New Roman"/>
          <w:sz w:val="28"/>
          <w:szCs w:val="28"/>
        </w:rPr>
        <w:t>С.В.Горячкину</w:t>
      </w:r>
      <w:proofErr w:type="spellEnd"/>
      <w:r w:rsidRPr="00BB6E82">
        <w:rPr>
          <w:rFonts w:ascii="Times New Roman" w:hAnsi="Times New Roman" w:cs="Times New Roman"/>
          <w:sz w:val="28"/>
          <w:szCs w:val="28"/>
        </w:rPr>
        <w:t>.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7" w:history="1">
        <w:r w:rsidRPr="00BB6E8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25.07.2018 N 208)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Губернатор Рязанской области</w:t>
      </w:r>
    </w:p>
    <w:p w:rsidR="00BB6E82" w:rsidRPr="00BB6E82" w:rsidRDefault="00BB6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О.И.КОВАЛЕВ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B6E82" w:rsidRPr="00BB6E82" w:rsidRDefault="00BB6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6E82" w:rsidRPr="00BB6E82" w:rsidRDefault="00BB6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Правительства Рязанской области</w:t>
      </w:r>
    </w:p>
    <w:p w:rsidR="00BB6E82" w:rsidRPr="00BB6E82" w:rsidRDefault="00BB6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от 13 октября 2014 г. N 280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BB6E82">
        <w:rPr>
          <w:rFonts w:ascii="Times New Roman" w:hAnsi="Times New Roman" w:cs="Times New Roman"/>
          <w:sz w:val="28"/>
          <w:szCs w:val="28"/>
        </w:rPr>
        <w:t>ПОРЯДОК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НОРМАТИВНЫХ ПРАВОВЫХ АКТОВ РЯЗАНСКОЙ ОБЛАСТИ</w:t>
      </w:r>
    </w:p>
    <w:p w:rsidR="00BB6E82" w:rsidRPr="00BB6E82" w:rsidRDefault="00BB6E8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6E82" w:rsidRPr="00BB6E82" w:rsidTr="00BB6E82">
        <w:trPr>
          <w:jc w:val="center"/>
        </w:trPr>
        <w:tc>
          <w:tcPr>
            <w:tcW w:w="9294" w:type="dxa"/>
            <w:shd w:val="clear" w:color="auto" w:fill="auto"/>
          </w:tcPr>
          <w:p w:rsidR="00BB6E82" w:rsidRPr="00BB6E82" w:rsidRDefault="00BB6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8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B6E82" w:rsidRPr="00BB6E82" w:rsidRDefault="00BB6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E8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8" w:history="1">
              <w:r w:rsidRPr="00BB6E82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BB6E8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Рязанской области</w:t>
            </w:r>
            <w:proofErr w:type="gramEnd"/>
          </w:p>
          <w:p w:rsidR="00BB6E82" w:rsidRPr="00BB6E82" w:rsidRDefault="00BB6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82">
              <w:rPr>
                <w:rFonts w:ascii="Times New Roman" w:hAnsi="Times New Roman" w:cs="Times New Roman"/>
                <w:sz w:val="28"/>
                <w:szCs w:val="28"/>
              </w:rPr>
              <w:t>от 25.07.2018 N 208)</w:t>
            </w:r>
          </w:p>
        </w:tc>
      </w:tr>
    </w:tbl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9" w:history="1">
        <w:r w:rsidRPr="00BB6E82">
          <w:rPr>
            <w:rFonts w:ascii="Times New Roman" w:hAnsi="Times New Roman" w:cs="Times New Roman"/>
            <w:sz w:val="28"/>
            <w:szCs w:val="28"/>
          </w:rPr>
          <w:t>статьей 26.3-3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Методическими </w:t>
      </w:r>
      <w:hyperlink r:id="rId20" w:history="1">
        <w:r w:rsidRPr="00BB6E82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 xml:space="preserve">экономического развития Российской Федерации от 26 марта 2014 г. N 159, </w:t>
      </w:r>
      <w:hyperlink r:id="rId21" w:history="1">
        <w:r w:rsidRPr="00BB6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Рязанской области от 09 октября 2014 года N 60-ОЗ "Об оценке регулирующего воздействия проектов нормативных правовых актов и экспертизе нормативных правовых актов" и регулирует процедуру проведения оценки регулирующего воздействия проектов нормативных правовых актов Рязанской области (далее - проекты нормативных правовых актов).</w:t>
      </w:r>
      <w:proofErr w:type="gramEnd"/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1.2. Функции нормативно-правового, информационного и методического обеспечения оценки регулирующего воздействия проектов нормативных правовых актов, а также оценка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 проектов нормативных правовых актов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разработчиками осуществляются центральным исполнительным органом государственной власти Рязанской области, ответственным за внедрение процедуры оценки регулирующего воздействия проектов нормативных правовых актов (далее - уполномоченный орган).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BB6E82">
        <w:rPr>
          <w:rFonts w:ascii="Times New Roman" w:hAnsi="Times New Roman" w:cs="Times New Roman"/>
          <w:sz w:val="28"/>
          <w:szCs w:val="28"/>
        </w:rPr>
        <w:t xml:space="preserve">1.3. Проекты нормативных правовых актов, затрагивающих вопросы осуществления предпринимательской и инвестиционной деятельности, подлежат оценке регулирующего воздействия при наличии в них следующих </w:t>
      </w:r>
      <w:r w:rsidRPr="00BB6E82">
        <w:rPr>
          <w:rFonts w:ascii="Times New Roman" w:hAnsi="Times New Roman" w:cs="Times New Roman"/>
          <w:sz w:val="28"/>
          <w:szCs w:val="28"/>
        </w:rPr>
        <w:lastRenderedPageBreak/>
        <w:t>положений: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82">
        <w:rPr>
          <w:rFonts w:ascii="Times New Roman" w:hAnsi="Times New Roman" w:cs="Times New Roman"/>
          <w:sz w:val="28"/>
          <w:szCs w:val="28"/>
        </w:rPr>
        <w:t>а) устанавливающих новые или изменяющих ранее предусмотренные нормативными правовыми актами Рязанской области обязанности для субъектов предпринимательской и инвестиционной деятельности;</w:t>
      </w:r>
      <w:proofErr w:type="gramEnd"/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б) устанавливающих, изменяющих или отменяющих ранее установленную ответственность за нарушение нормативных правовых актов Рязанской области.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BB6E82">
        <w:rPr>
          <w:rFonts w:ascii="Times New Roman" w:hAnsi="Times New Roman" w:cs="Times New Roman"/>
          <w:sz w:val="28"/>
          <w:szCs w:val="28"/>
        </w:rPr>
        <w:t>1.4. Оценке регулирующего воздействия не подлежат: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а) проекты законов Рязанской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б) проекты законов Рязанской области, регулирующих бюджетные правоотношения;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в) проекты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1.5. Разработчик определяет наличие (отсутствие) в проекте нормативного правового акта положений, указанных в </w:t>
      </w:r>
      <w:hyperlink w:anchor="P56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проведении процедуры оценки регулирующего воздействия.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разработчиками проектов нормативных правовых актов с целью выявления положений, которые: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 и областного бюджета.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BB6E82">
        <w:rPr>
          <w:rFonts w:ascii="Times New Roman" w:hAnsi="Times New Roman" w:cs="Times New Roman"/>
          <w:sz w:val="28"/>
          <w:szCs w:val="28"/>
        </w:rPr>
        <w:t xml:space="preserve">1.6. Процедура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1) проведение публичных консультаций по проекту нормативного правового акта (далее - публичные консультации);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2) подготовка уполномоченным органом заключения об оценке регулирующего воздействия проекта нормативного правового акта (далее - заключение).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lastRenderedPageBreak/>
        <w:t xml:space="preserve">На любом этапе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нормативных правовых актов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в случае возникновения вопросов, требующих дополнительного изучения, обсуждения, уполномоченным органом или разработчиком создается рабочая группа.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1.7.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инвестиционной деятельности;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82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Рязанской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Рязанской области, затрагивающих вопросы осуществления предпринимательской и инвестиционной деятельности;</w:t>
      </w:r>
      <w:proofErr w:type="gramEnd"/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Рязанской области, затрагивающих вопросы осуществления предпринимательской и инвестиционной деятельности.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Разработчик самостоятельно определяет степень регулирующего воздействия проекта нормативного правового акта.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нормативного правового акта не учитывается при проведении оценки регулирующего воздействия в специальном порядке, которая проводится в соответствии с </w:t>
      </w:r>
      <w:hyperlink w:anchor="P113" w:history="1">
        <w:r w:rsidRPr="00BB6E82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"Специальный порядок оценки регулирующего воздействия" настоящего Порядка.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1.8. В специальном порядке оценка регулирующего воздействия проводится в отношении: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82">
        <w:rPr>
          <w:rFonts w:ascii="Times New Roman" w:hAnsi="Times New Roman" w:cs="Times New Roman"/>
          <w:sz w:val="28"/>
          <w:szCs w:val="28"/>
        </w:rPr>
        <w:t xml:space="preserve">а) 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</w:t>
      </w:r>
      <w:r w:rsidRPr="00BB6E82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деятельности;</w:t>
      </w:r>
      <w:proofErr w:type="gramEnd"/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82">
        <w:rPr>
          <w:rFonts w:ascii="Times New Roman" w:hAnsi="Times New Roman" w:cs="Times New Roman"/>
          <w:sz w:val="28"/>
          <w:szCs w:val="28"/>
        </w:rPr>
        <w:t>б) проектов нормативных правовых актов,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в) проектов нормативных правовых актов, разработанных в целях приведения нормативных правовых актов Рязанской области в соответствие с требованиями законодательства Российской Федерации.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BB6E82">
        <w:rPr>
          <w:rFonts w:ascii="Times New Roman" w:hAnsi="Times New Roman" w:cs="Times New Roman"/>
          <w:sz w:val="28"/>
          <w:szCs w:val="28"/>
        </w:rPr>
        <w:t>2. Проведение публичных консультаций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2.1. Публичные консультации проводятся с целью: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сбора мнений лиц, интересы которых затрагиваются предлагаемым правовым регулированием (далее - заинтересованные лица), относительно обоснованности предлагаемого разработчиком правового регулирования;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установления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областного бюджета, связанных с введением предлагаемого правового регулирования;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определения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оценки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 xml:space="preserve">Публичные консультации с высокой степенью регулирующего воздействия проводятся в течение 15 рабочих дней, со средней степенью регулирующего воздействия - в течение 10 рабочих дней, с низкой степенью регулирующего воздействия - в течение 5 рабочих дней со дня размещения документов, указанных в </w:t>
      </w:r>
      <w:hyperlink w:anchor="P91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на официальном сайте уполномоченного органа в информационно-телекоммуникационной сети "Интернет" (далее - официальный сайт).</w:t>
      </w:r>
      <w:proofErr w:type="gramEnd"/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 период публичных консультаций разработчик принимает замечания и предложения по проекту нормативного правового акта.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BB6E82">
        <w:rPr>
          <w:rFonts w:ascii="Times New Roman" w:hAnsi="Times New Roman" w:cs="Times New Roman"/>
          <w:sz w:val="28"/>
          <w:szCs w:val="28"/>
        </w:rPr>
        <w:lastRenderedPageBreak/>
        <w:t>2.3. Для проведения публичных консультаций разработчик направляет в уполномоченный орган в бумажном и электронном виде с сопроводительным письмом следующие документы: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уведомление о проведении публичных консультаций по форме, утверждаемой уполномоченным органом;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проект нормативного правового акта;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пояснительную записку к проекту нормативного правового акта;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сводный отчет, составленный в соответствии со степенью регулирующего воздействия, по форме, утверждаемой уполномоченным органом;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иные материалы и информацию по усмотрению разработчика.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 по конкретному проекту нормативного правового акта определяется разработчиком в зависимости от специфики проекта нормативного правового акта.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BB6E82">
        <w:rPr>
          <w:rFonts w:ascii="Times New Roman" w:hAnsi="Times New Roman" w:cs="Times New Roman"/>
          <w:sz w:val="28"/>
          <w:szCs w:val="28"/>
        </w:rPr>
        <w:t>2.4. Одновременно с направлением документов в уполномоченный орган для проведения публичных консультаций разработчик посредством электронной почты, факсимильной связи либо иным способом направляет уведомление о проведении публичных консультаций: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а) заинтересованным органам государственной власти Рязанской области;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б) органам и организациям,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в) уполномоченному по защите прав предпринимателей в Рязанской области;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г) иным лицам исходя из содержания проекта нормативного правового акта, цели и предмета правового регулирования.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2.5. Разработчик рассматривает все замечания и предложения, поступившие в рамках публичных консультаций.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замечаний и предложений разработчик составляет сводку замечаний и предложений по форме, утверждаемой уполномоченным органом. Сводка замечаний и предложений должна содержать текст замечания (предложения), данные автора замечания </w:t>
      </w:r>
      <w:r w:rsidRPr="00BB6E82">
        <w:rPr>
          <w:rFonts w:ascii="Times New Roman" w:hAnsi="Times New Roman" w:cs="Times New Roman"/>
          <w:sz w:val="28"/>
          <w:szCs w:val="28"/>
        </w:rPr>
        <w:lastRenderedPageBreak/>
        <w:t>(предложения), принятое разработчиком решение по полученному замечанию (предложению), при отказе учета замечания (предложения) указывается обоснование отказа.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 случае учета замечаний (предложений) разработчик дорабатывает проект нормативного правового акта и сводный отчет.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BB6E82">
        <w:rPr>
          <w:rFonts w:ascii="Times New Roman" w:hAnsi="Times New Roman" w:cs="Times New Roman"/>
          <w:sz w:val="28"/>
          <w:szCs w:val="28"/>
        </w:rPr>
        <w:t>2.6. Разработчик направляет в бумажном и электронном виде в уполномоченный орган для подготовки заключения следующие документы: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проект нормативного правового акта;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сводный отчет;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сводку замечаний и предложений;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неучтенные замечания и предложения (при их наличии).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 w:rsidRPr="00BB6E82">
        <w:rPr>
          <w:rFonts w:ascii="Times New Roman" w:hAnsi="Times New Roman" w:cs="Times New Roman"/>
          <w:sz w:val="28"/>
          <w:szCs w:val="28"/>
        </w:rPr>
        <w:t>3. Специальный порядок оценки регулирующего воздействия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3.1. Специальный порядок оценки регулирующего воздействия состоит из этапов, указанных в </w:t>
      </w:r>
      <w:hyperlink w:anchor="P67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r w:rsidRPr="00BB6E82">
        <w:rPr>
          <w:rFonts w:ascii="Times New Roman" w:hAnsi="Times New Roman" w:cs="Times New Roman"/>
          <w:sz w:val="28"/>
          <w:szCs w:val="28"/>
        </w:rPr>
        <w:t>3.2. Для проведения публичных консультаций в специальном порядке разработчик направляет в уполномоченный орган в бумажном и электронном виде с сопроводительным письмом следующие документы: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уведомление о проведении публичных консультаций по форме, утверждаемой уполномоченным органом;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проект нормативного правового акта;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пояснительную записку к проекту нормативного правового акта, в которой указаны причины и цели его разработки;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иные материалы и информацию по усмотрению разработчика.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3.3. Одновременно разработчик посредством электронной почты, факсимильной связи либо иным способом направляет уведомление о проведении публичных консультаций лицам, указанным в </w:t>
      </w:r>
      <w:hyperlink w:anchor="P99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3.4. Публичные консультации проводятся в течение 5 рабочих дней со дня размещения документов, указанных в </w:t>
      </w:r>
      <w:hyperlink w:anchor="P116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на официальном сайте.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разработчик принимает замечания и предложения от заинтересованных лиц.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3.5. Разработчик рассматривает все замечания и предложения, </w:t>
      </w:r>
      <w:r w:rsidRPr="00BB6E82">
        <w:rPr>
          <w:rFonts w:ascii="Times New Roman" w:hAnsi="Times New Roman" w:cs="Times New Roman"/>
          <w:sz w:val="28"/>
          <w:szCs w:val="28"/>
        </w:rPr>
        <w:lastRenderedPageBreak/>
        <w:t>поступившие в рамках публичных консультаций.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По результатам рассмотрения замечаний и предложений разработчик составляет сводку замечаний и предложений по форме, утверждаемой уполномоченным органом. Сводка замечаний и предложений должна содержать текст замечания (предложения), данные автора замечания (предложения), принятое разработчиком решение по полученному замечанию (предложению), при отказе учета замечания (предложения) указывается обоснование отказа.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 случае учета замечаний (предложений) разработчик дорабатывает проект нормативного правового акта и сводный отчет.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7"/>
      <w:bookmarkEnd w:id="10"/>
      <w:r w:rsidRPr="00BB6E82">
        <w:rPr>
          <w:rFonts w:ascii="Times New Roman" w:hAnsi="Times New Roman" w:cs="Times New Roman"/>
          <w:sz w:val="28"/>
          <w:szCs w:val="28"/>
        </w:rPr>
        <w:t>3.6. Разработчик направляет в бумажном и электронном виде в уполномоченный орган для подготовки заключения следующие документы: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проект нормативного правового акта;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сводку замечаний и предложений, составленную по результатам публичных консультаций, по форме, утверждаемой уполномоченным органом;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неучтенные замечания и предложения (при их наличии).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4. Подготовка заключения об оценке регулирующего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4.1. При получении документов, указанных в </w:t>
      </w:r>
      <w:hyperlink w:anchor="P107" w:history="1">
        <w:r w:rsidRPr="00BB6E82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27" w:history="1">
        <w:r w:rsidRPr="00BB6E82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проводит их предварительное рассмотрение.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Уполномоченный орган возвращает полученные документы разработчику в течение 3 рабочих дней, следующих за днем их поступления, в случае, если: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1) оценка регулирующего воздействия проведена в отношении проектов нормативных правовых актов, указанных в </w:t>
      </w:r>
      <w:hyperlink w:anchor="P59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8"/>
      <w:bookmarkEnd w:id="11"/>
      <w:r w:rsidRPr="00BB6E82">
        <w:rPr>
          <w:rFonts w:ascii="Times New Roman" w:hAnsi="Times New Roman" w:cs="Times New Roman"/>
          <w:sz w:val="28"/>
          <w:szCs w:val="28"/>
        </w:rPr>
        <w:t xml:space="preserve">2) разработчиком не соблюдены требования, установленные </w:t>
      </w:r>
      <w:hyperlink w:anchor="P82" w:history="1">
        <w:r w:rsidRPr="00BB6E82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"Проведение публичных консультаций" или 3 "Специальный порядок оценки регулирующего воздействия" настоящего Порядка;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9"/>
      <w:bookmarkEnd w:id="12"/>
      <w:r w:rsidRPr="00BB6E82">
        <w:rPr>
          <w:rFonts w:ascii="Times New Roman" w:hAnsi="Times New Roman" w:cs="Times New Roman"/>
          <w:sz w:val="28"/>
          <w:szCs w:val="28"/>
        </w:rPr>
        <w:t xml:space="preserve">3) направлены не все документы, указанные в </w:t>
      </w:r>
      <w:hyperlink w:anchor="P107" w:history="1">
        <w:r w:rsidRPr="00BB6E82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27" w:history="1">
        <w:r w:rsidRPr="00BB6E82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0"/>
      <w:bookmarkEnd w:id="13"/>
      <w:r w:rsidRPr="00BB6E82">
        <w:rPr>
          <w:rFonts w:ascii="Times New Roman" w:hAnsi="Times New Roman" w:cs="Times New Roman"/>
          <w:sz w:val="28"/>
          <w:szCs w:val="28"/>
        </w:rPr>
        <w:t>4) сводный отчет составлен без учета степени регулирующего воздействия и (или) не содержит полной информации, предусмотренной формой сводного отчета.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lastRenderedPageBreak/>
        <w:t xml:space="preserve">4.2. При возврате уполномоченным органом документов по основанию, указанному в </w:t>
      </w:r>
      <w:hyperlink w:anchor="P138" w:history="1">
        <w:r w:rsidRPr="00BB6E82">
          <w:rPr>
            <w:rFonts w:ascii="Times New Roman" w:hAnsi="Times New Roman" w:cs="Times New Roman"/>
            <w:sz w:val="28"/>
            <w:szCs w:val="28"/>
          </w:rPr>
          <w:t>подпункте 2 пункта 4.1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повторно проводит оценку регулирующего воздействия, начиная с этапа публичных консультаций.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При возврате уполномоченным органом документов по основаниям, указанным в </w:t>
      </w:r>
      <w:hyperlink w:anchor="P139" w:history="1">
        <w:r w:rsidRPr="00BB6E82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 w:history="1">
        <w:r w:rsidRPr="00BB6E82">
          <w:rPr>
            <w:rFonts w:ascii="Times New Roman" w:hAnsi="Times New Roman" w:cs="Times New Roman"/>
            <w:sz w:val="28"/>
            <w:szCs w:val="28"/>
          </w:rPr>
          <w:t>4 пункта 4.1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устраняет выявленные нарушения и направляет доработанные документы, указанные в </w:t>
      </w:r>
      <w:hyperlink w:anchor="P107" w:history="1">
        <w:r w:rsidRPr="00BB6E82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27" w:history="1">
        <w:r w:rsidRPr="00BB6E82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в бумажном и электронном виде в уполномоченный орган для подготовки заключения.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4.3. Заключение подготавливается уполномоченным органом на основе проведенного анализа документов, указанных в </w:t>
      </w:r>
      <w:hyperlink w:anchor="P107" w:history="1">
        <w:r w:rsidRPr="00BB6E82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27" w:history="1">
        <w:r w:rsidRPr="00BB6E82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собственных данных, иных материалов, а также по результатам дополнительных публичных консультаций (в случае их проведения). Заключение должно быть мотивированным и содержать выводы: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1) о соблюдении разработчиком процедуры проведения оценки регулирующего воздействия проектов нормативных правовых актов, установленной настоящим Порядком;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2)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способствующих возникновению необоснованных расходов субъектов предпринимательской и инвестиционной деятельности и областного бюджета;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6"/>
      <w:bookmarkEnd w:id="14"/>
      <w:r w:rsidRPr="00BB6E82">
        <w:rPr>
          <w:rFonts w:ascii="Times New Roman" w:hAnsi="Times New Roman" w:cs="Times New Roman"/>
          <w:sz w:val="28"/>
          <w:szCs w:val="28"/>
        </w:rPr>
        <w:t>3) о наличии либо отсутствии достаточного обоснования решения проблемы предложенным способом регулирования;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4) эффективности выбранных способов решения проблемы в сравнении с действующим на момент проведения правовым регулированием рассматриваемой сферы общественных отношений;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5) обоснованности предполагаемых затрат потенциальных адресатов правового регулирования и областного бюджета (при их наличии);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6) уровня воздействия проекта нормативного правового акта на состояние конкуренции;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0"/>
      <w:bookmarkEnd w:id="15"/>
      <w:r w:rsidRPr="00BB6E82">
        <w:rPr>
          <w:rFonts w:ascii="Times New Roman" w:hAnsi="Times New Roman" w:cs="Times New Roman"/>
          <w:sz w:val="28"/>
          <w:szCs w:val="28"/>
        </w:rPr>
        <w:t>7) степени регулирующего воздействия проекта нормативного правового акта.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6" w:history="1">
        <w:r w:rsidRPr="00BB6E82">
          <w:rPr>
            <w:rFonts w:ascii="Times New Roman" w:hAnsi="Times New Roman" w:cs="Times New Roman"/>
            <w:sz w:val="28"/>
            <w:szCs w:val="28"/>
          </w:rPr>
          <w:t>Подпункты 3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0" w:history="1">
        <w:r w:rsidRPr="00BB6E8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пункта указываются в заключении в случае проведения оценки регулирующего воздействия по проектам нормативных правовых актов с высокой и средней степенью регулирующего воздействия.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2"/>
      <w:bookmarkEnd w:id="16"/>
      <w:r w:rsidRPr="00BB6E82">
        <w:rPr>
          <w:rFonts w:ascii="Times New Roman" w:hAnsi="Times New Roman" w:cs="Times New Roman"/>
          <w:sz w:val="28"/>
          <w:szCs w:val="28"/>
        </w:rPr>
        <w:lastRenderedPageBreak/>
        <w:t>4.4. Уполномоченный орган подготавливает заключение: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со дня поступления документов, указанных в </w:t>
      </w:r>
      <w:hyperlink w:anchor="P107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в уполномоченный орган;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поступления в уполномоченный орган документов, указанных в </w:t>
      </w:r>
      <w:hyperlink w:anchor="P127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4.5. Уполномоченный орган принимает решение о проведении дополнительных публичных консультаций по проекту нормативного правового акта, в отношении которого публичные консультации проводились в соответствии с </w:t>
      </w:r>
      <w:hyperlink w:anchor="P82" w:history="1">
        <w:r w:rsidRPr="00BB6E82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"Проведение публичных консультаций" настоящего Порядка, в случае необходимости получения дополнительной информации (расчетов, мнений).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Дополнительные публичные консультации проводятся уполномоченным органом. Срок дополнительных публичных консультаций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определятся уполномоченным органом в решении о проведении дополнительных публичных консультациях и не может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составлять более 10 рабочих дней.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Срок, отведенный для подготовки заключения, указанный в </w:t>
      </w:r>
      <w:hyperlink w:anchor="P152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увеличивается на срок проведения дополнительных публичных консультаций.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4.6. Заключение по форме, утверждаемой уполномоченным органом, размещается уполномоченным органом на официальном сайте в течение 3 рабочих дней со дня его подготовки и одновременно на бумажном носителе направляется разработчику. Вместе с заключением на официальном сайте размещаются документы, указанные в </w:t>
      </w:r>
      <w:hyperlink w:anchor="P107" w:history="1">
        <w:r w:rsidRPr="00BB6E82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27" w:history="1">
        <w:r w:rsidRPr="00BB6E82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B6E82" w:rsidRPr="00BB6E82" w:rsidRDefault="00BB6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6E82" w:rsidRPr="00BB6E82" w:rsidRDefault="00BB6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Правительства Рязанской области</w:t>
      </w:r>
    </w:p>
    <w:p w:rsidR="00BB6E82" w:rsidRPr="00BB6E82" w:rsidRDefault="00BB6E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от 13 октября 2014 г. N 280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69"/>
      <w:bookmarkEnd w:id="17"/>
      <w:r w:rsidRPr="00BB6E82">
        <w:rPr>
          <w:rFonts w:ascii="Times New Roman" w:hAnsi="Times New Roman" w:cs="Times New Roman"/>
          <w:sz w:val="28"/>
          <w:szCs w:val="28"/>
        </w:rPr>
        <w:t>ПОРЯДОК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РЯЗАНСКОЙ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ОБЛАСТИ,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ВОПРОСЫ ОСУЩЕСТВЛЕНИЯ</w:t>
      </w:r>
    </w:p>
    <w:p w:rsidR="00BB6E82" w:rsidRPr="00BB6E82" w:rsidRDefault="00BB6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22" w:history="1">
        <w:r w:rsidRPr="00BB6E82">
          <w:rPr>
            <w:rFonts w:ascii="Times New Roman" w:hAnsi="Times New Roman" w:cs="Times New Roman"/>
            <w:sz w:val="28"/>
            <w:szCs w:val="28"/>
          </w:rPr>
          <w:t>статьей 26.3-3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23" w:history="1">
        <w:r w:rsidRPr="00BB6E82">
          <w:rPr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от 26 марта 2014 г. N 159, и регулирует процедуру проведения экспертизы нормативных правовых актов Рязанской области,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2. Экспертиза нормативных правовых актов (далее - экспертиза) проводится уполномоченным центральным исполнительным органом государственной власти Рязанской области (далее - уполномоченный орган)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Экспертиза нормативных правовых актов, содержащих сведения, составляющие государственную тайну, и конфиденциальные сведения, не проводится.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3. Проведение экспертизы состоит из следующих этапов: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а) формирование плана проведения экспертизы;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б) проведение публичных консультаций по нормативному правовому акту;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в) подготовка заключения экспертизы.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1"/>
      <w:bookmarkEnd w:id="18"/>
      <w:r w:rsidRPr="00BB6E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На основании предложений о проведении экспертизы по форме, утверждаемой уполномоченным органом, поступивших в уполномоченный орган от центральных исполнительных органов государственной власти Рязанской области, органов местного самоуправления муниципальных образований Рязанской области, уполномоченного по защите прав предпринимателей в Рязанской области, субъектов предпринимательской и инвестиционной деятельности, их ассоциаций и союзов, научно-исследовательских, общественных и иных организаций, формируется план проведения экспертизы (далее - план).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План формируется уполномоченным органом на год.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В план также включаются нормативные правовые акты, по которым уполномоченным органом самостоятельно выявлены сведения, указывающие, что положения нормативного правового акта могут создавать </w:t>
      </w:r>
      <w:r w:rsidRPr="00BB6E82">
        <w:rPr>
          <w:rFonts w:ascii="Times New Roman" w:hAnsi="Times New Roman" w:cs="Times New Roman"/>
          <w:sz w:val="28"/>
          <w:szCs w:val="28"/>
        </w:rPr>
        <w:lastRenderedPageBreak/>
        <w:t>условия, необоснованно затрудняющие осуществление предпринимательской и инвестиционной деятельности.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 xml:space="preserve">Для формирования плана уполномоченный орган не позднее 1 октября текущего года размещает в информационно-телекоммуникационной сети "Интернет" на официальном сайте http://mineconom.ryazangov.ru (далее - официальный сайт) извещение о формировании плана в целях сбора предложений от органов и лиц, указанных в </w:t>
      </w:r>
      <w:hyperlink w:anchor="P181" w:history="1">
        <w:r w:rsidRPr="00BB6E8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B6E82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 экспертизы.</w:t>
      </w:r>
      <w:proofErr w:type="gramEnd"/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6. В предложении о проведении экспертизы, направляемом в уполномоченный орган, должны быть указаны: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а) наименование органа или лица, вносящего предложение о проведении экспертизы;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б) адрес, по которому должен быть направлен ответ о рассмотрении предложения о проведении экспертизы;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в) сведения о нормативном правовом акте, в отношении которого вносится предложение о проведении экспертизы (наименование акта и его реквизиты);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г) положения нормативного правового акта, затрудняющие осуществление предпринимательской и инвестиционной деятельности.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7. В плане для каждого нормативного правового акта предусматривается срок проведения экспертизы, который не должен превышать 3 месяца.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Срок проведения экспертизы может быть продлен приказом уполномоченного органа, но не более чем на 30 календарных дней.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8. План утверждается на год приказом уполномоченного органа.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9. В течение пяти рабочих дней после утверждения плана уполномоченный орган размещает его на официальном сайте.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10. В ходе экспертизы уполномоченным органом проводятся публичные консультации по нормативному правовому акту (далее - публичные консультации) на предмет наличия положений, затрудняющих осуществление предпринимательской и инвестиционной деятельности.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экспертизы.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12. В уведомлении о проведении экспертизы должны быть указаны: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lastRenderedPageBreak/>
        <w:t>- сроки начала и окончания публичных консультаций;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реквизиты нормативного правового акта, в отношении которого проводится экспертиза;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источник опубликования текста нормативного правового акта;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перечень вопросов, обсуждаемых в ходе публичных консультаций, который формируется в зависимости от специфики конкретного нормативного правового акта;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- способы направления своих мнений участниками публичных консультаций.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13. Срок проведения публичных консультаций определяется уполномоченным органом и не может составлять более 30 календарных дней со дня начала проведения публичных консультаций.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14. Результаты публичных консультаций отражаются в заключении об экспертизе (далее - заключение).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15. Экспертиза проводится во взаимодействии с разработчиками нормативного правового акта, предусмотренными законодательством Рязанской области (далее - разработчики), а также с участием представителей предпринимательского сообщества.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16. Уполномоченный орган запрашивает у разработчика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17. Разработчики по запросу уполномоченного органа в срок не более 10 рабочих дней представляют необходимые для проведения экспертизы материалы. В случае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заключении.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18. Уполномоченный орган обращается с запросом информационно-аналитических материалов по предмету экспертизы к представителям предпринимательского сообщества и иным заинтересованным лицам, которые в срок не более 10 рабочих дней представляют необходимую информацию.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19. При проведении экспертизы: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а) рассматриваются замечания, предложения, сведения (расчеты, </w:t>
      </w:r>
      <w:r w:rsidRPr="00BB6E82">
        <w:rPr>
          <w:rFonts w:ascii="Times New Roman" w:hAnsi="Times New Roman" w:cs="Times New Roman"/>
          <w:sz w:val="28"/>
          <w:szCs w:val="28"/>
        </w:rPr>
        <w:lastRenderedPageBreak/>
        <w:t>обоснования), поступившие в ходе публичных консультаций;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б) анализируются положения нормативного правового акта во взаимосвязи со сложившейся практикой их применения;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в) устанавливается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указанных положений и целесообразность государственного регулирования соответствующих отношений.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20. При проведении экспертизы подлежат рассмотрению предложения, поступившие в ходе публичных консультаций.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21. В отношении каждого нормативного правового акта, включенного в план, уполномоченный орган в срок не более 20 рабочих дней после окончания срока публичных консультаций подготавливает проект заключения, в котором указываются сведения: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а)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б) о выявленных положениях нормативного правового акта, которые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в) об обосновании сделанных выводов;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г) о проведенных публичных мероприятиях, включая позиции разработчиков и представителей предпринимательского сообщества, участвовавших в экспертизе.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22. Проект заключения направляется разработчику с указанием срока окончания приема замечаний и предложений.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При наличии разногласий между уполномоченным органом и разработчиком по проекту заключения уполномоченный орган обеспечивает согласование проекта заключения, в том числе путем проведения согласительного совещания.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Проект заключения также направляется представителям предпринимательского сообщества для рассмотрения с указанием срока представления его результатов.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Замечания и предложения, поступившие в уполномоченный орган в установленный срок, рассматриваются при доработке проекта заключения.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lastRenderedPageBreak/>
        <w:t>23. Заключение подписывается руководителем уполномоченного органа не позднее последнего рабочего дня срока проведения экспертизы нормативного правового акта, установленного планом.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>24. Заключение в течение пяти рабочих дней со дня его подписания размещается на официальном сайте, а также направляется органу или лицу, обратившемуся с предложением о проведении экспертизы нормативного правового акта, и разработчику.</w:t>
      </w:r>
    </w:p>
    <w:p w:rsidR="00BB6E82" w:rsidRPr="00BB6E82" w:rsidRDefault="00BB6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E82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BB6E82">
        <w:rPr>
          <w:rFonts w:ascii="Times New Roman" w:hAnsi="Times New Roman" w:cs="Times New Roman"/>
          <w:sz w:val="28"/>
          <w:szCs w:val="28"/>
        </w:rPr>
        <w:t>Вывод о наличии в нормативном правовом акте положений, необоснованно затрудняющих осуществление предпринимательской и инвестиционной деятельности, содержащийся в заключении, должен быть в обязательном порядке учтен разработчиком и является основанием для подготовки нормативного правового акта о внесении изменений в нормативный правовой акт или о признании утратившим силу нормативного правового акта в целом или его отдельных положений, необоснованно затрудняющих осуществление предпринимательской и инвестиционной</w:t>
      </w:r>
      <w:proofErr w:type="gramEnd"/>
      <w:r w:rsidRPr="00BB6E8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82" w:rsidRPr="00BB6E82" w:rsidRDefault="00BB6E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6754C" w:rsidRPr="00BB6E82" w:rsidRDefault="00F6754C">
      <w:pPr>
        <w:rPr>
          <w:rFonts w:ascii="Times New Roman" w:hAnsi="Times New Roman" w:cs="Times New Roman"/>
          <w:sz w:val="28"/>
          <w:szCs w:val="28"/>
        </w:rPr>
      </w:pPr>
    </w:p>
    <w:sectPr w:rsidR="00F6754C" w:rsidRPr="00BB6E82" w:rsidSect="0072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E82"/>
    <w:rsid w:val="000320E2"/>
    <w:rsid w:val="000A0C45"/>
    <w:rsid w:val="000E4DDB"/>
    <w:rsid w:val="00194743"/>
    <w:rsid w:val="0019541A"/>
    <w:rsid w:val="00263394"/>
    <w:rsid w:val="002F1FB7"/>
    <w:rsid w:val="003613C1"/>
    <w:rsid w:val="003F295E"/>
    <w:rsid w:val="00486E9A"/>
    <w:rsid w:val="004D3619"/>
    <w:rsid w:val="004E233C"/>
    <w:rsid w:val="004F3AB0"/>
    <w:rsid w:val="006C24A9"/>
    <w:rsid w:val="00862EB7"/>
    <w:rsid w:val="00882C55"/>
    <w:rsid w:val="008C3F21"/>
    <w:rsid w:val="008C42DF"/>
    <w:rsid w:val="00977CF9"/>
    <w:rsid w:val="009E5CEF"/>
    <w:rsid w:val="00A17DC8"/>
    <w:rsid w:val="00A71A7A"/>
    <w:rsid w:val="00B149A9"/>
    <w:rsid w:val="00B66D72"/>
    <w:rsid w:val="00B705F1"/>
    <w:rsid w:val="00BA75C6"/>
    <w:rsid w:val="00BB6E82"/>
    <w:rsid w:val="00C24E35"/>
    <w:rsid w:val="00CA6D2E"/>
    <w:rsid w:val="00EA74DA"/>
    <w:rsid w:val="00F6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C13D9EA06B14C35846A1DEF72B2AC56FF6C8151E79337BO3X5J" TargetMode="External"/><Relationship Id="rId13" Type="http://schemas.openxmlformats.org/officeDocument/2006/relationships/hyperlink" Target="consultantplus://offline/ref=8EF9D33B18669136880DC13D9EA06B14C35846A1DEF52C2ECA63F6C8151E79337B353A1662E624C138A681FFOBX2J" TargetMode="External"/><Relationship Id="rId18" Type="http://schemas.openxmlformats.org/officeDocument/2006/relationships/hyperlink" Target="consultantplus://offline/ref=8EF9D33B18669136880DC13D9EA06B14C35846A1DEF52C2ECA63F6C8151E79337B353A1662E624C138A681FEOBX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F9D33B18669136880DC13D9EA06B14C35846A1DEF72B2AC56FF6C8151E79337BO3X5J" TargetMode="External"/><Relationship Id="rId7" Type="http://schemas.openxmlformats.org/officeDocument/2006/relationships/hyperlink" Target="consultantplus://offline/ref=8EF9D33B18669136880DC13D9EA06B14C35846A1DEF52928C569F6C8151E79337BO3X5J" TargetMode="External"/><Relationship Id="rId12" Type="http://schemas.openxmlformats.org/officeDocument/2006/relationships/hyperlink" Target="consultantplus://offline/ref=8EF9D33B18669136880DC13D9EA06B14C35846A1DEF52C2ECA63F6C8151E79337B353A1662E624C138A681FFOBX2J" TargetMode="External"/><Relationship Id="rId17" Type="http://schemas.openxmlformats.org/officeDocument/2006/relationships/hyperlink" Target="consultantplus://offline/ref=8EF9D33B18669136880DC13D9EA06B14C35846A1DEF52C2ECA63F6C8151E79337B353A1662E624C138A681FEOBX8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9D33B18669136880DC13D9EA06B14C35846A1DEF52C2ECA63F6C8151E79337B353A1662E624C138A681FEOBXBJ" TargetMode="External"/><Relationship Id="rId20" Type="http://schemas.openxmlformats.org/officeDocument/2006/relationships/hyperlink" Target="consultantplus://offline/ref=8EF9D33B18669136880DDF3088CC351EC2531AA9D5F4267A9E3FF09F4A4E7F663B753C4321A22CC4O3X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9D33B18669136880DDF3088CC351EC3531CAED4F2267A9E3FF09F4A4E7F663B753C4028OAX3J" TargetMode="External"/><Relationship Id="rId11" Type="http://schemas.openxmlformats.org/officeDocument/2006/relationships/hyperlink" Target="consultantplus://offline/ref=8EF9D33B18669136880DC13D9EA06B14C35846A1DEF52C2ECA63F6C8151E79337B353A1662E624C138A681FFOBXD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EF9D33B18669136880DC13D9EA06B14C35846A1DEF52C2ECA63F6C8151E79337B353A1662E624C138A681FFOBXFJ" TargetMode="External"/><Relationship Id="rId15" Type="http://schemas.openxmlformats.org/officeDocument/2006/relationships/hyperlink" Target="consultantplus://offline/ref=8EF9D33B18669136880DC13D9EA06B14C35846A1DEF52C2ECA63F6C8151E79337B353A1662E624C138A681FEOBXAJ" TargetMode="External"/><Relationship Id="rId23" Type="http://schemas.openxmlformats.org/officeDocument/2006/relationships/hyperlink" Target="consultantplus://offline/ref=8EF9D33B18669136880DDF3088CC351EC2531AA9D5F4267A9E3FF09F4A4E7F663B753C4321A229C0O3X1J" TargetMode="External"/><Relationship Id="rId10" Type="http://schemas.openxmlformats.org/officeDocument/2006/relationships/hyperlink" Target="consultantplus://offline/ref=8EF9D33B18669136880DC13D9EA06B14C35846A1DEF52C2ECA63F6C8151E79337B353A1662E624C138A681FFOBXCJ" TargetMode="External"/><Relationship Id="rId19" Type="http://schemas.openxmlformats.org/officeDocument/2006/relationships/hyperlink" Target="consultantplus://offline/ref=8EF9D33B18669136880DDF3088CC351EC3531CAED4F2267A9E3FF09F4A4E7F663B753C4321A221C2O3XEJ" TargetMode="External"/><Relationship Id="rId4" Type="http://schemas.openxmlformats.org/officeDocument/2006/relationships/hyperlink" Target="consultantplus://offline/ref=8EF9D33B18669136880DC13D9EA06B14C35846A1DEF22F2ECB62F6C8151E79337B353A1662E624C138A681FFOBXFJ" TargetMode="External"/><Relationship Id="rId9" Type="http://schemas.openxmlformats.org/officeDocument/2006/relationships/hyperlink" Target="consultantplus://offline/ref=8EF9D33B18669136880DC13D9EA06B14C35846A1DEF22F2ECB62F6C8151E79337B353A1662E624C138A681FFOBXCJ" TargetMode="External"/><Relationship Id="rId14" Type="http://schemas.openxmlformats.org/officeDocument/2006/relationships/hyperlink" Target="consultantplus://offline/ref=8EF9D33B18669136880DC13D9EA06B14C35846A1DEF22F2ECB62F6C8151E79337B353A1662E624C138A681FFOBXDJ" TargetMode="External"/><Relationship Id="rId22" Type="http://schemas.openxmlformats.org/officeDocument/2006/relationships/hyperlink" Target="consultantplus://offline/ref=8EF9D33B18669136880DDF3088CC351EC3531CAED4F2267A9E3FF09F4A4E7F663B753C4028O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5067</Words>
  <Characters>28887</Characters>
  <Application>Microsoft Office Word</Application>
  <DocSecurity>0</DocSecurity>
  <Lines>240</Lines>
  <Paragraphs>67</Paragraphs>
  <ScaleCrop>false</ScaleCrop>
  <Company/>
  <LinksUpToDate>false</LinksUpToDate>
  <CharactersWithSpaces>33887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1</cp:revision>
  <dcterms:created xsi:type="dcterms:W3CDTF">2018-09-27T09:23:00Z</dcterms:created>
  <dcterms:modified xsi:type="dcterms:W3CDTF">2018-09-27T09:25:00Z</dcterms:modified>
</cp:coreProperties>
</file>