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881502" w:rsidRPr="00AD452A" w:rsidTr="001C42B7">
        <w:trPr>
          <w:trHeight w:val="1295"/>
        </w:trPr>
        <w:tc>
          <w:tcPr>
            <w:tcW w:w="4437" w:type="dxa"/>
          </w:tcPr>
          <w:p w:rsidR="00881502" w:rsidRDefault="00881502" w:rsidP="001C42B7">
            <w:pPr>
              <w:jc w:val="center"/>
              <w:rPr>
                <w:sz w:val="26"/>
                <w:szCs w:val="26"/>
              </w:rPr>
            </w:pPr>
            <w:r w:rsidRPr="0072471C">
              <w:rPr>
                <w:sz w:val="26"/>
                <w:szCs w:val="26"/>
              </w:rPr>
              <w:t xml:space="preserve">№ 9944-СШ/Д26и от 13.04.2017 </w:t>
            </w:r>
          </w:p>
          <w:p w:rsidR="00881502" w:rsidRPr="00AD452A" w:rsidRDefault="00881502" w:rsidP="001C42B7">
            <w:pPr>
              <w:jc w:val="center"/>
              <w:rPr>
                <w:sz w:val="26"/>
                <w:szCs w:val="26"/>
              </w:rPr>
            </w:pPr>
          </w:p>
          <w:p w:rsidR="00881502" w:rsidRPr="00AD452A" w:rsidRDefault="00881502" w:rsidP="001C42B7">
            <w:pPr>
              <w:jc w:val="center"/>
              <w:rPr>
                <w:sz w:val="26"/>
                <w:szCs w:val="26"/>
              </w:rPr>
            </w:pPr>
          </w:p>
          <w:p w:rsidR="00881502" w:rsidRPr="00AD452A" w:rsidRDefault="00881502" w:rsidP="001C42B7">
            <w:pPr>
              <w:jc w:val="center"/>
              <w:rPr>
                <w:sz w:val="26"/>
                <w:szCs w:val="26"/>
              </w:rPr>
            </w:pPr>
          </w:p>
        </w:tc>
      </w:tr>
      <w:tr w:rsidR="00881502" w:rsidRPr="00AD452A" w:rsidTr="001C42B7">
        <w:tc>
          <w:tcPr>
            <w:tcW w:w="4437" w:type="dxa"/>
          </w:tcPr>
          <w:p w:rsidR="00881502" w:rsidRPr="00AD452A" w:rsidRDefault="00881502" w:rsidP="001C42B7">
            <w:pPr>
              <w:jc w:val="center"/>
              <w:rPr>
                <w:sz w:val="26"/>
                <w:szCs w:val="26"/>
              </w:rPr>
            </w:pPr>
          </w:p>
        </w:tc>
      </w:tr>
    </w:tbl>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Default="00881502" w:rsidP="00A529A7">
      <w:pPr>
        <w:jc w:val="both"/>
        <w:rPr>
          <w:sz w:val="26"/>
          <w:szCs w:val="26"/>
        </w:rPr>
      </w:pPr>
    </w:p>
    <w:p w:rsidR="00881502"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Pr="00AD452A" w:rsidRDefault="00881502" w:rsidP="00A529A7">
      <w:pPr>
        <w:jc w:val="both"/>
        <w:rPr>
          <w:sz w:val="26"/>
          <w:szCs w:val="26"/>
        </w:rPr>
      </w:pPr>
    </w:p>
    <w:p w:rsidR="00881502" w:rsidRDefault="00881502" w:rsidP="00A529A7">
      <w:pPr>
        <w:jc w:val="both"/>
        <w:rPr>
          <w:sz w:val="26"/>
          <w:szCs w:val="26"/>
        </w:rPr>
      </w:pPr>
    </w:p>
    <w:p w:rsidR="00881502" w:rsidRDefault="00881502" w:rsidP="00A529A7">
      <w:pPr>
        <w:jc w:val="both"/>
        <w:rPr>
          <w:sz w:val="26"/>
          <w:szCs w:val="26"/>
        </w:rPr>
      </w:pPr>
    </w:p>
    <w:p w:rsidR="00881502" w:rsidRDefault="00881502" w:rsidP="00A529A7">
      <w:pPr>
        <w:spacing w:line="360" w:lineRule="auto"/>
        <w:jc w:val="center"/>
        <w:rPr>
          <w:sz w:val="26"/>
          <w:szCs w:val="26"/>
        </w:rPr>
      </w:pPr>
    </w:p>
    <w:p w:rsidR="00881502" w:rsidRPr="00AD452A" w:rsidRDefault="00881502" w:rsidP="00A529A7">
      <w:pPr>
        <w:spacing w:line="360" w:lineRule="auto"/>
        <w:jc w:val="center"/>
        <w:rPr>
          <w:sz w:val="26"/>
          <w:szCs w:val="26"/>
        </w:rPr>
      </w:pPr>
      <w:r w:rsidRPr="00AD452A">
        <w:rPr>
          <w:sz w:val="26"/>
          <w:szCs w:val="26"/>
        </w:rPr>
        <w:t xml:space="preserve">ЗАКЛЮЧЕНИЕ </w:t>
      </w:r>
    </w:p>
    <w:p w:rsidR="00881502" w:rsidRPr="00AD452A" w:rsidRDefault="00881502" w:rsidP="00A529A7">
      <w:pPr>
        <w:jc w:val="center"/>
        <w:rPr>
          <w:sz w:val="26"/>
          <w:szCs w:val="26"/>
        </w:rPr>
      </w:pPr>
      <w:r w:rsidRPr="00AD452A">
        <w:rPr>
          <w:sz w:val="26"/>
          <w:szCs w:val="26"/>
        </w:rPr>
        <w:t>об оценке регулирующего воздействия</w:t>
      </w:r>
    </w:p>
    <w:p w:rsidR="00881502" w:rsidRPr="00AD452A" w:rsidRDefault="00881502" w:rsidP="0090466C">
      <w:pPr>
        <w:jc w:val="center"/>
        <w:rPr>
          <w:sz w:val="26"/>
          <w:szCs w:val="26"/>
        </w:rPr>
      </w:pPr>
      <w:r w:rsidRPr="00AD452A">
        <w:rPr>
          <w:sz w:val="26"/>
          <w:szCs w:val="26"/>
        </w:rPr>
        <w:t xml:space="preserve">на </w:t>
      </w:r>
      <w:r w:rsidRPr="00F12BA4">
        <w:rPr>
          <w:sz w:val="26"/>
          <w:szCs w:val="26"/>
        </w:rPr>
        <w:t xml:space="preserve">проект </w:t>
      </w:r>
      <w:r>
        <w:rPr>
          <w:sz w:val="26"/>
          <w:szCs w:val="26"/>
        </w:rPr>
        <w:t xml:space="preserve">федерального закона «О внесении изменения в Закон Российской Федерации </w:t>
      </w:r>
      <w:r>
        <w:rPr>
          <w:sz w:val="26"/>
          <w:szCs w:val="26"/>
        </w:rPr>
        <w:br/>
        <w:t>«О ветеринарии»</w:t>
      </w:r>
    </w:p>
    <w:p w:rsidR="00881502" w:rsidRDefault="00881502" w:rsidP="00D165D5"/>
    <w:p w:rsidR="00881502" w:rsidRDefault="00881502" w:rsidP="00376B24">
      <w:pPr>
        <w:autoSpaceDE w:val="0"/>
        <w:autoSpaceDN w:val="0"/>
        <w:adjustRightInd w:val="0"/>
        <w:spacing w:line="348" w:lineRule="auto"/>
        <w:ind w:firstLine="709"/>
        <w:jc w:val="both"/>
        <w:rPr>
          <w:sz w:val="26"/>
          <w:szCs w:val="26"/>
        </w:rPr>
      </w:pPr>
    </w:p>
    <w:p w:rsidR="00881502" w:rsidRDefault="00881502" w:rsidP="00376B24">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sidRPr="00F237D9">
        <w:rPr>
          <w:sz w:val="26"/>
          <w:szCs w:val="26"/>
        </w:rPr>
        <w:t xml:space="preserve">проект </w:t>
      </w:r>
      <w:r w:rsidRPr="00376B24">
        <w:rPr>
          <w:sz w:val="26"/>
          <w:szCs w:val="26"/>
        </w:rPr>
        <w:t xml:space="preserve">федерального закона «О внесении изменения в Закон Российской Федерации </w:t>
      </w:r>
      <w:r>
        <w:rPr>
          <w:sz w:val="26"/>
          <w:szCs w:val="26"/>
        </w:rPr>
        <w:br/>
      </w:r>
      <w:r w:rsidRPr="00376B24">
        <w:rPr>
          <w:sz w:val="26"/>
          <w:szCs w:val="26"/>
        </w:rPr>
        <w:t>«О ветеринарии»</w:t>
      </w:r>
      <w:r w:rsidRPr="00F237D9">
        <w:rPr>
          <w:sz w:val="26"/>
          <w:szCs w:val="26"/>
        </w:rPr>
        <w:t xml:space="preserve"> </w:t>
      </w:r>
      <w:r>
        <w:rPr>
          <w:sz w:val="26"/>
          <w:szCs w:val="26"/>
        </w:rPr>
        <w:t>(</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Минсельхозом России</w:t>
      </w:r>
      <w:r w:rsidRPr="008712B0">
        <w:rPr>
          <w:sz w:val="26"/>
          <w:szCs w:val="26"/>
        </w:rPr>
        <w:t xml:space="preserve">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881502" w:rsidRDefault="00881502" w:rsidP="00DD655F">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881502" w:rsidRDefault="00881502" w:rsidP="00DD655F">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881502" w:rsidRDefault="00881502" w:rsidP="00DD655F">
      <w:pPr>
        <w:autoSpaceDE w:val="0"/>
        <w:autoSpaceDN w:val="0"/>
        <w:adjustRightInd w:val="0"/>
        <w:spacing w:line="348"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 xml:space="preserve">публичные обсуждения </w:t>
      </w:r>
      <w:r>
        <w:rPr>
          <w:sz w:val="26"/>
          <w:szCs w:val="26"/>
        </w:rPr>
        <w:t>проекта акта и сводного отчета в срок с 29 декабря 2016 г. по 14 марта 2017 года.</w:t>
      </w:r>
    </w:p>
    <w:p w:rsidR="00881502" w:rsidRDefault="00881502" w:rsidP="00DD655F">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проекта акта 02/04/12-16/00060819)</w:t>
      </w:r>
      <w:r w:rsidRPr="00D12F6A">
        <w:rPr>
          <w:sz w:val="26"/>
          <w:szCs w:val="26"/>
        </w:rPr>
        <w:t>.</w:t>
      </w:r>
      <w:r>
        <w:rPr>
          <w:sz w:val="26"/>
          <w:szCs w:val="26"/>
        </w:rPr>
        <w:t xml:space="preserve"> Согласно сводке предложений замечаний и предложений в рамках публичного обсуждения проекта акта не поступало</w:t>
      </w:r>
      <w:r w:rsidRPr="00F237D9">
        <w:rPr>
          <w:sz w:val="26"/>
          <w:szCs w:val="26"/>
        </w:rPr>
        <w:t>.</w:t>
      </w:r>
    </w:p>
    <w:p w:rsidR="00881502" w:rsidRDefault="00881502" w:rsidP="00991A04">
      <w:pPr>
        <w:autoSpaceDE w:val="0"/>
        <w:autoSpaceDN w:val="0"/>
        <w:adjustRightInd w:val="0"/>
        <w:spacing w:line="348" w:lineRule="auto"/>
        <w:ind w:firstLine="709"/>
        <w:jc w:val="both"/>
        <w:rPr>
          <w:sz w:val="26"/>
          <w:szCs w:val="26"/>
        </w:rPr>
      </w:pPr>
      <w:r>
        <w:rPr>
          <w:sz w:val="26"/>
          <w:szCs w:val="26"/>
        </w:rPr>
        <w:t xml:space="preserve">Согласно данным сводного отчета проект акта разработан во исполнение перечня поручений Президента Российской Федерации по вопросам обеспечения биологической безопасности от 6 августа 2016 г. № Пр-1544, поручения Правительства Российской Федерации от 29 ноября 2016 г. № АД-П11-7200 и пункта 1 межведомственного кризисного плана противоэпизоотических мероприятий на территории Российской Федерации, утвержденного распоряжением Минсельхоза России от 16 ноября 2016 г. </w:t>
      </w:r>
      <w:r>
        <w:rPr>
          <w:sz w:val="26"/>
          <w:szCs w:val="26"/>
        </w:rPr>
        <w:br/>
        <w:t>№ 120-р.</w:t>
      </w:r>
    </w:p>
    <w:p w:rsidR="00881502" w:rsidRDefault="00881502" w:rsidP="00991A04">
      <w:pPr>
        <w:autoSpaceDE w:val="0"/>
        <w:autoSpaceDN w:val="0"/>
        <w:adjustRightInd w:val="0"/>
        <w:spacing w:line="348" w:lineRule="auto"/>
        <w:ind w:firstLine="709"/>
        <w:jc w:val="both"/>
        <w:rPr>
          <w:sz w:val="26"/>
          <w:szCs w:val="26"/>
        </w:rPr>
      </w:pPr>
      <w:r>
        <w:rPr>
          <w:sz w:val="26"/>
          <w:szCs w:val="26"/>
        </w:rPr>
        <w:t>Пояснительная записка к проекту акта содержит информацию, что проект акта разработан в целях уточнения и конкретизации мер, обязательных для выполнения владельцами животных «и уполномоченными лицами органов и учреждений, входящих в систему государственной ветеринарной службы Российской Федерации, противоэпизоотических мероприятий в зонах повышенной биологической опасности (природный очаги инфекции, включая почвенные)».</w:t>
      </w:r>
    </w:p>
    <w:p w:rsidR="00881502" w:rsidRDefault="00881502" w:rsidP="00742982">
      <w:pPr>
        <w:autoSpaceDE w:val="0"/>
        <w:autoSpaceDN w:val="0"/>
        <w:adjustRightInd w:val="0"/>
        <w:spacing w:line="348" w:lineRule="auto"/>
        <w:ind w:firstLine="709"/>
        <w:jc w:val="both"/>
        <w:rPr>
          <w:sz w:val="26"/>
          <w:szCs w:val="26"/>
        </w:rPr>
      </w:pPr>
      <w:r>
        <w:rPr>
          <w:sz w:val="26"/>
          <w:szCs w:val="26"/>
        </w:rPr>
        <w:t xml:space="preserve">Проектом акта дополняется пункт 1 статьи 2.1 Закона Российской Федерации </w:t>
      </w:r>
      <w:r>
        <w:rPr>
          <w:sz w:val="26"/>
          <w:szCs w:val="26"/>
        </w:rPr>
        <w:br/>
      </w:r>
      <w:r w:rsidRPr="00742982">
        <w:rPr>
          <w:sz w:val="26"/>
          <w:szCs w:val="26"/>
        </w:rPr>
        <w:t>от 14</w:t>
      </w:r>
      <w:r>
        <w:rPr>
          <w:sz w:val="26"/>
          <w:szCs w:val="26"/>
        </w:rPr>
        <w:t xml:space="preserve"> мая </w:t>
      </w:r>
      <w:r w:rsidRPr="00742982">
        <w:rPr>
          <w:sz w:val="26"/>
          <w:szCs w:val="26"/>
        </w:rPr>
        <w:t>1993</w:t>
      </w:r>
      <w:r>
        <w:rPr>
          <w:sz w:val="26"/>
          <w:szCs w:val="26"/>
        </w:rPr>
        <w:t xml:space="preserve"> г.</w:t>
      </w:r>
      <w:r w:rsidRPr="00742982">
        <w:rPr>
          <w:sz w:val="26"/>
          <w:szCs w:val="26"/>
        </w:rPr>
        <w:t xml:space="preserve"> </w:t>
      </w:r>
      <w:r>
        <w:rPr>
          <w:sz w:val="26"/>
          <w:szCs w:val="26"/>
        </w:rPr>
        <w:t>№</w:t>
      </w:r>
      <w:r w:rsidRPr="00742982">
        <w:rPr>
          <w:sz w:val="26"/>
          <w:szCs w:val="26"/>
        </w:rPr>
        <w:t xml:space="preserve"> 4979-1</w:t>
      </w:r>
      <w:r>
        <w:rPr>
          <w:sz w:val="26"/>
          <w:szCs w:val="26"/>
        </w:rPr>
        <w:t xml:space="preserve"> «</w:t>
      </w:r>
      <w:r w:rsidRPr="00742982">
        <w:rPr>
          <w:sz w:val="26"/>
          <w:szCs w:val="26"/>
        </w:rPr>
        <w:t>О ветеринарии</w:t>
      </w:r>
      <w:r>
        <w:rPr>
          <w:sz w:val="26"/>
          <w:szCs w:val="26"/>
        </w:rPr>
        <w:t xml:space="preserve">»  (далее – Закон о ветеринарии) в части дополнения понятия «ветеринарные правила» положением об установлении соответствующими нормативными правовыми актами (ветеринарными правилами) обязательных для исполнения физическими и юридическими лицами требований при осуществлении «противоэпизоотических мероприятий в зонах повышенного риска возникновения болезней, общих для человека и животных (природные очаги инфекций, включая почвенные)». Кроме того, изменения Закона о ветеринарии касаются также дополнения статьи 18 в части обязанности владельцев животных и производителей продуктов животноводства выполнять указания специалистов в области ветеринарии о проведении «противоэпизоотических мероприятий в зонах </w:t>
      </w:r>
      <w:r w:rsidRPr="00F35295">
        <w:rPr>
          <w:sz w:val="26"/>
          <w:szCs w:val="26"/>
        </w:rPr>
        <w:t>повышенного риска возникновения болезней, общих для человека и животных (природные очаги инфекций, включая почвенные)</w:t>
      </w:r>
      <w:r>
        <w:rPr>
          <w:sz w:val="26"/>
          <w:szCs w:val="26"/>
        </w:rPr>
        <w:t xml:space="preserve">». </w:t>
      </w:r>
    </w:p>
    <w:p w:rsidR="00881502" w:rsidRDefault="00881502" w:rsidP="00EF6F24">
      <w:pPr>
        <w:autoSpaceDE w:val="0"/>
        <w:autoSpaceDN w:val="0"/>
        <w:adjustRightInd w:val="0"/>
        <w:spacing w:line="348" w:lineRule="auto"/>
        <w:ind w:firstLine="709"/>
        <w:jc w:val="both"/>
        <w:rPr>
          <w:sz w:val="26"/>
          <w:szCs w:val="26"/>
        </w:rPr>
      </w:pPr>
      <w:r>
        <w:rPr>
          <w:sz w:val="26"/>
          <w:szCs w:val="26"/>
        </w:rPr>
        <w:t xml:space="preserve">Обращаем внимание, что согласно данным Минсельхоза России, представленным в сводном отчете к проекту </w:t>
      </w:r>
      <w:r w:rsidRPr="00EF6F24">
        <w:rPr>
          <w:sz w:val="26"/>
          <w:szCs w:val="26"/>
        </w:rPr>
        <w:t>приказа Минсельхоза России</w:t>
      </w:r>
      <w:r>
        <w:rPr>
          <w:sz w:val="26"/>
          <w:szCs w:val="26"/>
        </w:rPr>
        <w:t xml:space="preserve"> </w:t>
      </w:r>
      <w:r w:rsidRPr="00EF6F24">
        <w:rPr>
          <w:sz w:val="26"/>
          <w:szCs w:val="26"/>
        </w:rPr>
        <w:t>«Об утверждении Ветеринарных правил осуществления идентификации и учета животных»</w:t>
      </w:r>
      <w:r>
        <w:rPr>
          <w:sz w:val="26"/>
          <w:szCs w:val="26"/>
        </w:rPr>
        <w:t xml:space="preserve">, </w:t>
      </w:r>
      <w:r w:rsidRPr="00EF6F24">
        <w:rPr>
          <w:sz w:val="26"/>
          <w:szCs w:val="26"/>
        </w:rPr>
        <w:t>количеств</w:t>
      </w:r>
      <w:r>
        <w:rPr>
          <w:sz w:val="26"/>
          <w:szCs w:val="26"/>
        </w:rPr>
        <w:t>о</w:t>
      </w:r>
      <w:r w:rsidRPr="00EF6F24">
        <w:rPr>
          <w:sz w:val="26"/>
          <w:szCs w:val="26"/>
        </w:rPr>
        <w:t xml:space="preserve"> владельцев сельскохозяйственных животных</w:t>
      </w:r>
      <w:r>
        <w:rPr>
          <w:sz w:val="26"/>
          <w:szCs w:val="26"/>
        </w:rPr>
        <w:t xml:space="preserve"> оценивается регулятором в</w:t>
      </w:r>
      <w:r w:rsidRPr="00EF6F24">
        <w:rPr>
          <w:sz w:val="26"/>
          <w:szCs w:val="26"/>
        </w:rPr>
        <w:t xml:space="preserve"> 540 тысяч</w:t>
      </w:r>
      <w:r>
        <w:rPr>
          <w:sz w:val="26"/>
          <w:szCs w:val="26"/>
        </w:rPr>
        <w:t>, количество владельцев кошек и собак – 71 миллион человек</w:t>
      </w:r>
      <w:r w:rsidRPr="00EF6F24">
        <w:rPr>
          <w:sz w:val="26"/>
          <w:szCs w:val="26"/>
        </w:rPr>
        <w:t>.</w:t>
      </w:r>
      <w:r>
        <w:rPr>
          <w:sz w:val="26"/>
          <w:szCs w:val="26"/>
        </w:rPr>
        <w:t xml:space="preserve"> Согласно данным Всероссийской сельскохозяйственной переписи 2016 года</w:t>
      </w:r>
      <w:r>
        <w:rPr>
          <w:rStyle w:val="FootnoteReference"/>
          <w:sz w:val="26"/>
          <w:szCs w:val="26"/>
        </w:rPr>
        <w:footnoteReference w:id="1"/>
      </w:r>
      <w:r>
        <w:rPr>
          <w:sz w:val="26"/>
          <w:szCs w:val="26"/>
        </w:rPr>
        <w:t xml:space="preserve"> производство продуктов животноводства осуществляли 18 200 тысяч личных подсобных хозяйств, 211,2 тысяч сельскохозяйственных организаций, 51,3 тысяч перерабатывающих предприятий. Таким образом, в Российской Федерации в 2016 году</w:t>
      </w:r>
      <w:r w:rsidRPr="00F00DCB">
        <w:t xml:space="preserve"> </w:t>
      </w:r>
      <w:r w:rsidRPr="00F00DCB">
        <w:rPr>
          <w:sz w:val="26"/>
          <w:szCs w:val="26"/>
        </w:rPr>
        <w:t>владельцев животных и производителей продуктов животноводства</w:t>
      </w:r>
      <w:r>
        <w:rPr>
          <w:sz w:val="26"/>
          <w:szCs w:val="26"/>
        </w:rPr>
        <w:t xml:space="preserve"> насчитывалось 71 540 тыс. человек и 18 462,6 тыс. хозяйств. </w:t>
      </w:r>
    </w:p>
    <w:p w:rsidR="00881502" w:rsidRDefault="00881502" w:rsidP="00F00DCB">
      <w:pPr>
        <w:autoSpaceDE w:val="0"/>
        <w:autoSpaceDN w:val="0"/>
        <w:adjustRightInd w:val="0"/>
        <w:spacing w:line="348" w:lineRule="auto"/>
        <w:ind w:firstLine="709"/>
        <w:jc w:val="both"/>
        <w:rPr>
          <w:sz w:val="26"/>
          <w:szCs w:val="26"/>
        </w:rPr>
      </w:pPr>
      <w:r>
        <w:rPr>
          <w:sz w:val="26"/>
          <w:szCs w:val="26"/>
        </w:rPr>
        <w:t>В связи с тем, что ни в З</w:t>
      </w:r>
      <w:r w:rsidRPr="00F35295">
        <w:rPr>
          <w:sz w:val="26"/>
          <w:szCs w:val="26"/>
        </w:rPr>
        <w:t>аконе о ветеринарии</w:t>
      </w:r>
      <w:r>
        <w:rPr>
          <w:sz w:val="26"/>
          <w:szCs w:val="26"/>
        </w:rPr>
        <w:t>, ни</w:t>
      </w:r>
      <w:r w:rsidRPr="00F35295">
        <w:rPr>
          <w:sz w:val="26"/>
          <w:szCs w:val="26"/>
        </w:rPr>
        <w:t xml:space="preserve"> </w:t>
      </w:r>
      <w:r>
        <w:rPr>
          <w:sz w:val="26"/>
          <w:szCs w:val="26"/>
        </w:rPr>
        <w:t>нормативными правовыми актами</w:t>
      </w:r>
      <w:r w:rsidRPr="00F35295">
        <w:rPr>
          <w:sz w:val="26"/>
          <w:szCs w:val="26"/>
        </w:rPr>
        <w:t xml:space="preserve"> </w:t>
      </w:r>
      <w:r>
        <w:rPr>
          <w:sz w:val="26"/>
          <w:szCs w:val="26"/>
        </w:rPr>
        <w:t>Евразийского экономического союза (далее – Союз)</w:t>
      </w:r>
      <w:r w:rsidRPr="00F35295">
        <w:rPr>
          <w:sz w:val="26"/>
          <w:szCs w:val="26"/>
        </w:rPr>
        <w:t xml:space="preserve"> понятие «зона повышенного риска» </w:t>
      </w:r>
      <w:r>
        <w:rPr>
          <w:sz w:val="26"/>
          <w:szCs w:val="26"/>
        </w:rPr>
        <w:t>в отношении вопросов эпизоотической безопасности</w:t>
      </w:r>
      <w:r w:rsidRPr="00F35295">
        <w:rPr>
          <w:sz w:val="26"/>
          <w:szCs w:val="26"/>
        </w:rPr>
        <w:t xml:space="preserve"> не определено</w:t>
      </w:r>
      <w:r>
        <w:rPr>
          <w:sz w:val="26"/>
          <w:szCs w:val="26"/>
        </w:rPr>
        <w:t xml:space="preserve">, остается неясной доля участников проектируемого регулирования в общем числе </w:t>
      </w:r>
      <w:r w:rsidRPr="00F00DCB">
        <w:rPr>
          <w:sz w:val="26"/>
          <w:szCs w:val="26"/>
        </w:rPr>
        <w:t>владельцев животных и производителей продуктов животноводства</w:t>
      </w:r>
      <w:r w:rsidRPr="00F35295">
        <w:rPr>
          <w:sz w:val="26"/>
          <w:szCs w:val="26"/>
        </w:rPr>
        <w:t xml:space="preserve">. </w:t>
      </w:r>
      <w:r>
        <w:rPr>
          <w:sz w:val="26"/>
          <w:szCs w:val="26"/>
        </w:rPr>
        <w:t>Не ясно также, на основании каких критериев могут быть определены такие зоны, а также какие мероприятия предполагаются к проведению и какие требования могут быть предъявлены к владельцам</w:t>
      </w:r>
      <w:r w:rsidRPr="00F00DCB">
        <w:rPr>
          <w:sz w:val="26"/>
          <w:szCs w:val="26"/>
        </w:rPr>
        <w:t xml:space="preserve"> животных и производител</w:t>
      </w:r>
      <w:r>
        <w:rPr>
          <w:sz w:val="26"/>
          <w:szCs w:val="26"/>
        </w:rPr>
        <w:t>ям</w:t>
      </w:r>
      <w:r w:rsidRPr="00F00DCB">
        <w:rPr>
          <w:sz w:val="26"/>
          <w:szCs w:val="26"/>
        </w:rPr>
        <w:t xml:space="preserve"> продуктов животноводства</w:t>
      </w:r>
      <w:r>
        <w:rPr>
          <w:sz w:val="26"/>
          <w:szCs w:val="26"/>
        </w:rPr>
        <w:t xml:space="preserve">. </w:t>
      </w:r>
    </w:p>
    <w:p w:rsidR="00881502" w:rsidRDefault="00881502" w:rsidP="00F00DCB">
      <w:pPr>
        <w:autoSpaceDE w:val="0"/>
        <w:autoSpaceDN w:val="0"/>
        <w:adjustRightInd w:val="0"/>
        <w:spacing w:line="348" w:lineRule="auto"/>
        <w:ind w:firstLine="709"/>
        <w:jc w:val="both"/>
        <w:rPr>
          <w:sz w:val="26"/>
          <w:szCs w:val="26"/>
        </w:rPr>
      </w:pPr>
      <w:r>
        <w:rPr>
          <w:sz w:val="26"/>
          <w:szCs w:val="26"/>
        </w:rPr>
        <w:t>В отсутствие в законодательстве Российской Федерации и праве Союза соответствующих положений проектируемое регулирование может привести к неопределенности правоприменения, предъявлению необоснованных требований к физическим и юридическим лицам-</w:t>
      </w:r>
      <w:r w:rsidRPr="00C755B0">
        <w:rPr>
          <w:sz w:val="26"/>
          <w:szCs w:val="26"/>
        </w:rPr>
        <w:t>владельц</w:t>
      </w:r>
      <w:r>
        <w:rPr>
          <w:sz w:val="26"/>
          <w:szCs w:val="26"/>
        </w:rPr>
        <w:t xml:space="preserve">ам </w:t>
      </w:r>
      <w:r w:rsidRPr="00C755B0">
        <w:rPr>
          <w:sz w:val="26"/>
          <w:szCs w:val="26"/>
        </w:rPr>
        <w:t>животных и производител</w:t>
      </w:r>
      <w:r>
        <w:rPr>
          <w:sz w:val="26"/>
          <w:szCs w:val="26"/>
        </w:rPr>
        <w:t>ям</w:t>
      </w:r>
      <w:r w:rsidRPr="00C755B0">
        <w:rPr>
          <w:sz w:val="26"/>
          <w:szCs w:val="26"/>
        </w:rPr>
        <w:t xml:space="preserve"> продуктов животноводства</w:t>
      </w:r>
      <w:r>
        <w:rPr>
          <w:sz w:val="26"/>
          <w:szCs w:val="26"/>
        </w:rPr>
        <w:t>.</w:t>
      </w:r>
    </w:p>
    <w:p w:rsidR="00881502" w:rsidRDefault="00881502" w:rsidP="00F00DCB">
      <w:pPr>
        <w:autoSpaceDE w:val="0"/>
        <w:autoSpaceDN w:val="0"/>
        <w:adjustRightInd w:val="0"/>
        <w:spacing w:line="348"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BF5658">
        <w:rPr>
          <w:sz w:val="26"/>
          <w:szCs w:val="26"/>
        </w:rPr>
        <w:t xml:space="preserve">достаточном обосновании решения проблемы предложенным способом регулирования, а также сделан вывод о </w:t>
      </w:r>
      <w:r>
        <w:rPr>
          <w:sz w:val="26"/>
          <w:szCs w:val="26"/>
        </w:rPr>
        <w:t>наличии</w:t>
      </w:r>
      <w:r w:rsidRPr="00BF5658">
        <w:rPr>
          <w:sz w:val="26"/>
          <w:szCs w:val="26"/>
        </w:rPr>
        <w:t xml:space="preserve"> в проект</w:t>
      </w:r>
      <w:r>
        <w:rPr>
          <w:sz w:val="26"/>
          <w:szCs w:val="26"/>
        </w:rPr>
        <w:t xml:space="preserve">е </w:t>
      </w:r>
      <w:r w:rsidRPr="00BF5658">
        <w:rPr>
          <w:sz w:val="26"/>
          <w:szCs w:val="26"/>
        </w:rPr>
        <w:t>акт</w:t>
      </w:r>
      <w:r>
        <w:rPr>
          <w:sz w:val="26"/>
          <w:szCs w:val="26"/>
        </w:rPr>
        <w:t>а</w:t>
      </w:r>
      <w:r w:rsidRPr="00BF5658">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881502" w:rsidRDefault="00881502" w:rsidP="006457BA">
      <w:pPr>
        <w:autoSpaceDE w:val="0"/>
        <w:autoSpaceDN w:val="0"/>
        <w:adjustRightInd w:val="0"/>
        <w:spacing w:line="360" w:lineRule="auto"/>
        <w:ind w:firstLine="709"/>
        <w:jc w:val="both"/>
        <w:rPr>
          <w:sz w:val="26"/>
          <w:szCs w:val="26"/>
        </w:rPr>
      </w:pPr>
    </w:p>
    <w:tbl>
      <w:tblPr>
        <w:tblW w:w="0" w:type="auto"/>
        <w:jc w:val="right"/>
        <w:tblLook w:val="00A0"/>
      </w:tblPr>
      <w:tblGrid>
        <w:gridCol w:w="5210"/>
        <w:gridCol w:w="5211"/>
      </w:tblGrid>
      <w:tr w:rsidR="00881502" w:rsidRPr="0060413B" w:rsidTr="0060413B">
        <w:trPr>
          <w:jc w:val="right"/>
        </w:trPr>
        <w:tc>
          <w:tcPr>
            <w:tcW w:w="5210" w:type="dxa"/>
          </w:tcPr>
          <w:p w:rsidR="00881502" w:rsidRPr="0060413B" w:rsidRDefault="00881502" w:rsidP="0060413B">
            <w:pPr>
              <w:autoSpaceDE w:val="0"/>
              <w:autoSpaceDN w:val="0"/>
              <w:adjustRightInd w:val="0"/>
              <w:spacing w:line="360" w:lineRule="auto"/>
              <w:jc w:val="both"/>
              <w:rPr>
                <w:sz w:val="26"/>
                <w:szCs w:val="26"/>
              </w:rPr>
            </w:pPr>
          </w:p>
        </w:tc>
        <w:tc>
          <w:tcPr>
            <w:tcW w:w="5211" w:type="dxa"/>
          </w:tcPr>
          <w:p w:rsidR="00881502" w:rsidRPr="0060413B" w:rsidRDefault="00881502" w:rsidP="00CF34A7">
            <w:pPr>
              <w:autoSpaceDE w:val="0"/>
              <w:autoSpaceDN w:val="0"/>
              <w:adjustRightInd w:val="0"/>
              <w:spacing w:line="360" w:lineRule="auto"/>
              <w:jc w:val="right"/>
              <w:rPr>
                <w:sz w:val="26"/>
                <w:szCs w:val="26"/>
              </w:rPr>
            </w:pPr>
          </w:p>
        </w:tc>
      </w:tr>
    </w:tbl>
    <w:p w:rsidR="00881502" w:rsidRDefault="00881502" w:rsidP="00DA0629">
      <w:pPr>
        <w:jc w:val="both"/>
        <w:rPr>
          <w:sz w:val="16"/>
          <w:szCs w:val="16"/>
        </w:rPr>
      </w:pPr>
    </w:p>
    <w:p w:rsidR="00881502" w:rsidRDefault="00881502" w:rsidP="00DA0629">
      <w:pPr>
        <w:jc w:val="both"/>
        <w:rPr>
          <w:sz w:val="16"/>
          <w:szCs w:val="16"/>
        </w:rPr>
      </w:pPr>
      <w:bookmarkStart w:id="0" w:name="_GoBack"/>
      <w:bookmarkEnd w:id="0"/>
    </w:p>
    <w:sectPr w:rsidR="00881502" w:rsidSect="007721E2">
      <w:headerReference w:type="even" r:id="rId10"/>
      <w:headerReference w:type="default" r:id="rId11"/>
      <w:footerReference w:type="even" r:id="rId12"/>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02" w:rsidRDefault="00881502">
      <w:r>
        <w:separator/>
      </w:r>
    </w:p>
  </w:endnote>
  <w:endnote w:type="continuationSeparator" w:id="0">
    <w:p w:rsidR="00881502" w:rsidRDefault="0088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02" w:rsidRDefault="00881502"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1502" w:rsidRDefault="00881502"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02" w:rsidRDefault="00881502">
      <w:r>
        <w:separator/>
      </w:r>
    </w:p>
  </w:footnote>
  <w:footnote w:type="continuationSeparator" w:id="0">
    <w:p w:rsidR="00881502" w:rsidRDefault="00881502">
      <w:r>
        <w:continuationSeparator/>
      </w:r>
    </w:p>
  </w:footnote>
  <w:footnote w:id="1">
    <w:p w:rsidR="00881502" w:rsidRDefault="00881502" w:rsidP="005B01D6">
      <w:pPr>
        <w:pStyle w:val="FootnoteText"/>
        <w:jc w:val="both"/>
      </w:pPr>
      <w:r w:rsidRPr="005B01D6">
        <w:rPr>
          <w:rStyle w:val="FootnoteReference"/>
          <w:sz w:val="26"/>
          <w:szCs w:val="26"/>
        </w:rPr>
        <w:footnoteRef/>
      </w:r>
      <w:r w:rsidRPr="005B01D6">
        <w:rPr>
          <w:sz w:val="26"/>
          <w:szCs w:val="26"/>
        </w:rPr>
        <w:t xml:space="preserve"> Данные официального сайта Росстата в информационно-телекоммуникационной сети «Интернет» по адресу</w:t>
      </w:r>
      <w:r>
        <w:rPr>
          <w:sz w:val="26"/>
          <w:szCs w:val="26"/>
        </w:rPr>
        <w:t>:</w:t>
      </w:r>
      <w:r w:rsidRPr="005B01D6">
        <w:rPr>
          <w:sz w:val="26"/>
          <w:szCs w:val="26"/>
        </w:rPr>
        <w:t xml:space="preserve"> </w:t>
      </w:r>
      <w:r w:rsidRPr="005B01D6">
        <w:rPr>
          <w:sz w:val="26"/>
          <w:szCs w:val="26"/>
          <w:lang w:val="en-US"/>
        </w:rPr>
        <w:t>www</w:t>
      </w:r>
      <w:r w:rsidRPr="005B01D6">
        <w:rPr>
          <w:sz w:val="26"/>
          <w:szCs w:val="26"/>
        </w:rPr>
        <w:t>.</w:t>
      </w:r>
      <w:r w:rsidRPr="005B01D6">
        <w:rPr>
          <w:sz w:val="26"/>
          <w:szCs w:val="26"/>
          <w:lang w:val="en-US"/>
        </w:rPr>
        <w:t>gks</w:t>
      </w:r>
      <w:r w:rsidRPr="005B01D6">
        <w:rPr>
          <w:sz w:val="26"/>
          <w:szCs w:val="26"/>
        </w:rPr>
        <w:t>.</w:t>
      </w:r>
      <w:r w:rsidRPr="005B01D6">
        <w:rPr>
          <w:sz w:val="26"/>
          <w:szCs w:val="26"/>
          <w:lang w:val="en-US"/>
        </w:rPr>
        <w: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02" w:rsidRDefault="00881502"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502" w:rsidRDefault="00881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02" w:rsidRDefault="00881502"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1502" w:rsidRDefault="00881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8CD7BAC"/>
    <w:multiLevelType w:val="hybridMultilevel"/>
    <w:tmpl w:val="6EDECB7E"/>
    <w:lvl w:ilvl="0" w:tplc="FFAE71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D910624"/>
    <w:multiLevelType w:val="hybridMultilevel"/>
    <w:tmpl w:val="82846E52"/>
    <w:lvl w:ilvl="0" w:tplc="835AAE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3">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2"/>
  </w:num>
  <w:num w:numId="3">
    <w:abstractNumId w:val="7"/>
  </w:num>
  <w:num w:numId="4">
    <w:abstractNumId w:val="5"/>
  </w:num>
  <w:num w:numId="5">
    <w:abstractNumId w:val="11"/>
  </w:num>
  <w:num w:numId="6">
    <w:abstractNumId w:val="9"/>
  </w:num>
  <w:num w:numId="7">
    <w:abstractNumId w:val="1"/>
  </w:num>
  <w:num w:numId="8">
    <w:abstractNumId w:val="17"/>
  </w:num>
  <w:num w:numId="9">
    <w:abstractNumId w:val="2"/>
  </w:num>
  <w:num w:numId="10">
    <w:abstractNumId w:val="13"/>
  </w:num>
  <w:num w:numId="11">
    <w:abstractNumId w:val="16"/>
  </w:num>
  <w:num w:numId="12">
    <w:abstractNumId w:val="14"/>
  </w:num>
  <w:num w:numId="13">
    <w:abstractNumId w:val="0"/>
  </w:num>
  <w:num w:numId="14">
    <w:abstractNumId w:val="3"/>
  </w:num>
  <w:num w:numId="15">
    <w:abstractNumId w:val="15"/>
  </w:num>
  <w:num w:numId="16">
    <w:abstractNumId w:val="8"/>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13010"/>
    <w:rsid w:val="000137FC"/>
    <w:rsid w:val="00013F6C"/>
    <w:rsid w:val="00016A3C"/>
    <w:rsid w:val="0002193D"/>
    <w:rsid w:val="000252D8"/>
    <w:rsid w:val="00025372"/>
    <w:rsid w:val="00026145"/>
    <w:rsid w:val="0003512B"/>
    <w:rsid w:val="00040939"/>
    <w:rsid w:val="00041B73"/>
    <w:rsid w:val="00044C7E"/>
    <w:rsid w:val="000573ED"/>
    <w:rsid w:val="0006527C"/>
    <w:rsid w:val="0006754A"/>
    <w:rsid w:val="00071618"/>
    <w:rsid w:val="0007695A"/>
    <w:rsid w:val="00091224"/>
    <w:rsid w:val="00093394"/>
    <w:rsid w:val="000A171D"/>
    <w:rsid w:val="000B1F48"/>
    <w:rsid w:val="000B6DFF"/>
    <w:rsid w:val="000B75B4"/>
    <w:rsid w:val="000C3950"/>
    <w:rsid w:val="000D181C"/>
    <w:rsid w:val="000D2811"/>
    <w:rsid w:val="000D7DD0"/>
    <w:rsid w:val="000E0C13"/>
    <w:rsid w:val="000F0E7B"/>
    <w:rsid w:val="000F3410"/>
    <w:rsid w:val="0011268F"/>
    <w:rsid w:val="00114583"/>
    <w:rsid w:val="00115101"/>
    <w:rsid w:val="00122881"/>
    <w:rsid w:val="00122FC5"/>
    <w:rsid w:val="00140372"/>
    <w:rsid w:val="00141092"/>
    <w:rsid w:val="00154891"/>
    <w:rsid w:val="0015559E"/>
    <w:rsid w:val="001568F4"/>
    <w:rsid w:val="00156BD5"/>
    <w:rsid w:val="0017039C"/>
    <w:rsid w:val="00192687"/>
    <w:rsid w:val="0019578B"/>
    <w:rsid w:val="001A1745"/>
    <w:rsid w:val="001B0331"/>
    <w:rsid w:val="001C42B7"/>
    <w:rsid w:val="001D081F"/>
    <w:rsid w:val="001D7B08"/>
    <w:rsid w:val="001E12E4"/>
    <w:rsid w:val="001F36A6"/>
    <w:rsid w:val="001F61D9"/>
    <w:rsid w:val="002024AA"/>
    <w:rsid w:val="00203A1A"/>
    <w:rsid w:val="00213820"/>
    <w:rsid w:val="00216F25"/>
    <w:rsid w:val="002175FF"/>
    <w:rsid w:val="00217B3F"/>
    <w:rsid w:val="00225561"/>
    <w:rsid w:val="002267CF"/>
    <w:rsid w:val="00231444"/>
    <w:rsid w:val="0023247E"/>
    <w:rsid w:val="00241113"/>
    <w:rsid w:val="0024345D"/>
    <w:rsid w:val="00245668"/>
    <w:rsid w:val="002501CC"/>
    <w:rsid w:val="002506E7"/>
    <w:rsid w:val="00253E19"/>
    <w:rsid w:val="002616D4"/>
    <w:rsid w:val="00275B43"/>
    <w:rsid w:val="002766E9"/>
    <w:rsid w:val="0028216B"/>
    <w:rsid w:val="00295011"/>
    <w:rsid w:val="002B2EC0"/>
    <w:rsid w:val="002B4DB1"/>
    <w:rsid w:val="002B613B"/>
    <w:rsid w:val="002B7EEB"/>
    <w:rsid w:val="002E149A"/>
    <w:rsid w:val="002E40AB"/>
    <w:rsid w:val="00302C49"/>
    <w:rsid w:val="0030345C"/>
    <w:rsid w:val="00314E5E"/>
    <w:rsid w:val="00320B95"/>
    <w:rsid w:val="00322402"/>
    <w:rsid w:val="00327F40"/>
    <w:rsid w:val="0033065F"/>
    <w:rsid w:val="003342F9"/>
    <w:rsid w:val="00335B43"/>
    <w:rsid w:val="00351724"/>
    <w:rsid w:val="003666AD"/>
    <w:rsid w:val="0037314A"/>
    <w:rsid w:val="003731F1"/>
    <w:rsid w:val="0037661E"/>
    <w:rsid w:val="00376B24"/>
    <w:rsid w:val="00376B28"/>
    <w:rsid w:val="00391FE9"/>
    <w:rsid w:val="00396CF1"/>
    <w:rsid w:val="003A4D3D"/>
    <w:rsid w:val="003A4D84"/>
    <w:rsid w:val="003B373E"/>
    <w:rsid w:val="003B6315"/>
    <w:rsid w:val="003B6B87"/>
    <w:rsid w:val="003B6FB1"/>
    <w:rsid w:val="003C0488"/>
    <w:rsid w:val="003D0FF1"/>
    <w:rsid w:val="003D49ED"/>
    <w:rsid w:val="003D65F7"/>
    <w:rsid w:val="003E03D9"/>
    <w:rsid w:val="003E07A0"/>
    <w:rsid w:val="003F1DC1"/>
    <w:rsid w:val="003F63AD"/>
    <w:rsid w:val="003F787C"/>
    <w:rsid w:val="0040444A"/>
    <w:rsid w:val="00417463"/>
    <w:rsid w:val="00437BA5"/>
    <w:rsid w:val="004429CD"/>
    <w:rsid w:val="00452943"/>
    <w:rsid w:val="00453AFB"/>
    <w:rsid w:val="0045672A"/>
    <w:rsid w:val="0046217C"/>
    <w:rsid w:val="00462350"/>
    <w:rsid w:val="00463041"/>
    <w:rsid w:val="00480623"/>
    <w:rsid w:val="004825C6"/>
    <w:rsid w:val="00485F09"/>
    <w:rsid w:val="00494013"/>
    <w:rsid w:val="00497E77"/>
    <w:rsid w:val="00497F97"/>
    <w:rsid w:val="004A025C"/>
    <w:rsid w:val="004A5D21"/>
    <w:rsid w:val="004C142D"/>
    <w:rsid w:val="004C35DB"/>
    <w:rsid w:val="004C48DB"/>
    <w:rsid w:val="004C7FBC"/>
    <w:rsid w:val="004D0E22"/>
    <w:rsid w:val="004E134C"/>
    <w:rsid w:val="004F0FB9"/>
    <w:rsid w:val="004F4E3C"/>
    <w:rsid w:val="00507379"/>
    <w:rsid w:val="0051031C"/>
    <w:rsid w:val="005132C8"/>
    <w:rsid w:val="00516C58"/>
    <w:rsid w:val="00525F72"/>
    <w:rsid w:val="0053789F"/>
    <w:rsid w:val="00546525"/>
    <w:rsid w:val="00552C82"/>
    <w:rsid w:val="00556158"/>
    <w:rsid w:val="00562753"/>
    <w:rsid w:val="0056306E"/>
    <w:rsid w:val="00571761"/>
    <w:rsid w:val="00576556"/>
    <w:rsid w:val="00590111"/>
    <w:rsid w:val="00590BE3"/>
    <w:rsid w:val="005A0CD8"/>
    <w:rsid w:val="005A175E"/>
    <w:rsid w:val="005A32AA"/>
    <w:rsid w:val="005A4B48"/>
    <w:rsid w:val="005B01D6"/>
    <w:rsid w:val="005B28CC"/>
    <w:rsid w:val="005C3108"/>
    <w:rsid w:val="005D45DE"/>
    <w:rsid w:val="005D6507"/>
    <w:rsid w:val="005E6461"/>
    <w:rsid w:val="005F7F79"/>
    <w:rsid w:val="006023E5"/>
    <w:rsid w:val="00603C0B"/>
    <w:rsid w:val="0060413B"/>
    <w:rsid w:val="00611187"/>
    <w:rsid w:val="006162B6"/>
    <w:rsid w:val="00626E86"/>
    <w:rsid w:val="00640EB0"/>
    <w:rsid w:val="00642B8E"/>
    <w:rsid w:val="00643FBB"/>
    <w:rsid w:val="006457BA"/>
    <w:rsid w:val="00646260"/>
    <w:rsid w:val="006500C2"/>
    <w:rsid w:val="00650700"/>
    <w:rsid w:val="00673D93"/>
    <w:rsid w:val="00677F97"/>
    <w:rsid w:val="006A00E0"/>
    <w:rsid w:val="006A0137"/>
    <w:rsid w:val="006A6CCF"/>
    <w:rsid w:val="006B0366"/>
    <w:rsid w:val="006C13DF"/>
    <w:rsid w:val="006C155F"/>
    <w:rsid w:val="006C2E99"/>
    <w:rsid w:val="006D4E1E"/>
    <w:rsid w:val="006E0735"/>
    <w:rsid w:val="006E34FA"/>
    <w:rsid w:val="006E396C"/>
    <w:rsid w:val="00701748"/>
    <w:rsid w:val="00706444"/>
    <w:rsid w:val="0071016E"/>
    <w:rsid w:val="00710C8A"/>
    <w:rsid w:val="0071176A"/>
    <w:rsid w:val="00717B2F"/>
    <w:rsid w:val="0072471C"/>
    <w:rsid w:val="007313CA"/>
    <w:rsid w:val="00733DB5"/>
    <w:rsid w:val="00734EC9"/>
    <w:rsid w:val="00737713"/>
    <w:rsid w:val="00742982"/>
    <w:rsid w:val="0074467D"/>
    <w:rsid w:val="00750E09"/>
    <w:rsid w:val="00764CFC"/>
    <w:rsid w:val="00765312"/>
    <w:rsid w:val="007721E2"/>
    <w:rsid w:val="00773C5E"/>
    <w:rsid w:val="0078039A"/>
    <w:rsid w:val="0078169F"/>
    <w:rsid w:val="00781E8D"/>
    <w:rsid w:val="00782951"/>
    <w:rsid w:val="00783FCF"/>
    <w:rsid w:val="00787896"/>
    <w:rsid w:val="00790E36"/>
    <w:rsid w:val="00792FE8"/>
    <w:rsid w:val="007A1D71"/>
    <w:rsid w:val="007A658B"/>
    <w:rsid w:val="007B1508"/>
    <w:rsid w:val="007B2EDF"/>
    <w:rsid w:val="007B5817"/>
    <w:rsid w:val="007C008F"/>
    <w:rsid w:val="007C3C4A"/>
    <w:rsid w:val="007D4292"/>
    <w:rsid w:val="007E66BD"/>
    <w:rsid w:val="007E6927"/>
    <w:rsid w:val="007E72F9"/>
    <w:rsid w:val="007F1D38"/>
    <w:rsid w:val="007F3863"/>
    <w:rsid w:val="007F68C5"/>
    <w:rsid w:val="00807E87"/>
    <w:rsid w:val="0082272A"/>
    <w:rsid w:val="008252B6"/>
    <w:rsid w:val="008273C6"/>
    <w:rsid w:val="008359EE"/>
    <w:rsid w:val="00843A3A"/>
    <w:rsid w:val="00854A22"/>
    <w:rsid w:val="0085727A"/>
    <w:rsid w:val="00857857"/>
    <w:rsid w:val="008712B0"/>
    <w:rsid w:val="00872E6B"/>
    <w:rsid w:val="008733CF"/>
    <w:rsid w:val="00875BC8"/>
    <w:rsid w:val="00881502"/>
    <w:rsid w:val="00882529"/>
    <w:rsid w:val="008831B3"/>
    <w:rsid w:val="00883FEE"/>
    <w:rsid w:val="00887459"/>
    <w:rsid w:val="008943A2"/>
    <w:rsid w:val="0089525F"/>
    <w:rsid w:val="00895531"/>
    <w:rsid w:val="00896E76"/>
    <w:rsid w:val="00897775"/>
    <w:rsid w:val="008A07F2"/>
    <w:rsid w:val="008A232A"/>
    <w:rsid w:val="008A51CE"/>
    <w:rsid w:val="008A6D82"/>
    <w:rsid w:val="008B422E"/>
    <w:rsid w:val="008B69ED"/>
    <w:rsid w:val="008C70A5"/>
    <w:rsid w:val="008D1D0A"/>
    <w:rsid w:val="008D3714"/>
    <w:rsid w:val="008E0B13"/>
    <w:rsid w:val="008F0DD2"/>
    <w:rsid w:val="008F5821"/>
    <w:rsid w:val="008F6C5A"/>
    <w:rsid w:val="0090466C"/>
    <w:rsid w:val="00911FDC"/>
    <w:rsid w:val="00917334"/>
    <w:rsid w:val="00924817"/>
    <w:rsid w:val="00935963"/>
    <w:rsid w:val="00943B13"/>
    <w:rsid w:val="0094481E"/>
    <w:rsid w:val="00945C03"/>
    <w:rsid w:val="0094632E"/>
    <w:rsid w:val="00947068"/>
    <w:rsid w:val="009502BC"/>
    <w:rsid w:val="00961DE4"/>
    <w:rsid w:val="009639DD"/>
    <w:rsid w:val="00970555"/>
    <w:rsid w:val="00980296"/>
    <w:rsid w:val="009812DF"/>
    <w:rsid w:val="00983460"/>
    <w:rsid w:val="00991A04"/>
    <w:rsid w:val="009947DA"/>
    <w:rsid w:val="00994E49"/>
    <w:rsid w:val="00997CB0"/>
    <w:rsid w:val="009A09A3"/>
    <w:rsid w:val="009A37D5"/>
    <w:rsid w:val="009A4E22"/>
    <w:rsid w:val="009B15F6"/>
    <w:rsid w:val="009B45FB"/>
    <w:rsid w:val="009C3A4C"/>
    <w:rsid w:val="009C543E"/>
    <w:rsid w:val="009E27C1"/>
    <w:rsid w:val="009E62A3"/>
    <w:rsid w:val="009F185E"/>
    <w:rsid w:val="009F2C5C"/>
    <w:rsid w:val="00A02B41"/>
    <w:rsid w:val="00A03F56"/>
    <w:rsid w:val="00A15C2E"/>
    <w:rsid w:val="00A16C91"/>
    <w:rsid w:val="00A26DF7"/>
    <w:rsid w:val="00A33F92"/>
    <w:rsid w:val="00A372F3"/>
    <w:rsid w:val="00A4418F"/>
    <w:rsid w:val="00A458F3"/>
    <w:rsid w:val="00A529A7"/>
    <w:rsid w:val="00A6183B"/>
    <w:rsid w:val="00A66A4B"/>
    <w:rsid w:val="00A75E80"/>
    <w:rsid w:val="00A95500"/>
    <w:rsid w:val="00AA65E5"/>
    <w:rsid w:val="00AB0BCB"/>
    <w:rsid w:val="00AB0CAD"/>
    <w:rsid w:val="00AB5C92"/>
    <w:rsid w:val="00AB6DBA"/>
    <w:rsid w:val="00AC5F74"/>
    <w:rsid w:val="00AC6383"/>
    <w:rsid w:val="00AD0FD7"/>
    <w:rsid w:val="00AD4508"/>
    <w:rsid w:val="00AD452A"/>
    <w:rsid w:val="00AE1CEA"/>
    <w:rsid w:val="00AF1159"/>
    <w:rsid w:val="00AF283E"/>
    <w:rsid w:val="00AF38B7"/>
    <w:rsid w:val="00AF3C28"/>
    <w:rsid w:val="00B076AF"/>
    <w:rsid w:val="00B13B3E"/>
    <w:rsid w:val="00B17BD4"/>
    <w:rsid w:val="00B23B9C"/>
    <w:rsid w:val="00B32273"/>
    <w:rsid w:val="00B347A6"/>
    <w:rsid w:val="00B53750"/>
    <w:rsid w:val="00B55D6E"/>
    <w:rsid w:val="00B61EDD"/>
    <w:rsid w:val="00B62368"/>
    <w:rsid w:val="00B64F58"/>
    <w:rsid w:val="00B65393"/>
    <w:rsid w:val="00B665E7"/>
    <w:rsid w:val="00B709E0"/>
    <w:rsid w:val="00B70DCA"/>
    <w:rsid w:val="00B723E8"/>
    <w:rsid w:val="00B75848"/>
    <w:rsid w:val="00B7672F"/>
    <w:rsid w:val="00B77160"/>
    <w:rsid w:val="00B80EAF"/>
    <w:rsid w:val="00B82FDC"/>
    <w:rsid w:val="00B85C44"/>
    <w:rsid w:val="00B86135"/>
    <w:rsid w:val="00B879F2"/>
    <w:rsid w:val="00B93CBA"/>
    <w:rsid w:val="00BA41C3"/>
    <w:rsid w:val="00BA41D8"/>
    <w:rsid w:val="00BF5658"/>
    <w:rsid w:val="00C04F4D"/>
    <w:rsid w:val="00C05CD5"/>
    <w:rsid w:val="00C224BA"/>
    <w:rsid w:val="00C3253A"/>
    <w:rsid w:val="00C3294D"/>
    <w:rsid w:val="00C35A7B"/>
    <w:rsid w:val="00C37D03"/>
    <w:rsid w:val="00C52294"/>
    <w:rsid w:val="00C602A2"/>
    <w:rsid w:val="00C619A5"/>
    <w:rsid w:val="00C61A91"/>
    <w:rsid w:val="00C63C9C"/>
    <w:rsid w:val="00C65109"/>
    <w:rsid w:val="00C73D2C"/>
    <w:rsid w:val="00C755B0"/>
    <w:rsid w:val="00C832ED"/>
    <w:rsid w:val="00C84A66"/>
    <w:rsid w:val="00C8654F"/>
    <w:rsid w:val="00C9733C"/>
    <w:rsid w:val="00CA426C"/>
    <w:rsid w:val="00CA4A09"/>
    <w:rsid w:val="00CA7B31"/>
    <w:rsid w:val="00CB40D4"/>
    <w:rsid w:val="00CB76EE"/>
    <w:rsid w:val="00CE429F"/>
    <w:rsid w:val="00CE47E5"/>
    <w:rsid w:val="00CE611D"/>
    <w:rsid w:val="00CF1193"/>
    <w:rsid w:val="00CF34A7"/>
    <w:rsid w:val="00CF54AE"/>
    <w:rsid w:val="00D0497A"/>
    <w:rsid w:val="00D06978"/>
    <w:rsid w:val="00D12F6A"/>
    <w:rsid w:val="00D13B3A"/>
    <w:rsid w:val="00D165D5"/>
    <w:rsid w:val="00D3427B"/>
    <w:rsid w:val="00D36CF3"/>
    <w:rsid w:val="00D40002"/>
    <w:rsid w:val="00D4090B"/>
    <w:rsid w:val="00D43CAE"/>
    <w:rsid w:val="00D45675"/>
    <w:rsid w:val="00D51A1E"/>
    <w:rsid w:val="00D55EB5"/>
    <w:rsid w:val="00D72AAF"/>
    <w:rsid w:val="00D81701"/>
    <w:rsid w:val="00D81796"/>
    <w:rsid w:val="00D83358"/>
    <w:rsid w:val="00D83F61"/>
    <w:rsid w:val="00D914B1"/>
    <w:rsid w:val="00D920D1"/>
    <w:rsid w:val="00DA0629"/>
    <w:rsid w:val="00DA3505"/>
    <w:rsid w:val="00DA582B"/>
    <w:rsid w:val="00DA65DD"/>
    <w:rsid w:val="00DB0FE5"/>
    <w:rsid w:val="00DB1D88"/>
    <w:rsid w:val="00DC3FF5"/>
    <w:rsid w:val="00DC5E82"/>
    <w:rsid w:val="00DC6718"/>
    <w:rsid w:val="00DD2FE9"/>
    <w:rsid w:val="00DD2FFC"/>
    <w:rsid w:val="00DD3126"/>
    <w:rsid w:val="00DD5276"/>
    <w:rsid w:val="00DD655F"/>
    <w:rsid w:val="00DE06F3"/>
    <w:rsid w:val="00DE0B4B"/>
    <w:rsid w:val="00DF1B74"/>
    <w:rsid w:val="00DF4279"/>
    <w:rsid w:val="00DF506A"/>
    <w:rsid w:val="00DF541D"/>
    <w:rsid w:val="00DF55FE"/>
    <w:rsid w:val="00E00CE6"/>
    <w:rsid w:val="00E05147"/>
    <w:rsid w:val="00E071F3"/>
    <w:rsid w:val="00E357AB"/>
    <w:rsid w:val="00E47220"/>
    <w:rsid w:val="00E477C1"/>
    <w:rsid w:val="00E63C03"/>
    <w:rsid w:val="00E640D4"/>
    <w:rsid w:val="00E73C52"/>
    <w:rsid w:val="00E75951"/>
    <w:rsid w:val="00E75A30"/>
    <w:rsid w:val="00E90506"/>
    <w:rsid w:val="00E9486B"/>
    <w:rsid w:val="00EA07FD"/>
    <w:rsid w:val="00EA276B"/>
    <w:rsid w:val="00EA77A6"/>
    <w:rsid w:val="00EB15FB"/>
    <w:rsid w:val="00ED14B6"/>
    <w:rsid w:val="00ED5F3B"/>
    <w:rsid w:val="00EE258F"/>
    <w:rsid w:val="00EE2CFC"/>
    <w:rsid w:val="00EF3A35"/>
    <w:rsid w:val="00EF6F24"/>
    <w:rsid w:val="00F00DCB"/>
    <w:rsid w:val="00F12BA4"/>
    <w:rsid w:val="00F237D9"/>
    <w:rsid w:val="00F34502"/>
    <w:rsid w:val="00F35295"/>
    <w:rsid w:val="00F4745D"/>
    <w:rsid w:val="00F549FE"/>
    <w:rsid w:val="00F560BA"/>
    <w:rsid w:val="00F56389"/>
    <w:rsid w:val="00F57E33"/>
    <w:rsid w:val="00F65480"/>
    <w:rsid w:val="00F65674"/>
    <w:rsid w:val="00F761EA"/>
    <w:rsid w:val="00F80918"/>
    <w:rsid w:val="00F829EF"/>
    <w:rsid w:val="00F853F6"/>
    <w:rsid w:val="00F9132C"/>
    <w:rsid w:val="00F93B82"/>
    <w:rsid w:val="00FA23D5"/>
    <w:rsid w:val="00FB41F1"/>
    <w:rsid w:val="00FB6B4D"/>
    <w:rsid w:val="00FB6E0B"/>
    <w:rsid w:val="00FB6E8C"/>
    <w:rsid w:val="00FB7C93"/>
    <w:rsid w:val="00FC0022"/>
    <w:rsid w:val="00FC0C3D"/>
    <w:rsid w:val="00FC4231"/>
    <w:rsid w:val="00FC4BB2"/>
    <w:rsid w:val="00FC75EB"/>
    <w:rsid w:val="00FD089D"/>
    <w:rsid w:val="00FD16CA"/>
    <w:rsid w:val="00FD5091"/>
    <w:rsid w:val="00FE2386"/>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533487"/>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533487"/>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4825C6"/>
    <w:rPr>
      <w:rFonts w:ascii="Tahoma" w:hAnsi="Tahoma"/>
      <w:sz w:val="16"/>
      <w:szCs w:val="16"/>
    </w:rPr>
  </w:style>
  <w:style w:type="character" w:customStyle="1" w:styleId="BalloonTextChar">
    <w:name w:val="Balloon Text Char"/>
    <w:basedOn w:val="DefaultParagraphFont"/>
    <w:link w:val="BalloonText"/>
    <w:uiPriority w:val="99"/>
    <w:locked/>
    <w:rsid w:val="004825C6"/>
    <w:rPr>
      <w:rFonts w:ascii="Tahoma" w:hAnsi="Tahoma"/>
      <w:sz w:val="16"/>
    </w:rPr>
  </w:style>
  <w:style w:type="paragraph" w:styleId="FootnoteText">
    <w:name w:val="footnote text"/>
    <w:basedOn w:val="Normal"/>
    <w:link w:val="FootnoteTextChar"/>
    <w:uiPriority w:val="99"/>
    <w:rsid w:val="005B01D6"/>
    <w:rPr>
      <w:sz w:val="20"/>
      <w:szCs w:val="20"/>
    </w:rPr>
  </w:style>
  <w:style w:type="character" w:customStyle="1" w:styleId="FootnoteTextChar">
    <w:name w:val="Footnote Text Char"/>
    <w:basedOn w:val="DefaultParagraphFont"/>
    <w:link w:val="FootnoteText"/>
    <w:uiPriority w:val="99"/>
    <w:locked/>
    <w:rsid w:val="005B01D6"/>
    <w:rPr>
      <w:rFonts w:cs="Times New Roman"/>
    </w:rPr>
  </w:style>
  <w:style w:type="character" w:styleId="FootnoteReference">
    <w:name w:val="footnote reference"/>
    <w:basedOn w:val="DefaultParagraphFont"/>
    <w:uiPriority w:val="99"/>
    <w:rsid w:val="005B01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8129575">
      <w:marLeft w:val="0"/>
      <w:marRight w:val="0"/>
      <w:marTop w:val="0"/>
      <w:marBottom w:val="0"/>
      <w:divBdr>
        <w:top w:val="none" w:sz="0" w:space="0" w:color="auto"/>
        <w:left w:val="none" w:sz="0" w:space="0" w:color="auto"/>
        <w:bottom w:val="none" w:sz="0" w:space="0" w:color="auto"/>
        <w:right w:val="none" w:sz="0" w:space="0" w:color="auto"/>
      </w:divBdr>
    </w:div>
    <w:div w:id="1508129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931</Words>
  <Characters>5309</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2017-04-13T07:04:00Z</cp:lastPrinted>
  <dcterms:created xsi:type="dcterms:W3CDTF">2017-04-21T10:36:00Z</dcterms:created>
  <dcterms:modified xsi:type="dcterms:W3CDTF">2017-04-21T10:36:00Z</dcterms:modified>
</cp:coreProperties>
</file>