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26" w:rsidRPr="001D6117" w:rsidRDefault="00FD1C3E" w:rsidP="006E1926">
      <w:pPr>
        <w:spacing w:after="0" w:line="240" w:lineRule="auto"/>
        <w:jc w:val="center"/>
        <w:rPr>
          <w:rFonts w:ascii="Times New Roman" w:eastAsia="Times New Roman" w:hAnsi="Times New Roman" w:cs="Times New Roman"/>
          <w:b/>
          <w:sz w:val="28"/>
          <w:szCs w:val="28"/>
        </w:rPr>
      </w:pPr>
      <w:r w:rsidRPr="001D6117">
        <w:rPr>
          <w:rFonts w:ascii="Times New Roman" w:eastAsia="Times New Roman" w:hAnsi="Times New Roman" w:cs="Times New Roman"/>
          <w:b/>
          <w:sz w:val="28"/>
          <w:szCs w:val="28"/>
        </w:rPr>
        <w:t>Свод</w:t>
      </w:r>
      <w:r w:rsidR="006E1926" w:rsidRPr="001D6117">
        <w:rPr>
          <w:rFonts w:ascii="Times New Roman" w:eastAsia="Times New Roman" w:hAnsi="Times New Roman" w:cs="Times New Roman"/>
          <w:b/>
          <w:sz w:val="28"/>
          <w:szCs w:val="28"/>
        </w:rPr>
        <w:t xml:space="preserve"> предложений </w:t>
      </w:r>
    </w:p>
    <w:p w:rsidR="006E1926" w:rsidRPr="001D6117" w:rsidRDefault="006E1926" w:rsidP="006E1926">
      <w:pPr>
        <w:spacing w:after="0" w:line="240" w:lineRule="auto"/>
        <w:jc w:val="center"/>
        <w:rPr>
          <w:rFonts w:ascii="Times New Roman" w:eastAsia="Times New Roman" w:hAnsi="Times New Roman" w:cs="Times New Roman"/>
          <w:b/>
          <w:sz w:val="28"/>
          <w:szCs w:val="28"/>
        </w:rPr>
      </w:pPr>
      <w:r w:rsidRPr="001D6117">
        <w:rPr>
          <w:rFonts w:ascii="Times New Roman" w:eastAsia="Times New Roman" w:hAnsi="Times New Roman" w:cs="Times New Roman"/>
          <w:b/>
          <w:sz w:val="28"/>
          <w:szCs w:val="28"/>
        </w:rPr>
        <w:t xml:space="preserve">по результатам проведения публичных консультаций </w:t>
      </w:r>
    </w:p>
    <w:p w:rsidR="006E1926" w:rsidRPr="001D6117" w:rsidRDefault="006E1926" w:rsidP="00297D61">
      <w:pPr>
        <w:spacing w:after="0" w:line="240" w:lineRule="auto"/>
        <w:jc w:val="both"/>
        <w:rPr>
          <w:rFonts w:ascii="Times New Roman" w:eastAsia="Times New Roman" w:hAnsi="Times New Roman" w:cs="Times New Roman"/>
          <w:sz w:val="28"/>
          <w:szCs w:val="28"/>
        </w:rPr>
      </w:pPr>
    </w:p>
    <w:p w:rsidR="001D6117" w:rsidRPr="001D6117" w:rsidRDefault="006E1926" w:rsidP="001D6117">
      <w:pPr>
        <w:autoSpaceDE w:val="0"/>
        <w:autoSpaceDN w:val="0"/>
        <w:spacing w:after="0" w:line="240" w:lineRule="auto"/>
        <w:ind w:firstLine="539"/>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В соответствии с пунктом 5 Порядка проведения оценки регулирующего воздействия проектов нормативных правовых актов, подготавливаемых исполнительными органами государственной власти</w:t>
      </w:r>
      <w:r w:rsidR="009019B2" w:rsidRPr="001D6117">
        <w:rPr>
          <w:rFonts w:ascii="Times New Roman" w:eastAsia="Times New Roman" w:hAnsi="Times New Roman" w:cs="Times New Roman"/>
          <w:sz w:val="28"/>
          <w:szCs w:val="20"/>
        </w:rPr>
        <w:t xml:space="preserve"> </w:t>
      </w:r>
      <w:r w:rsidRPr="001D6117">
        <w:rPr>
          <w:rFonts w:ascii="Times New Roman" w:eastAsia="Times New Roman" w:hAnsi="Times New Roman" w:cs="Times New Roman"/>
          <w:sz w:val="28"/>
          <w:szCs w:val="20"/>
        </w:rPr>
        <w:t xml:space="preserve">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автономного округа – Югры, экспертизы и оценки фактического </w:t>
      </w:r>
      <w:proofErr w:type="gramStart"/>
      <w:r w:rsidRPr="001D6117">
        <w:rPr>
          <w:rFonts w:ascii="Times New Roman" w:eastAsia="Times New Roman" w:hAnsi="Times New Roman" w:cs="Times New Roman"/>
          <w:sz w:val="28"/>
          <w:szCs w:val="20"/>
        </w:rPr>
        <w:t>воздействия</w:t>
      </w:r>
      <w:proofErr w:type="gramEnd"/>
      <w:r w:rsidRPr="001D6117">
        <w:rPr>
          <w:rFonts w:ascii="Times New Roman" w:eastAsia="Times New Roman" w:hAnsi="Times New Roman" w:cs="Times New Roman"/>
          <w:sz w:val="28"/>
          <w:szCs w:val="20"/>
        </w:rPr>
        <w:t xml:space="preserve">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w:t>
      </w:r>
      <w:proofErr w:type="gramStart"/>
      <w:r w:rsidRPr="001D6117">
        <w:rPr>
          <w:rFonts w:ascii="Times New Roman" w:eastAsia="Times New Roman" w:hAnsi="Times New Roman" w:cs="Times New Roman"/>
          <w:sz w:val="28"/>
          <w:szCs w:val="20"/>
        </w:rPr>
        <w:t>постановлением Правительства Ханты-Мансийского автономного округа – Югры от 30</w:t>
      </w:r>
      <w:r w:rsidR="001D6117" w:rsidRPr="001D6117">
        <w:rPr>
          <w:rFonts w:ascii="Times New Roman" w:eastAsia="Times New Roman" w:hAnsi="Times New Roman" w:cs="Times New Roman"/>
          <w:sz w:val="28"/>
          <w:szCs w:val="20"/>
        </w:rPr>
        <w:t>.08.</w:t>
      </w:r>
      <w:r w:rsidRPr="001D6117">
        <w:rPr>
          <w:rFonts w:ascii="Times New Roman" w:eastAsia="Times New Roman" w:hAnsi="Times New Roman" w:cs="Times New Roman"/>
          <w:sz w:val="28"/>
          <w:szCs w:val="20"/>
        </w:rPr>
        <w:t xml:space="preserve">2013 № 328-п, </w:t>
      </w:r>
      <w:r w:rsidR="00101014" w:rsidRPr="001D6117">
        <w:rPr>
          <w:rFonts w:ascii="Times New Roman" w:eastAsia="Times New Roman" w:hAnsi="Times New Roman" w:cs="Times New Roman"/>
          <w:sz w:val="28"/>
          <w:szCs w:val="20"/>
        </w:rPr>
        <w:t>Департаментом финансов Ханты-Мансийского автономного округа – Югры</w:t>
      </w:r>
      <w:r w:rsidR="000D5258" w:rsidRPr="001D6117">
        <w:rPr>
          <w:rFonts w:ascii="Times New Roman" w:eastAsia="Times New Roman" w:hAnsi="Times New Roman" w:cs="Times New Roman"/>
          <w:sz w:val="28"/>
          <w:szCs w:val="20"/>
        </w:rPr>
        <w:t xml:space="preserve"> (далее – Депфин Югры)</w:t>
      </w:r>
      <w:r w:rsidR="00101014" w:rsidRPr="001D6117">
        <w:rPr>
          <w:rFonts w:ascii="Times New Roman" w:eastAsia="Times New Roman" w:hAnsi="Times New Roman" w:cs="Times New Roman"/>
          <w:sz w:val="28"/>
          <w:szCs w:val="20"/>
        </w:rPr>
        <w:t xml:space="preserve"> </w:t>
      </w:r>
      <w:r w:rsidRPr="001D6117">
        <w:rPr>
          <w:rFonts w:ascii="Times New Roman" w:eastAsia="Times New Roman" w:hAnsi="Times New Roman" w:cs="Times New Roman"/>
          <w:sz w:val="28"/>
          <w:szCs w:val="20"/>
        </w:rPr>
        <w:t>в период с «</w:t>
      </w:r>
      <w:r w:rsidR="001D6117" w:rsidRPr="001D6117">
        <w:rPr>
          <w:rFonts w:ascii="Times New Roman" w:eastAsia="Times New Roman" w:hAnsi="Times New Roman" w:cs="Times New Roman"/>
          <w:sz w:val="28"/>
          <w:szCs w:val="20"/>
        </w:rPr>
        <w:t>19</w:t>
      </w:r>
      <w:r w:rsidRPr="001D6117">
        <w:rPr>
          <w:rFonts w:ascii="Times New Roman" w:eastAsia="Times New Roman" w:hAnsi="Times New Roman" w:cs="Times New Roman"/>
          <w:sz w:val="28"/>
          <w:szCs w:val="20"/>
        </w:rPr>
        <w:t>»</w:t>
      </w:r>
      <w:r w:rsidR="009D05C1" w:rsidRPr="001D6117">
        <w:rPr>
          <w:rFonts w:ascii="Times New Roman" w:eastAsia="Times New Roman" w:hAnsi="Times New Roman" w:cs="Times New Roman"/>
          <w:sz w:val="28"/>
          <w:szCs w:val="20"/>
        </w:rPr>
        <w:t xml:space="preserve"> </w:t>
      </w:r>
      <w:r w:rsidR="001D6117" w:rsidRPr="001D6117">
        <w:rPr>
          <w:rFonts w:ascii="Times New Roman" w:eastAsia="Times New Roman" w:hAnsi="Times New Roman" w:cs="Times New Roman"/>
          <w:sz w:val="28"/>
          <w:szCs w:val="20"/>
        </w:rPr>
        <w:t>декабря</w:t>
      </w:r>
      <w:r w:rsidR="009D05C1" w:rsidRPr="001D6117">
        <w:rPr>
          <w:rFonts w:ascii="Times New Roman" w:eastAsia="Times New Roman" w:hAnsi="Times New Roman" w:cs="Times New Roman"/>
          <w:sz w:val="28"/>
          <w:szCs w:val="20"/>
        </w:rPr>
        <w:t xml:space="preserve"> </w:t>
      </w:r>
      <w:r w:rsidRPr="001D6117">
        <w:rPr>
          <w:rFonts w:ascii="Times New Roman" w:eastAsia="Times New Roman" w:hAnsi="Times New Roman" w:cs="Times New Roman"/>
          <w:sz w:val="28"/>
          <w:szCs w:val="20"/>
        </w:rPr>
        <w:t>20</w:t>
      </w:r>
      <w:r w:rsidR="000C1087" w:rsidRPr="001D6117">
        <w:rPr>
          <w:rFonts w:ascii="Times New Roman" w:eastAsia="Times New Roman" w:hAnsi="Times New Roman" w:cs="Times New Roman"/>
          <w:sz w:val="28"/>
          <w:szCs w:val="20"/>
        </w:rPr>
        <w:t>16</w:t>
      </w:r>
      <w:r w:rsidRPr="001D6117">
        <w:rPr>
          <w:rFonts w:ascii="Times New Roman" w:eastAsia="Times New Roman" w:hAnsi="Times New Roman" w:cs="Times New Roman"/>
          <w:sz w:val="28"/>
          <w:szCs w:val="20"/>
        </w:rPr>
        <w:t xml:space="preserve"> года по «</w:t>
      </w:r>
      <w:r w:rsidR="000C1087" w:rsidRPr="001D6117">
        <w:rPr>
          <w:rFonts w:ascii="Times New Roman" w:eastAsia="Times New Roman" w:hAnsi="Times New Roman" w:cs="Times New Roman"/>
          <w:sz w:val="28"/>
          <w:szCs w:val="20"/>
        </w:rPr>
        <w:t>1</w:t>
      </w:r>
      <w:r w:rsidR="001D6117" w:rsidRPr="001D6117">
        <w:rPr>
          <w:rFonts w:ascii="Times New Roman" w:eastAsia="Times New Roman" w:hAnsi="Times New Roman" w:cs="Times New Roman"/>
          <w:sz w:val="28"/>
          <w:szCs w:val="20"/>
        </w:rPr>
        <w:t>0</w:t>
      </w:r>
      <w:r w:rsidRPr="001D6117">
        <w:rPr>
          <w:rFonts w:ascii="Times New Roman" w:eastAsia="Times New Roman" w:hAnsi="Times New Roman" w:cs="Times New Roman"/>
          <w:sz w:val="28"/>
          <w:szCs w:val="20"/>
        </w:rPr>
        <w:t>»</w:t>
      </w:r>
      <w:r w:rsidR="001D6117" w:rsidRPr="001D6117">
        <w:rPr>
          <w:rFonts w:ascii="Times New Roman" w:eastAsia="Times New Roman" w:hAnsi="Times New Roman" w:cs="Times New Roman"/>
          <w:sz w:val="28"/>
          <w:szCs w:val="20"/>
        </w:rPr>
        <w:t xml:space="preserve"> января</w:t>
      </w:r>
      <w:r w:rsidR="000C1087" w:rsidRPr="001D6117">
        <w:rPr>
          <w:rFonts w:ascii="Times New Roman" w:eastAsia="Times New Roman" w:hAnsi="Times New Roman" w:cs="Times New Roman"/>
          <w:sz w:val="28"/>
          <w:szCs w:val="20"/>
        </w:rPr>
        <w:t xml:space="preserve"> 201</w:t>
      </w:r>
      <w:r w:rsidR="001D6117" w:rsidRPr="001D6117">
        <w:rPr>
          <w:rFonts w:ascii="Times New Roman" w:eastAsia="Times New Roman" w:hAnsi="Times New Roman" w:cs="Times New Roman"/>
          <w:sz w:val="28"/>
          <w:szCs w:val="20"/>
        </w:rPr>
        <w:t>7</w:t>
      </w:r>
      <w:r w:rsidR="00101014" w:rsidRPr="001D6117">
        <w:rPr>
          <w:rFonts w:ascii="Times New Roman" w:eastAsia="Times New Roman" w:hAnsi="Times New Roman" w:cs="Times New Roman"/>
          <w:sz w:val="28"/>
          <w:szCs w:val="20"/>
        </w:rPr>
        <w:t xml:space="preserve"> </w:t>
      </w:r>
      <w:r w:rsidRPr="001D6117">
        <w:rPr>
          <w:rFonts w:ascii="Times New Roman" w:eastAsia="Times New Roman" w:hAnsi="Times New Roman" w:cs="Times New Roman"/>
          <w:sz w:val="28"/>
          <w:szCs w:val="20"/>
        </w:rPr>
        <w:t xml:space="preserve">года проведены публичные консультации по </w:t>
      </w:r>
      <w:r w:rsidR="009D05C1" w:rsidRPr="001D6117">
        <w:rPr>
          <w:rFonts w:ascii="Times New Roman" w:eastAsia="Times New Roman" w:hAnsi="Times New Roman" w:cs="Times New Roman"/>
          <w:sz w:val="28"/>
          <w:szCs w:val="20"/>
        </w:rPr>
        <w:t xml:space="preserve">проекту </w:t>
      </w:r>
      <w:r w:rsidR="001D6117" w:rsidRPr="001D6117">
        <w:rPr>
          <w:rFonts w:ascii="Times New Roman" w:eastAsia="Times New Roman" w:hAnsi="Times New Roman" w:cs="Times New Roman"/>
          <w:sz w:val="28"/>
          <w:szCs w:val="20"/>
        </w:rPr>
        <w:t xml:space="preserve">постановления Правительства </w:t>
      </w:r>
      <w:r w:rsidR="009D05C1" w:rsidRPr="001D6117">
        <w:rPr>
          <w:rFonts w:ascii="Times New Roman" w:eastAsia="Times New Roman" w:hAnsi="Times New Roman" w:cs="Times New Roman"/>
          <w:sz w:val="28"/>
          <w:szCs w:val="20"/>
        </w:rPr>
        <w:t xml:space="preserve">Ханты-Мансийского автономного округа – Югры </w:t>
      </w:r>
      <w:r w:rsidR="001D6117" w:rsidRPr="001D6117">
        <w:rPr>
          <w:rFonts w:ascii="Times New Roman" w:eastAsia="Times New Roman" w:hAnsi="Times New Roman" w:cs="Times New Roman"/>
          <w:sz w:val="28"/>
          <w:szCs w:val="20"/>
        </w:rPr>
        <w:t>«Об утверждении Порядка определения вида фактического использования зданий (строении, сооружений) и помещений для целей налогообложения» (далее – проект постановления</w:t>
      </w:r>
      <w:r w:rsidR="006013D7">
        <w:rPr>
          <w:rFonts w:ascii="Times New Roman" w:eastAsia="Times New Roman" w:hAnsi="Times New Roman" w:cs="Times New Roman"/>
          <w:sz w:val="28"/>
          <w:szCs w:val="20"/>
        </w:rPr>
        <w:t>, Порядок</w:t>
      </w:r>
      <w:r w:rsidR="001D6117" w:rsidRPr="001D6117">
        <w:rPr>
          <w:rFonts w:ascii="Times New Roman" w:eastAsia="Times New Roman" w:hAnsi="Times New Roman" w:cs="Times New Roman"/>
          <w:sz w:val="28"/>
          <w:szCs w:val="20"/>
        </w:rPr>
        <w:t>).</w:t>
      </w:r>
      <w:proofErr w:type="gramEnd"/>
    </w:p>
    <w:p w:rsidR="00101014" w:rsidRPr="001D6117" w:rsidRDefault="006E1926" w:rsidP="002545F5">
      <w:pPr>
        <w:spacing w:after="0" w:line="240" w:lineRule="auto"/>
        <w:ind w:firstLine="709"/>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Извещения о проведении публичных консультаций были направлены:</w:t>
      </w:r>
    </w:p>
    <w:p w:rsidR="002545F5" w:rsidRPr="001D6117" w:rsidRDefault="002545F5" w:rsidP="002545F5">
      <w:pPr>
        <w:spacing w:after="0"/>
        <w:ind w:firstLine="709"/>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 xml:space="preserve">1. </w:t>
      </w:r>
      <w:proofErr w:type="gramStart"/>
      <w:r w:rsidRPr="001D6117">
        <w:rPr>
          <w:rFonts w:ascii="Times New Roman" w:eastAsia="Times New Roman" w:hAnsi="Times New Roman" w:cs="Times New Roman"/>
          <w:sz w:val="28"/>
          <w:szCs w:val="20"/>
        </w:rPr>
        <w:t>Официальный сайт государственных органов Ханты-Мансийского автономного округа – Югры/Документы / «Оценка регулирующего воздействия и экспертиза НПА» / Публичные консультации (http://www.admhmao.ru/wps/portal/hmao/dokumenty/ocenka/pubconsult.</w:t>
      </w:r>
      <w:proofErr w:type="gramEnd"/>
    </w:p>
    <w:p w:rsidR="00101014" w:rsidRPr="001D6117" w:rsidRDefault="002545F5" w:rsidP="002545F5">
      <w:pPr>
        <w:spacing w:after="0" w:line="240" w:lineRule="auto"/>
        <w:ind w:firstLine="709"/>
        <w:contextualSpacing/>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2</w:t>
      </w:r>
      <w:r w:rsidR="006E1926" w:rsidRPr="001D6117">
        <w:rPr>
          <w:rFonts w:ascii="Times New Roman" w:eastAsia="Times New Roman" w:hAnsi="Times New Roman" w:cs="Times New Roman"/>
          <w:sz w:val="28"/>
          <w:szCs w:val="20"/>
        </w:rPr>
        <w:t xml:space="preserve">. </w:t>
      </w:r>
      <w:r w:rsidR="00101014" w:rsidRPr="001D6117">
        <w:rPr>
          <w:rFonts w:ascii="Times New Roman" w:eastAsia="Times New Roman" w:hAnsi="Times New Roman" w:cs="Times New Roman"/>
          <w:sz w:val="28"/>
          <w:szCs w:val="20"/>
        </w:rPr>
        <w:t>Объединению работодателей Югры, Ханты-Мансийское региональное отделение Российского союза промышленников и предпринимателей</w:t>
      </w:r>
      <w:r w:rsidRPr="001D6117">
        <w:rPr>
          <w:rFonts w:ascii="Times New Roman" w:eastAsia="Times New Roman" w:hAnsi="Times New Roman" w:cs="Times New Roman"/>
          <w:sz w:val="28"/>
          <w:szCs w:val="20"/>
        </w:rPr>
        <w:t>.</w:t>
      </w:r>
    </w:p>
    <w:p w:rsidR="00FF1FA7" w:rsidRPr="001D6117" w:rsidRDefault="002545F5" w:rsidP="002545F5">
      <w:pPr>
        <w:spacing w:after="0" w:line="240" w:lineRule="auto"/>
        <w:ind w:firstLine="709"/>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3</w:t>
      </w:r>
      <w:r w:rsidR="006E1926" w:rsidRPr="001D6117">
        <w:rPr>
          <w:rFonts w:ascii="Times New Roman" w:eastAsia="Times New Roman" w:hAnsi="Times New Roman" w:cs="Times New Roman"/>
          <w:sz w:val="28"/>
          <w:szCs w:val="20"/>
        </w:rPr>
        <w:t xml:space="preserve">. </w:t>
      </w:r>
      <w:r w:rsidR="00101014" w:rsidRPr="001D6117">
        <w:rPr>
          <w:rFonts w:ascii="Times New Roman" w:eastAsia="Times New Roman" w:hAnsi="Times New Roman" w:cs="Times New Roman"/>
          <w:sz w:val="28"/>
          <w:szCs w:val="20"/>
        </w:rPr>
        <w:t>Торгово-промышленной палате Ханты-Мансийского автономного округа – Югры</w:t>
      </w:r>
      <w:r w:rsidR="00E46267" w:rsidRPr="001D6117">
        <w:rPr>
          <w:rFonts w:ascii="Times New Roman" w:eastAsia="Times New Roman" w:hAnsi="Times New Roman" w:cs="Times New Roman"/>
          <w:sz w:val="28"/>
          <w:szCs w:val="20"/>
        </w:rPr>
        <w:t>.</w:t>
      </w:r>
    </w:p>
    <w:p w:rsidR="001B4750" w:rsidRPr="001D6117" w:rsidRDefault="002545F5" w:rsidP="002545F5">
      <w:pPr>
        <w:spacing w:after="0" w:line="240" w:lineRule="auto"/>
        <w:ind w:firstLine="709"/>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4</w:t>
      </w:r>
      <w:r w:rsidR="001B4750" w:rsidRPr="001D6117">
        <w:rPr>
          <w:rFonts w:ascii="Times New Roman" w:eastAsia="Times New Roman" w:hAnsi="Times New Roman" w:cs="Times New Roman"/>
          <w:sz w:val="28"/>
          <w:szCs w:val="20"/>
        </w:rPr>
        <w:t>.</w:t>
      </w:r>
      <w:r w:rsidR="00520A4E">
        <w:rPr>
          <w:rFonts w:ascii="Times New Roman" w:eastAsia="Times New Roman" w:hAnsi="Times New Roman" w:cs="Times New Roman"/>
          <w:sz w:val="28"/>
          <w:szCs w:val="20"/>
        </w:rPr>
        <w:t xml:space="preserve"> Уполномоченному по защите прав</w:t>
      </w:r>
      <w:r w:rsidR="001B4750" w:rsidRPr="001D6117">
        <w:rPr>
          <w:rFonts w:ascii="Times New Roman" w:eastAsia="Times New Roman" w:hAnsi="Times New Roman" w:cs="Times New Roman"/>
          <w:sz w:val="28"/>
          <w:szCs w:val="20"/>
        </w:rPr>
        <w:t xml:space="preserve"> предпринимателей</w:t>
      </w:r>
      <w:r w:rsidR="00520A4E" w:rsidRPr="00520A4E">
        <w:t xml:space="preserve"> </w:t>
      </w:r>
      <w:proofErr w:type="gramStart"/>
      <w:r w:rsidR="00520A4E" w:rsidRPr="00520A4E">
        <w:rPr>
          <w:rFonts w:ascii="Times New Roman" w:eastAsia="Times New Roman" w:hAnsi="Times New Roman" w:cs="Times New Roman"/>
          <w:sz w:val="28"/>
          <w:szCs w:val="20"/>
        </w:rPr>
        <w:t>в</w:t>
      </w:r>
      <w:proofErr w:type="gramEnd"/>
      <w:r w:rsidR="00520A4E" w:rsidRPr="00520A4E">
        <w:rPr>
          <w:rFonts w:ascii="Times New Roman" w:eastAsia="Times New Roman" w:hAnsi="Times New Roman" w:cs="Times New Roman"/>
          <w:sz w:val="28"/>
          <w:szCs w:val="20"/>
        </w:rPr>
        <w:t xml:space="preserve"> </w:t>
      </w:r>
      <w:proofErr w:type="gramStart"/>
      <w:r w:rsidR="00520A4E" w:rsidRPr="00520A4E">
        <w:rPr>
          <w:rFonts w:ascii="Times New Roman" w:eastAsia="Times New Roman" w:hAnsi="Times New Roman" w:cs="Times New Roman"/>
          <w:sz w:val="28"/>
          <w:szCs w:val="20"/>
        </w:rPr>
        <w:t>Ханты-Мансийском</w:t>
      </w:r>
      <w:proofErr w:type="gramEnd"/>
      <w:r w:rsidR="00520A4E" w:rsidRPr="00520A4E">
        <w:rPr>
          <w:rFonts w:ascii="Times New Roman" w:eastAsia="Times New Roman" w:hAnsi="Times New Roman" w:cs="Times New Roman"/>
          <w:sz w:val="28"/>
          <w:szCs w:val="20"/>
        </w:rPr>
        <w:t xml:space="preserve"> автономном округе – Югре</w:t>
      </w:r>
      <w:r w:rsidR="001B4750" w:rsidRPr="001D6117">
        <w:rPr>
          <w:rFonts w:ascii="Times New Roman" w:eastAsia="Times New Roman" w:hAnsi="Times New Roman" w:cs="Times New Roman"/>
          <w:sz w:val="28"/>
          <w:szCs w:val="20"/>
        </w:rPr>
        <w:t>.</w:t>
      </w:r>
    </w:p>
    <w:p w:rsidR="001B4750" w:rsidRPr="001D6117" w:rsidRDefault="002545F5" w:rsidP="002545F5">
      <w:pPr>
        <w:spacing w:after="0" w:line="240" w:lineRule="auto"/>
        <w:ind w:firstLine="709"/>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5</w:t>
      </w:r>
      <w:r w:rsidR="001B4750" w:rsidRPr="001D6117">
        <w:rPr>
          <w:rFonts w:ascii="Times New Roman" w:eastAsia="Times New Roman" w:hAnsi="Times New Roman" w:cs="Times New Roman"/>
          <w:sz w:val="28"/>
          <w:szCs w:val="20"/>
        </w:rPr>
        <w:t>. Главам администраций муниципальных образований Ханты-Мансийского автономного округа – Югры.</w:t>
      </w:r>
    </w:p>
    <w:p w:rsidR="00FF1FA7" w:rsidRPr="009D05C1" w:rsidRDefault="00FF1FA7" w:rsidP="002545F5">
      <w:pPr>
        <w:spacing w:after="0" w:line="240" w:lineRule="auto"/>
        <w:ind w:firstLine="709"/>
        <w:contextualSpacing/>
        <w:jc w:val="both"/>
        <w:rPr>
          <w:rFonts w:ascii="Times New Roman" w:eastAsia="Times New Roman" w:hAnsi="Times New Roman" w:cs="Times New Roman"/>
          <w:sz w:val="26"/>
          <w:szCs w:val="26"/>
        </w:rPr>
      </w:pPr>
    </w:p>
    <w:p w:rsidR="00E27B12" w:rsidRDefault="00E27B12" w:rsidP="00E27B12">
      <w:pPr>
        <w:pStyle w:val="ac"/>
        <w:ind w:firstLine="709"/>
      </w:pPr>
      <w:r w:rsidRPr="007D252B">
        <w:t>При проведении публичных консультаций</w:t>
      </w:r>
      <w:r>
        <w:t xml:space="preserve"> </w:t>
      </w:r>
      <w:r w:rsidR="00EB4A26">
        <w:t xml:space="preserve">мнения, предложения и замечания </w:t>
      </w:r>
      <w:r>
        <w:t>предст</w:t>
      </w:r>
      <w:r w:rsidR="00520A4E">
        <w:t xml:space="preserve">авлены МУП БТИ г. </w:t>
      </w:r>
      <w:proofErr w:type="spellStart"/>
      <w:r w:rsidR="00520A4E">
        <w:t>Нижневартовк</w:t>
      </w:r>
      <w:proofErr w:type="spellEnd"/>
      <w:r w:rsidR="00520A4E">
        <w:t>;</w:t>
      </w:r>
      <w:r>
        <w:t xml:space="preserve"> </w:t>
      </w:r>
      <w:proofErr w:type="spellStart"/>
      <w:r>
        <w:t>Сургутской</w:t>
      </w:r>
      <w:proofErr w:type="spellEnd"/>
      <w:r>
        <w:t xml:space="preserve"> торгово-промышленной палатой</w:t>
      </w:r>
      <w:r w:rsidR="00EB4A26">
        <w:t>;</w:t>
      </w:r>
      <w:r>
        <w:t xml:space="preserve"> Администрациями г</w:t>
      </w:r>
      <w:r w:rsidR="00EB4A26">
        <w:t>ородов</w:t>
      </w:r>
      <w:r>
        <w:t xml:space="preserve"> Сургута, </w:t>
      </w:r>
      <w:proofErr w:type="spellStart"/>
      <w:r>
        <w:t>Когалыма</w:t>
      </w:r>
      <w:proofErr w:type="spellEnd"/>
      <w:r>
        <w:t xml:space="preserve">, </w:t>
      </w:r>
      <w:r w:rsidR="00520A4E">
        <w:t xml:space="preserve">Нижневартовска, </w:t>
      </w:r>
      <w:proofErr w:type="spellStart"/>
      <w:r w:rsidR="00520A4E">
        <w:t>Урая</w:t>
      </w:r>
      <w:proofErr w:type="spellEnd"/>
      <w:r w:rsidR="00EB4A26">
        <w:t>,</w:t>
      </w:r>
      <w:r w:rsidR="00520A4E">
        <w:t xml:space="preserve"> а также </w:t>
      </w:r>
      <w:proofErr w:type="spellStart"/>
      <w:r w:rsidR="006714D6">
        <w:t>Нефтеюганского</w:t>
      </w:r>
      <w:proofErr w:type="spellEnd"/>
      <w:r w:rsidR="006714D6">
        <w:t xml:space="preserve">, </w:t>
      </w:r>
      <w:proofErr w:type="spellStart"/>
      <w:r w:rsidR="006714D6">
        <w:t>Сургутского</w:t>
      </w:r>
      <w:proofErr w:type="spellEnd"/>
      <w:r w:rsidR="006714D6">
        <w:t xml:space="preserve"> </w:t>
      </w:r>
      <w:r w:rsidR="00EB4A26">
        <w:t>и</w:t>
      </w:r>
      <w:r w:rsidR="006714D6">
        <w:t xml:space="preserve"> Ханты-Мансийского район</w:t>
      </w:r>
      <w:r w:rsidR="00EB4A26">
        <w:t>ов</w:t>
      </w:r>
      <w:r w:rsidR="006714D6">
        <w:t>.</w:t>
      </w:r>
    </w:p>
    <w:p w:rsidR="001D6117" w:rsidRDefault="001D6117" w:rsidP="00E27B12">
      <w:pPr>
        <w:pStyle w:val="ac"/>
        <w:ind w:firstLine="709"/>
      </w:pPr>
      <w:r>
        <w:lastRenderedPageBreak/>
        <w:t xml:space="preserve">Предложения Администрации </w:t>
      </w:r>
      <w:proofErr w:type="spellStart"/>
      <w:r>
        <w:t>Нефтеюганского</w:t>
      </w:r>
      <w:proofErr w:type="spellEnd"/>
      <w:r>
        <w:t xml:space="preserve"> района учтены</w:t>
      </w:r>
      <w:r w:rsidR="00A44980">
        <w:t xml:space="preserve"> частично</w:t>
      </w:r>
      <w:bookmarkStart w:id="0" w:name="_GoBack"/>
      <w:bookmarkEnd w:id="0"/>
      <w:r>
        <w:t xml:space="preserve"> при разработке проекта постановления.</w:t>
      </w:r>
    </w:p>
    <w:p w:rsidR="00E27B12" w:rsidRPr="00A97EDD" w:rsidRDefault="00E27B12" w:rsidP="00E27B12">
      <w:pPr>
        <w:pStyle w:val="ac"/>
      </w:pPr>
      <w:r>
        <w:tab/>
      </w:r>
      <w:r w:rsidR="00EB4A26">
        <w:t xml:space="preserve">В отзывах </w:t>
      </w:r>
      <w:r w:rsidRPr="00A97EDD">
        <w:t>Уполномоченн</w:t>
      </w:r>
      <w:r w:rsidR="00EB4A26">
        <w:t>ого</w:t>
      </w:r>
      <w:r w:rsidRPr="00A97EDD">
        <w:t xml:space="preserve"> по защите прав предпринимателей </w:t>
      </w:r>
      <w:proofErr w:type="gramStart"/>
      <w:r w:rsidRPr="00A97EDD">
        <w:t>в</w:t>
      </w:r>
      <w:proofErr w:type="gramEnd"/>
      <w:r w:rsidRPr="00A97EDD">
        <w:t xml:space="preserve"> </w:t>
      </w:r>
      <w:proofErr w:type="gramStart"/>
      <w:r w:rsidRPr="00A97EDD">
        <w:t>Ханты-Мансийском</w:t>
      </w:r>
      <w:proofErr w:type="gramEnd"/>
      <w:r w:rsidRPr="00A97EDD">
        <w:t xml:space="preserve"> автономном округе – </w:t>
      </w:r>
      <w:proofErr w:type="spellStart"/>
      <w:r w:rsidRPr="00A97EDD">
        <w:t>Югре</w:t>
      </w:r>
      <w:proofErr w:type="spellEnd"/>
      <w:r w:rsidR="006714D6">
        <w:t>, Администрац</w:t>
      </w:r>
      <w:r w:rsidR="00DF3CB9">
        <w:t>и</w:t>
      </w:r>
      <w:r w:rsidR="00EB4A26">
        <w:t>й</w:t>
      </w:r>
      <w:r w:rsidR="00DF3CB9">
        <w:t xml:space="preserve"> </w:t>
      </w:r>
      <w:r w:rsidR="00EB4A26">
        <w:t>городов</w:t>
      </w:r>
      <w:r w:rsidR="00DF3CB9">
        <w:t xml:space="preserve"> </w:t>
      </w:r>
      <w:proofErr w:type="spellStart"/>
      <w:r w:rsidR="00DF3CB9">
        <w:t>Лангепаса</w:t>
      </w:r>
      <w:proofErr w:type="spellEnd"/>
      <w:r w:rsidR="00DF3CB9">
        <w:t xml:space="preserve">, </w:t>
      </w:r>
      <w:proofErr w:type="spellStart"/>
      <w:r w:rsidR="00DF3CB9">
        <w:t>Мегиона</w:t>
      </w:r>
      <w:proofErr w:type="spellEnd"/>
      <w:r w:rsidR="00DF3CB9">
        <w:t xml:space="preserve">, </w:t>
      </w:r>
      <w:proofErr w:type="spellStart"/>
      <w:r w:rsidR="00DF3CB9">
        <w:t>Няган</w:t>
      </w:r>
      <w:r w:rsidR="00EB4A26">
        <w:t>и</w:t>
      </w:r>
      <w:proofErr w:type="spellEnd"/>
      <w:r w:rsidR="00DF3CB9">
        <w:t xml:space="preserve">, </w:t>
      </w:r>
      <w:proofErr w:type="spellStart"/>
      <w:r w:rsidR="006714D6">
        <w:t>Пыть-Яха</w:t>
      </w:r>
      <w:proofErr w:type="spellEnd"/>
      <w:r w:rsidR="006714D6">
        <w:t xml:space="preserve">, Радужного, </w:t>
      </w:r>
      <w:proofErr w:type="spellStart"/>
      <w:r w:rsidR="006714D6">
        <w:t>Югорска</w:t>
      </w:r>
      <w:proofErr w:type="spellEnd"/>
      <w:r w:rsidR="006714D6">
        <w:t xml:space="preserve">, </w:t>
      </w:r>
      <w:r w:rsidR="00520A4E">
        <w:t xml:space="preserve">а также </w:t>
      </w:r>
      <w:r w:rsidR="00DF3CB9">
        <w:t xml:space="preserve">Березовского </w:t>
      </w:r>
      <w:r w:rsidR="00EB4A26">
        <w:t>и</w:t>
      </w:r>
      <w:r w:rsidR="00DF3CB9">
        <w:t xml:space="preserve"> Белоярского район</w:t>
      </w:r>
      <w:r w:rsidR="00EB4A26">
        <w:t>ов</w:t>
      </w:r>
      <w:r w:rsidRPr="00A97EDD">
        <w:t xml:space="preserve"> </w:t>
      </w:r>
      <w:r>
        <w:t>указано на</w:t>
      </w:r>
      <w:r w:rsidRPr="00A97EDD">
        <w:t xml:space="preserve"> отсутстви</w:t>
      </w:r>
      <w:r>
        <w:t>е</w:t>
      </w:r>
      <w:r w:rsidRPr="00A97EDD">
        <w:t xml:space="preserve"> положений, необоснованно затрудняющих ведение предпринимательско</w:t>
      </w:r>
      <w:r w:rsidR="00DF3CB9">
        <w:t>й и инвестиционной деятельности, пр</w:t>
      </w:r>
      <w:r w:rsidR="00520A4E">
        <w:t>едложений и замечаний</w:t>
      </w:r>
      <w:r w:rsidR="00154303">
        <w:t xml:space="preserve"> по проекту</w:t>
      </w:r>
      <w:r w:rsidR="00DF3CB9">
        <w:t xml:space="preserve"> постановления</w:t>
      </w:r>
      <w:r w:rsidR="00520A4E">
        <w:t>.</w:t>
      </w:r>
    </w:p>
    <w:p w:rsidR="00E27B12" w:rsidRDefault="00E27B12" w:rsidP="00E27B12">
      <w:pPr>
        <w:pStyle w:val="ac"/>
      </w:pPr>
    </w:p>
    <w:p w:rsidR="001D6117" w:rsidRPr="001D6117" w:rsidRDefault="001D6117" w:rsidP="001D6117">
      <w:pPr>
        <w:ind w:firstLine="709"/>
        <w:jc w:val="both"/>
        <w:rPr>
          <w:rFonts w:ascii="Times New Roman" w:eastAsia="Times New Roman" w:hAnsi="Times New Roman" w:cs="Times New Roman"/>
          <w:sz w:val="28"/>
          <w:szCs w:val="20"/>
        </w:rPr>
      </w:pPr>
      <w:r w:rsidRPr="001D6117">
        <w:rPr>
          <w:rFonts w:ascii="Times New Roman" w:eastAsia="Times New Roman" w:hAnsi="Times New Roman" w:cs="Times New Roman"/>
          <w:sz w:val="28"/>
          <w:szCs w:val="20"/>
        </w:rPr>
        <w:t>Результаты публичных консультаций и позиция регулирующего органа (органа власти, осуществляющего экспертизу и (или) оценку фактического воздействия нормативных правовых актов) отражены в таблице результатов публичных консультаций.</w:t>
      </w:r>
    </w:p>
    <w:p w:rsidR="001D6117" w:rsidRDefault="001D6117" w:rsidP="001E0E7A">
      <w:pPr>
        <w:ind w:firstLine="709"/>
        <w:jc w:val="both"/>
        <w:rPr>
          <w:rFonts w:ascii="Times New Roman" w:eastAsia="Times New Roman" w:hAnsi="Times New Roman" w:cs="Times New Roman"/>
          <w:sz w:val="28"/>
          <w:szCs w:val="20"/>
        </w:rPr>
      </w:pPr>
    </w:p>
    <w:p w:rsidR="00E27B12" w:rsidRDefault="00E27B12" w:rsidP="00FC7487">
      <w:pPr>
        <w:spacing w:after="0" w:line="240" w:lineRule="auto"/>
        <w:ind w:firstLine="709"/>
        <w:jc w:val="both"/>
        <w:rPr>
          <w:rFonts w:ascii="Times New Roman" w:eastAsia="Times New Roman" w:hAnsi="Times New Roman" w:cs="Times New Roman"/>
          <w:sz w:val="26"/>
          <w:szCs w:val="26"/>
          <w:highlight w:val="yellow"/>
        </w:rPr>
      </w:pPr>
    </w:p>
    <w:p w:rsidR="001E0E7A" w:rsidRDefault="001E0E7A" w:rsidP="00297D61">
      <w:pPr>
        <w:spacing w:after="0" w:line="240" w:lineRule="auto"/>
        <w:jc w:val="center"/>
        <w:rPr>
          <w:rFonts w:ascii="Times New Roman" w:eastAsia="Times New Roman" w:hAnsi="Times New Roman" w:cs="Times New Roman"/>
          <w:b/>
          <w:sz w:val="26"/>
          <w:szCs w:val="26"/>
        </w:rPr>
        <w:sectPr w:rsidR="001E0E7A" w:rsidSect="00CD5210">
          <w:headerReference w:type="default" r:id="rId8"/>
          <w:pgSz w:w="11906" w:h="16838"/>
          <w:pgMar w:top="1134" w:right="1276" w:bottom="1134" w:left="1559" w:header="397" w:footer="397" w:gutter="0"/>
          <w:cols w:space="709"/>
          <w:titlePg/>
          <w:docGrid w:linePitch="299"/>
        </w:sectPr>
      </w:pPr>
    </w:p>
    <w:p w:rsidR="006E1926" w:rsidRPr="009D05C1" w:rsidRDefault="006E1926" w:rsidP="00297D61">
      <w:pPr>
        <w:spacing w:after="0" w:line="240" w:lineRule="auto"/>
        <w:jc w:val="center"/>
        <w:rPr>
          <w:rFonts w:ascii="Times New Roman" w:eastAsia="Times New Roman" w:hAnsi="Times New Roman" w:cs="Times New Roman"/>
          <w:b/>
          <w:sz w:val="26"/>
          <w:szCs w:val="26"/>
        </w:rPr>
      </w:pPr>
      <w:r w:rsidRPr="009D05C1">
        <w:rPr>
          <w:rFonts w:ascii="Times New Roman" w:eastAsia="Times New Roman" w:hAnsi="Times New Roman" w:cs="Times New Roman"/>
          <w:b/>
          <w:sz w:val="26"/>
          <w:szCs w:val="26"/>
        </w:rPr>
        <w:lastRenderedPageBreak/>
        <w:t>Таблица результатов публичных консультаций</w:t>
      </w:r>
    </w:p>
    <w:p w:rsidR="006E1926" w:rsidRPr="009D05C1" w:rsidRDefault="006E1926" w:rsidP="00297D61">
      <w:pPr>
        <w:spacing w:after="0" w:line="240" w:lineRule="auto"/>
        <w:jc w:val="center"/>
        <w:rPr>
          <w:rFonts w:ascii="Times New Roman" w:eastAsia="Times New Roman" w:hAnsi="Times New Roman" w:cs="Times New Roman"/>
          <w:b/>
          <w:sz w:val="26"/>
          <w:szCs w:val="26"/>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02"/>
        <w:gridCol w:w="10064"/>
      </w:tblGrid>
      <w:tr w:rsidR="006E1926" w:rsidRPr="009D05C1" w:rsidTr="00215B18">
        <w:tc>
          <w:tcPr>
            <w:tcW w:w="15735" w:type="dxa"/>
            <w:gridSpan w:val="3"/>
            <w:shd w:val="clear" w:color="auto" w:fill="auto"/>
          </w:tcPr>
          <w:p w:rsidR="006E1926" w:rsidRPr="009D05C1" w:rsidRDefault="006E1926" w:rsidP="00297D61">
            <w:pPr>
              <w:spacing w:after="0" w:line="240" w:lineRule="auto"/>
              <w:jc w:val="center"/>
              <w:rPr>
                <w:rFonts w:ascii="Times New Roman" w:eastAsia="Times New Roman" w:hAnsi="Times New Roman" w:cs="Times New Roman"/>
                <w:sz w:val="26"/>
                <w:szCs w:val="26"/>
              </w:rPr>
            </w:pPr>
            <w:r w:rsidRPr="009D05C1">
              <w:rPr>
                <w:rFonts w:ascii="Times New Roman" w:eastAsia="Times New Roman" w:hAnsi="Times New Roman" w:cs="Times New Roman"/>
                <w:sz w:val="26"/>
                <w:szCs w:val="26"/>
              </w:rPr>
              <w:t>Результаты публичных консультаций</w:t>
            </w:r>
          </w:p>
        </w:tc>
      </w:tr>
      <w:tr w:rsidR="006E1926" w:rsidRPr="009D05C1" w:rsidTr="00215B18">
        <w:tc>
          <w:tcPr>
            <w:tcW w:w="2269" w:type="dxa"/>
            <w:shd w:val="clear" w:color="auto" w:fill="auto"/>
            <w:vAlign w:val="center"/>
          </w:tcPr>
          <w:p w:rsidR="006E1926" w:rsidRPr="00025C47" w:rsidRDefault="006E1926" w:rsidP="00297D61">
            <w:pPr>
              <w:spacing w:after="0" w:line="240" w:lineRule="auto"/>
              <w:jc w:val="center"/>
              <w:rPr>
                <w:rFonts w:ascii="Times New Roman" w:eastAsia="Times New Roman" w:hAnsi="Times New Roman" w:cs="Times New Roman"/>
                <w:sz w:val="24"/>
                <w:szCs w:val="24"/>
              </w:rPr>
            </w:pPr>
            <w:r w:rsidRPr="00025C47">
              <w:rPr>
                <w:rFonts w:ascii="Times New Roman" w:eastAsia="Times New Roman" w:hAnsi="Times New Roman" w:cs="Times New Roman"/>
                <w:sz w:val="24"/>
                <w:szCs w:val="24"/>
              </w:rPr>
              <w:t>Наименование субъекта публичных консультаций</w:t>
            </w:r>
          </w:p>
        </w:tc>
        <w:tc>
          <w:tcPr>
            <w:tcW w:w="3402" w:type="dxa"/>
            <w:shd w:val="clear" w:color="auto" w:fill="auto"/>
            <w:vAlign w:val="center"/>
          </w:tcPr>
          <w:p w:rsidR="006E1926" w:rsidRPr="00025C47" w:rsidRDefault="006E1926" w:rsidP="00297D61">
            <w:pPr>
              <w:spacing w:after="0" w:line="240" w:lineRule="auto"/>
              <w:jc w:val="center"/>
              <w:rPr>
                <w:rFonts w:ascii="Times New Roman" w:eastAsia="Times New Roman" w:hAnsi="Times New Roman" w:cs="Times New Roman"/>
                <w:sz w:val="24"/>
                <w:szCs w:val="24"/>
              </w:rPr>
            </w:pPr>
            <w:r w:rsidRPr="00025C47">
              <w:rPr>
                <w:rFonts w:ascii="Times New Roman" w:eastAsia="Times New Roman" w:hAnsi="Times New Roman" w:cs="Times New Roman"/>
                <w:sz w:val="24"/>
                <w:szCs w:val="24"/>
              </w:rPr>
              <w:t>Высказанное мнение</w:t>
            </w:r>
          </w:p>
          <w:p w:rsidR="006E1926" w:rsidRPr="00025C47" w:rsidRDefault="006E1926" w:rsidP="00297D61">
            <w:pPr>
              <w:spacing w:after="0" w:line="240" w:lineRule="auto"/>
              <w:jc w:val="center"/>
              <w:rPr>
                <w:rFonts w:ascii="Times New Roman" w:eastAsia="Times New Roman" w:hAnsi="Times New Roman" w:cs="Times New Roman"/>
                <w:sz w:val="24"/>
                <w:szCs w:val="24"/>
              </w:rPr>
            </w:pPr>
            <w:r w:rsidRPr="00025C47">
              <w:rPr>
                <w:rFonts w:ascii="Times New Roman" w:eastAsia="Times New Roman" w:hAnsi="Times New Roman" w:cs="Times New Roman"/>
                <w:sz w:val="24"/>
                <w:szCs w:val="24"/>
              </w:rPr>
              <w:t>(замечания и (или) предложения)</w:t>
            </w:r>
          </w:p>
        </w:tc>
        <w:tc>
          <w:tcPr>
            <w:tcW w:w="10064" w:type="dxa"/>
            <w:shd w:val="clear" w:color="auto" w:fill="auto"/>
            <w:vAlign w:val="center"/>
          </w:tcPr>
          <w:p w:rsidR="006E1926" w:rsidRPr="00025C47" w:rsidRDefault="006E1926" w:rsidP="00297D61">
            <w:pPr>
              <w:spacing w:after="0" w:line="240" w:lineRule="auto"/>
              <w:jc w:val="center"/>
              <w:rPr>
                <w:rFonts w:ascii="Times New Roman" w:eastAsia="Times New Roman" w:hAnsi="Times New Roman" w:cs="Times New Roman"/>
                <w:sz w:val="24"/>
                <w:szCs w:val="24"/>
              </w:rPr>
            </w:pPr>
            <w:r w:rsidRPr="00025C47">
              <w:rPr>
                <w:rFonts w:ascii="Times New Roman" w:eastAsia="Times New Roman" w:hAnsi="Times New Roman" w:cs="Times New Roman"/>
                <w:sz w:val="24"/>
                <w:szCs w:val="24"/>
              </w:rPr>
              <w:t>Позиция</w:t>
            </w:r>
            <w:r w:rsidR="00105A14" w:rsidRPr="00025C47">
              <w:rPr>
                <w:rFonts w:ascii="Times New Roman" w:eastAsia="Times New Roman" w:hAnsi="Times New Roman" w:cs="Times New Roman"/>
                <w:sz w:val="24"/>
                <w:szCs w:val="24"/>
              </w:rPr>
              <w:t xml:space="preserve"> </w:t>
            </w:r>
            <w:r w:rsidRPr="00025C47">
              <w:rPr>
                <w:rFonts w:ascii="Times New Roman" w:eastAsia="Times New Roman" w:hAnsi="Times New Roman" w:cs="Times New Roman"/>
                <w:sz w:val="24"/>
                <w:szCs w:val="24"/>
              </w:rPr>
              <w:t>регулирующего органа или органа власти, осуществляющего экспертизу</w:t>
            </w:r>
          </w:p>
          <w:p w:rsidR="006E1926" w:rsidRPr="00025C47" w:rsidRDefault="006E1926" w:rsidP="00105A14">
            <w:pPr>
              <w:spacing w:after="0" w:line="240" w:lineRule="auto"/>
              <w:jc w:val="center"/>
              <w:rPr>
                <w:rFonts w:ascii="Times New Roman" w:eastAsia="Times New Roman" w:hAnsi="Times New Roman" w:cs="Times New Roman"/>
                <w:sz w:val="24"/>
                <w:szCs w:val="24"/>
              </w:rPr>
            </w:pPr>
            <w:r w:rsidRPr="00025C47">
              <w:rPr>
                <w:rFonts w:ascii="Times New Roman" w:eastAsia="Times New Roman" w:hAnsi="Times New Roman" w:cs="Times New Roman"/>
                <w:sz w:val="24"/>
                <w:szCs w:val="24"/>
              </w:rPr>
              <w:t>нормативных правовых актов</w:t>
            </w:r>
            <w:r w:rsidR="00105A14" w:rsidRPr="00025C47">
              <w:rPr>
                <w:rFonts w:ascii="Times New Roman" w:eastAsia="Times New Roman" w:hAnsi="Times New Roman" w:cs="Times New Roman"/>
                <w:sz w:val="24"/>
                <w:szCs w:val="24"/>
              </w:rPr>
              <w:t xml:space="preserve"> </w:t>
            </w:r>
            <w:r w:rsidRPr="00025C47">
              <w:rPr>
                <w:rFonts w:ascii="Times New Roman" w:eastAsia="Times New Roman" w:hAnsi="Times New Roman" w:cs="Times New Roman"/>
                <w:sz w:val="24"/>
                <w:szCs w:val="24"/>
              </w:rPr>
              <w:t>(с обоснованием позиции)</w:t>
            </w:r>
          </w:p>
        </w:tc>
      </w:tr>
      <w:tr w:rsidR="00B86E3F" w:rsidRPr="008C208C" w:rsidTr="00215B18">
        <w:tc>
          <w:tcPr>
            <w:tcW w:w="2269" w:type="dxa"/>
            <w:shd w:val="clear" w:color="auto" w:fill="auto"/>
            <w:vAlign w:val="center"/>
          </w:tcPr>
          <w:p w:rsidR="00997B31" w:rsidRPr="008C208C" w:rsidRDefault="00105A14" w:rsidP="00997B31">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 xml:space="preserve">Уполномоченный по защите прав предпринимателей </w:t>
            </w:r>
            <w:proofErr w:type="gramStart"/>
            <w:r w:rsidRPr="008C208C">
              <w:rPr>
                <w:rFonts w:ascii="Times New Roman" w:eastAsia="Times New Roman" w:hAnsi="Times New Roman" w:cs="Times New Roman"/>
              </w:rPr>
              <w:t>в</w:t>
            </w:r>
            <w:proofErr w:type="gramEnd"/>
            <w:r w:rsidRPr="008C208C">
              <w:rPr>
                <w:rFonts w:ascii="Times New Roman" w:eastAsia="Times New Roman" w:hAnsi="Times New Roman" w:cs="Times New Roman"/>
              </w:rPr>
              <w:t xml:space="preserve"> </w:t>
            </w:r>
            <w:proofErr w:type="gramStart"/>
            <w:r w:rsidRPr="008C208C">
              <w:rPr>
                <w:rFonts w:ascii="Times New Roman" w:eastAsia="Times New Roman" w:hAnsi="Times New Roman" w:cs="Times New Roman"/>
              </w:rPr>
              <w:t>Ханты-Мансийском</w:t>
            </w:r>
            <w:proofErr w:type="gramEnd"/>
            <w:r w:rsidRPr="008C208C">
              <w:rPr>
                <w:rFonts w:ascii="Times New Roman" w:eastAsia="Times New Roman" w:hAnsi="Times New Roman" w:cs="Times New Roman"/>
              </w:rPr>
              <w:t xml:space="preserve"> автономном округе – Югре</w:t>
            </w:r>
            <w:r w:rsidR="005F7ED2">
              <w:rPr>
                <w:rFonts w:ascii="Times New Roman" w:eastAsia="Times New Roman" w:hAnsi="Times New Roman" w:cs="Times New Roman"/>
              </w:rPr>
              <w:t>;</w:t>
            </w:r>
          </w:p>
          <w:p w:rsidR="00B86E3F" w:rsidRPr="008C208C" w:rsidRDefault="00105A14" w:rsidP="005F7ED2">
            <w:pPr>
              <w:spacing w:after="0" w:line="240" w:lineRule="auto"/>
              <w:rPr>
                <w:rFonts w:ascii="Times New Roman" w:eastAsia="Times New Roman" w:hAnsi="Times New Roman" w:cs="Times New Roman"/>
              </w:rPr>
            </w:pPr>
            <w:proofErr w:type="spellStart"/>
            <w:r w:rsidRPr="008C208C">
              <w:rPr>
                <w:rFonts w:ascii="Times New Roman" w:eastAsia="Times New Roman" w:hAnsi="Times New Roman" w:cs="Times New Roman"/>
              </w:rPr>
              <w:t>Администра</w:t>
            </w:r>
            <w:r w:rsidR="00997B31" w:rsidRPr="008C208C">
              <w:rPr>
                <w:rFonts w:ascii="Times New Roman" w:eastAsia="Times New Roman" w:hAnsi="Times New Roman" w:cs="Times New Roman"/>
              </w:rPr>
              <w:t>ци</w:t>
            </w:r>
            <w:proofErr w:type="spellEnd"/>
            <w:r w:rsidR="00997B31" w:rsidRPr="008C208C">
              <w:rPr>
                <w:rFonts w:ascii="Times New Roman" w:eastAsia="Times New Roman" w:hAnsi="Times New Roman" w:cs="Times New Roman"/>
              </w:rPr>
              <w:t xml:space="preserve"> </w:t>
            </w:r>
            <w:r w:rsidR="00E87F16" w:rsidRPr="008C208C">
              <w:rPr>
                <w:rFonts w:ascii="Times New Roman" w:eastAsia="Times New Roman" w:hAnsi="Times New Roman" w:cs="Times New Roman"/>
              </w:rPr>
              <w:t xml:space="preserve">городов </w:t>
            </w:r>
            <w:proofErr w:type="spellStart"/>
            <w:r w:rsidR="00997B31" w:rsidRPr="008C208C">
              <w:rPr>
                <w:rFonts w:ascii="Times New Roman" w:eastAsia="Times New Roman" w:hAnsi="Times New Roman" w:cs="Times New Roman"/>
              </w:rPr>
              <w:t>Лангепаса</w:t>
            </w:r>
            <w:proofErr w:type="spellEnd"/>
            <w:r w:rsidR="00997B31" w:rsidRPr="008C208C">
              <w:rPr>
                <w:rFonts w:ascii="Times New Roman" w:eastAsia="Times New Roman" w:hAnsi="Times New Roman" w:cs="Times New Roman"/>
              </w:rPr>
              <w:t xml:space="preserve">, </w:t>
            </w:r>
            <w:proofErr w:type="spellStart"/>
            <w:r w:rsidR="00997B31" w:rsidRPr="008C208C">
              <w:rPr>
                <w:rFonts w:ascii="Times New Roman" w:eastAsia="Times New Roman" w:hAnsi="Times New Roman" w:cs="Times New Roman"/>
              </w:rPr>
              <w:t>Мегиона</w:t>
            </w:r>
            <w:proofErr w:type="spellEnd"/>
            <w:r w:rsidR="00997B31" w:rsidRPr="008C208C">
              <w:rPr>
                <w:rFonts w:ascii="Times New Roman" w:eastAsia="Times New Roman" w:hAnsi="Times New Roman" w:cs="Times New Roman"/>
              </w:rPr>
              <w:t xml:space="preserve">, </w:t>
            </w:r>
            <w:proofErr w:type="spellStart"/>
            <w:r w:rsidRPr="008C208C">
              <w:rPr>
                <w:rFonts w:ascii="Times New Roman" w:eastAsia="Times New Roman" w:hAnsi="Times New Roman" w:cs="Times New Roman"/>
              </w:rPr>
              <w:t>Няган</w:t>
            </w:r>
            <w:r w:rsidR="00E87F16" w:rsidRPr="008C208C">
              <w:rPr>
                <w:rFonts w:ascii="Times New Roman" w:eastAsia="Times New Roman" w:hAnsi="Times New Roman" w:cs="Times New Roman"/>
              </w:rPr>
              <w:t>и</w:t>
            </w:r>
            <w:proofErr w:type="spellEnd"/>
            <w:r w:rsidRPr="008C208C">
              <w:rPr>
                <w:rFonts w:ascii="Times New Roman" w:eastAsia="Times New Roman" w:hAnsi="Times New Roman" w:cs="Times New Roman"/>
              </w:rPr>
              <w:t xml:space="preserve">, </w:t>
            </w:r>
            <w:proofErr w:type="spellStart"/>
            <w:r w:rsidRPr="008C208C">
              <w:rPr>
                <w:rFonts w:ascii="Times New Roman" w:eastAsia="Times New Roman" w:hAnsi="Times New Roman" w:cs="Times New Roman"/>
              </w:rPr>
              <w:t>Пыть-Яха</w:t>
            </w:r>
            <w:proofErr w:type="spellEnd"/>
            <w:r w:rsidRPr="008C208C">
              <w:rPr>
                <w:rFonts w:ascii="Times New Roman" w:eastAsia="Times New Roman" w:hAnsi="Times New Roman" w:cs="Times New Roman"/>
              </w:rPr>
              <w:t xml:space="preserve">, Радужного, </w:t>
            </w:r>
            <w:proofErr w:type="spellStart"/>
            <w:r w:rsidRPr="008C208C">
              <w:rPr>
                <w:rFonts w:ascii="Times New Roman" w:eastAsia="Times New Roman" w:hAnsi="Times New Roman" w:cs="Times New Roman"/>
              </w:rPr>
              <w:t>Югорска</w:t>
            </w:r>
            <w:proofErr w:type="spellEnd"/>
            <w:r w:rsidR="005F7ED2">
              <w:rPr>
                <w:rFonts w:ascii="Times New Roman" w:eastAsia="Times New Roman" w:hAnsi="Times New Roman" w:cs="Times New Roman"/>
              </w:rPr>
              <w:t>,</w:t>
            </w:r>
            <w:r w:rsidRPr="008C208C">
              <w:rPr>
                <w:rFonts w:ascii="Times New Roman" w:eastAsia="Times New Roman" w:hAnsi="Times New Roman" w:cs="Times New Roman"/>
              </w:rPr>
              <w:t xml:space="preserve"> Березовского</w:t>
            </w:r>
            <w:r w:rsidR="005F7ED2">
              <w:rPr>
                <w:rFonts w:ascii="Times New Roman" w:eastAsia="Times New Roman" w:hAnsi="Times New Roman" w:cs="Times New Roman"/>
              </w:rPr>
              <w:t xml:space="preserve"> и</w:t>
            </w:r>
            <w:r w:rsidRPr="008C208C">
              <w:rPr>
                <w:rFonts w:ascii="Times New Roman" w:eastAsia="Times New Roman" w:hAnsi="Times New Roman" w:cs="Times New Roman"/>
              </w:rPr>
              <w:t xml:space="preserve"> Белоярского район</w:t>
            </w:r>
            <w:r w:rsidR="005F7ED2">
              <w:rPr>
                <w:rFonts w:ascii="Times New Roman" w:eastAsia="Times New Roman" w:hAnsi="Times New Roman" w:cs="Times New Roman"/>
              </w:rPr>
              <w:t>ов</w:t>
            </w:r>
          </w:p>
        </w:tc>
        <w:tc>
          <w:tcPr>
            <w:tcW w:w="3402" w:type="dxa"/>
            <w:shd w:val="clear" w:color="auto" w:fill="auto"/>
            <w:vAlign w:val="center"/>
          </w:tcPr>
          <w:p w:rsidR="00B86E3F" w:rsidRPr="008C208C" w:rsidRDefault="00B86E3F" w:rsidP="00297D61">
            <w:pPr>
              <w:spacing w:after="0" w:line="240" w:lineRule="auto"/>
              <w:jc w:val="center"/>
              <w:rPr>
                <w:rFonts w:ascii="Times New Roman" w:eastAsia="Times New Roman" w:hAnsi="Times New Roman" w:cs="Times New Roman"/>
              </w:rPr>
            </w:pPr>
            <w:r w:rsidRPr="008C208C">
              <w:rPr>
                <w:rFonts w:ascii="Times New Roman" w:eastAsia="Times New Roman" w:hAnsi="Times New Roman" w:cs="Times New Roman"/>
              </w:rPr>
              <w:t>Предложения и замечания отсутствуют</w:t>
            </w:r>
          </w:p>
        </w:tc>
        <w:tc>
          <w:tcPr>
            <w:tcW w:w="10064" w:type="dxa"/>
            <w:shd w:val="clear" w:color="auto" w:fill="auto"/>
            <w:vAlign w:val="center"/>
          </w:tcPr>
          <w:p w:rsidR="00B86E3F" w:rsidRPr="008C208C" w:rsidRDefault="00B86E3F" w:rsidP="00297D61">
            <w:pPr>
              <w:spacing w:after="0" w:line="240" w:lineRule="auto"/>
              <w:jc w:val="center"/>
              <w:rPr>
                <w:rFonts w:ascii="Times New Roman" w:eastAsia="Times New Roman" w:hAnsi="Times New Roman" w:cs="Times New Roman"/>
              </w:rPr>
            </w:pPr>
            <w:r w:rsidRPr="008C208C">
              <w:rPr>
                <w:rFonts w:ascii="Times New Roman" w:eastAsia="Times New Roman" w:hAnsi="Times New Roman" w:cs="Times New Roman"/>
              </w:rPr>
              <w:t>-</w:t>
            </w:r>
          </w:p>
        </w:tc>
      </w:tr>
      <w:tr w:rsidR="0078064A" w:rsidRPr="008C208C" w:rsidTr="00215B18">
        <w:tc>
          <w:tcPr>
            <w:tcW w:w="2269" w:type="dxa"/>
            <w:shd w:val="clear" w:color="auto" w:fill="auto"/>
            <w:vAlign w:val="center"/>
          </w:tcPr>
          <w:p w:rsidR="0078064A" w:rsidRPr="008C208C" w:rsidRDefault="006013D7" w:rsidP="00105A14">
            <w:pPr>
              <w:spacing w:after="0" w:line="240" w:lineRule="auto"/>
              <w:rPr>
                <w:rFonts w:ascii="Times New Roman" w:eastAsia="Times New Roman" w:hAnsi="Times New Roman" w:cs="Times New Roman"/>
              </w:rPr>
            </w:pPr>
            <w:proofErr w:type="spellStart"/>
            <w:r w:rsidRPr="008C208C">
              <w:rPr>
                <w:rFonts w:ascii="Times New Roman" w:eastAsia="Times New Roman" w:hAnsi="Times New Roman" w:cs="Times New Roman"/>
              </w:rPr>
              <w:t>Сургутская</w:t>
            </w:r>
            <w:proofErr w:type="spellEnd"/>
            <w:r w:rsidRPr="008C208C">
              <w:rPr>
                <w:rFonts w:ascii="Times New Roman" w:eastAsia="Times New Roman" w:hAnsi="Times New Roman" w:cs="Times New Roman"/>
              </w:rPr>
              <w:t xml:space="preserve"> торгово-промышленная палата</w:t>
            </w:r>
          </w:p>
        </w:tc>
        <w:tc>
          <w:tcPr>
            <w:tcW w:w="3402" w:type="dxa"/>
            <w:shd w:val="clear" w:color="auto" w:fill="auto"/>
            <w:vAlign w:val="center"/>
          </w:tcPr>
          <w:p w:rsidR="0078064A" w:rsidRPr="008C208C" w:rsidRDefault="006013D7" w:rsidP="00E87F16">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Сведения, имеющиеся в документах кадастрового и технического учета, Едином государственном реестре прав на недвижимое имущество и сделок с ним не позволяют однозначно определить вид фактического использования в силу отсутствия обязательного указания такой информации.</w:t>
            </w:r>
          </w:p>
          <w:p w:rsidR="006013D7" w:rsidRPr="008C208C" w:rsidRDefault="006013D7" w:rsidP="00E87F16">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Кадастровый паспорт земельного участка имеет указание только на вид разрешенного использования, устанавливаемый в зависимости от вида территориальной зоны в соответствии с градостроительным регламентом в муниципальном образовании, и </w:t>
            </w:r>
            <w:r w:rsidRPr="008C208C">
              <w:rPr>
                <w:rFonts w:ascii="Times New Roman" w:eastAsia="Times New Roman" w:hAnsi="Times New Roman" w:cs="Times New Roman"/>
              </w:rPr>
              <w:lastRenderedPageBreak/>
              <w:t>может включать более десятка наименований видов допустимого использования.</w:t>
            </w:r>
          </w:p>
        </w:tc>
        <w:tc>
          <w:tcPr>
            <w:tcW w:w="10064" w:type="dxa"/>
            <w:shd w:val="clear" w:color="auto" w:fill="auto"/>
          </w:tcPr>
          <w:p w:rsidR="00520A4E" w:rsidRDefault="00520A4E" w:rsidP="0083624B">
            <w:pPr>
              <w:tabs>
                <w:tab w:val="left" w:pos="1134"/>
              </w:tabs>
              <w:autoSpaceDE w:val="0"/>
              <w:autoSpaceDN w:val="0"/>
              <w:adjustRightInd w:val="0"/>
              <w:spacing w:after="0" w:line="240" w:lineRule="auto"/>
              <w:ind w:firstLine="317"/>
              <w:jc w:val="both"/>
              <w:rPr>
                <w:rFonts w:ascii="Times New Roman" w:eastAsia="Times New Roman" w:hAnsi="Times New Roman" w:cs="Times New Roman"/>
              </w:rPr>
            </w:pPr>
            <w:r>
              <w:rPr>
                <w:rFonts w:ascii="Times New Roman" w:eastAsia="Times New Roman" w:hAnsi="Times New Roman" w:cs="Times New Roman"/>
              </w:rPr>
              <w:lastRenderedPageBreak/>
              <w:t>Замечания Депфином Югры не учтены в связи со следующим.</w:t>
            </w:r>
          </w:p>
          <w:p w:rsidR="006013D7" w:rsidRPr="008C208C" w:rsidRDefault="006013D7" w:rsidP="0083624B">
            <w:pPr>
              <w:tabs>
                <w:tab w:val="left" w:pos="1134"/>
              </w:tabs>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Порядком предусмотрено, что мероприятия по определению вида фактического использования объектов недвижимости проводится на основании обращений собственников (владельцев), которые представляются в уполномоченный орган в случае несогласия с включением и (или) не включением соответствующего объекта недвижимости в перечень объектов недвижимого имущества, в отношении которых налоговая база определяется как кадастровая стоимость (пункт 6 Порядка).</w:t>
            </w:r>
            <w:proofErr w:type="gramEnd"/>
            <w:r w:rsidRPr="008C208C">
              <w:rPr>
                <w:rFonts w:ascii="Times New Roman" w:eastAsia="Times New Roman" w:hAnsi="Times New Roman" w:cs="Times New Roman"/>
              </w:rPr>
              <w:t xml:space="preserve"> При этом наличие правовых оснований для определения вида фактического использования объектов недвижимости не влияет на величину налоговой нагрузки собственников (владельцев) объектов недвижимости.</w:t>
            </w:r>
          </w:p>
          <w:p w:rsidR="006013D7" w:rsidRPr="008C208C" w:rsidRDefault="006013D7" w:rsidP="0083624B">
            <w:pPr>
              <w:pStyle w:val="ae"/>
              <w:spacing w:line="240" w:lineRule="auto"/>
              <w:ind w:firstLine="317"/>
              <w:jc w:val="both"/>
              <w:rPr>
                <w:sz w:val="22"/>
                <w:szCs w:val="22"/>
              </w:rPr>
            </w:pPr>
            <w:r w:rsidRPr="008C208C">
              <w:rPr>
                <w:sz w:val="22"/>
                <w:szCs w:val="22"/>
              </w:rPr>
              <w:t>В ходе рассмотрения обращения собственника (владельца) объекта недвижимости уполномоченный орган проводит всесторонне исследование представленных им документов, использует информацию из открытых источников, размещенных в информационно-телекоммуникационной сети «Интернет», при необходимости, направляет запросы в установленном порядке (подпункт 1 пункта 3 Порядка). По результатам рассмотрения документов и информации, имеющейся в распоряжении уполномоченного органа, готовится мотивированный ответ собственнику (владельцу) объекта недвижимости.</w:t>
            </w:r>
          </w:p>
          <w:p w:rsidR="006013D7" w:rsidRPr="008C208C" w:rsidRDefault="006013D7" w:rsidP="0083624B">
            <w:pPr>
              <w:pStyle w:val="ae"/>
              <w:widowControl w:val="0"/>
              <w:spacing w:line="240" w:lineRule="auto"/>
              <w:ind w:firstLine="317"/>
              <w:jc w:val="both"/>
              <w:rPr>
                <w:sz w:val="22"/>
                <w:szCs w:val="22"/>
              </w:rPr>
            </w:pPr>
            <w:r w:rsidRPr="008C208C">
              <w:rPr>
                <w:sz w:val="22"/>
                <w:szCs w:val="22"/>
              </w:rPr>
              <w:t>Согласно пункту 5 Порядка обследование объекта недвижимости предусмотрено только в случаях:</w:t>
            </w:r>
          </w:p>
          <w:p w:rsidR="006013D7" w:rsidRPr="008C208C" w:rsidRDefault="006013D7" w:rsidP="0083624B">
            <w:pPr>
              <w:pStyle w:val="ae"/>
              <w:widowControl w:val="0"/>
              <w:spacing w:line="240" w:lineRule="auto"/>
              <w:ind w:firstLine="317"/>
              <w:jc w:val="both"/>
              <w:rPr>
                <w:sz w:val="22"/>
                <w:szCs w:val="22"/>
              </w:rPr>
            </w:pPr>
            <w:r w:rsidRPr="008C208C">
              <w:rPr>
                <w:sz w:val="22"/>
                <w:szCs w:val="22"/>
              </w:rPr>
              <w:t>несогласия собственника с позицией уполномоченного органа, изложенной в ответе на его обращение (пункт 9 Порядка);</w:t>
            </w:r>
          </w:p>
          <w:p w:rsidR="006013D7" w:rsidRPr="008C208C" w:rsidRDefault="006013D7" w:rsidP="0083624B">
            <w:pPr>
              <w:pStyle w:val="ae"/>
              <w:widowControl w:val="0"/>
              <w:spacing w:line="240" w:lineRule="auto"/>
              <w:ind w:firstLine="317"/>
              <w:jc w:val="both"/>
              <w:rPr>
                <w:sz w:val="22"/>
                <w:szCs w:val="22"/>
              </w:rPr>
            </w:pPr>
            <w:r w:rsidRPr="008C208C">
              <w:rPr>
                <w:sz w:val="22"/>
                <w:szCs w:val="22"/>
              </w:rPr>
              <w:t xml:space="preserve">отсутствия у уполномоченного органа возможности определить вид фактического использования объекта недвижимости на основании имеющихся в его распоряжении документов и информации (абзац </w:t>
            </w:r>
            <w:r w:rsidRPr="008C208C">
              <w:rPr>
                <w:sz w:val="22"/>
                <w:szCs w:val="22"/>
              </w:rPr>
              <w:lastRenderedPageBreak/>
              <w:t>1 пункта 7 Порядка).</w:t>
            </w:r>
          </w:p>
          <w:p w:rsidR="006013D7" w:rsidRPr="008C208C" w:rsidRDefault="006013D7" w:rsidP="0083624B">
            <w:pPr>
              <w:pStyle w:val="ae"/>
              <w:widowControl w:val="0"/>
              <w:spacing w:line="240" w:lineRule="auto"/>
              <w:ind w:firstLine="317"/>
              <w:jc w:val="both"/>
              <w:rPr>
                <w:sz w:val="22"/>
                <w:szCs w:val="22"/>
              </w:rPr>
            </w:pPr>
            <w:r w:rsidRPr="008C208C">
              <w:rPr>
                <w:sz w:val="22"/>
                <w:szCs w:val="22"/>
              </w:rPr>
              <w:t>Учитывая интересы собственников (владельцев), обследование объектов недвижимости проводится только с согласия собственника (владельца) объекта недвижимости, представляемого в уполномоченный орган в письменном виде (абзац 2 пункта 7 Порядка).</w:t>
            </w:r>
          </w:p>
          <w:p w:rsidR="006013D7" w:rsidRPr="008C208C" w:rsidRDefault="006013D7" w:rsidP="0083624B">
            <w:pPr>
              <w:pStyle w:val="ae"/>
              <w:widowControl w:val="0"/>
              <w:spacing w:line="240" w:lineRule="auto"/>
              <w:ind w:firstLine="317"/>
              <w:jc w:val="both"/>
              <w:rPr>
                <w:sz w:val="22"/>
                <w:szCs w:val="22"/>
              </w:rPr>
            </w:pPr>
            <w:r w:rsidRPr="008C208C">
              <w:rPr>
                <w:sz w:val="22"/>
                <w:szCs w:val="22"/>
              </w:rPr>
              <w:t>Обследование объекта недвижимости проводится комиссиями (рабочими группами) органов местного самоуправления муниципальных образований. Порядок проведения обследования объектов недвижимости установлен пунктами 11 – 19 Порядка.</w:t>
            </w:r>
          </w:p>
          <w:p w:rsidR="006013D7" w:rsidRPr="008C208C" w:rsidRDefault="006013D7" w:rsidP="0083624B">
            <w:pPr>
              <w:pStyle w:val="ae"/>
              <w:widowControl w:val="0"/>
              <w:spacing w:line="240" w:lineRule="auto"/>
              <w:ind w:firstLine="317"/>
              <w:jc w:val="both"/>
              <w:rPr>
                <w:sz w:val="22"/>
                <w:szCs w:val="22"/>
              </w:rPr>
            </w:pPr>
            <w:proofErr w:type="gramStart"/>
            <w:r w:rsidRPr="008C208C">
              <w:rPr>
                <w:sz w:val="22"/>
                <w:szCs w:val="22"/>
              </w:rPr>
              <w:t>В последующем, акт обследования с приложением материалов обследования, иные документы, поступившие в уполномоченный орган в отношении соответствующего объекта недвижимости, подлежат передаче в Комиссию по мобилизации дополнительных доходов в бюджет Ханты-Мансийского автономного округа – Югры, которая на основании их рассмотрения принимает решение о соответствии либо несоответствии объекта недвижимости положениям пунктов 3 – 5 статьи 378.2 Налогового кодекса Российской Федерации (далее – Кодекс).</w:t>
            </w:r>
            <w:proofErr w:type="gramEnd"/>
          </w:p>
          <w:p w:rsidR="006013D7" w:rsidRPr="008C208C" w:rsidRDefault="006013D7" w:rsidP="0083624B">
            <w:pPr>
              <w:pStyle w:val="ae"/>
              <w:widowControl w:val="0"/>
              <w:spacing w:line="240" w:lineRule="auto"/>
              <w:ind w:firstLine="317"/>
              <w:jc w:val="both"/>
              <w:rPr>
                <w:sz w:val="22"/>
                <w:szCs w:val="22"/>
              </w:rPr>
            </w:pPr>
            <w:r w:rsidRPr="008C208C">
              <w:rPr>
                <w:sz w:val="22"/>
                <w:szCs w:val="22"/>
              </w:rPr>
              <w:t>В случае отказа собственника (владельца) от проведения обследования объекта недвижимости рассмотрение и принятия решения о виде фактического использования объекта недвижимости также осуществляется Комиссией по мобилизации дополнительных доходов в бюджет Ханты-Мансийского автономного округа – Югры.</w:t>
            </w:r>
          </w:p>
          <w:p w:rsidR="0078064A" w:rsidRPr="008C208C" w:rsidRDefault="006013D7" w:rsidP="0083624B">
            <w:pPr>
              <w:pStyle w:val="ae"/>
              <w:widowControl w:val="0"/>
              <w:spacing w:line="240" w:lineRule="auto"/>
              <w:ind w:firstLine="317"/>
              <w:jc w:val="both"/>
              <w:rPr>
                <w:sz w:val="22"/>
                <w:szCs w:val="22"/>
              </w:rPr>
            </w:pPr>
            <w:r w:rsidRPr="008C208C">
              <w:rPr>
                <w:sz w:val="22"/>
                <w:szCs w:val="22"/>
              </w:rPr>
              <w:t>Таким образом, регламентация мероприятий по определению вида фактического использования объектов недвижимости (включая обследования) для целей налогообложения, направлены на достижение цели правового регулирования</w:t>
            </w:r>
            <w:r w:rsidR="00EF39D6" w:rsidRPr="008C208C">
              <w:rPr>
                <w:sz w:val="22"/>
                <w:szCs w:val="22"/>
              </w:rPr>
              <w:t>.</w:t>
            </w:r>
          </w:p>
        </w:tc>
      </w:tr>
      <w:tr w:rsidR="00520A4E" w:rsidRPr="008C208C" w:rsidTr="00215B18">
        <w:tc>
          <w:tcPr>
            <w:tcW w:w="2269" w:type="dxa"/>
            <w:vMerge w:val="restart"/>
            <w:shd w:val="clear" w:color="auto" w:fill="auto"/>
            <w:vAlign w:val="center"/>
          </w:tcPr>
          <w:p w:rsidR="00520A4E" w:rsidRPr="008C208C" w:rsidRDefault="00520A4E" w:rsidP="00105A14">
            <w:pPr>
              <w:spacing w:after="0" w:line="240" w:lineRule="auto"/>
              <w:rPr>
                <w:rFonts w:ascii="Times New Roman" w:eastAsia="Times New Roman" w:hAnsi="Times New Roman" w:cs="Times New Roman"/>
              </w:rPr>
            </w:pPr>
          </w:p>
        </w:tc>
        <w:tc>
          <w:tcPr>
            <w:tcW w:w="3402" w:type="dxa"/>
            <w:shd w:val="clear" w:color="auto" w:fill="auto"/>
          </w:tcPr>
          <w:p w:rsidR="00520A4E" w:rsidRPr="00CF7917" w:rsidRDefault="00520A4E" w:rsidP="00CF7917">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Проектом постановления не установлены критерии определения вида фактического использования при проведении обследования объектов. Не ясе механизм отнесения того или иного помещения к «</w:t>
            </w:r>
            <w:proofErr w:type="gramStart"/>
            <w:r w:rsidRPr="008C208C">
              <w:rPr>
                <w:rFonts w:ascii="Times New Roman" w:eastAsia="Times New Roman" w:hAnsi="Times New Roman" w:cs="Times New Roman"/>
              </w:rPr>
              <w:t>офисному</w:t>
            </w:r>
            <w:proofErr w:type="gramEnd"/>
            <w:r w:rsidRPr="008C208C">
              <w:rPr>
                <w:rFonts w:ascii="Times New Roman" w:eastAsia="Times New Roman" w:hAnsi="Times New Roman" w:cs="Times New Roman"/>
              </w:rPr>
              <w:t>» в силу отсутствия четкого законодательного определения.</w:t>
            </w:r>
          </w:p>
        </w:tc>
        <w:tc>
          <w:tcPr>
            <w:tcW w:w="10064" w:type="dxa"/>
            <w:shd w:val="clear" w:color="auto" w:fill="auto"/>
            <w:vAlign w:val="center"/>
          </w:tcPr>
          <w:p w:rsidR="00520A4E" w:rsidRPr="00520A4E" w:rsidRDefault="00520A4E" w:rsidP="00520A4E">
            <w:pPr>
              <w:pStyle w:val="ae"/>
              <w:widowControl w:val="0"/>
              <w:ind w:firstLine="317"/>
              <w:rPr>
                <w:sz w:val="22"/>
                <w:szCs w:val="22"/>
              </w:rPr>
            </w:pPr>
            <w:r w:rsidRPr="00520A4E">
              <w:rPr>
                <w:sz w:val="22"/>
                <w:szCs w:val="22"/>
              </w:rPr>
              <w:t>Замечания Депфином Югры не учтены в связи со следующим.</w:t>
            </w:r>
          </w:p>
          <w:p w:rsidR="00520A4E" w:rsidRPr="008C208C" w:rsidRDefault="00520A4E" w:rsidP="0083624B">
            <w:pPr>
              <w:pStyle w:val="ae"/>
              <w:widowControl w:val="0"/>
              <w:spacing w:line="240" w:lineRule="auto"/>
              <w:ind w:firstLine="317"/>
              <w:jc w:val="both"/>
              <w:rPr>
                <w:sz w:val="22"/>
                <w:szCs w:val="22"/>
              </w:rPr>
            </w:pPr>
            <w:proofErr w:type="gramStart"/>
            <w:r w:rsidRPr="008C208C">
              <w:rPr>
                <w:sz w:val="22"/>
                <w:szCs w:val="22"/>
              </w:rPr>
              <w:t>В</w:t>
            </w:r>
            <w:proofErr w:type="gramEnd"/>
            <w:r w:rsidRPr="008C208C">
              <w:rPr>
                <w:sz w:val="22"/>
                <w:szCs w:val="22"/>
              </w:rPr>
              <w:t xml:space="preserve"> </w:t>
            </w:r>
            <w:proofErr w:type="gramStart"/>
            <w:r w:rsidRPr="008C208C">
              <w:rPr>
                <w:sz w:val="22"/>
                <w:szCs w:val="22"/>
              </w:rPr>
              <w:t>Ханты-Мансийском</w:t>
            </w:r>
            <w:proofErr w:type="gramEnd"/>
            <w:r w:rsidRPr="008C208C">
              <w:rPr>
                <w:sz w:val="22"/>
                <w:szCs w:val="22"/>
              </w:rPr>
              <w:t xml:space="preserve"> автономном округе особенности определения налоговой базы исходя из кадастровой стоимости в отношении отдельных объектов недвижимого имущества установлены статьей 1.1 Закона Ханты-Мансийского автономного округа – Югры от 29.11.2010 № 190-оз «О налоге на имущество организаций» (далее – Закон № 190-оз).</w:t>
            </w:r>
          </w:p>
          <w:p w:rsidR="00520A4E" w:rsidRPr="008C208C" w:rsidRDefault="00520A4E" w:rsidP="0083624B">
            <w:pPr>
              <w:pStyle w:val="ae"/>
              <w:widowControl w:val="0"/>
              <w:spacing w:line="240" w:lineRule="auto"/>
              <w:ind w:firstLine="317"/>
              <w:jc w:val="both"/>
              <w:rPr>
                <w:sz w:val="22"/>
                <w:szCs w:val="22"/>
              </w:rPr>
            </w:pPr>
            <w:proofErr w:type="gramStart"/>
            <w:r w:rsidRPr="008C208C">
              <w:rPr>
                <w:sz w:val="22"/>
                <w:szCs w:val="22"/>
              </w:rPr>
              <w:t>При этом дополнительные критерии, иные уточняющие характеристики отнесения недвижимого имущества к объекту налогообложения с особенностью определения налоговой базы как кадастровой стоимости (в том числе включая местоположение объекта недвижимого имущества, специфику деятельности организации, использование объекта недвижимости только для собственных нужд в целях удовлетворения бытовых, транспортных, социальных и иных потребностей сотрудников и т.д.)</w:t>
            </w:r>
            <w:proofErr w:type="gramEnd"/>
            <w:r w:rsidRPr="008C208C">
              <w:rPr>
                <w:sz w:val="22"/>
                <w:szCs w:val="22"/>
              </w:rPr>
              <w:t xml:space="preserve"> Законом № 190-оз не </w:t>
            </w:r>
            <w:proofErr w:type="gramStart"/>
            <w:r w:rsidRPr="008C208C">
              <w:rPr>
                <w:sz w:val="22"/>
                <w:szCs w:val="22"/>
              </w:rPr>
              <w:t>установлены</w:t>
            </w:r>
            <w:proofErr w:type="gramEnd"/>
            <w:r w:rsidRPr="008C208C">
              <w:rPr>
                <w:sz w:val="22"/>
                <w:szCs w:val="22"/>
              </w:rPr>
              <w:t>.</w:t>
            </w:r>
          </w:p>
          <w:p w:rsidR="00520A4E" w:rsidRPr="008C208C" w:rsidRDefault="00520A4E" w:rsidP="0083624B">
            <w:pPr>
              <w:pStyle w:val="ae"/>
              <w:widowControl w:val="0"/>
              <w:spacing w:line="240" w:lineRule="auto"/>
              <w:ind w:firstLine="317"/>
              <w:jc w:val="both"/>
              <w:rPr>
                <w:sz w:val="22"/>
                <w:szCs w:val="22"/>
              </w:rPr>
            </w:pPr>
            <w:r w:rsidRPr="008C208C">
              <w:rPr>
                <w:sz w:val="22"/>
                <w:szCs w:val="22"/>
              </w:rPr>
              <w:t>Следовательно, действие статьи 378.2 Кодекса распространяется на объекты недвижимости, соответствующие критериям подпунктов 1, 2 пункта 1 статьи 378.2 Кодекса, и которые отвечают условиям пунктов 3 – 5 указанной статьи. В целях применения в отношении объекта недвижимости положений статьи 378.2 достаточно соблюдения хотя бы одного из условий.</w:t>
            </w:r>
          </w:p>
          <w:p w:rsidR="00520A4E" w:rsidRPr="008C208C" w:rsidRDefault="00520A4E" w:rsidP="0083624B">
            <w:pPr>
              <w:pStyle w:val="ae"/>
              <w:widowControl w:val="0"/>
              <w:spacing w:line="240" w:lineRule="auto"/>
              <w:ind w:firstLine="317"/>
              <w:jc w:val="both"/>
              <w:rPr>
                <w:sz w:val="22"/>
                <w:szCs w:val="22"/>
              </w:rPr>
            </w:pPr>
            <w:r w:rsidRPr="008C208C">
              <w:rPr>
                <w:sz w:val="22"/>
                <w:szCs w:val="22"/>
              </w:rPr>
              <w:t>Согласно подпункту 2 пункта 1 статьи 378.2 Кодекса офисные помещения - это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либо которые фактически используются для размещения офисов.</w:t>
            </w:r>
          </w:p>
        </w:tc>
      </w:tr>
      <w:tr w:rsidR="00520A4E" w:rsidRPr="008C208C" w:rsidTr="00520A4E">
        <w:trPr>
          <w:trHeight w:val="4811"/>
        </w:trPr>
        <w:tc>
          <w:tcPr>
            <w:tcW w:w="2269" w:type="dxa"/>
            <w:vMerge/>
            <w:shd w:val="clear" w:color="auto" w:fill="auto"/>
            <w:vAlign w:val="center"/>
          </w:tcPr>
          <w:p w:rsidR="00520A4E" w:rsidRPr="008C208C" w:rsidRDefault="00520A4E" w:rsidP="00105A14">
            <w:pPr>
              <w:spacing w:after="0" w:line="240" w:lineRule="auto"/>
              <w:rPr>
                <w:rFonts w:ascii="Times New Roman" w:eastAsia="Times New Roman" w:hAnsi="Times New Roman" w:cs="Times New Roman"/>
              </w:rPr>
            </w:pPr>
          </w:p>
        </w:tc>
        <w:tc>
          <w:tcPr>
            <w:tcW w:w="3402" w:type="dxa"/>
            <w:shd w:val="clear" w:color="auto" w:fill="auto"/>
            <w:vAlign w:val="center"/>
          </w:tcPr>
          <w:p w:rsidR="00520A4E" w:rsidRPr="008C208C" w:rsidRDefault="00520A4E" w:rsidP="00DF616C">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Учитывая неполноту сведений ГКН и ЕГРП, предполагаем, что на практике вид фактического использования объекта недвижимости будет определяться преимущественно по результатам обследования. Отсутствия четкого и ясного механизма работы комиссии по определению целей использования зданий, помещений может привести к грубейшему нарушению прав предпринимателей.</w:t>
            </w:r>
          </w:p>
          <w:p w:rsidR="00520A4E" w:rsidRPr="008C208C" w:rsidRDefault="00520A4E" w:rsidP="00DF616C">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Проект постановления требует существенной доработки, следует внести указанные изменения в проект постановления.</w:t>
            </w:r>
          </w:p>
        </w:tc>
        <w:tc>
          <w:tcPr>
            <w:tcW w:w="10064" w:type="dxa"/>
            <w:shd w:val="clear" w:color="auto" w:fill="auto"/>
          </w:tcPr>
          <w:p w:rsidR="00520A4E" w:rsidRPr="00520A4E" w:rsidRDefault="00520A4E" w:rsidP="00205EAF">
            <w:pPr>
              <w:pStyle w:val="ae"/>
              <w:widowControl w:val="0"/>
              <w:ind w:firstLine="459"/>
              <w:jc w:val="both"/>
              <w:rPr>
                <w:sz w:val="22"/>
                <w:szCs w:val="22"/>
              </w:rPr>
            </w:pPr>
            <w:r w:rsidRPr="00520A4E">
              <w:rPr>
                <w:sz w:val="22"/>
                <w:szCs w:val="22"/>
              </w:rPr>
              <w:t>Замечания Депфином Югры не учтены в связи со следующим.</w:t>
            </w:r>
          </w:p>
          <w:p w:rsidR="00520A4E" w:rsidRPr="008C208C" w:rsidRDefault="00520A4E" w:rsidP="00205EAF">
            <w:pPr>
              <w:pStyle w:val="ae"/>
              <w:widowControl w:val="0"/>
              <w:spacing w:line="240" w:lineRule="auto"/>
              <w:ind w:firstLine="317"/>
              <w:jc w:val="both"/>
              <w:rPr>
                <w:sz w:val="22"/>
                <w:szCs w:val="22"/>
              </w:rPr>
            </w:pPr>
            <w:proofErr w:type="spellStart"/>
            <w:r w:rsidRPr="008C208C">
              <w:rPr>
                <w:sz w:val="22"/>
                <w:szCs w:val="22"/>
              </w:rPr>
              <w:t>Сургутской</w:t>
            </w:r>
            <w:proofErr w:type="spellEnd"/>
            <w:r w:rsidRPr="008C208C">
              <w:rPr>
                <w:sz w:val="22"/>
                <w:szCs w:val="22"/>
              </w:rPr>
              <w:t xml:space="preserve"> торгово-промышленной палатой не обосновано мнение относительно отсутствия четкого и ясного механизма работы комиссий.</w:t>
            </w:r>
          </w:p>
          <w:p w:rsidR="00520A4E" w:rsidRPr="008C208C" w:rsidRDefault="00520A4E" w:rsidP="00205EAF">
            <w:pPr>
              <w:pStyle w:val="ae"/>
              <w:widowControl w:val="0"/>
              <w:spacing w:line="240" w:lineRule="auto"/>
              <w:ind w:firstLine="317"/>
              <w:jc w:val="both"/>
              <w:rPr>
                <w:sz w:val="22"/>
                <w:szCs w:val="22"/>
              </w:rPr>
            </w:pPr>
            <w:r w:rsidRPr="008C208C">
              <w:rPr>
                <w:sz w:val="22"/>
                <w:szCs w:val="22"/>
              </w:rPr>
              <w:t>Также не обоснованы причины, требующие существенной доработки проекта постановления; не указаны изменения, которые предлагается внести в проект постановления.</w:t>
            </w:r>
          </w:p>
          <w:p w:rsidR="00520A4E" w:rsidRPr="008C208C" w:rsidRDefault="00520A4E" w:rsidP="00205EAF">
            <w:pPr>
              <w:pStyle w:val="ae"/>
              <w:widowControl w:val="0"/>
              <w:spacing w:line="240" w:lineRule="auto"/>
              <w:ind w:firstLine="459"/>
              <w:jc w:val="both"/>
              <w:rPr>
                <w:sz w:val="22"/>
                <w:szCs w:val="22"/>
              </w:rPr>
            </w:pPr>
          </w:p>
        </w:tc>
      </w:tr>
      <w:tr w:rsidR="00520A4E" w:rsidRPr="008C208C" w:rsidTr="00215B18">
        <w:tc>
          <w:tcPr>
            <w:tcW w:w="2269" w:type="dxa"/>
            <w:vMerge w:val="restart"/>
            <w:shd w:val="clear" w:color="auto" w:fill="auto"/>
          </w:tcPr>
          <w:p w:rsidR="00520A4E" w:rsidRPr="008C208C" w:rsidRDefault="00520A4E" w:rsidP="004D289C">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МУП БТИ г. Нижневартовска</w:t>
            </w:r>
          </w:p>
        </w:tc>
        <w:tc>
          <w:tcPr>
            <w:tcW w:w="3402" w:type="dxa"/>
            <w:shd w:val="clear" w:color="auto" w:fill="auto"/>
          </w:tcPr>
          <w:p w:rsidR="00520A4E" w:rsidRPr="008C208C" w:rsidRDefault="00520A4E" w:rsidP="00D50BA2">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Существуют иные цели варианты достижения заявленных целей регулирования: </w:t>
            </w:r>
            <w:proofErr w:type="gramStart"/>
            <w:r w:rsidRPr="008C208C">
              <w:rPr>
                <w:rFonts w:ascii="Times New Roman" w:eastAsia="Times New Roman" w:hAnsi="Times New Roman" w:cs="Times New Roman"/>
              </w:rPr>
              <w:t>возможно</w:t>
            </w:r>
            <w:proofErr w:type="gramEnd"/>
            <w:r w:rsidRPr="008C208C">
              <w:rPr>
                <w:rFonts w:ascii="Times New Roman" w:eastAsia="Times New Roman" w:hAnsi="Times New Roman" w:cs="Times New Roman"/>
              </w:rPr>
              <w:t xml:space="preserve"> оптимизировать данный процесс, если объединить контроль уполномоченных органов за целевым использованием земельных участков и работу комиссии по определению вида фактического использования объектов недвижимости для целей налогообложения.</w:t>
            </w:r>
          </w:p>
        </w:tc>
        <w:tc>
          <w:tcPr>
            <w:tcW w:w="10064" w:type="dxa"/>
            <w:shd w:val="clear" w:color="auto" w:fill="auto"/>
            <w:vAlign w:val="center"/>
          </w:tcPr>
          <w:p w:rsidR="00520A4E" w:rsidRPr="00520A4E" w:rsidRDefault="00520A4E" w:rsidP="00520A4E">
            <w:pPr>
              <w:keepNext/>
              <w:widowControl w:val="0"/>
              <w:autoSpaceDE w:val="0"/>
              <w:autoSpaceDN w:val="0"/>
              <w:spacing w:after="0" w:line="240" w:lineRule="auto"/>
              <w:ind w:right="57"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520A4E" w:rsidRPr="008C208C" w:rsidRDefault="00520A4E" w:rsidP="0083624B">
            <w:pPr>
              <w:keepNext/>
              <w:widowControl w:val="0"/>
              <w:autoSpaceDE w:val="0"/>
              <w:autoSpaceDN w:val="0"/>
              <w:spacing w:after="0" w:line="240" w:lineRule="auto"/>
              <w:ind w:right="57"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Вопрос </w:t>
            </w:r>
            <w:proofErr w:type="gramStart"/>
            <w:r w:rsidRPr="008C208C">
              <w:rPr>
                <w:rFonts w:ascii="Times New Roman" w:eastAsia="Times New Roman" w:hAnsi="Times New Roman" w:cs="Times New Roman"/>
              </w:rPr>
              <w:t>оптимизации процесса определения вида фактического использования объектов недвижимости</w:t>
            </w:r>
            <w:proofErr w:type="gramEnd"/>
            <w:r w:rsidRPr="008C208C">
              <w:rPr>
                <w:rFonts w:ascii="Times New Roman" w:eastAsia="Times New Roman" w:hAnsi="Times New Roman" w:cs="Times New Roman"/>
              </w:rPr>
              <w:t xml:space="preserve"> не может регулироваться данным нормативным правовым актом, исходя из цели правового регулирования - создание правовых оснований для определения вида фактического использования зданий (строений, сооружений) и помещений для целей налогообложения, включающей:</w:t>
            </w:r>
          </w:p>
          <w:p w:rsidR="00520A4E" w:rsidRPr="008C208C" w:rsidRDefault="00520A4E" w:rsidP="0083624B">
            <w:pPr>
              <w:keepNext/>
              <w:widowControl w:val="0"/>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создание правовой базы, позволяющей определять фактическое использование объектов недвижимости для целей налогообложения по кадастровой стоимости в целях формирования и актуализации Перечня объектов недвижимого имущества, в отношении которых налоговая база по налогу на имущество определяется как кадастровая стоимость (далее – Перечень), определяемого уполномоченным органом в соответствии с пунктом 7 статьи 378.2 Кодекса;</w:t>
            </w:r>
          </w:p>
          <w:p w:rsidR="00520A4E" w:rsidRPr="008C208C" w:rsidRDefault="00520A4E" w:rsidP="00CF7917">
            <w:pPr>
              <w:keepNext/>
              <w:widowControl w:val="0"/>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регламентацию мероприятия по определению вида фактического использования объектов недвижимости для целей налогообложения.</w:t>
            </w:r>
          </w:p>
        </w:tc>
      </w:tr>
      <w:tr w:rsidR="00520A4E" w:rsidRPr="008C208C" w:rsidTr="00215B18">
        <w:tc>
          <w:tcPr>
            <w:tcW w:w="2269" w:type="dxa"/>
            <w:vMerge/>
            <w:shd w:val="clear" w:color="auto" w:fill="auto"/>
          </w:tcPr>
          <w:p w:rsidR="00520A4E" w:rsidRPr="008C208C" w:rsidRDefault="00520A4E" w:rsidP="00997B31">
            <w:pPr>
              <w:spacing w:after="0" w:line="240" w:lineRule="auto"/>
              <w:rPr>
                <w:rFonts w:ascii="Times New Roman" w:eastAsia="Times New Roman" w:hAnsi="Times New Roman" w:cs="Times New Roman"/>
              </w:rPr>
            </w:pPr>
          </w:p>
        </w:tc>
        <w:tc>
          <w:tcPr>
            <w:tcW w:w="3402" w:type="dxa"/>
            <w:shd w:val="clear" w:color="auto" w:fill="auto"/>
          </w:tcPr>
          <w:p w:rsidR="00520A4E" w:rsidRPr="008C208C" w:rsidRDefault="00520A4E" w:rsidP="00D50BA2">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Введение правового регулирования повлияет конкурентную среду в отрасли, будет способствовать необоснованному изменению расстановки сил в отрасли.</w:t>
            </w:r>
          </w:p>
        </w:tc>
        <w:tc>
          <w:tcPr>
            <w:tcW w:w="10064" w:type="dxa"/>
            <w:shd w:val="clear" w:color="auto" w:fill="auto"/>
          </w:tcPr>
          <w:p w:rsidR="00520A4E" w:rsidRPr="00520A4E" w:rsidRDefault="00520A4E" w:rsidP="00520A4E">
            <w:pPr>
              <w:pStyle w:val="ae"/>
              <w:widowControl w:val="0"/>
              <w:ind w:firstLine="317"/>
              <w:rPr>
                <w:sz w:val="22"/>
                <w:szCs w:val="22"/>
              </w:rPr>
            </w:pPr>
            <w:r w:rsidRPr="00520A4E">
              <w:rPr>
                <w:sz w:val="22"/>
                <w:szCs w:val="22"/>
              </w:rPr>
              <w:t>Замечания Депфином Югры не учтены в связи со следующим.</w:t>
            </w:r>
          </w:p>
          <w:p w:rsidR="00520A4E" w:rsidRPr="008C208C" w:rsidRDefault="00520A4E" w:rsidP="00417C56">
            <w:pPr>
              <w:pStyle w:val="ae"/>
              <w:widowControl w:val="0"/>
              <w:spacing w:line="240" w:lineRule="auto"/>
              <w:ind w:firstLine="317"/>
              <w:jc w:val="both"/>
              <w:rPr>
                <w:sz w:val="22"/>
                <w:szCs w:val="22"/>
              </w:rPr>
            </w:pPr>
            <w:r w:rsidRPr="008C208C">
              <w:rPr>
                <w:sz w:val="22"/>
                <w:szCs w:val="22"/>
              </w:rPr>
              <w:t>Не указаны и не обоснованы причины влияния предлагаемого правового регулирования на конкурентную среду в отрасли.</w:t>
            </w:r>
          </w:p>
          <w:p w:rsidR="00520A4E" w:rsidRPr="008C208C" w:rsidRDefault="00520A4E" w:rsidP="00417C56">
            <w:pPr>
              <w:spacing w:after="0" w:line="240" w:lineRule="auto"/>
              <w:ind w:firstLine="459"/>
              <w:jc w:val="both"/>
              <w:rPr>
                <w:rFonts w:ascii="Times New Roman" w:eastAsia="Times New Roman" w:hAnsi="Times New Roman" w:cs="Times New Roman"/>
              </w:rPr>
            </w:pPr>
          </w:p>
        </w:tc>
      </w:tr>
      <w:tr w:rsidR="00520A4E" w:rsidRPr="008C208C" w:rsidTr="00215B18">
        <w:tc>
          <w:tcPr>
            <w:tcW w:w="2269" w:type="dxa"/>
            <w:vMerge/>
            <w:shd w:val="clear" w:color="auto" w:fill="auto"/>
            <w:vAlign w:val="center"/>
          </w:tcPr>
          <w:p w:rsidR="00520A4E" w:rsidRPr="008C208C" w:rsidRDefault="00520A4E"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520A4E" w:rsidRPr="008C208C" w:rsidRDefault="00520A4E" w:rsidP="00D50BA2">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Возможные последствия принятия правового </w:t>
            </w:r>
            <w:r w:rsidRPr="008C208C">
              <w:rPr>
                <w:rFonts w:ascii="Times New Roman" w:eastAsia="Times New Roman" w:hAnsi="Times New Roman" w:cs="Times New Roman"/>
              </w:rPr>
              <w:lastRenderedPageBreak/>
              <w:t xml:space="preserve">регулирования – те субъекты, которые используют не по назначению объекты недвижимости, и при этом у них отсутствует возможность приведения фактического назначения объектов недвижимости </w:t>
            </w:r>
            <w:proofErr w:type="gramStart"/>
            <w:r w:rsidRPr="008C208C">
              <w:rPr>
                <w:rFonts w:ascii="Times New Roman" w:eastAsia="Times New Roman" w:hAnsi="Times New Roman" w:cs="Times New Roman"/>
              </w:rPr>
              <w:t>к</w:t>
            </w:r>
            <w:proofErr w:type="gramEnd"/>
            <w:r w:rsidRPr="008C208C">
              <w:rPr>
                <w:rFonts w:ascii="Times New Roman" w:eastAsia="Times New Roman" w:hAnsi="Times New Roman" w:cs="Times New Roman"/>
              </w:rPr>
              <w:t xml:space="preserve"> юридически возможному, будут вынуждены прекратить существующую предпринимательскую деятельность.</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lastRenderedPageBreak/>
              <w:t>Замечания Депфином Югры не учтены в связи со следующим.</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Не указаны ситуации, при которых у собственников (владельцев) отсутствует возможность </w:t>
            </w:r>
            <w:r w:rsidRPr="008C208C">
              <w:rPr>
                <w:rFonts w:ascii="Times New Roman" w:eastAsia="Times New Roman" w:hAnsi="Times New Roman" w:cs="Times New Roman"/>
              </w:rPr>
              <w:lastRenderedPageBreak/>
              <w:t xml:space="preserve">приведения фактического назначения объектов недвижимости к юридически </w:t>
            </w:r>
            <w:proofErr w:type="gramStart"/>
            <w:r w:rsidRPr="008C208C">
              <w:rPr>
                <w:rFonts w:ascii="Times New Roman" w:eastAsia="Times New Roman" w:hAnsi="Times New Roman" w:cs="Times New Roman"/>
              </w:rPr>
              <w:t>возможному</w:t>
            </w:r>
            <w:proofErr w:type="gramEnd"/>
            <w:r w:rsidRPr="008C208C">
              <w:rPr>
                <w:rFonts w:ascii="Times New Roman" w:eastAsia="Times New Roman" w:hAnsi="Times New Roman" w:cs="Times New Roman"/>
              </w:rPr>
              <w:t>.</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Согласно подпунктам 1, 2 Гражданского кодекса Российской Федерации право владения, пользования и распоряжения имуществом принадлежит собственнику. При этом собственник, в соответствии с требованиями действующего законодательства, имеет право менять назначение, функциональное использование, а также наименование объекта недвижимости.</w:t>
            </w:r>
          </w:p>
          <w:p w:rsidR="00520A4E" w:rsidRPr="008C208C" w:rsidRDefault="00520A4E" w:rsidP="00417C56">
            <w:pPr>
              <w:spacing w:after="0" w:line="240" w:lineRule="auto"/>
              <w:ind w:firstLine="459"/>
              <w:jc w:val="both"/>
              <w:rPr>
                <w:rFonts w:ascii="Times New Roman" w:eastAsia="Times New Roman" w:hAnsi="Times New Roman" w:cs="Times New Roman"/>
              </w:rPr>
            </w:pPr>
          </w:p>
        </w:tc>
      </w:tr>
      <w:tr w:rsidR="00520A4E" w:rsidRPr="008C208C" w:rsidTr="00215B18">
        <w:tc>
          <w:tcPr>
            <w:tcW w:w="2269" w:type="dxa"/>
            <w:vMerge w:val="restart"/>
            <w:shd w:val="clear" w:color="auto" w:fill="auto"/>
            <w:vAlign w:val="center"/>
          </w:tcPr>
          <w:p w:rsidR="00520A4E" w:rsidRPr="008C208C" w:rsidRDefault="00520A4E" w:rsidP="00297D61">
            <w:pPr>
              <w:spacing w:after="0" w:line="240" w:lineRule="auto"/>
              <w:rPr>
                <w:rFonts w:ascii="Times New Roman" w:eastAsia="Times New Roman" w:hAnsi="Times New Roman" w:cs="Times New Roman"/>
              </w:rPr>
            </w:pPr>
          </w:p>
        </w:tc>
        <w:tc>
          <w:tcPr>
            <w:tcW w:w="3402" w:type="dxa"/>
            <w:shd w:val="clear" w:color="auto" w:fill="auto"/>
          </w:tcPr>
          <w:p w:rsidR="00520A4E" w:rsidRPr="008C208C" w:rsidRDefault="00520A4E" w:rsidP="00D50BA2">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Проблемы и трудности с контролем соблюдения требований и норм, вводимых проектом постановления, - основная проблема может быть в отсутствии полного пакета разрешительной и правоустанавливающей документации на объекты недвижимости и в том числе в незавершенной стадии.</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Собственники объектов недвижимости должны обладать правоустанавливающими и </w:t>
            </w:r>
            <w:proofErr w:type="spellStart"/>
            <w:r w:rsidRPr="008C208C">
              <w:rPr>
                <w:rFonts w:ascii="Times New Roman" w:eastAsia="Times New Roman" w:hAnsi="Times New Roman" w:cs="Times New Roman"/>
              </w:rPr>
              <w:t>правоудостоверяющими</w:t>
            </w:r>
            <w:proofErr w:type="spellEnd"/>
            <w:r w:rsidRPr="008C208C">
              <w:rPr>
                <w:rFonts w:ascii="Times New Roman" w:eastAsia="Times New Roman" w:hAnsi="Times New Roman" w:cs="Times New Roman"/>
              </w:rPr>
              <w:t xml:space="preserve"> документами на объект недвижимости и содержать их в надлежащем качестве, так как указанные документы необходимы при совершении юридически значимых действий в отношении объекта недвижимости. Документы о регистрации права и кадастровый план (или паспорт) на объект капитального строительства, земельный участок, на котором он расположен, собственник получает при постановке объекта недвижимости на кадастровый учет и при регистрации права собственности на объект недвижимости. Так, в соответствии с пунктом 3 статьи 131 Гражданского кодекса Российской Федерации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Таким образом, получение и необходимость наличия указанных документов у собственника объекта недвижимости не обусловлена вопросами налогообложения.</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Соответственно, на момент обращения в уполномоченный орган в связи с несогласием с включением и (или) не включением соответствующего объекта недвижимости в Перечень, собственник должен располагать вышеуказанными документами на объект недвижимости (на бумажном носителе или в виде выписок из информационных ресурсов Росреестра), поскольку при обосновании причины обращения необходима информация, которая в них содержится (характеристики объекта недвижимости).</w:t>
            </w:r>
            <w:proofErr w:type="gramEnd"/>
          </w:p>
          <w:p w:rsidR="00520A4E" w:rsidRPr="008C208C" w:rsidRDefault="00520A4E" w:rsidP="00417C56">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Если объекты незавершенного строительства в соответствии с правилами ведения бухгалтерского учета не учитываются в качестве объектов основных средств, в силу пункта 1 статьи 374 Кодекса, они не признаются объектами налогообложения по налогу на имущество организаций. Соответственно, объекты незавершенного строительства в Перечень не включаются.</w:t>
            </w:r>
          </w:p>
        </w:tc>
      </w:tr>
      <w:tr w:rsidR="00520A4E" w:rsidRPr="008C208C" w:rsidTr="006A1197">
        <w:tc>
          <w:tcPr>
            <w:tcW w:w="2269" w:type="dxa"/>
            <w:vMerge/>
            <w:shd w:val="clear" w:color="auto" w:fill="auto"/>
            <w:vAlign w:val="center"/>
          </w:tcPr>
          <w:p w:rsidR="00520A4E" w:rsidRPr="008C208C" w:rsidRDefault="00520A4E" w:rsidP="00297D61">
            <w:pPr>
              <w:spacing w:after="0" w:line="240" w:lineRule="auto"/>
              <w:rPr>
                <w:rFonts w:ascii="Times New Roman" w:eastAsia="Times New Roman" w:hAnsi="Times New Roman" w:cs="Times New Roman"/>
              </w:rPr>
            </w:pPr>
          </w:p>
        </w:tc>
        <w:tc>
          <w:tcPr>
            <w:tcW w:w="3402" w:type="dxa"/>
            <w:shd w:val="clear" w:color="auto" w:fill="auto"/>
          </w:tcPr>
          <w:p w:rsidR="00520A4E" w:rsidRPr="008C208C" w:rsidRDefault="00520A4E" w:rsidP="006A1197">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Требуется переходный период для вступления в силу проекта постановления – до 1 апреля.</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520A4E" w:rsidRDefault="00520A4E" w:rsidP="00DC72E4">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Причина необходимости установления переходного периода для вступления в силу проекта постановления не указана.</w:t>
            </w:r>
          </w:p>
          <w:p w:rsidR="00520A4E" w:rsidRPr="008C208C" w:rsidRDefault="00520A4E" w:rsidP="00EC7FCC">
            <w:pPr>
              <w:spacing w:after="0" w:line="240" w:lineRule="auto"/>
              <w:rPr>
                <w:rFonts w:ascii="Times New Roman" w:eastAsia="Times New Roman" w:hAnsi="Times New Roman" w:cs="Times New Roman"/>
              </w:rPr>
            </w:pPr>
          </w:p>
        </w:tc>
      </w:tr>
      <w:tr w:rsidR="00520A4E" w:rsidRPr="008C208C" w:rsidTr="00215B18">
        <w:tc>
          <w:tcPr>
            <w:tcW w:w="2269" w:type="dxa"/>
            <w:vMerge w:val="restart"/>
            <w:shd w:val="clear" w:color="auto" w:fill="auto"/>
          </w:tcPr>
          <w:p w:rsidR="00520A4E" w:rsidRPr="008C208C" w:rsidRDefault="00520A4E" w:rsidP="004D289C">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 xml:space="preserve">Администрация </w:t>
            </w:r>
          </w:p>
          <w:p w:rsidR="00520A4E" w:rsidRPr="008C208C" w:rsidRDefault="00520A4E" w:rsidP="004D289C">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lastRenderedPageBreak/>
              <w:t>города Когалыма</w:t>
            </w:r>
          </w:p>
        </w:tc>
        <w:tc>
          <w:tcPr>
            <w:tcW w:w="3402" w:type="dxa"/>
            <w:shd w:val="clear" w:color="auto" w:fill="auto"/>
            <w:vAlign w:val="center"/>
          </w:tcPr>
          <w:p w:rsidR="00520A4E" w:rsidRPr="008C208C" w:rsidRDefault="00520A4E" w:rsidP="00D50BA2">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Издержки субъектов </w:t>
            </w:r>
            <w:r w:rsidRPr="008C208C">
              <w:rPr>
                <w:rFonts w:ascii="Times New Roman" w:eastAsia="Times New Roman" w:hAnsi="Times New Roman" w:cs="Times New Roman"/>
              </w:rPr>
              <w:lastRenderedPageBreak/>
              <w:t>предпринимательской и инвестиционной деятельности, возникающие при введении предлагаемого регулирования, могут возникнуть лишь в случае несогласия собственника объекта недвижимости с определением вида его фактического использования. Это будут дополнительные расходы на почтовые отправления, связанные с доставкой документов владельца объекта недвижимости, обратившегося в уполномоченный орган для проведения обследования объекта недвижимости с целью уточнения вида его фактического использования.</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lastRenderedPageBreak/>
              <w:t>Замечания Депфином Югры не учтены в связи со следующим.</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lastRenderedPageBreak/>
              <w:t>Информация об оценке издержек субъектов предпринимательской и инвестиционной деятельности, возникающих при введении предлагаемого правового регулирования с разбивкой по годам предусмотрены в разделах 7 и 9 Сводного отчета о результатах проведения оценки регулирующего воздействия проекта нормативного правового акта (далее – сводный отчет).</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После окончания публичных консультаций сводный отчет подлежит размещению на едином официальном сайте государственных органов Ханты-Мансийского автономного округа – Югры в разделе «Оценка регулирующего воздействия, экспертиза, оценка фактического воздействия НПА» (пункт 23 Порядка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w:t>
            </w:r>
            <w:proofErr w:type="gramStart"/>
            <w:r w:rsidRPr="008C208C">
              <w:rPr>
                <w:rFonts w:ascii="Times New Roman" w:eastAsia="Times New Roman" w:hAnsi="Times New Roman" w:cs="Times New Roman"/>
              </w:rPr>
              <w:t>воздействия</w:t>
            </w:r>
            <w:proofErr w:type="gramEnd"/>
            <w:r w:rsidRPr="008C208C">
              <w:rPr>
                <w:rFonts w:ascii="Times New Roman" w:eastAsia="Times New Roman" w:hAnsi="Times New Roman" w:cs="Times New Roman"/>
              </w:rPr>
              <w:t xml:space="preserve">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округа – Югры от 30.08.2013 № 328-п).</w:t>
            </w:r>
          </w:p>
          <w:p w:rsidR="00520A4E" w:rsidRPr="008C208C" w:rsidRDefault="00520A4E" w:rsidP="00C93092">
            <w:pPr>
              <w:spacing w:after="0" w:line="240" w:lineRule="auto"/>
              <w:ind w:firstLine="459"/>
              <w:rPr>
                <w:rFonts w:ascii="Times New Roman" w:eastAsia="Times New Roman" w:hAnsi="Times New Roman" w:cs="Times New Roman"/>
              </w:rPr>
            </w:pPr>
          </w:p>
        </w:tc>
      </w:tr>
      <w:tr w:rsidR="00520A4E" w:rsidRPr="008C208C" w:rsidTr="00215B18">
        <w:tc>
          <w:tcPr>
            <w:tcW w:w="2269" w:type="dxa"/>
            <w:vMerge/>
            <w:shd w:val="clear" w:color="auto" w:fill="auto"/>
            <w:vAlign w:val="center"/>
          </w:tcPr>
          <w:p w:rsidR="00520A4E" w:rsidRPr="008C208C" w:rsidRDefault="00520A4E" w:rsidP="00297D61">
            <w:pPr>
              <w:spacing w:after="0" w:line="240" w:lineRule="auto"/>
              <w:rPr>
                <w:rFonts w:ascii="Times New Roman" w:eastAsia="Times New Roman" w:hAnsi="Times New Roman" w:cs="Times New Roman"/>
              </w:rPr>
            </w:pPr>
          </w:p>
        </w:tc>
        <w:tc>
          <w:tcPr>
            <w:tcW w:w="3402" w:type="dxa"/>
            <w:shd w:val="clear" w:color="auto" w:fill="auto"/>
          </w:tcPr>
          <w:p w:rsidR="00520A4E" w:rsidRPr="008C208C" w:rsidRDefault="00520A4E" w:rsidP="0083624B">
            <w:pPr>
              <w:spacing w:after="0" w:line="240" w:lineRule="auto"/>
              <w:ind w:firstLine="34"/>
              <w:jc w:val="both"/>
              <w:rPr>
                <w:rFonts w:ascii="Times New Roman" w:eastAsia="Times New Roman" w:hAnsi="Times New Roman" w:cs="Times New Roman"/>
              </w:rPr>
            </w:pPr>
            <w:r w:rsidRPr="008C208C">
              <w:rPr>
                <w:rFonts w:ascii="Times New Roman" w:eastAsia="Times New Roman" w:hAnsi="Times New Roman" w:cs="Times New Roman"/>
              </w:rPr>
              <w:t>В результате обследований объектов недвижимости, проводимых органами местного самоуправления, возникает ряд проблем и трудностей:</w:t>
            </w:r>
          </w:p>
          <w:p w:rsidR="00520A4E" w:rsidRPr="008C208C" w:rsidRDefault="00520A4E" w:rsidP="00D50BA2">
            <w:pPr>
              <w:pStyle w:val="aa"/>
              <w:spacing w:after="0" w:line="240" w:lineRule="auto"/>
              <w:ind w:left="34" w:firstLine="283"/>
              <w:jc w:val="both"/>
              <w:rPr>
                <w:rFonts w:ascii="Times New Roman" w:eastAsia="Times New Roman" w:hAnsi="Times New Roman" w:cs="Times New Roman"/>
              </w:rPr>
            </w:pPr>
            <w:r w:rsidRPr="008C208C">
              <w:rPr>
                <w:rFonts w:ascii="Times New Roman" w:eastAsia="Times New Roman" w:hAnsi="Times New Roman" w:cs="Times New Roman"/>
              </w:rPr>
              <w:t>отсутствие либо несоответствие в выписках из ЕГРП назначения объекта недвижимости его фактическому виду использования;</w:t>
            </w:r>
          </w:p>
          <w:p w:rsidR="00520A4E" w:rsidRPr="008C208C" w:rsidRDefault="00520A4E" w:rsidP="00D50BA2">
            <w:pPr>
              <w:pStyle w:val="aa"/>
              <w:spacing w:after="0" w:line="240" w:lineRule="auto"/>
              <w:ind w:left="0" w:firstLine="342"/>
              <w:jc w:val="both"/>
              <w:rPr>
                <w:rFonts w:ascii="Times New Roman" w:eastAsia="Times New Roman" w:hAnsi="Times New Roman" w:cs="Times New Roman"/>
              </w:rPr>
            </w:pPr>
            <w:r w:rsidRPr="008C208C">
              <w:rPr>
                <w:rFonts w:ascii="Times New Roman" w:eastAsia="Times New Roman" w:hAnsi="Times New Roman" w:cs="Times New Roman"/>
              </w:rPr>
              <w:t>смена арендаторов (может часто меняться вид фактического использования);</w:t>
            </w:r>
          </w:p>
          <w:p w:rsidR="00520A4E" w:rsidRPr="008C208C" w:rsidRDefault="00520A4E" w:rsidP="00D50BA2">
            <w:pPr>
              <w:pStyle w:val="aa"/>
              <w:spacing w:after="0" w:line="240" w:lineRule="auto"/>
              <w:ind w:left="0" w:firstLine="342"/>
              <w:jc w:val="both"/>
              <w:rPr>
                <w:rFonts w:ascii="Times New Roman" w:eastAsia="Times New Roman" w:hAnsi="Times New Roman" w:cs="Times New Roman"/>
              </w:rPr>
            </w:pPr>
            <w:r w:rsidRPr="008C208C">
              <w:rPr>
                <w:rFonts w:ascii="Times New Roman" w:eastAsia="Times New Roman" w:hAnsi="Times New Roman" w:cs="Times New Roman"/>
              </w:rPr>
              <w:t>купля-продажа объекта недвижимости (смена собственников, возможно и смена фактического вида использования).</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Порядком предусмотрено, что мероприятия по определению вида фактического использования объектов недвижимости проводится на основании обращений собственников (владельцев), которые представляются в уполномоченный орган в случае несогласия с включением и (или) не включением соответствующего объекта недвижимости в Перечень объектов недвижимого имущества, в отношении которых налоговая база определяется как кадастровая стоимость. При этом наличие правовых оснований для определения вида фактического использования объектов недвижимости не влияет на величину налоговой нагрузки собственников (владельцев) объектов недвижимости.</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То есть, определение вида фактического использования объекта недвижимости производится на момент обращения собственника (владельца) объекта недвижимости в уполномоченный орган. В дальнейшем, при смене собственника либо вида фактического использования объекта недвижимости собственник (владелец) вправе повторно обратиться в уполномоченный орган.</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В ходе рассмотрения обращения собственника (владельца) объекта недвижимости уполномоченный орган проводит всесторонне исследование представленных им документов, при необходимости, направляет запросы в установленном порядке (подпункт 1 пункта 3 Порядка). При невозможности определить вид фактического использования объекта недвижимости на основании имеющейся информации уполномоченный орган обращается в соответствующе муниципальное образование с просьбой провести обследование объекта недвижимости. В этом случае решение о соответствии либо несоответствии объекта недвижимости положениям пунктов 3 – 5 статьи 378.2 Кодекса будет принимать Комиссия по мобилизации дополнительных доходов в бюджет Ханты-Мансийского автономного округа – Югры.</w:t>
            </w:r>
          </w:p>
          <w:p w:rsidR="00520A4E" w:rsidRPr="008C208C" w:rsidRDefault="00520A4E" w:rsidP="00B56913">
            <w:pPr>
              <w:autoSpaceDE w:val="0"/>
              <w:autoSpaceDN w:val="0"/>
              <w:adjustRightInd w:val="0"/>
              <w:spacing w:after="0" w:line="240" w:lineRule="auto"/>
              <w:ind w:firstLine="459"/>
              <w:jc w:val="both"/>
              <w:rPr>
                <w:rFonts w:ascii="Times New Roman" w:eastAsia="Times New Roman" w:hAnsi="Times New Roman" w:cs="Times New Roman"/>
              </w:rPr>
            </w:pPr>
            <w:r w:rsidRPr="008C208C">
              <w:rPr>
                <w:rFonts w:ascii="Times New Roman" w:eastAsia="Times New Roman" w:hAnsi="Times New Roman" w:cs="Times New Roman"/>
              </w:rPr>
              <w:lastRenderedPageBreak/>
              <w:t>Таким образом, Порядок, утверждаемый проектом постановления, позволяет определить вид фактического использования объектов недвижимости при несоответствии в выписках из ЕГРП, ЕГРН назначения объекта недвижимости и его фактического использования.</w:t>
            </w:r>
          </w:p>
        </w:tc>
      </w:tr>
      <w:tr w:rsidR="001E0E7A" w:rsidRPr="008C208C" w:rsidTr="00215B18">
        <w:tc>
          <w:tcPr>
            <w:tcW w:w="2269" w:type="dxa"/>
            <w:shd w:val="clear" w:color="auto" w:fill="auto"/>
            <w:vAlign w:val="center"/>
          </w:tcPr>
          <w:p w:rsidR="001E0E7A" w:rsidRPr="008C208C" w:rsidRDefault="001E0E7A"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1E0E7A" w:rsidRPr="008C208C" w:rsidRDefault="00D50BA2" w:rsidP="0083624B">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Целесообразно рассмотреть вопрос по исключению введения регулирования в отношении налогоплательщиков, оказывающих услуги льготным категориям граждан (социальные столовые, социальные бытовые услуги и т.д.).</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D50BA2" w:rsidRPr="008C208C" w:rsidRDefault="00D50BA2"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Проект постановления разработан в целях реализации пункта 9 статьи 378.2 Кодекса и не оказывает влияния на деятельность налогоплательщика.</w:t>
            </w:r>
          </w:p>
          <w:p w:rsidR="00D50BA2" w:rsidRPr="008C208C" w:rsidRDefault="00D50BA2"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При реализации проекта постановления не могут быть сделаны исключения в отношении отдельных категорий объектов и налогоплательщиков (социальные столовые, социальные и бытовые услуги), в том числе в зависимости от видов оказываемых услуг.</w:t>
            </w:r>
          </w:p>
          <w:p w:rsidR="001E0E7A" w:rsidRPr="008C208C" w:rsidRDefault="001E0E7A" w:rsidP="00D50BA2">
            <w:pPr>
              <w:adjustRightInd w:val="0"/>
              <w:spacing w:after="0" w:line="240" w:lineRule="auto"/>
              <w:ind w:firstLine="459"/>
              <w:rPr>
                <w:rFonts w:ascii="Times New Roman" w:eastAsia="Times New Roman" w:hAnsi="Times New Roman" w:cs="Times New Roman"/>
              </w:rPr>
            </w:pPr>
          </w:p>
        </w:tc>
      </w:tr>
      <w:tr w:rsidR="00520A4E" w:rsidRPr="008C208C" w:rsidTr="00215B18">
        <w:tc>
          <w:tcPr>
            <w:tcW w:w="2269" w:type="dxa"/>
            <w:vMerge w:val="restart"/>
            <w:shd w:val="clear" w:color="auto" w:fill="auto"/>
          </w:tcPr>
          <w:p w:rsidR="00520A4E" w:rsidRPr="008C208C" w:rsidRDefault="00520A4E" w:rsidP="00092987">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Администрация города Нижневартовска</w:t>
            </w:r>
          </w:p>
        </w:tc>
        <w:tc>
          <w:tcPr>
            <w:tcW w:w="3402" w:type="dxa"/>
            <w:shd w:val="clear" w:color="auto" w:fill="auto"/>
          </w:tcPr>
          <w:p w:rsidR="00520A4E" w:rsidRPr="008C208C" w:rsidRDefault="00520A4E" w:rsidP="0083624B">
            <w:pPr>
              <w:spacing w:after="0" w:line="240" w:lineRule="auto"/>
              <w:ind w:left="34"/>
              <w:jc w:val="both"/>
              <w:rPr>
                <w:rFonts w:ascii="Times New Roman" w:eastAsia="Times New Roman" w:hAnsi="Times New Roman" w:cs="Times New Roman"/>
              </w:rPr>
            </w:pPr>
            <w:r w:rsidRPr="008C208C">
              <w:rPr>
                <w:rFonts w:ascii="Times New Roman" w:eastAsia="Times New Roman" w:hAnsi="Times New Roman" w:cs="Times New Roman"/>
              </w:rPr>
              <w:t>Необходимо уточнить административную процедуру по созданию комиссии (рабочей группы) и уполномоченного на это органа:</w:t>
            </w:r>
          </w:p>
          <w:p w:rsidR="00520A4E" w:rsidRPr="008C208C" w:rsidRDefault="00520A4E" w:rsidP="0083624B">
            <w:pPr>
              <w:spacing w:after="0" w:line="240" w:lineRule="auto"/>
              <w:ind w:left="34" w:firstLine="283"/>
              <w:jc w:val="both"/>
              <w:rPr>
                <w:rFonts w:ascii="Times New Roman" w:eastAsia="Times New Roman" w:hAnsi="Times New Roman" w:cs="Times New Roman"/>
              </w:rPr>
            </w:pPr>
            <w:r w:rsidRPr="008C208C">
              <w:rPr>
                <w:rFonts w:ascii="Times New Roman" w:eastAsia="Times New Roman" w:hAnsi="Times New Roman" w:cs="Times New Roman"/>
              </w:rPr>
              <w:t xml:space="preserve">пункт 2 проекта постановления носит рекомендательный характер, в части создания органом местного самоуправления комиссии (рабочей группы), </w:t>
            </w:r>
          </w:p>
          <w:p w:rsidR="00520A4E" w:rsidRPr="008C208C" w:rsidRDefault="00520A4E" w:rsidP="0083624B">
            <w:pPr>
              <w:spacing w:after="0" w:line="240" w:lineRule="auto"/>
              <w:ind w:left="34" w:firstLine="283"/>
              <w:jc w:val="both"/>
              <w:rPr>
                <w:rFonts w:ascii="Times New Roman" w:eastAsia="Times New Roman" w:hAnsi="Times New Roman" w:cs="Times New Roman"/>
              </w:rPr>
            </w:pPr>
            <w:r w:rsidRPr="008C208C">
              <w:rPr>
                <w:rFonts w:ascii="Times New Roman" w:eastAsia="Times New Roman" w:hAnsi="Times New Roman" w:cs="Times New Roman"/>
              </w:rPr>
              <w:t xml:space="preserve">пунктом 12 Порядка определено, что органы местного самоуправления муниципальных образований могут привлекаться к проведению обследования, </w:t>
            </w:r>
          </w:p>
          <w:p w:rsidR="00520A4E" w:rsidRPr="008C208C" w:rsidRDefault="00520A4E" w:rsidP="0083624B">
            <w:pPr>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пунктом 11 Порядка определена обязанность комиссии (рабочей группы), созданной органом местного самоуправления по проведению обследований.</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520A4E" w:rsidRPr="008C208C" w:rsidRDefault="00520A4E" w:rsidP="00836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Исполнительные органы государственной власти Ханты-Мансийского автономного округа – Югры и исполнительные органы местного самоуправления муниципальных образований Ханты-Мансийского автономного округа – Югры относятся к разным уровням конституционных ветвей государственной власти Российской Федерации и осуществляют возложенные на них функции в рамках закрепленной за ними компетенции. Следовательно, распорядительные правовые акты, издаваемые Правительством Ханты-Мансийского автономного округа – Югры в пределах своих полномочий, установленных статье 40 Устава (Основного закона) Ханты-Мансийского автономного округа – Югры, в отношении органов местного самоуправления Ханты-Мансийского автономного округ – Югры могут носить только рекомендательный характер (пункт 2 проекта постановления).</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В пункте 12 Порядка, помимо перечисленных специалистов, указаны и специалисты органов местного самоуправления муниципальных образований Ханты-Мансийского автономного округа – Югры, осуществляющих муниципальную политику в определенных сферах деятельности, связанных с предметом правового регулирования, что является основанием для привлечения их к обследованию объектов недвижимости для целей налогообложения и включения в состав комиссии (рабочие группы).</w:t>
            </w:r>
            <w:proofErr w:type="gramEnd"/>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Положения пункта 11 Порядка сформулированы в соответствии с нормами подготовки нормативных правовых актов.</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Учитывая, что определение фактического использования объектов недвижимости затрагивает вопросы, касающиеся</w:t>
            </w:r>
            <w:r w:rsidR="00DC72E4">
              <w:rPr>
                <w:rFonts w:ascii="Times New Roman" w:eastAsia="Times New Roman" w:hAnsi="Times New Roman" w:cs="Times New Roman"/>
              </w:rPr>
              <w:t>,</w:t>
            </w:r>
            <w:r w:rsidRPr="008C208C">
              <w:rPr>
                <w:rFonts w:ascii="Times New Roman" w:eastAsia="Times New Roman" w:hAnsi="Times New Roman" w:cs="Times New Roman"/>
              </w:rPr>
              <w:t xml:space="preserve"> в том числе</w:t>
            </w:r>
            <w:r w:rsidR="00DC72E4">
              <w:rPr>
                <w:rFonts w:ascii="Times New Roman" w:eastAsia="Times New Roman" w:hAnsi="Times New Roman" w:cs="Times New Roman"/>
              </w:rPr>
              <w:t>,</w:t>
            </w:r>
            <w:r w:rsidRPr="008C208C">
              <w:rPr>
                <w:rFonts w:ascii="Times New Roman" w:eastAsia="Times New Roman" w:hAnsi="Times New Roman" w:cs="Times New Roman"/>
              </w:rPr>
              <w:t xml:space="preserve"> и местных налогов, предусмотренное проектом постановления участие органов муниципальных образований является необходимым.</w:t>
            </w:r>
          </w:p>
          <w:p w:rsidR="00520A4E" w:rsidRPr="008C208C" w:rsidRDefault="00520A4E" w:rsidP="0083624B">
            <w:pPr>
              <w:autoSpaceDE w:val="0"/>
              <w:autoSpaceDN w:val="0"/>
              <w:adjustRightInd w:val="0"/>
              <w:spacing w:after="0" w:line="240" w:lineRule="auto"/>
              <w:ind w:firstLine="459"/>
              <w:jc w:val="both"/>
              <w:rPr>
                <w:rFonts w:ascii="Times New Roman" w:eastAsia="Times New Roman" w:hAnsi="Times New Roman" w:cs="Times New Roman"/>
              </w:rPr>
            </w:pPr>
          </w:p>
        </w:tc>
      </w:tr>
      <w:tr w:rsidR="00520A4E" w:rsidRPr="008C208C" w:rsidTr="00215B18">
        <w:tc>
          <w:tcPr>
            <w:tcW w:w="2269" w:type="dxa"/>
            <w:vMerge/>
            <w:shd w:val="clear" w:color="auto" w:fill="auto"/>
            <w:vAlign w:val="center"/>
          </w:tcPr>
          <w:p w:rsidR="00520A4E" w:rsidRPr="008C208C" w:rsidRDefault="00520A4E" w:rsidP="00297D61">
            <w:pPr>
              <w:spacing w:after="0" w:line="240" w:lineRule="auto"/>
              <w:rPr>
                <w:rFonts w:ascii="Times New Roman" w:eastAsia="Times New Roman" w:hAnsi="Times New Roman" w:cs="Times New Roman"/>
              </w:rPr>
            </w:pPr>
          </w:p>
        </w:tc>
        <w:tc>
          <w:tcPr>
            <w:tcW w:w="3402" w:type="dxa"/>
            <w:shd w:val="clear" w:color="auto" w:fill="auto"/>
          </w:tcPr>
          <w:p w:rsidR="00520A4E" w:rsidRPr="008C208C" w:rsidRDefault="00520A4E" w:rsidP="007D4241">
            <w:pPr>
              <w:spacing w:after="0" w:line="240" w:lineRule="auto"/>
              <w:ind w:left="34"/>
              <w:jc w:val="both"/>
              <w:rPr>
                <w:rFonts w:ascii="Times New Roman" w:eastAsia="Times New Roman" w:hAnsi="Times New Roman" w:cs="Times New Roman"/>
              </w:rPr>
            </w:pPr>
            <w:r w:rsidRPr="008C208C">
              <w:rPr>
                <w:rFonts w:ascii="Times New Roman" w:eastAsia="Times New Roman" w:hAnsi="Times New Roman" w:cs="Times New Roman"/>
              </w:rPr>
              <w:t xml:space="preserve">Статьёй 378.2 Кодекса вид фактического использования зданий (строений, сооружений) и помещений определяется уполномоченным органом исполнительной власти субъекта Российской Федерации в </w:t>
            </w:r>
            <w:r w:rsidRPr="008C208C">
              <w:rPr>
                <w:rFonts w:ascii="Times New Roman" w:eastAsia="Times New Roman" w:hAnsi="Times New Roman" w:cs="Times New Roman"/>
              </w:rPr>
              <w:lastRenderedPageBreak/>
              <w:t xml:space="preserve">соответствии с порядком определения вида фактического использования зданий (строений, сооружений) и помещений, </w:t>
            </w:r>
            <w:proofErr w:type="gramStart"/>
            <w:r w:rsidRPr="008C208C">
              <w:rPr>
                <w:rFonts w:ascii="Times New Roman" w:eastAsia="Times New Roman" w:hAnsi="Times New Roman" w:cs="Times New Roman"/>
              </w:rPr>
              <w:t>следовательно</w:t>
            </w:r>
            <w:proofErr w:type="gramEnd"/>
            <w:r w:rsidRPr="008C208C">
              <w:rPr>
                <w:rFonts w:ascii="Times New Roman" w:eastAsia="Times New Roman" w:hAnsi="Times New Roman" w:cs="Times New Roman"/>
              </w:rPr>
              <w:t xml:space="preserve"> функция по проведению обследования объекта недвижимости должна быть возложена на  комиссию (рабочую группу) уполномоченного органа исполнительной власти субъекта Российской Федерации, а не органов местного самоуправления.</w:t>
            </w:r>
          </w:p>
          <w:p w:rsidR="00520A4E" w:rsidRPr="008C208C" w:rsidRDefault="00520A4E" w:rsidP="007D4241">
            <w:pPr>
              <w:spacing w:after="0" w:line="240" w:lineRule="auto"/>
              <w:ind w:firstLine="283"/>
              <w:jc w:val="both"/>
              <w:rPr>
                <w:rFonts w:ascii="Times New Roman" w:eastAsia="Times New Roman" w:hAnsi="Times New Roman" w:cs="Times New Roman"/>
              </w:rPr>
            </w:pPr>
            <w:r w:rsidRPr="008C208C">
              <w:rPr>
                <w:rFonts w:ascii="Times New Roman" w:eastAsia="Times New Roman" w:hAnsi="Times New Roman" w:cs="Times New Roman"/>
              </w:rPr>
              <w:t>В связи с этим, предлагаем рассмотреть вопрос о привлечении представителей органов местного самоуправления, на территории которых расположен объект недвижимости, к проведению обследования  в рамках работы комиссии субъекта.</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lastRenderedPageBreak/>
              <w:t>Замечания Депфином Югры не учтены в связи со следующим.</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В соответствии с пунктом 33 статьи 2 Федерального закона № 242-ФЗ от 03.07.2016 «О внесении изменений в статью 105.15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 (далее – Федеральный закон № 242-ФЗ) с 01.01.2017 вид фактического использования объектов недвижимости определяется уполномоченным органом исполнительной власти субъекта Российской Федерации в соответствии с порядком</w:t>
            </w:r>
            <w:proofErr w:type="gramEnd"/>
            <w:r w:rsidRPr="008C208C">
              <w:rPr>
                <w:rFonts w:ascii="Times New Roman" w:eastAsia="Times New Roman" w:hAnsi="Times New Roman" w:cs="Times New Roman"/>
              </w:rPr>
              <w:t xml:space="preserve">, устанавливаемым высшим исполнительным органом </w:t>
            </w:r>
            <w:r w:rsidRPr="008C208C">
              <w:rPr>
                <w:rFonts w:ascii="Times New Roman" w:eastAsia="Times New Roman" w:hAnsi="Times New Roman" w:cs="Times New Roman"/>
              </w:rPr>
              <w:lastRenderedPageBreak/>
              <w:t xml:space="preserve">государственной власти субъекта Российской Федерации. В силу пункта 9 статьи 378.2 Кодекса процедура обследования объектов недвижимости проводится только в рамках мероприятий по определению вида фактического использования объектов недвижимости для целей налогообложения, поэтому не является самостоятельным полномочием. </w:t>
            </w:r>
            <w:proofErr w:type="gramStart"/>
            <w:r w:rsidRPr="008C208C">
              <w:rPr>
                <w:rFonts w:ascii="Times New Roman" w:eastAsia="Times New Roman" w:hAnsi="Times New Roman" w:cs="Times New Roman"/>
              </w:rPr>
              <w:t>Следовательно, право органов местного самоуправления муниципальных образований Ханты-Мансийского автономного округа – Югры на проведение обследования объектов недвижимого имущества для целей налогообложения не является наделением их дополнительными государственными полномочиями в понятии, содержащемся в Федеральном законе от 06.10.2003 № 131-ФЗ «Об общих принципах организации местного самоуправления в Российской Федерации» (далее – Федеральный закон № 131-ФЗ) и не препятствует созданию комиссий (рабочих групп), которые будут проводить обследования</w:t>
            </w:r>
            <w:proofErr w:type="gramEnd"/>
            <w:r w:rsidRPr="008C208C">
              <w:rPr>
                <w:rFonts w:ascii="Times New Roman" w:eastAsia="Times New Roman" w:hAnsi="Times New Roman" w:cs="Times New Roman"/>
              </w:rPr>
              <w:t xml:space="preserve"> объектов недвижимости.</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Учитывая приоритеты налоговой, бюджетной и долговой политики Ханты-Мансийского автономного округа – Югры на 2017 год и на плановый период 2018 и 2019 годов</w:t>
            </w:r>
            <w:r w:rsidRPr="008C208C">
              <w:rPr>
                <w:rStyle w:val="af1"/>
                <w:rFonts w:ascii="Times New Roman" w:eastAsia="Times New Roman" w:hAnsi="Times New Roman" w:cs="Times New Roman"/>
              </w:rPr>
              <w:footnoteReference w:id="1"/>
            </w:r>
            <w:r w:rsidRPr="008C208C">
              <w:rPr>
                <w:rFonts w:ascii="Times New Roman" w:eastAsia="Times New Roman" w:hAnsi="Times New Roman" w:cs="Times New Roman"/>
              </w:rPr>
              <w:t>, основным критерием в выборе варианта правового регулирования явилась величина совокупных расходов на проведение мероприятий по определению вида фактического использования объектов недвижимого имущества для целей налогообложения (включая обследование).</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Согласно пункту 20 статьи 14 Федерального закона № 131-ФЗ и статьи 8 Градостроительного кодекса Российской Федерации органы местного самоуправления утверждают правила землепользования и застройки, выдают разрешение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проводят осмотры зданий, сооружений в случаях, предусмотренных Градостроительным кодексом Российской Федерации.</w:t>
            </w:r>
            <w:proofErr w:type="gramEnd"/>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Таким образом, в рамках указанной деятельности в распоряжении органов местного самоуправления имеется достаточная информация в отношении объектов недвижимости и использующих их хозяйствующих субъектах, что, наряду со сведениями, содержащимися в информационных ресурсах Росреестра и документах технического учета (инвентаризации), также может использоваться при проведении обследования объектов недвижимости для определения вида их фактического использования для целей налогообложения.</w:t>
            </w:r>
            <w:proofErr w:type="gramEnd"/>
            <w:r w:rsidRPr="008C208C">
              <w:rPr>
                <w:rFonts w:ascii="Times New Roman" w:eastAsia="Times New Roman" w:hAnsi="Times New Roman" w:cs="Times New Roman"/>
              </w:rPr>
              <w:t xml:space="preserve"> Использование данной информации при проведении мероприятий по определению вида фактического использования объектов недвижимости предусмотрено в подпункте 2 пункта 4 Порядка.</w:t>
            </w:r>
          </w:p>
          <w:p w:rsidR="00520A4E" w:rsidRPr="008C208C" w:rsidRDefault="00520A4E" w:rsidP="00417C56">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Кроме того информация, получаемая органами местного самоуправления в ходе проведения обследований объектов недвижимости для целей налогообложения, может быть использована и в целях муниципального контроля (например, выявление фактов нецелевого использования земельных участков, административные нарушения и факты самовольного строительства).</w:t>
            </w:r>
          </w:p>
        </w:tc>
      </w:tr>
      <w:tr w:rsidR="005E38CA" w:rsidRPr="008C208C" w:rsidTr="00215B18">
        <w:tc>
          <w:tcPr>
            <w:tcW w:w="2269" w:type="dxa"/>
            <w:shd w:val="clear" w:color="auto" w:fill="auto"/>
            <w:vAlign w:val="center"/>
          </w:tcPr>
          <w:p w:rsidR="005E38CA" w:rsidRPr="008C208C" w:rsidRDefault="005E38CA" w:rsidP="00297D61">
            <w:pPr>
              <w:spacing w:after="0" w:line="240" w:lineRule="auto"/>
              <w:rPr>
                <w:rFonts w:ascii="Times New Roman" w:eastAsia="Times New Roman" w:hAnsi="Times New Roman" w:cs="Times New Roman"/>
              </w:rPr>
            </w:pPr>
          </w:p>
        </w:tc>
        <w:tc>
          <w:tcPr>
            <w:tcW w:w="3402" w:type="dxa"/>
            <w:shd w:val="clear" w:color="auto" w:fill="auto"/>
          </w:tcPr>
          <w:p w:rsidR="00417C56" w:rsidRPr="008C208C" w:rsidRDefault="00417C56" w:rsidP="00C61E80">
            <w:pPr>
              <w:spacing w:after="0" w:line="240" w:lineRule="auto"/>
              <w:ind w:left="34"/>
              <w:jc w:val="both"/>
              <w:rPr>
                <w:rFonts w:ascii="Times New Roman" w:eastAsia="Times New Roman" w:hAnsi="Times New Roman" w:cs="Times New Roman"/>
              </w:rPr>
            </w:pPr>
            <w:r w:rsidRPr="008C208C">
              <w:rPr>
                <w:rFonts w:ascii="Times New Roman" w:eastAsia="Times New Roman" w:hAnsi="Times New Roman" w:cs="Times New Roman"/>
              </w:rPr>
              <w:t>Существенные издержки субъектов предпринимательской и инвестиционной деятельност</w:t>
            </w:r>
            <w:r w:rsidR="00C61E80" w:rsidRPr="008C208C">
              <w:rPr>
                <w:rFonts w:ascii="Times New Roman" w:eastAsia="Times New Roman" w:hAnsi="Times New Roman" w:cs="Times New Roman"/>
              </w:rPr>
              <w:t>и в данном случае отсутствуют.</w:t>
            </w:r>
          </w:p>
          <w:p w:rsidR="005E38CA" w:rsidRPr="008C208C" w:rsidRDefault="00417C56" w:rsidP="00C61E80">
            <w:pPr>
              <w:spacing w:after="0" w:line="240" w:lineRule="auto"/>
              <w:ind w:left="34"/>
              <w:jc w:val="both"/>
              <w:rPr>
                <w:rFonts w:ascii="Times New Roman" w:eastAsia="Times New Roman" w:hAnsi="Times New Roman" w:cs="Times New Roman"/>
              </w:rPr>
            </w:pPr>
            <w:r w:rsidRPr="008C208C">
              <w:rPr>
                <w:rFonts w:ascii="Times New Roman" w:eastAsia="Times New Roman" w:hAnsi="Times New Roman" w:cs="Times New Roman"/>
              </w:rPr>
              <w:t xml:space="preserve">Обращаем внимание, что </w:t>
            </w:r>
            <w:r w:rsidRPr="008C208C">
              <w:rPr>
                <w:rFonts w:ascii="Times New Roman" w:eastAsia="Times New Roman" w:hAnsi="Times New Roman" w:cs="Times New Roman"/>
              </w:rPr>
              <w:lastRenderedPageBreak/>
              <w:t xml:space="preserve">проектом нормативного правового акта на органы местного самоуправления муниципальных образований </w:t>
            </w:r>
            <w:r w:rsidR="00C61E80" w:rsidRPr="008C208C">
              <w:rPr>
                <w:rFonts w:ascii="Times New Roman" w:eastAsia="Times New Roman" w:hAnsi="Times New Roman" w:cs="Times New Roman"/>
              </w:rPr>
              <w:t xml:space="preserve">автономного </w:t>
            </w:r>
            <w:proofErr w:type="spellStart"/>
            <w:r w:rsidR="00C61E80" w:rsidRPr="008C208C">
              <w:rPr>
                <w:rFonts w:ascii="Times New Roman" w:eastAsia="Times New Roman" w:hAnsi="Times New Roman" w:cs="Times New Roman"/>
              </w:rPr>
              <w:t>окурга</w:t>
            </w:r>
            <w:proofErr w:type="spellEnd"/>
            <w:r w:rsidRPr="008C208C">
              <w:rPr>
                <w:rFonts w:ascii="Times New Roman" w:eastAsia="Times New Roman" w:hAnsi="Times New Roman" w:cs="Times New Roman"/>
              </w:rPr>
              <w:t xml:space="preserve"> возложены функции по проведению процедуры обследования объектов недвижимости, в </w:t>
            </w:r>
            <w:proofErr w:type="gramStart"/>
            <w:r w:rsidRPr="008C208C">
              <w:rPr>
                <w:rFonts w:ascii="Times New Roman" w:eastAsia="Times New Roman" w:hAnsi="Times New Roman" w:cs="Times New Roman"/>
              </w:rPr>
              <w:t>связи</w:t>
            </w:r>
            <w:proofErr w:type="gramEnd"/>
            <w:r w:rsidRPr="008C208C">
              <w:rPr>
                <w:rFonts w:ascii="Times New Roman" w:eastAsia="Times New Roman" w:hAnsi="Times New Roman" w:cs="Times New Roman"/>
              </w:rPr>
              <w:t xml:space="preserve"> с чем возникают дополнительные расходы местных бюджетов.</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lastRenderedPageBreak/>
              <w:t>Замечания Депфином Югры не учтены в связи со следующим.</w:t>
            </w:r>
          </w:p>
          <w:p w:rsidR="00C61E80" w:rsidRPr="008C208C" w:rsidRDefault="00C61E80" w:rsidP="00C61E80">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 xml:space="preserve">Общая сумма предполагаемых расходов бюджета Ханты-Мансийского автономного округа – Югры на проведение мероприятий по определению вида фактического использования объектов недвижимости для целей налогообложения (включая обследования) по 1 и 2 варианту правового регулирования за период 2017-2021 гг. указана Депфином Югры в пункте 6 Уведомления о проведении публичных </w:t>
            </w:r>
            <w:r w:rsidRPr="008C208C">
              <w:rPr>
                <w:rFonts w:ascii="Times New Roman" w:eastAsia="Times New Roman" w:hAnsi="Times New Roman" w:cs="Times New Roman"/>
              </w:rPr>
              <w:lastRenderedPageBreak/>
              <w:t>консультаций по проекту нормативного правового акта.</w:t>
            </w:r>
            <w:proofErr w:type="gramEnd"/>
          </w:p>
          <w:p w:rsidR="00C61E80" w:rsidRPr="008C208C" w:rsidRDefault="00C61E80" w:rsidP="00C61E80">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Администрацией города Нижневартовска не обосновано замечание относительно содержания положений, способствующих возникновению дополнительных расходов местных бюджетов.</w:t>
            </w:r>
          </w:p>
          <w:p w:rsidR="005E38CA" w:rsidRPr="008C208C" w:rsidRDefault="005E38CA" w:rsidP="00C61E80">
            <w:pPr>
              <w:autoSpaceDE w:val="0"/>
              <w:autoSpaceDN w:val="0"/>
              <w:adjustRightInd w:val="0"/>
              <w:spacing w:after="0" w:line="240" w:lineRule="auto"/>
              <w:ind w:firstLine="317"/>
              <w:jc w:val="both"/>
              <w:rPr>
                <w:rFonts w:ascii="Times New Roman" w:eastAsia="Times New Roman" w:hAnsi="Times New Roman" w:cs="Times New Roman"/>
              </w:rPr>
            </w:pPr>
          </w:p>
        </w:tc>
      </w:tr>
      <w:tr w:rsidR="00520A4E" w:rsidRPr="008C208C" w:rsidTr="00215B18">
        <w:tc>
          <w:tcPr>
            <w:tcW w:w="2269" w:type="dxa"/>
            <w:vMerge w:val="restart"/>
            <w:shd w:val="clear" w:color="auto" w:fill="auto"/>
            <w:vAlign w:val="center"/>
          </w:tcPr>
          <w:p w:rsidR="00520A4E" w:rsidRPr="008C208C" w:rsidRDefault="00520A4E" w:rsidP="00297D61">
            <w:pPr>
              <w:spacing w:after="0" w:line="240" w:lineRule="auto"/>
              <w:rPr>
                <w:rFonts w:ascii="Times New Roman" w:eastAsia="Times New Roman" w:hAnsi="Times New Roman" w:cs="Times New Roman"/>
              </w:rPr>
            </w:pPr>
          </w:p>
        </w:tc>
        <w:tc>
          <w:tcPr>
            <w:tcW w:w="3402" w:type="dxa"/>
            <w:shd w:val="clear" w:color="auto" w:fill="auto"/>
          </w:tcPr>
          <w:p w:rsidR="00520A4E" w:rsidRPr="008C208C" w:rsidRDefault="00520A4E" w:rsidP="0069681E">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Предположительно, могут возникнуть трудности при принятии решений о соответствии (несоответствии) объекта недвижимости положениям пунктов 3 - 5 статьи 378.2 Кодекса в случае несогласия собственника (владельца) на проведение обследования.</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520A4E" w:rsidRPr="008C208C" w:rsidRDefault="00520A4E" w:rsidP="0069681E">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По мнению Депфина Югры, собственник (владелец) объекта недвижимости, обратившийся в уполномоченный орган в связи с несогласием с включением и (или) не включением соответствующего объекта недвижимости в Перечень, заинтересован в положительном решении его вопроса. Следовательно, у собственников (владельцев) объектов недвижимости, осуществляющих свою деятельность с соблюдением законов, прав и обязанностей, отсутствуют основания для отказа в проведении обследования.</w:t>
            </w:r>
          </w:p>
          <w:p w:rsidR="00520A4E" w:rsidRPr="008C208C" w:rsidRDefault="00520A4E" w:rsidP="0069681E">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В случае отказа собственника (владельца) от проведения обследования вопрос о соответствии (несоответствии) объекта недвижимости положениям пунктов 3 – 5 Кодекса будет рассматриваться и решаться на Комиссии по мобилизации дополнительных доходов в бюджет Ханты-Мансийского автономного округа – Югры на основании документов и информации, имеющихся в распоряжении уполномоченного органа (пункт 7 Порядка). </w:t>
            </w:r>
          </w:p>
        </w:tc>
      </w:tr>
      <w:tr w:rsidR="00520A4E" w:rsidRPr="008C208C" w:rsidTr="00215B18">
        <w:tc>
          <w:tcPr>
            <w:tcW w:w="2269" w:type="dxa"/>
            <w:vMerge/>
            <w:shd w:val="clear" w:color="auto" w:fill="auto"/>
            <w:vAlign w:val="center"/>
          </w:tcPr>
          <w:p w:rsidR="00520A4E" w:rsidRPr="008C208C" w:rsidRDefault="00520A4E" w:rsidP="00297D61">
            <w:pPr>
              <w:spacing w:after="0" w:line="240" w:lineRule="auto"/>
              <w:rPr>
                <w:rFonts w:ascii="Times New Roman" w:eastAsia="Times New Roman" w:hAnsi="Times New Roman" w:cs="Times New Roman"/>
              </w:rPr>
            </w:pPr>
          </w:p>
        </w:tc>
        <w:tc>
          <w:tcPr>
            <w:tcW w:w="3402" w:type="dxa"/>
            <w:shd w:val="clear" w:color="auto" w:fill="auto"/>
          </w:tcPr>
          <w:p w:rsidR="00520A4E" w:rsidRPr="008C208C" w:rsidRDefault="00520A4E" w:rsidP="00461FF0">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Переходный период для вступления в силу проекта постановления не требуется, в случае своевременного принятия нормативного акта по созданию комиссии (рабочей группы) по обследованию зданий (строений, сооружений) в целях определения их фактического использования в целях налогообложения.</w:t>
            </w:r>
          </w:p>
        </w:tc>
        <w:tc>
          <w:tcPr>
            <w:tcW w:w="10064" w:type="dxa"/>
            <w:shd w:val="clear" w:color="auto" w:fill="auto"/>
          </w:tcPr>
          <w:p w:rsidR="00520A4E" w:rsidRPr="00520A4E" w:rsidRDefault="00520A4E" w:rsidP="00520A4E">
            <w:pPr>
              <w:autoSpaceDE w:val="0"/>
              <w:autoSpaceDN w:val="0"/>
              <w:adjustRightInd w:val="0"/>
              <w:spacing w:after="0" w:line="240" w:lineRule="auto"/>
              <w:ind w:firstLine="317"/>
              <w:jc w:val="both"/>
              <w:rPr>
                <w:rFonts w:ascii="Times New Roman" w:eastAsia="Times New Roman" w:hAnsi="Times New Roman" w:cs="Times New Roman"/>
              </w:rPr>
            </w:pPr>
            <w:r w:rsidRPr="00520A4E">
              <w:rPr>
                <w:rFonts w:ascii="Times New Roman" w:eastAsia="Times New Roman" w:hAnsi="Times New Roman" w:cs="Times New Roman"/>
              </w:rPr>
              <w:t>Замечания Депфином Югры не учтены в связи со следующим.</w:t>
            </w:r>
          </w:p>
          <w:p w:rsidR="00520A4E" w:rsidRPr="008C208C" w:rsidRDefault="00520A4E" w:rsidP="00461FF0">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Проектом постановления предусмотрено, что обследование объектов недвижимости проводится комиссиями (рабочими группами) органов местного самоуправления муниципальных образований Ханты-Мансийского автономного округа – Югры.</w:t>
            </w:r>
          </w:p>
          <w:p w:rsidR="00520A4E" w:rsidRDefault="00520A4E" w:rsidP="00464C33">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Учитывая экономические, географические особенности территорий, подведомственных муниципалитетам Ханты-Мансийского автономного округа – Югры, статус муниципальных образований (городские округа; </w:t>
            </w:r>
            <w:proofErr w:type="gramStart"/>
            <w:r w:rsidRPr="008C208C">
              <w:rPr>
                <w:rFonts w:ascii="Times New Roman" w:eastAsia="Times New Roman" w:hAnsi="Times New Roman" w:cs="Times New Roman"/>
              </w:rPr>
              <w:t>муниципальные районы, включающие в себя сельские и городские поселения), а также различия в структурах исполнительных органов муниципальных образований и в распределение функциональных обязанностей между структурными подразделениями администраций, в целях проведения обследования в рамках мероприятий по определению вида фактического использования объектов недвижимости для целей налогообложения каждый муниципалитет вправе образовывать наиболее приемлемые для себя коллегиальные организационные структуры: в форме комиссий, действующих на</w:t>
            </w:r>
            <w:proofErr w:type="gramEnd"/>
            <w:r w:rsidRPr="008C208C">
              <w:rPr>
                <w:rFonts w:ascii="Times New Roman" w:eastAsia="Times New Roman" w:hAnsi="Times New Roman" w:cs="Times New Roman"/>
              </w:rPr>
              <w:t xml:space="preserve"> постоянной основе, или в форме рабочих групп, созданных для выполнения определенных задач на определенный срок. Комиссии (рабочие группы) муниципальных образований подлежат созданию и утверждению после принятия правового регулирования в предлагаемой редакции.</w:t>
            </w:r>
          </w:p>
          <w:p w:rsidR="00520A4E" w:rsidRPr="008C208C" w:rsidRDefault="00520A4E" w:rsidP="00464C33">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 </w:t>
            </w:r>
          </w:p>
        </w:tc>
      </w:tr>
      <w:tr w:rsidR="005E38CA" w:rsidRPr="008C208C" w:rsidTr="00215B18">
        <w:tc>
          <w:tcPr>
            <w:tcW w:w="2269" w:type="dxa"/>
            <w:shd w:val="clear" w:color="auto" w:fill="auto"/>
          </w:tcPr>
          <w:p w:rsidR="0084420C" w:rsidRPr="008C208C" w:rsidRDefault="00092987" w:rsidP="00537335">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Администрация</w:t>
            </w:r>
          </w:p>
          <w:p w:rsidR="005E38CA" w:rsidRPr="008C208C" w:rsidRDefault="00092987" w:rsidP="00537335">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 города Сургута</w:t>
            </w:r>
          </w:p>
        </w:tc>
        <w:tc>
          <w:tcPr>
            <w:tcW w:w="3402" w:type="dxa"/>
            <w:shd w:val="clear" w:color="auto" w:fill="auto"/>
          </w:tcPr>
          <w:p w:rsidR="005E38CA" w:rsidRPr="008C208C" w:rsidRDefault="00092987" w:rsidP="00887255">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Возложение проектом </w:t>
            </w:r>
            <w:r w:rsidRPr="008C208C">
              <w:rPr>
                <w:rFonts w:ascii="Times New Roman" w:eastAsia="Times New Roman" w:hAnsi="Times New Roman" w:cs="Times New Roman"/>
              </w:rPr>
              <w:lastRenderedPageBreak/>
              <w:t xml:space="preserve">постановления на органы местного самоуправления полномочий по организации и проведению обследований зданий (строений, сооружений) в целях определения вида их фактического использования для целей налогообложения, на практике повлечет их участие в осуществлении государственных полномочий </w:t>
            </w:r>
            <w:r w:rsidR="00537335" w:rsidRPr="008C208C">
              <w:rPr>
                <w:rFonts w:ascii="Times New Roman" w:eastAsia="Times New Roman" w:hAnsi="Times New Roman" w:cs="Times New Roman"/>
              </w:rPr>
              <w:t>субъекта Российской Федерации.</w:t>
            </w:r>
          </w:p>
          <w:p w:rsidR="00537335" w:rsidRPr="008C208C" w:rsidRDefault="00537335" w:rsidP="0084420C">
            <w:pPr>
              <w:spacing w:after="0" w:line="240" w:lineRule="auto"/>
              <w:ind w:firstLine="175"/>
              <w:rPr>
                <w:rFonts w:ascii="Times New Roman" w:eastAsia="Times New Roman" w:hAnsi="Times New Roman" w:cs="Times New Roman"/>
              </w:rPr>
            </w:pPr>
            <w:r w:rsidRPr="008C208C">
              <w:rPr>
                <w:rFonts w:ascii="Times New Roman" w:eastAsia="Times New Roman" w:hAnsi="Times New Roman" w:cs="Times New Roman"/>
              </w:rPr>
              <w:t>Вместе с тем, в соответствии с Федеральным законом № 131-ФЗ органы местного самоуправления городского округа вправе участвовать в осуществлении иных государственных полномочий (не преданных им в порядке, установленном ст. 19 Федерального закона № 131-ФЗ), если это участие предусмотрено федеральными законами.</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lastRenderedPageBreak/>
              <w:t>Замечания Депфином Югры не учтены в связи со следующим.</w:t>
            </w:r>
          </w:p>
          <w:p w:rsidR="00537335" w:rsidRPr="008C208C" w:rsidRDefault="00537335" w:rsidP="00537335">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Пунктом 2.1 проекта постановления органам местного самоуправления муниципальных образований Ханты-Мансийского автономного округа – Югры рекомендуется создать комиссии (рабочие группы) по обследованию объектов недвижимости в целях определения вида их фактического использования для целей налогообложения. </w:t>
            </w:r>
          </w:p>
          <w:p w:rsidR="00537335" w:rsidRPr="008C208C" w:rsidRDefault="00537335" w:rsidP="00537335">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В соответствии с пунктом 33 статьи 2 Федерального закона № 242-ФЗ с </w:t>
            </w:r>
            <w:r w:rsidR="00A5791D" w:rsidRPr="008C208C">
              <w:rPr>
                <w:rFonts w:ascii="Times New Roman" w:eastAsia="Times New Roman" w:hAnsi="Times New Roman" w:cs="Times New Roman"/>
              </w:rPr>
              <w:t>01.01.2017</w:t>
            </w:r>
            <w:r w:rsidRPr="008C208C">
              <w:rPr>
                <w:rFonts w:ascii="Times New Roman" w:eastAsia="Times New Roman" w:hAnsi="Times New Roman" w:cs="Times New Roman"/>
              </w:rPr>
              <w:t xml:space="preserve"> вид фактического использования объектов недвижимости определяется уполномоченным органом исполнительной власти субъекта Российской Федерации в соответствии с порядком, устанавливаемым высшим исполнительным органом государственной власти субъекта Российской Федерации. В силу пункта 9 статьи 378.2 Кодекса процедура обследования объектов недвижимости проводится только в рамках мероприятий по определению вида фактического использования объектов недвижимости для целей налогообложения, поэтому не является самостоятельным полномочием. Следовательно, право органов местного самоуправления муниципальных образований Ханты-Мансийского автономного округа – Югры на проведение обследования объектов недвижимого имущества для целей налогообложения не является наделением их дополнительными государственными полномочиями в </w:t>
            </w:r>
            <w:proofErr w:type="gramStart"/>
            <w:r w:rsidRPr="008C208C">
              <w:rPr>
                <w:rFonts w:ascii="Times New Roman" w:eastAsia="Times New Roman" w:hAnsi="Times New Roman" w:cs="Times New Roman"/>
              </w:rPr>
              <w:t>понятии, содержащемся в Федеральном законе № 131-ФЗ и не препятствует</w:t>
            </w:r>
            <w:proofErr w:type="gramEnd"/>
            <w:r w:rsidRPr="008C208C">
              <w:rPr>
                <w:rFonts w:ascii="Times New Roman" w:eastAsia="Times New Roman" w:hAnsi="Times New Roman" w:cs="Times New Roman"/>
              </w:rPr>
              <w:t xml:space="preserve"> созданию комиссий (рабочих групп), которые будут проводить обследования объектов недвижимости.</w:t>
            </w:r>
          </w:p>
          <w:p w:rsidR="00537335" w:rsidRPr="008C208C" w:rsidRDefault="00537335" w:rsidP="00537335">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Учитывая приоритеты налоговой, бюджетной и долговой политики Ханты-Мансийского автономного округа – Югры на 2017 год и на плановый период 2018 и 2019 годов, основным критерием в выборе варианта правового регулирования явилась величина совокупных расходов на проведение мероприятий по определению вида фактического использования объектов недвижимого имущества для целей налогообложения (включая обследование).</w:t>
            </w:r>
          </w:p>
          <w:p w:rsidR="00537335" w:rsidRPr="008C208C" w:rsidRDefault="00537335" w:rsidP="00537335">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Согласно пункту 20 статьи 14 Федерального закона № 131-ФЗ и статьи 8 Градостроительного кодекса Российской Федерации органы местного самоуправления утверждают правила землепользования и застройки, выдают разрешение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проводят осмотры зданий, сооружений в случаях, предусмотренных Градостроительным кодексом</w:t>
            </w:r>
            <w:r w:rsidR="00203327" w:rsidRPr="008C208C">
              <w:rPr>
                <w:rFonts w:ascii="Times New Roman" w:eastAsia="Times New Roman" w:hAnsi="Times New Roman" w:cs="Times New Roman"/>
              </w:rPr>
              <w:t xml:space="preserve"> Российской Федерации</w:t>
            </w:r>
            <w:r w:rsidRPr="008C208C">
              <w:rPr>
                <w:rFonts w:ascii="Times New Roman" w:eastAsia="Times New Roman" w:hAnsi="Times New Roman" w:cs="Times New Roman"/>
              </w:rPr>
              <w:t>.</w:t>
            </w:r>
            <w:proofErr w:type="gramEnd"/>
          </w:p>
          <w:p w:rsidR="00537335" w:rsidRPr="008C208C" w:rsidRDefault="00537335" w:rsidP="00537335">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Таким образом, в рамках указанной деятельности в распоряжении органов местного самоуправления имеется достаточная информация в отношении объектов недвижимости и использующих их хозяйствующих субъектах, что, наряду со сведениями, содержащимися в информационных ресурсах Росреестра и документах технического учета (инвентаризации), также может использоваться при проведении обследования объектов недвижимости для определения вида их фактического использования для целей налогообложения.</w:t>
            </w:r>
            <w:proofErr w:type="gramEnd"/>
            <w:r w:rsidRPr="008C208C">
              <w:rPr>
                <w:rFonts w:ascii="Times New Roman" w:eastAsia="Times New Roman" w:hAnsi="Times New Roman" w:cs="Times New Roman"/>
              </w:rPr>
              <w:t xml:space="preserve"> Использование данной информации при проведении мероприятий по определению вида фактического использования объектов недвижимости предусмотрено в подпункте 2 пункта 4 Порядка.</w:t>
            </w:r>
          </w:p>
          <w:p w:rsidR="00520A4E" w:rsidRPr="008C208C" w:rsidRDefault="00537335" w:rsidP="00683250">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Кроме того информация, получаемая органами местного самоуправления в ходе проведения обследований объектов недвижимости для целей налогообложения, может быть использована и в целях муниципального контроля (например, выявление фактов нецелевого использования земельных участков, административные нарушения и факты самовольного строительства).</w:t>
            </w:r>
          </w:p>
        </w:tc>
      </w:tr>
      <w:tr w:rsidR="00683250" w:rsidRPr="008C208C" w:rsidTr="00215B18">
        <w:tc>
          <w:tcPr>
            <w:tcW w:w="2269" w:type="dxa"/>
            <w:vMerge w:val="restart"/>
            <w:shd w:val="clear" w:color="auto" w:fill="auto"/>
          </w:tcPr>
          <w:p w:rsidR="00683250" w:rsidRPr="008C208C" w:rsidRDefault="00683250" w:rsidP="00CC616E">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Администрация </w:t>
            </w:r>
          </w:p>
          <w:p w:rsidR="00683250" w:rsidRPr="008C208C" w:rsidRDefault="00683250" w:rsidP="00CC616E">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города </w:t>
            </w:r>
            <w:proofErr w:type="spellStart"/>
            <w:r w:rsidRPr="008C208C">
              <w:rPr>
                <w:rFonts w:ascii="Times New Roman" w:eastAsia="Times New Roman" w:hAnsi="Times New Roman" w:cs="Times New Roman"/>
              </w:rPr>
              <w:t>Урай</w:t>
            </w:r>
            <w:proofErr w:type="spellEnd"/>
          </w:p>
        </w:tc>
        <w:tc>
          <w:tcPr>
            <w:tcW w:w="3402" w:type="dxa"/>
            <w:shd w:val="clear" w:color="auto" w:fill="auto"/>
          </w:tcPr>
          <w:p w:rsidR="00683250" w:rsidRPr="008C208C" w:rsidRDefault="00683250" w:rsidP="007E54DA">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Предлагаемый способ </w:t>
            </w:r>
            <w:r w:rsidRPr="008C208C">
              <w:rPr>
                <w:rFonts w:ascii="Times New Roman" w:eastAsia="Times New Roman" w:hAnsi="Times New Roman" w:cs="Times New Roman"/>
              </w:rPr>
              <w:lastRenderedPageBreak/>
              <w:t>регулирования в наибольшей степени затронет объекты малого предпринимательства. Наименее жизнеспособные из них могут прекратить свое существование в связи с увеличившимся объемом налоговой нагрузки, что может привести к укрупнению оставшихся предприятий или занятию образовавшейся ниши средними предприятиями.</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lastRenderedPageBreak/>
              <w:t>Замечания Депфином Югры не учтены в связи со следующим.</w:t>
            </w:r>
          </w:p>
          <w:p w:rsidR="00683250" w:rsidRPr="008C208C" w:rsidRDefault="00683250" w:rsidP="007E54DA">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Администрацией города </w:t>
            </w:r>
            <w:proofErr w:type="spellStart"/>
            <w:r w:rsidRPr="008C208C">
              <w:rPr>
                <w:rFonts w:ascii="Times New Roman" w:eastAsia="Times New Roman" w:hAnsi="Times New Roman" w:cs="Times New Roman"/>
              </w:rPr>
              <w:t>Урай</w:t>
            </w:r>
            <w:proofErr w:type="spellEnd"/>
            <w:r w:rsidRPr="008C208C">
              <w:rPr>
                <w:rFonts w:ascii="Times New Roman" w:eastAsia="Times New Roman" w:hAnsi="Times New Roman" w:cs="Times New Roman"/>
              </w:rPr>
              <w:t xml:space="preserve"> не обосновано мнение о негативном влиянии предлагаемого правового регулирования на субъекты малого предпринимательства, о причинах роста налоговой нагрузки в связи с принятием проекта постановления.</w:t>
            </w:r>
          </w:p>
          <w:p w:rsidR="00683250" w:rsidRPr="008C208C" w:rsidRDefault="00683250" w:rsidP="007E54DA">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Указанное мнение не соответствует заявленным целям правового регулирования, указанным в пункте 2 уведомления о проведении публичных консультаций по проекту нормативного правового акта (далее – уведомление). Риском неблагоприятных последствий для собственников (владельцев) объектов недвижимости в условиях отсутствия правового регулирования является обжалование решения уполномоченного органа в судебном порядке, влекущее судебные издержки.</w:t>
            </w:r>
          </w:p>
          <w:p w:rsidR="00683250" w:rsidRPr="008C208C" w:rsidRDefault="00683250" w:rsidP="007E54DA">
            <w:pPr>
              <w:pStyle w:val="ae"/>
              <w:spacing w:line="240" w:lineRule="auto"/>
              <w:ind w:firstLine="317"/>
              <w:jc w:val="both"/>
              <w:rPr>
                <w:sz w:val="22"/>
                <w:szCs w:val="22"/>
              </w:rPr>
            </w:pPr>
            <w:r w:rsidRPr="008C208C">
              <w:rPr>
                <w:sz w:val="22"/>
                <w:szCs w:val="22"/>
              </w:rPr>
              <w:t>Порядком предусмотрено, что мероприятия по определению вида фактического использования объектов недвижимости проводится на основании обращений собственников (владельцев), которые представляются в уполномоченный орган в случае несогласия с включением и (или) не включением соответствующего объекта недвижимости в Перечень объектов недвижимого имущества, в отношении которых налоговая база определяется как кадастровая стоимость. При этом наличие правовых оснований для определения вида фактического использования объектов недвижимости не влияет на величину налоговой нагрузки собственников (владельцев) объектов недвижимости.</w:t>
            </w:r>
          </w:p>
        </w:tc>
      </w:tr>
      <w:tr w:rsidR="00683250" w:rsidRPr="008C208C" w:rsidTr="00215B18">
        <w:tc>
          <w:tcPr>
            <w:tcW w:w="2269" w:type="dxa"/>
            <w:vMerge/>
            <w:shd w:val="clear" w:color="auto" w:fill="auto"/>
            <w:vAlign w:val="center"/>
          </w:tcPr>
          <w:p w:rsidR="00683250" w:rsidRPr="008C208C" w:rsidRDefault="00683250" w:rsidP="00A54CCF">
            <w:pPr>
              <w:autoSpaceDE w:val="0"/>
              <w:autoSpaceDN w:val="0"/>
              <w:adjustRightInd w:val="0"/>
              <w:spacing w:after="0" w:line="240" w:lineRule="auto"/>
              <w:ind w:firstLine="317"/>
              <w:jc w:val="both"/>
              <w:rPr>
                <w:rFonts w:ascii="Times New Roman" w:eastAsia="Times New Roman" w:hAnsi="Times New Roman" w:cs="Times New Roman"/>
              </w:rPr>
            </w:pPr>
          </w:p>
        </w:tc>
        <w:tc>
          <w:tcPr>
            <w:tcW w:w="3402" w:type="dxa"/>
            <w:shd w:val="clear" w:color="auto" w:fill="auto"/>
          </w:tcPr>
          <w:p w:rsidR="00683250" w:rsidRPr="008C208C" w:rsidRDefault="00683250" w:rsidP="00CC616E">
            <w:pPr>
              <w:autoSpaceDE w:val="0"/>
              <w:autoSpaceDN w:val="0"/>
              <w:adjustRightInd w:val="0"/>
              <w:spacing w:after="0" w:line="240" w:lineRule="auto"/>
              <w:ind w:firstLine="34"/>
              <w:jc w:val="both"/>
              <w:rPr>
                <w:rFonts w:ascii="Times New Roman" w:eastAsia="Times New Roman" w:hAnsi="Times New Roman" w:cs="Times New Roman"/>
              </w:rPr>
            </w:pPr>
            <w:r w:rsidRPr="008C208C">
              <w:rPr>
                <w:rFonts w:ascii="Times New Roman" w:eastAsia="Times New Roman" w:hAnsi="Times New Roman" w:cs="Times New Roman"/>
              </w:rPr>
              <w:t>Нормы предлагаемого правового регулирования не соответствуют статье 14 Федерального закона 06.10.2003 N 131-ФЗ, так как среди перечня вопросов органов местного самоуправления отсутствует осуществление полномочий по проведению обследований объектов капитального строительства на предмет установления вида их фактического использования.</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683250" w:rsidRPr="008C208C" w:rsidRDefault="00683250" w:rsidP="00A54CCF">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В соответствии с пунктом 33 статьи 2 Федерального закона № 242-ФЗ с 01.01.2017 вид фактического использования объектов недвижимости определяется уполномоченным органом исполнительной власти субъекта Российской Федерации в соответствии с порядком, устанавливаемым высшим исполнительным органом государственной власти субъекта Российской Федерации. В силу пункта 9 статьи 378.2  Кодекса процедура обследования объектов недвижимости проводится только в рамках мероприятий по определению вида фактического использования объектов недвижимости для целей налогообложения, поэтому не является самостоятельным полномочием. Следовательно, право органов местного самоуправления муниципальных образований Ханты-Мансийского автономного округа – Югры на проведение обследования объектов недвижимого имущества для целей налогообложения не является наделением их дополнительными государственными полномочиями в </w:t>
            </w:r>
            <w:proofErr w:type="gramStart"/>
            <w:r w:rsidRPr="008C208C">
              <w:rPr>
                <w:rFonts w:ascii="Times New Roman" w:eastAsia="Times New Roman" w:hAnsi="Times New Roman" w:cs="Times New Roman"/>
              </w:rPr>
              <w:t>понятии, содержащемся в Федеральном законе № 131-ФЗ и не препятствует</w:t>
            </w:r>
            <w:proofErr w:type="gramEnd"/>
            <w:r w:rsidRPr="008C208C">
              <w:rPr>
                <w:rFonts w:ascii="Times New Roman" w:eastAsia="Times New Roman" w:hAnsi="Times New Roman" w:cs="Times New Roman"/>
              </w:rPr>
              <w:t xml:space="preserve"> созданию комиссий (рабочих групп), которые будут проводить обследования объектов недвижимости.</w:t>
            </w:r>
          </w:p>
          <w:p w:rsidR="00683250" w:rsidRPr="008C208C" w:rsidRDefault="00683250" w:rsidP="00A54CCF">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Учитывая приоритеты налоговой, бюджетной и долговой политики Ханты-Мансийского автономного округа – Югры на 2017 год и на плановый период 2018 и 2019 годов, основным критерием в выборе варианта правового регулирования явилась величина совокупных расходов на проведение мероприятий по определению вида фактического использования объектов недвижимого имущества для целей налогообложения (включая обследование).</w:t>
            </w:r>
          </w:p>
          <w:p w:rsidR="00683250" w:rsidRPr="008C208C" w:rsidRDefault="00683250" w:rsidP="00A54CCF">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Согласно пункту 20 статьи 14 Федерального закона № 131-ФЗ и статьи 8 Градостроительного кодекса Российской Федерации органы местного самоуправления утверждают правила землепользования и застройки, выдают разрешение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проводят осмотры зданий, сооружений в случаях, предусмотренных Градостроительным кодексом Российской Федерации.</w:t>
            </w:r>
            <w:proofErr w:type="gramEnd"/>
          </w:p>
          <w:p w:rsidR="00683250" w:rsidRPr="008C208C" w:rsidRDefault="00683250" w:rsidP="00A54CCF">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 xml:space="preserve">Таким образом, в рамках указанной деятельности в распоряжении органов местного самоуправления </w:t>
            </w:r>
            <w:r w:rsidRPr="008C208C">
              <w:rPr>
                <w:rFonts w:ascii="Times New Roman" w:eastAsia="Times New Roman" w:hAnsi="Times New Roman" w:cs="Times New Roman"/>
              </w:rPr>
              <w:lastRenderedPageBreak/>
              <w:t>имеется достаточная информация в отношении объектов недвижимости и использующих их хозяйствующих субъектах, что, наряду со сведениями, содержащимися в информационных ресурсах Росреестра и документах технического учета (инвентаризации), также может использоваться при проведении обследования объектов недвижимости для определения вида их фактического использования для целей налогообложения.</w:t>
            </w:r>
            <w:proofErr w:type="gramEnd"/>
            <w:r w:rsidRPr="008C208C">
              <w:rPr>
                <w:rFonts w:ascii="Times New Roman" w:eastAsia="Times New Roman" w:hAnsi="Times New Roman" w:cs="Times New Roman"/>
              </w:rPr>
              <w:t xml:space="preserve"> Использование данной информации при проведении мероприятий по определению вида фактического использования объектов недвижимости предусмотрено в подпункте 2 пункта 4 Порядка.</w:t>
            </w:r>
          </w:p>
          <w:p w:rsidR="00683250" w:rsidRPr="008C208C" w:rsidRDefault="00683250" w:rsidP="00A54CCF">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Кроме того информация, получаемая органами местного самоуправления в ходе проведения обследований объектов недвижимости для целей налогообложения, может быть использована и в целях муниципального контроля (например, выявление фактов нецелевого использования земельных участков, административные нарушения и факты самовольного строительства).</w:t>
            </w:r>
          </w:p>
          <w:p w:rsidR="00683250" w:rsidRPr="008C208C" w:rsidRDefault="00683250" w:rsidP="00A54CCF">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Учитывая, что определение фактического использования объектов недвижимости затрагивает вопросы, </w:t>
            </w:r>
            <w:proofErr w:type="gramStart"/>
            <w:r w:rsidRPr="008C208C">
              <w:rPr>
                <w:rFonts w:ascii="Times New Roman" w:eastAsia="Times New Roman" w:hAnsi="Times New Roman" w:cs="Times New Roman"/>
              </w:rPr>
              <w:t>касающиеся</w:t>
            </w:r>
            <w:proofErr w:type="gramEnd"/>
            <w:r w:rsidRPr="008C208C">
              <w:rPr>
                <w:rFonts w:ascii="Times New Roman" w:eastAsia="Times New Roman" w:hAnsi="Times New Roman" w:cs="Times New Roman"/>
              </w:rPr>
              <w:t xml:space="preserve"> в том числе и местных налогов, предусмотренное проектом постановления участие органов муниципальных образований является необходимым.</w:t>
            </w:r>
          </w:p>
        </w:tc>
      </w:tr>
      <w:tr w:rsidR="00683250" w:rsidRPr="008C208C" w:rsidTr="00215B18">
        <w:tc>
          <w:tcPr>
            <w:tcW w:w="2269" w:type="dxa"/>
            <w:vMerge w:val="restart"/>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tcPr>
          <w:p w:rsidR="00683250" w:rsidRPr="008C208C" w:rsidRDefault="00683250" w:rsidP="00E2524B">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Принятие проекта постановления приведет к судебным разбирательствам. </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683250" w:rsidRPr="008C208C" w:rsidRDefault="00683250" w:rsidP="00E25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Администрацией города </w:t>
            </w:r>
            <w:proofErr w:type="spellStart"/>
            <w:r w:rsidRPr="008C208C">
              <w:rPr>
                <w:rFonts w:ascii="Times New Roman" w:eastAsia="Times New Roman" w:hAnsi="Times New Roman" w:cs="Times New Roman"/>
              </w:rPr>
              <w:t>Урай</w:t>
            </w:r>
            <w:proofErr w:type="spellEnd"/>
            <w:r w:rsidRPr="008C208C">
              <w:rPr>
                <w:rFonts w:ascii="Times New Roman" w:eastAsia="Times New Roman" w:hAnsi="Times New Roman" w:cs="Times New Roman"/>
              </w:rPr>
              <w:t xml:space="preserve"> не обосновано мнение относительно последствий принятия проекта постановления в предложенной редакции, которые могут привести к судебным разбирательствам со стороны субъектов предпринимательской и инвестиционной деятельности, не приведены конкретные примеры.</w:t>
            </w:r>
          </w:p>
          <w:p w:rsidR="00683250" w:rsidRPr="008C208C" w:rsidRDefault="00683250" w:rsidP="00E2524B">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Регламентация процедур проведения уполномоченным органом мероприятий по определению вида фактического использования объектов недвижимости (включая обследования) направлена на снижение рисков обжалования собственниками (владельцами) объектов недвижимости решения уполномоченного органа в судебном порядке.</w:t>
            </w:r>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tcPr>
          <w:p w:rsidR="00683250" w:rsidRPr="008C208C" w:rsidRDefault="00683250" w:rsidP="006D7210">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Могут возникнуть проблемы и трудности с контролем соблюдения требований и норм, вводимых проектом постановления, - судебные разбирательства.</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683250" w:rsidRPr="008C208C" w:rsidRDefault="00683250" w:rsidP="00B82683">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Администрацией города </w:t>
            </w:r>
            <w:proofErr w:type="spellStart"/>
            <w:r w:rsidRPr="008C208C">
              <w:rPr>
                <w:rFonts w:ascii="Times New Roman" w:eastAsia="Times New Roman" w:hAnsi="Times New Roman" w:cs="Times New Roman"/>
              </w:rPr>
              <w:t>Урай</w:t>
            </w:r>
            <w:proofErr w:type="spellEnd"/>
            <w:r w:rsidRPr="008C208C">
              <w:rPr>
                <w:rFonts w:ascii="Times New Roman" w:eastAsia="Times New Roman" w:hAnsi="Times New Roman" w:cs="Times New Roman"/>
              </w:rPr>
              <w:t xml:space="preserve"> не обоснованы причины судебных разбирательств, которые могут возникнуть в связи с контролем соблюдения требований и норм, вводимых проектом постановления. </w:t>
            </w:r>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tcPr>
          <w:p w:rsidR="00683250" w:rsidRPr="008C208C" w:rsidRDefault="00683250" w:rsidP="006D7210">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Введение предлагаемого регулирования требует постепенного введения с накоплением информационной базы по интересующим объектам налогообложения и </w:t>
            </w:r>
            <w:proofErr w:type="spellStart"/>
            <w:r w:rsidRPr="008C208C">
              <w:rPr>
                <w:rFonts w:ascii="Times New Roman" w:eastAsia="Times New Roman" w:hAnsi="Times New Roman" w:cs="Times New Roman"/>
              </w:rPr>
              <w:t>опробированием</w:t>
            </w:r>
            <w:proofErr w:type="spellEnd"/>
            <w:r w:rsidRPr="008C208C">
              <w:rPr>
                <w:rFonts w:ascii="Times New Roman" w:eastAsia="Times New Roman" w:hAnsi="Times New Roman" w:cs="Times New Roman"/>
              </w:rPr>
              <w:t xml:space="preserve"> средств и методов на небольшом количестве отобранных из общей массы объектов. </w:t>
            </w:r>
          </w:p>
          <w:p w:rsidR="00683250" w:rsidRPr="008C208C" w:rsidRDefault="00683250" w:rsidP="006D7210">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Вести данную работу </w:t>
            </w:r>
            <w:r w:rsidRPr="008C208C">
              <w:rPr>
                <w:rFonts w:ascii="Times New Roman" w:eastAsia="Times New Roman" w:hAnsi="Times New Roman" w:cs="Times New Roman"/>
              </w:rPr>
              <w:lastRenderedPageBreak/>
              <w:t xml:space="preserve">предлагается в течение года с вводом системы регулирования по выводам, сделанным на основе </w:t>
            </w:r>
            <w:proofErr w:type="spellStart"/>
            <w:r w:rsidRPr="008C208C">
              <w:rPr>
                <w:rFonts w:ascii="Times New Roman" w:eastAsia="Times New Roman" w:hAnsi="Times New Roman" w:cs="Times New Roman"/>
              </w:rPr>
              <w:t>опробирования</w:t>
            </w:r>
            <w:proofErr w:type="spellEnd"/>
            <w:r w:rsidRPr="008C208C">
              <w:rPr>
                <w:rFonts w:ascii="Times New Roman" w:eastAsia="Times New Roman" w:hAnsi="Times New Roman" w:cs="Times New Roman"/>
              </w:rPr>
              <w:t xml:space="preserve"> средств и методов на контрольной группе объектов.</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lastRenderedPageBreak/>
              <w:t>Замечания Депфином Югры не учтены в связи со следующим.</w:t>
            </w:r>
          </w:p>
          <w:p w:rsidR="00683250" w:rsidRPr="008C208C" w:rsidRDefault="00683250" w:rsidP="006D7210">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Проект постановления разработан в целях реализации пункта 9 статьи 378.2 Кодекса.</w:t>
            </w:r>
          </w:p>
          <w:p w:rsidR="00683250" w:rsidRPr="008C208C" w:rsidRDefault="00683250" w:rsidP="006D7210">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Проект постановление не подлежит применению в отношении группы объектов недвижимости, так как это приведет к нарушению положений статьи 6 Кодекса в части ограничений прав налогоплательщиков в сфере налогообложения, приводящих к нарушениям их прав и законных интересов.</w:t>
            </w:r>
          </w:p>
          <w:p w:rsidR="00683250" w:rsidRPr="008C208C" w:rsidRDefault="00683250" w:rsidP="006D7210">
            <w:pPr>
              <w:autoSpaceDE w:val="0"/>
              <w:autoSpaceDN w:val="0"/>
              <w:adjustRightInd w:val="0"/>
              <w:spacing w:after="0" w:line="240" w:lineRule="auto"/>
              <w:ind w:firstLine="317"/>
              <w:jc w:val="both"/>
              <w:rPr>
                <w:rFonts w:ascii="Times New Roman" w:eastAsia="Times New Roman" w:hAnsi="Times New Roman" w:cs="Times New Roman"/>
              </w:rPr>
            </w:pPr>
          </w:p>
        </w:tc>
      </w:tr>
      <w:tr w:rsidR="00683250" w:rsidRPr="008C208C" w:rsidTr="00215B18">
        <w:tc>
          <w:tcPr>
            <w:tcW w:w="2269" w:type="dxa"/>
            <w:vMerge w:val="restart"/>
            <w:shd w:val="clear" w:color="auto" w:fill="auto"/>
          </w:tcPr>
          <w:p w:rsidR="00683250" w:rsidRPr="008C208C" w:rsidRDefault="00683250" w:rsidP="00B771B2">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Администрация </w:t>
            </w:r>
            <w:proofErr w:type="spellStart"/>
            <w:r w:rsidRPr="008C208C">
              <w:rPr>
                <w:rFonts w:ascii="Times New Roman" w:eastAsia="Times New Roman" w:hAnsi="Times New Roman" w:cs="Times New Roman"/>
              </w:rPr>
              <w:t>Нефтеюганского</w:t>
            </w:r>
            <w:proofErr w:type="spellEnd"/>
            <w:r w:rsidRPr="008C208C">
              <w:rPr>
                <w:rFonts w:ascii="Times New Roman" w:eastAsia="Times New Roman" w:hAnsi="Times New Roman" w:cs="Times New Roman"/>
              </w:rPr>
              <w:t xml:space="preserve"> района</w:t>
            </w:r>
          </w:p>
        </w:tc>
        <w:tc>
          <w:tcPr>
            <w:tcW w:w="3402" w:type="dxa"/>
            <w:shd w:val="clear" w:color="auto" w:fill="auto"/>
          </w:tcPr>
          <w:p w:rsidR="00683250" w:rsidRPr="008C208C" w:rsidRDefault="00683250" w:rsidP="00572343">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Пункт 5.1 опросного листа: </w:t>
            </w:r>
          </w:p>
          <w:p w:rsidR="00683250" w:rsidRPr="008C208C" w:rsidRDefault="00683250" w:rsidP="00572343">
            <w:pPr>
              <w:spacing w:after="0" w:line="240" w:lineRule="auto"/>
              <w:jc w:val="both"/>
              <w:rPr>
                <w:rFonts w:ascii="Times New Roman" w:eastAsia="Times New Roman" w:hAnsi="Times New Roman" w:cs="Times New Roman"/>
              </w:rPr>
            </w:pPr>
            <w:proofErr w:type="gramStart"/>
            <w:r w:rsidRPr="008C208C">
              <w:rPr>
                <w:rFonts w:ascii="Times New Roman" w:eastAsia="Times New Roman" w:hAnsi="Times New Roman" w:cs="Times New Roman"/>
              </w:rPr>
              <w:t>В пункте 12 Порядка предусмотрена возможность привлечения к проведению обследования специалистов и (или) экспертов в области технического учета (инвентаризации) объектов недвижимости, но при этом, отсутствует информация об ответственном лице на заключение договорных отношений с таким специалистом (собственник (владелец) объекта недвижимости или орган местного самоуправления), а также источник финансирования затрат по привлечению специалиста и (или) эксперта.</w:t>
            </w:r>
            <w:proofErr w:type="gramEnd"/>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683250" w:rsidRPr="008C208C" w:rsidRDefault="00683250" w:rsidP="00572343">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В отношении возможности привлечения специалистов и (или) экспертов в области технического учета (инвентаризации) при проведении обследования зданий (строений, сооружений) и помещений (далее – объекты недвижимости) для целей налогообложения Депфин Югры полагает, что участие вышеуказанных специалистов может быть как в форме оказания устных и (или) письменных консультаций (разъяснений) по вопросам, которые могут возникнуть в ходе проведения обследования объекта недвижимости, так и оказания</w:t>
            </w:r>
            <w:proofErr w:type="gramEnd"/>
            <w:r w:rsidRPr="008C208C">
              <w:rPr>
                <w:rFonts w:ascii="Times New Roman" w:eastAsia="Times New Roman" w:hAnsi="Times New Roman" w:cs="Times New Roman"/>
              </w:rPr>
              <w:t xml:space="preserve"> практической помощи (например, участия в обследовании объекта недвижимости в случае, если, по мнению </w:t>
            </w:r>
            <w:proofErr w:type="gramStart"/>
            <w:r w:rsidRPr="008C208C">
              <w:rPr>
                <w:rFonts w:ascii="Times New Roman" w:eastAsia="Times New Roman" w:hAnsi="Times New Roman" w:cs="Times New Roman"/>
              </w:rPr>
              <w:t>муниципального</w:t>
            </w:r>
            <w:proofErr w:type="gramEnd"/>
            <w:r w:rsidRPr="008C208C">
              <w:rPr>
                <w:rFonts w:ascii="Times New Roman" w:eastAsia="Times New Roman" w:hAnsi="Times New Roman" w:cs="Times New Roman"/>
              </w:rPr>
              <w:t xml:space="preserve"> образования, имеется такая необходимость).</w:t>
            </w:r>
          </w:p>
          <w:p w:rsidR="00683250" w:rsidRPr="008C208C" w:rsidRDefault="00683250" w:rsidP="00572343">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В целях реализации пункта 12 Порядка Депфин Югры предлагает проработать вопрос о заключении с организациями, осуществляющими технический учет (инвентаризацию), а также с территориальными органами федеральных органов исполнительной власти Ханты-Мансийского автономного округа – Югры соглашения о взаимодействии (взаимном сотрудничестве).</w:t>
            </w:r>
          </w:p>
          <w:p w:rsidR="00683250" w:rsidRPr="008C208C" w:rsidRDefault="00683250" w:rsidP="00572343">
            <w:pPr>
              <w:autoSpaceDE w:val="0"/>
              <w:autoSpaceDN w:val="0"/>
              <w:adjustRightInd w:val="0"/>
              <w:spacing w:after="0" w:line="240" w:lineRule="auto"/>
              <w:ind w:firstLine="317"/>
              <w:jc w:val="both"/>
              <w:rPr>
                <w:rFonts w:ascii="Times New Roman" w:eastAsia="Times New Roman" w:hAnsi="Times New Roman" w:cs="Times New Roman"/>
              </w:rPr>
            </w:pPr>
          </w:p>
        </w:tc>
      </w:tr>
      <w:tr w:rsidR="00683250" w:rsidRPr="008C208C" w:rsidTr="00215B18">
        <w:tc>
          <w:tcPr>
            <w:tcW w:w="2269" w:type="dxa"/>
            <w:vMerge/>
            <w:shd w:val="clear" w:color="auto" w:fill="auto"/>
            <w:vAlign w:val="center"/>
          </w:tcPr>
          <w:p w:rsidR="00683250" w:rsidRPr="008C208C" w:rsidRDefault="00683250" w:rsidP="00572343">
            <w:pPr>
              <w:spacing w:after="0" w:line="240" w:lineRule="auto"/>
              <w:rPr>
                <w:rFonts w:ascii="Times New Roman" w:eastAsia="Times New Roman" w:hAnsi="Times New Roman" w:cs="Times New Roman"/>
              </w:rPr>
            </w:pPr>
          </w:p>
        </w:tc>
        <w:tc>
          <w:tcPr>
            <w:tcW w:w="3402" w:type="dxa"/>
            <w:shd w:val="clear" w:color="auto" w:fill="auto"/>
          </w:tcPr>
          <w:p w:rsidR="00683250" w:rsidRPr="008C208C" w:rsidRDefault="00683250" w:rsidP="00572343">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Не описано понятие «Уполномоченный орган» и кто должен в нем состоять.</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683250" w:rsidRPr="008C208C" w:rsidRDefault="00683250" w:rsidP="00572343">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Установление пунктом 9 статьи 378.2 Кодекса с 01.01.2017 новых полномочий в отношении исполнительных органов власти субъектов Российской Федерации потребует внесения изменений в ряд нормативных правовые акты Ханты-Мансийского автономного округа – Югры. </w:t>
            </w:r>
            <w:proofErr w:type="gramStart"/>
            <w:r w:rsidRPr="008C208C">
              <w:rPr>
                <w:rFonts w:ascii="Times New Roman" w:eastAsia="Times New Roman" w:hAnsi="Times New Roman" w:cs="Times New Roman"/>
              </w:rPr>
              <w:t>В частности, в постановление Губернатора Ханты-Мансийского автономного округа – Югры от 06.06.2010 № 101 «О Департаменте финансов Ханты-Мансийского автономного округа – Югры» и от 11.04.2014 № 42 «Об исполнительном органе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Налогового кодекса Российской Федерации» - в части, определяющей Депфин Югры уполномоченным органом по определению вида фактического использования зданий (строений</w:t>
            </w:r>
            <w:proofErr w:type="gramEnd"/>
            <w:r w:rsidRPr="008C208C">
              <w:rPr>
                <w:rFonts w:ascii="Times New Roman" w:eastAsia="Times New Roman" w:hAnsi="Times New Roman" w:cs="Times New Roman"/>
              </w:rPr>
              <w:t>, сооружений) и помещений для целей налогообложения.</w:t>
            </w:r>
          </w:p>
          <w:p w:rsidR="00683250" w:rsidRPr="008C208C" w:rsidRDefault="00683250" w:rsidP="00572343">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В соответствии с абзацем 4 пункта 37 Регламента Правительства Ханты-Мансийского автономного округа – Югры, утвержденного постановлением Правительства Ханты-Мансийского автономного округа – Югры от 27.12.2000 № 132-п «О Регламенте Правительства Ханты-Мансийского автономного </w:t>
            </w:r>
            <w:r w:rsidRPr="008C208C">
              <w:rPr>
                <w:rFonts w:ascii="Times New Roman" w:eastAsia="Times New Roman" w:hAnsi="Times New Roman" w:cs="Times New Roman"/>
              </w:rPr>
              <w:lastRenderedPageBreak/>
              <w:t>округа – Югры», проект указанного нормативного правового акта разработан одновременно с проектом постановления, о чем указано в пояснительной записке к проекту постановления.</w:t>
            </w:r>
          </w:p>
          <w:p w:rsidR="00683250" w:rsidRPr="008C208C" w:rsidRDefault="00683250" w:rsidP="00A5791D">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Следовательно, указание в проекте наименования уполномоченного органа, а также его состава не требуется. </w:t>
            </w: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tcPr>
          <w:p w:rsidR="00D11867" w:rsidRPr="008C208C" w:rsidRDefault="005F45C7" w:rsidP="005F45C7">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Не описаны права и обязанности комиссий (рабочих групп) органов местного самоуправления.</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D11867" w:rsidRPr="008C208C" w:rsidRDefault="005F45C7" w:rsidP="005F45C7">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Проектом постановления предусмотрено, что комиссии (рабочие группы) органов местного самоуправления будут осуществлять обследования зданий объектов недвижимости для целей налогообложения. Описание процедуры обследования и полномочий комиссий (рабочих групп) органов местного самоуправления при проведении обследований объектов недвижимости содержится в пунктах 11 – 19 Порядка.</w:t>
            </w: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tcPr>
          <w:p w:rsidR="00D11867" w:rsidRPr="008C208C" w:rsidRDefault="00C37525" w:rsidP="00C37525">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Кто имеет право проводить обмеры (измерения) площадей.</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D11867" w:rsidRPr="008C208C" w:rsidRDefault="00C37525" w:rsidP="00C37525">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Обмеры (измерения) площадей (при необходимости) проводятся членами комиссии (рабочей группы) органа местного самоуправления, осуществляющие обследование объекта недвижимости, проводимого с согласия собственника (владельца) такого объекта, в его присутствии и (или) в присутствии уполномоченного представителя (пункты 7, 16 Порядка).</w:t>
            </w:r>
            <w:proofErr w:type="gramEnd"/>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tcPr>
          <w:p w:rsidR="00D11867" w:rsidRPr="008C208C" w:rsidRDefault="004B58BE" w:rsidP="004B58BE">
            <w:pPr>
              <w:spacing w:after="0" w:line="240" w:lineRule="auto"/>
              <w:jc w:val="both"/>
              <w:rPr>
                <w:rFonts w:ascii="Times New Roman" w:eastAsia="Times New Roman" w:hAnsi="Times New Roman" w:cs="Times New Roman"/>
              </w:rPr>
            </w:pPr>
            <w:proofErr w:type="gramStart"/>
            <w:r w:rsidRPr="008C208C">
              <w:rPr>
                <w:rFonts w:ascii="Times New Roman" w:eastAsia="Times New Roman" w:hAnsi="Times New Roman" w:cs="Times New Roman"/>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статей 1, пунктами 4, 5 статьи 2 не предусматривает вид муниципального контроля, который предусматривается проектом постановления - «организация и проведение обследования фактического использования объекта недвижимости» -  «Обследование объекта недвижимости», «Обмеры (измерения) площадей объекта недвижимости».</w:t>
            </w:r>
            <w:proofErr w:type="gramEnd"/>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4B58BE" w:rsidRPr="008C208C" w:rsidRDefault="004B58BE" w:rsidP="004B58BE">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Действия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распространяется на правоотношения, связанные с проведением мероприятий по определению вида фактического использования объектов недвижимости для целей налогообложения, поскольку, исходя из целей предлагаемого правового регулирования (пункт 2 Уведомления о проведении публичных консультаций по проекту нормативного правового акта (далее</w:t>
            </w:r>
            <w:proofErr w:type="gramEnd"/>
            <w:r w:rsidRPr="008C208C">
              <w:rPr>
                <w:rFonts w:ascii="Times New Roman" w:eastAsia="Times New Roman" w:hAnsi="Times New Roman" w:cs="Times New Roman"/>
              </w:rPr>
              <w:t xml:space="preserve"> - </w:t>
            </w:r>
            <w:proofErr w:type="gramStart"/>
            <w:r w:rsidRPr="008C208C">
              <w:rPr>
                <w:rFonts w:ascii="Times New Roman" w:eastAsia="Times New Roman" w:hAnsi="Times New Roman" w:cs="Times New Roman"/>
              </w:rPr>
              <w:t>уведомление)), указанные мероприятия (включая обследование объектов недвижимости) не являются видом муниципального контроля, так как регулируются положениями пункта 9 статьи 378.2 Кодекса.</w:t>
            </w:r>
            <w:proofErr w:type="gramEnd"/>
          </w:p>
          <w:p w:rsidR="004B58BE" w:rsidRPr="008C208C" w:rsidRDefault="004B58BE" w:rsidP="004B58BE">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Вместе с тем информация, получаемая органами местного самоуправления в ходе проведения обследований объектов недвижимости для целей налогообложения, может быть использована и в целях муниципального контроля (например, выявление фактов нецелевого использования земельных участков, административные нарушения и факты самовольного строительства).</w:t>
            </w:r>
          </w:p>
          <w:p w:rsidR="004B58BE" w:rsidRPr="008C208C" w:rsidRDefault="004B58BE" w:rsidP="004B58BE">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Кроме того, согласно пункту 20 статьи 14 Федерального закона № 131-ФЗ и статьи 8 Градостроительного кодекса Российской Федерации органы местного самоуправления утверждают правила землепользования и застройки, выдают разрешение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проводят осмотры зданий, сооружений в случаях, предусмотренных Градостроительным кодексом.</w:t>
            </w:r>
            <w:proofErr w:type="gramEnd"/>
          </w:p>
          <w:p w:rsidR="00D11867" w:rsidRPr="008C208C" w:rsidRDefault="004B58BE" w:rsidP="004B58BE">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Таким образом, в рамках указанной деятельности в распоряжении органов местного самоуправления имеется достаточная информация в отношении объектов недвижимости и использующих их хозяйствующих субъектах, что, наряду со сведениями, содержащимися в информационных ресурсах Росреестра и документах технического учета (инвентаризации), также может использоваться при проведении обследования объектов недвижимости для определения вида их фактического использования для целей налогообложения.</w:t>
            </w:r>
            <w:proofErr w:type="gramEnd"/>
            <w:r w:rsidRPr="008C208C">
              <w:rPr>
                <w:rFonts w:ascii="Times New Roman" w:eastAsia="Times New Roman" w:hAnsi="Times New Roman" w:cs="Times New Roman"/>
              </w:rPr>
              <w:t xml:space="preserve"> Использование данной информации при проведении </w:t>
            </w:r>
            <w:r w:rsidRPr="008C208C">
              <w:rPr>
                <w:rFonts w:ascii="Times New Roman" w:eastAsia="Times New Roman" w:hAnsi="Times New Roman" w:cs="Times New Roman"/>
              </w:rPr>
              <w:lastRenderedPageBreak/>
              <w:t>мероприятий по определению вида фактического использования объектов недвижимости предусмотрено в подпункте 2 пункта 4 Порядка.</w:t>
            </w: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BD0786" w:rsidP="00A77915">
            <w:pPr>
              <w:autoSpaceDE w:val="0"/>
              <w:autoSpaceDN w:val="0"/>
              <w:adjustRightInd w:val="0"/>
              <w:spacing w:after="0" w:line="240" w:lineRule="auto"/>
              <w:jc w:val="both"/>
              <w:rPr>
                <w:rFonts w:ascii="Times New Roman" w:eastAsia="Times New Roman" w:hAnsi="Times New Roman" w:cs="Times New Roman"/>
              </w:rPr>
            </w:pPr>
            <w:proofErr w:type="gramStart"/>
            <w:r w:rsidRPr="008C208C">
              <w:rPr>
                <w:rFonts w:ascii="Times New Roman" w:eastAsia="Times New Roman" w:hAnsi="Times New Roman" w:cs="Times New Roman"/>
              </w:rPr>
              <w:t>Градостроительный Кодекс РФ (подпункт 7, пункт 1 статьи 8) относит полномочия органов местного самоуправления в области градостроительной деятельности к полномочиям органов местного самоуправления поселений -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w:t>
            </w:r>
            <w:proofErr w:type="gramEnd"/>
            <w:r w:rsidRPr="008C208C">
              <w:rPr>
                <w:rFonts w:ascii="Times New Roman" w:eastAsia="Times New Roman" w:hAnsi="Times New Roman" w:cs="Times New Roman"/>
              </w:rPr>
              <w:t xml:space="preserve"> Подобных полномочий в соответствии с пункт 2 статьи 8 </w:t>
            </w:r>
            <w:r w:rsidR="00A77915" w:rsidRPr="008C208C">
              <w:rPr>
                <w:rFonts w:ascii="Times New Roman" w:eastAsia="Times New Roman" w:hAnsi="Times New Roman" w:cs="Times New Roman"/>
              </w:rPr>
              <w:t>Градостроительного кодекса</w:t>
            </w:r>
            <w:r w:rsidRPr="008C208C">
              <w:rPr>
                <w:rFonts w:ascii="Times New Roman" w:eastAsia="Times New Roman" w:hAnsi="Times New Roman" w:cs="Times New Roman"/>
              </w:rPr>
              <w:t xml:space="preserve"> у органов местного самоуправления муниципальных районов не предусмотрено.</w:t>
            </w:r>
          </w:p>
        </w:tc>
        <w:tc>
          <w:tcPr>
            <w:tcW w:w="10064" w:type="dxa"/>
            <w:shd w:val="clear" w:color="auto" w:fill="auto"/>
          </w:tcPr>
          <w:p w:rsidR="00683250" w:rsidRPr="00683250" w:rsidRDefault="00683250" w:rsidP="00683250">
            <w:pPr>
              <w:pStyle w:val="ae"/>
              <w:ind w:firstLine="317"/>
              <w:rPr>
                <w:sz w:val="22"/>
                <w:szCs w:val="22"/>
              </w:rPr>
            </w:pPr>
            <w:r w:rsidRPr="00683250">
              <w:rPr>
                <w:sz w:val="22"/>
                <w:szCs w:val="22"/>
              </w:rPr>
              <w:t>Замечания Депфином Югры не учтены в связи со следующим.</w:t>
            </w:r>
          </w:p>
          <w:p w:rsidR="00A77915" w:rsidRPr="008C208C" w:rsidRDefault="00A77915" w:rsidP="00303443">
            <w:pPr>
              <w:pStyle w:val="ae"/>
              <w:spacing w:line="240" w:lineRule="auto"/>
              <w:ind w:firstLine="317"/>
              <w:jc w:val="both"/>
              <w:rPr>
                <w:sz w:val="22"/>
                <w:szCs w:val="22"/>
              </w:rPr>
            </w:pPr>
            <w:r w:rsidRPr="008C208C">
              <w:rPr>
                <w:sz w:val="22"/>
                <w:szCs w:val="22"/>
              </w:rPr>
              <w:t>Полномочия органов местного самоуправления, установленные Градостроительным кодексом, не являются предметом публичных консультаций по проекту постановления.</w:t>
            </w:r>
          </w:p>
          <w:p w:rsidR="00D11867" w:rsidRPr="008C208C" w:rsidRDefault="00D11867" w:rsidP="007E54DA">
            <w:pPr>
              <w:autoSpaceDE w:val="0"/>
              <w:autoSpaceDN w:val="0"/>
              <w:adjustRightInd w:val="0"/>
              <w:spacing w:after="0" w:line="240" w:lineRule="auto"/>
              <w:ind w:firstLine="317"/>
              <w:jc w:val="both"/>
              <w:rPr>
                <w:rFonts w:ascii="Times New Roman" w:eastAsia="Times New Roman" w:hAnsi="Times New Roman" w:cs="Times New Roman"/>
              </w:rPr>
            </w:pP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A672CC" w:rsidP="001040BF">
            <w:pPr>
              <w:autoSpaceDE w:val="0"/>
              <w:autoSpaceDN w:val="0"/>
              <w:adjustRightInd w:val="0"/>
              <w:spacing w:after="0" w:line="240" w:lineRule="auto"/>
              <w:jc w:val="both"/>
              <w:rPr>
                <w:rFonts w:ascii="Times New Roman" w:eastAsia="Times New Roman" w:hAnsi="Times New Roman" w:cs="Times New Roman"/>
              </w:rPr>
            </w:pPr>
            <w:proofErr w:type="gramStart"/>
            <w:r w:rsidRPr="008C208C">
              <w:rPr>
                <w:rFonts w:ascii="Times New Roman" w:eastAsia="Times New Roman" w:hAnsi="Times New Roman" w:cs="Times New Roman"/>
              </w:rPr>
              <w:t xml:space="preserve">Подпункт 1 пункта 4 Порядка предусматривает, что определение  вида фактического использования объектов недвижимости проводится уполномоченным органом на основании информации о назначении объектов недвижимости, содержащейся: в Государственном кадастре недвижимости (ГКН), в Едином государственном реестре прав на недвижимое имущество и сделок </w:t>
            </w:r>
            <w:r w:rsidRPr="008C208C">
              <w:rPr>
                <w:rFonts w:ascii="Times New Roman" w:eastAsia="Times New Roman" w:hAnsi="Times New Roman" w:cs="Times New Roman"/>
              </w:rPr>
              <w:lastRenderedPageBreak/>
              <w:t>с ним  (ЕГРП), в то время как в статье 1 проекта закона Ханты-Мансийского автономного округа – Югры «О внесении изменений в отдельные</w:t>
            </w:r>
            <w:proofErr w:type="gramEnd"/>
            <w:r w:rsidRPr="008C208C">
              <w:rPr>
                <w:rFonts w:ascii="Times New Roman" w:eastAsia="Times New Roman" w:hAnsi="Times New Roman" w:cs="Times New Roman"/>
              </w:rPr>
              <w:t xml:space="preserve"> законы Ханты-Мансийского автономного округа – Югры в сфере налогообложения» устанавливается, что в подпункте 2 ст. 1.1. Закона </w:t>
            </w:r>
            <w:r w:rsidR="001040BF" w:rsidRPr="008C208C">
              <w:rPr>
                <w:rFonts w:ascii="Times New Roman" w:eastAsia="Times New Roman" w:hAnsi="Times New Roman" w:cs="Times New Roman"/>
              </w:rPr>
              <w:t xml:space="preserve">автономного округа № </w:t>
            </w:r>
            <w:r w:rsidRPr="008C208C">
              <w:rPr>
                <w:rFonts w:ascii="Times New Roman" w:eastAsia="Times New Roman" w:hAnsi="Times New Roman" w:cs="Times New Roman"/>
              </w:rPr>
              <w:t xml:space="preserve">190-оз от 29.12.2004 налоговая база как </w:t>
            </w:r>
            <w:hyperlink r:id="rId9" w:history="1">
              <w:r w:rsidRPr="008C208C">
                <w:rPr>
                  <w:rFonts w:ascii="Times New Roman" w:eastAsia="Times New Roman" w:hAnsi="Times New Roman" w:cs="Times New Roman"/>
                </w:rPr>
                <w:t>кадастровая стоимость</w:t>
              </w:r>
            </w:hyperlink>
            <w:r w:rsidRPr="008C208C">
              <w:rPr>
                <w:rFonts w:ascii="Times New Roman" w:eastAsia="Times New Roman" w:hAnsi="Times New Roman" w:cs="Times New Roman"/>
              </w:rPr>
              <w:t xml:space="preserve"> объектов </w:t>
            </w:r>
            <w:hyperlink r:id="rId10" w:history="1">
              <w:r w:rsidRPr="008C208C">
                <w:rPr>
                  <w:rFonts w:ascii="Times New Roman" w:eastAsia="Times New Roman" w:hAnsi="Times New Roman" w:cs="Times New Roman"/>
                </w:rPr>
                <w:t>недвижимого имущества</w:t>
              </w:r>
            </w:hyperlink>
            <w:r w:rsidRPr="008C208C">
              <w:rPr>
                <w:rFonts w:ascii="Times New Roman" w:eastAsia="Times New Roman" w:hAnsi="Times New Roman" w:cs="Times New Roman"/>
              </w:rPr>
              <w:t xml:space="preserve"> определяется в отношении нежилых помещений, разрешенное использование или наименование которых в соответствии со сведениями, содержащимися в Едином государственном реестре недвижимости (ЕГРН)</w:t>
            </w:r>
            <w:r w:rsidR="001040BF" w:rsidRPr="008C208C">
              <w:rPr>
                <w:rFonts w:ascii="Times New Roman" w:eastAsia="Times New Roman" w:hAnsi="Times New Roman" w:cs="Times New Roman"/>
              </w:rPr>
              <w:t>.</w:t>
            </w:r>
          </w:p>
        </w:tc>
        <w:tc>
          <w:tcPr>
            <w:tcW w:w="10064" w:type="dxa"/>
            <w:shd w:val="clear" w:color="auto" w:fill="auto"/>
          </w:tcPr>
          <w:p w:rsidR="00303443" w:rsidRPr="008C208C" w:rsidRDefault="00683250" w:rsidP="00303443">
            <w:pPr>
              <w:pStyle w:val="ConsPlusNormal"/>
              <w:ind w:firstLine="3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Депфином Югры п</w:t>
            </w:r>
            <w:r w:rsidR="00303443" w:rsidRPr="008C208C">
              <w:rPr>
                <w:rFonts w:ascii="Times New Roman" w:eastAsia="Times New Roman" w:hAnsi="Times New Roman" w:cs="Times New Roman"/>
                <w:sz w:val="22"/>
                <w:szCs w:val="22"/>
              </w:rPr>
              <w:t>редложения в отношении изменения в проекте постановления документов Росреестра (подпункт 6.3 опросного листа) учтены при разработке проекта постановления в подпункте 1 пункта 4 и пункте 6 Порядка.</w:t>
            </w:r>
          </w:p>
          <w:p w:rsidR="00D11867" w:rsidRPr="008C208C" w:rsidRDefault="00D11867" w:rsidP="007E54DA">
            <w:pPr>
              <w:autoSpaceDE w:val="0"/>
              <w:autoSpaceDN w:val="0"/>
              <w:adjustRightInd w:val="0"/>
              <w:spacing w:after="0" w:line="240" w:lineRule="auto"/>
              <w:ind w:firstLine="317"/>
              <w:jc w:val="both"/>
              <w:rPr>
                <w:rFonts w:ascii="Times New Roman" w:eastAsia="Times New Roman" w:hAnsi="Times New Roman" w:cs="Times New Roman"/>
              </w:rPr>
            </w:pPr>
          </w:p>
        </w:tc>
      </w:tr>
      <w:tr w:rsidR="00D11867" w:rsidRPr="008C208C" w:rsidTr="00215B18">
        <w:trPr>
          <w:trHeight w:val="7311"/>
        </w:trPr>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AE7ED1" w:rsidP="00093A1A">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В пункте 11 Порядка предусмотрено проведение комиссиями (рабочими группами) органов местного самоуправления обмеров (измерений) площадей объекта недвижимости. Однако</w:t>
            </w:r>
            <w:proofErr w:type="gramStart"/>
            <w:r w:rsidRPr="008C208C">
              <w:rPr>
                <w:rFonts w:ascii="Times New Roman" w:eastAsia="Times New Roman" w:hAnsi="Times New Roman" w:cs="Times New Roman"/>
              </w:rPr>
              <w:t>,</w:t>
            </w:r>
            <w:proofErr w:type="gramEnd"/>
            <w:r w:rsidRPr="008C208C">
              <w:rPr>
                <w:rFonts w:ascii="Times New Roman" w:eastAsia="Times New Roman" w:hAnsi="Times New Roman" w:cs="Times New Roman"/>
              </w:rPr>
              <w:t xml:space="preserve"> в штате органов местного самоуправления отсутствуют обученные специалисты в области технического учета (инвентаризации) объектов недвижимости, т.к. данные полномочия относятся к кадастровым инженерам, соответственно, отсутствует специализированное оборудование для проведения таких работ. Данные виды работ (услуг) для муниципальных нужд оказывают специализированные специалисты на платной основе, отбор которых проводится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093A1A" w:rsidRPr="008C208C" w:rsidRDefault="00093A1A" w:rsidP="00093A1A">
            <w:pPr>
              <w:autoSpaceDE w:val="0"/>
              <w:autoSpaceDN w:val="0"/>
              <w:adjustRightInd w:val="0"/>
              <w:spacing w:after="0" w:line="240" w:lineRule="auto"/>
              <w:ind w:firstLine="317"/>
              <w:jc w:val="both"/>
              <w:rPr>
                <w:rFonts w:ascii="Times New Roman" w:eastAsia="Times New Roman" w:hAnsi="Times New Roman" w:cs="Times New Roman"/>
              </w:rPr>
            </w:pPr>
            <w:proofErr w:type="gramStart"/>
            <w:r w:rsidRPr="008C208C">
              <w:rPr>
                <w:rFonts w:ascii="Times New Roman" w:eastAsia="Times New Roman" w:hAnsi="Times New Roman" w:cs="Times New Roman"/>
              </w:rPr>
              <w:t>Поскольку проведение обследования объектов недвижимости в целях установления их фактического использования не является государственной услугой для налогоплательщиков, в целях минимизации расходов на проведение мероприятий по определению вида фактического использования объектов недвижимости для целей налогообложения, проведение обмеров (измерений) площадей объекта недвижимости специалистами в области технического учета (инвентаризации) (кадастровыми инженерами) Порядком не предусмотрено.</w:t>
            </w:r>
            <w:proofErr w:type="gramEnd"/>
            <w:r w:rsidRPr="008C208C">
              <w:rPr>
                <w:rFonts w:ascii="Times New Roman" w:eastAsia="Times New Roman" w:hAnsi="Times New Roman" w:cs="Times New Roman"/>
              </w:rPr>
              <w:t xml:space="preserve"> Следовательно, согласно абзацу 2 пункта 11 Порядка, при необходимости, обмеры (измерения) площади объекта недвижимости осуществляются сотрудниками органа муниципального образования – членами комиссии (рабочей группы) по обследованию.</w:t>
            </w:r>
          </w:p>
          <w:p w:rsidR="00D11867" w:rsidRPr="008C208C" w:rsidRDefault="00D11867" w:rsidP="00093A1A">
            <w:pPr>
              <w:autoSpaceDE w:val="0"/>
              <w:autoSpaceDN w:val="0"/>
              <w:adjustRightInd w:val="0"/>
              <w:spacing w:after="0" w:line="240" w:lineRule="auto"/>
              <w:ind w:firstLine="317"/>
              <w:jc w:val="both"/>
              <w:rPr>
                <w:rFonts w:ascii="Times New Roman" w:eastAsia="Times New Roman" w:hAnsi="Times New Roman" w:cs="Times New Roman"/>
              </w:rPr>
            </w:pP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093A1A" w:rsidP="00093A1A">
            <w:pPr>
              <w:autoSpaceDE w:val="0"/>
              <w:autoSpaceDN w:val="0"/>
              <w:adjustRightInd w:val="0"/>
              <w:spacing w:after="0" w:line="240" w:lineRule="auto"/>
              <w:ind w:firstLine="34"/>
              <w:jc w:val="both"/>
              <w:rPr>
                <w:rFonts w:ascii="Times New Roman" w:eastAsia="Times New Roman" w:hAnsi="Times New Roman" w:cs="Times New Roman"/>
              </w:rPr>
            </w:pPr>
            <w:r w:rsidRPr="008C208C">
              <w:rPr>
                <w:rFonts w:ascii="Times New Roman" w:eastAsia="Times New Roman" w:hAnsi="Times New Roman" w:cs="Times New Roman"/>
              </w:rPr>
              <w:t>Считаем, что проект НПА вводит избыточные обязанности для субъектов предпринимательской и инвестиционной деятельности (или способствуют их введению), а также содержит положения, способствующие возникновению дополнительных расходов местных бюджетов.</w:t>
            </w:r>
          </w:p>
        </w:tc>
        <w:tc>
          <w:tcPr>
            <w:tcW w:w="10064" w:type="dxa"/>
            <w:shd w:val="clear" w:color="auto" w:fill="auto"/>
          </w:tcPr>
          <w:p w:rsidR="00683250" w:rsidRPr="00683250" w:rsidRDefault="00683250" w:rsidP="00683250">
            <w:pPr>
              <w:pStyle w:val="ConsPlusNormal"/>
              <w:ind w:firstLine="317"/>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093A1A" w:rsidRPr="008C208C" w:rsidRDefault="00093A1A" w:rsidP="00303443">
            <w:pPr>
              <w:pStyle w:val="ConsPlusNormal"/>
              <w:ind w:firstLine="317"/>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Общая сумма предполагаемых расходов бюджета Ханты-Мансийского автономного округа – Югры на проведение мероприятий по определению вида фактического использования объектов недвижимости для целей налогообложения (включая обследования) по 1 и 2 варианту правового регулирования за период 2017-2021 гг. указана Депфином Югры в пункте 6 уведомления</w:t>
            </w:r>
            <w:r w:rsidR="00303443" w:rsidRPr="008C208C">
              <w:rPr>
                <w:rFonts w:ascii="Times New Roman" w:eastAsia="Times New Roman" w:hAnsi="Times New Roman" w:cs="Times New Roman"/>
                <w:sz w:val="22"/>
                <w:szCs w:val="22"/>
              </w:rPr>
              <w:t xml:space="preserve"> о проведении публичных кон</w:t>
            </w:r>
            <w:r w:rsidRPr="008C208C">
              <w:rPr>
                <w:rFonts w:ascii="Times New Roman" w:eastAsia="Times New Roman" w:hAnsi="Times New Roman" w:cs="Times New Roman"/>
                <w:sz w:val="22"/>
                <w:szCs w:val="22"/>
              </w:rPr>
              <w:t xml:space="preserve">сультаций </w:t>
            </w:r>
            <w:r w:rsidR="00303443" w:rsidRPr="008C208C">
              <w:rPr>
                <w:rFonts w:ascii="Times New Roman" w:eastAsia="Times New Roman" w:hAnsi="Times New Roman" w:cs="Times New Roman"/>
                <w:sz w:val="22"/>
                <w:szCs w:val="22"/>
              </w:rPr>
              <w:t>по проекту нормативного правового акта</w:t>
            </w:r>
            <w:r w:rsidRPr="008C208C">
              <w:rPr>
                <w:rFonts w:ascii="Times New Roman" w:eastAsia="Times New Roman" w:hAnsi="Times New Roman" w:cs="Times New Roman"/>
                <w:sz w:val="22"/>
                <w:szCs w:val="22"/>
              </w:rPr>
              <w:t>.</w:t>
            </w:r>
            <w:proofErr w:type="gramEnd"/>
          </w:p>
          <w:p w:rsidR="00D11867" w:rsidRPr="008C208C" w:rsidRDefault="00303443" w:rsidP="00303443">
            <w:pPr>
              <w:pStyle w:val="ConsPlusNormal"/>
              <w:ind w:firstLine="317"/>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Администрацией </w:t>
            </w:r>
            <w:proofErr w:type="spellStart"/>
            <w:r w:rsidRPr="008C208C">
              <w:rPr>
                <w:rFonts w:ascii="Times New Roman" w:eastAsia="Times New Roman" w:hAnsi="Times New Roman" w:cs="Times New Roman"/>
                <w:sz w:val="22"/>
                <w:szCs w:val="22"/>
              </w:rPr>
              <w:t>Нефтеюганского</w:t>
            </w:r>
            <w:proofErr w:type="spellEnd"/>
            <w:r w:rsidRPr="008C208C">
              <w:rPr>
                <w:rFonts w:ascii="Times New Roman" w:eastAsia="Times New Roman" w:hAnsi="Times New Roman" w:cs="Times New Roman"/>
                <w:sz w:val="22"/>
                <w:szCs w:val="22"/>
              </w:rPr>
              <w:t xml:space="preserve"> района</w:t>
            </w:r>
            <w:r w:rsidR="00093A1A" w:rsidRPr="008C208C">
              <w:rPr>
                <w:rFonts w:ascii="Times New Roman" w:eastAsia="Times New Roman" w:hAnsi="Times New Roman" w:cs="Times New Roman"/>
                <w:sz w:val="22"/>
                <w:szCs w:val="22"/>
              </w:rPr>
              <w:t xml:space="preserve"> не обосновано замечание относительно содержания положений, способствующих возникновению дополните</w:t>
            </w:r>
            <w:r w:rsidRPr="008C208C">
              <w:rPr>
                <w:rFonts w:ascii="Times New Roman" w:eastAsia="Times New Roman" w:hAnsi="Times New Roman" w:cs="Times New Roman"/>
                <w:sz w:val="22"/>
                <w:szCs w:val="22"/>
              </w:rPr>
              <w:t xml:space="preserve">льных расходов местных бюджетов, возникновению избыточных обязанностей для субъектов предпринимательской и инвестиционной деятельности. </w:t>
            </w: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303443" w:rsidP="00303443">
            <w:pPr>
              <w:autoSpaceDE w:val="0"/>
              <w:autoSpaceDN w:val="0"/>
              <w:adjustRightInd w:val="0"/>
              <w:spacing w:after="0" w:line="240" w:lineRule="auto"/>
              <w:ind w:firstLine="34"/>
              <w:jc w:val="both"/>
              <w:rPr>
                <w:rFonts w:ascii="Times New Roman" w:eastAsia="Times New Roman" w:hAnsi="Times New Roman" w:cs="Times New Roman"/>
              </w:rPr>
            </w:pPr>
            <w:r w:rsidRPr="008C208C">
              <w:rPr>
                <w:rFonts w:ascii="Times New Roman" w:eastAsia="Times New Roman" w:hAnsi="Times New Roman" w:cs="Times New Roman"/>
              </w:rPr>
              <w:t>В пункт 5 Порядка считаем целесообразным  текст: «Обследование объекта недвижимости может проводиться по инициативе</w:t>
            </w:r>
            <w:proofErr w:type="gramStart"/>
            <w:r w:rsidRPr="008C208C">
              <w:rPr>
                <w:rFonts w:ascii="Times New Roman" w:eastAsia="Times New Roman" w:hAnsi="Times New Roman" w:cs="Times New Roman"/>
              </w:rPr>
              <w:t>:»</w:t>
            </w:r>
            <w:proofErr w:type="gramEnd"/>
            <w:r w:rsidRPr="008C208C">
              <w:rPr>
                <w:rFonts w:ascii="Times New Roman" w:eastAsia="Times New Roman" w:hAnsi="Times New Roman" w:cs="Times New Roman"/>
              </w:rPr>
              <w:t>, дополнить текстом: «уполномоченного представителя». Это связано с тем, что собственник имущества может находиться в другом регионе, а управлением имуществом может осуществлять лицо (лица) по генеральной доверенности, либо собственником имущества являются несовершеннолетние граждане.</w:t>
            </w:r>
          </w:p>
        </w:tc>
        <w:tc>
          <w:tcPr>
            <w:tcW w:w="10064" w:type="dxa"/>
            <w:shd w:val="clear" w:color="auto" w:fill="auto"/>
          </w:tcPr>
          <w:p w:rsidR="00303443" w:rsidRPr="008C208C" w:rsidRDefault="00683250" w:rsidP="00303443">
            <w:pPr>
              <w:pStyle w:val="ConsPlusNormal"/>
              <w:ind w:firstLine="3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Депфином Югры п</w:t>
            </w:r>
            <w:r w:rsidR="00303443" w:rsidRPr="008C208C">
              <w:rPr>
                <w:rFonts w:ascii="Times New Roman" w:eastAsia="Times New Roman" w:hAnsi="Times New Roman" w:cs="Times New Roman"/>
                <w:sz w:val="22"/>
                <w:szCs w:val="22"/>
              </w:rPr>
              <w:t>редложения в отношении указания в Порядке кроме собственников (владельцев) объектов недвижимости и их уполномоченных представителей учтены при разработке проекта постановления: пункты Порядка, содержащие слова «собственник (владелец) объектов недвижимости» (в соответствующем числе и падеже), дополнены словами «или уполномоченного им в установленном порядке представителя» (в соответствующем числе и падеже).</w:t>
            </w:r>
          </w:p>
          <w:p w:rsidR="00D11867" w:rsidRPr="008C208C" w:rsidRDefault="00D11867" w:rsidP="00303443">
            <w:pPr>
              <w:autoSpaceDE w:val="0"/>
              <w:autoSpaceDN w:val="0"/>
              <w:adjustRightInd w:val="0"/>
              <w:spacing w:after="0" w:line="240" w:lineRule="auto"/>
              <w:ind w:firstLine="317"/>
              <w:jc w:val="both"/>
              <w:rPr>
                <w:rFonts w:ascii="Times New Roman" w:eastAsia="Times New Roman" w:hAnsi="Times New Roman" w:cs="Times New Roman"/>
              </w:rPr>
            </w:pP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F061CC" w:rsidRPr="008C208C" w:rsidRDefault="00F061CC" w:rsidP="00303443">
            <w:pPr>
              <w:autoSpaceDE w:val="0"/>
              <w:autoSpaceDN w:val="0"/>
              <w:adjustRightInd w:val="0"/>
              <w:spacing w:after="0" w:line="240" w:lineRule="auto"/>
              <w:ind w:firstLine="34"/>
              <w:jc w:val="both"/>
              <w:rPr>
                <w:rFonts w:ascii="Times New Roman" w:eastAsia="Times New Roman" w:hAnsi="Times New Roman" w:cs="Times New Roman"/>
              </w:rPr>
            </w:pPr>
            <w:r w:rsidRPr="008C208C">
              <w:rPr>
                <w:rFonts w:ascii="Times New Roman" w:eastAsia="Times New Roman" w:hAnsi="Times New Roman" w:cs="Times New Roman"/>
              </w:rPr>
              <w:t>По пункту 7.3 опросного листа:</w:t>
            </w:r>
          </w:p>
          <w:p w:rsidR="00303443" w:rsidRPr="008C208C" w:rsidRDefault="00F061CC" w:rsidP="00303443">
            <w:pPr>
              <w:autoSpaceDE w:val="0"/>
              <w:autoSpaceDN w:val="0"/>
              <w:adjustRightInd w:val="0"/>
              <w:spacing w:after="0" w:line="240" w:lineRule="auto"/>
              <w:ind w:firstLine="34"/>
              <w:jc w:val="both"/>
              <w:rPr>
                <w:rFonts w:ascii="Times New Roman" w:eastAsia="Times New Roman" w:hAnsi="Times New Roman" w:cs="Times New Roman"/>
              </w:rPr>
            </w:pPr>
            <w:r w:rsidRPr="008C208C">
              <w:rPr>
                <w:rFonts w:ascii="Times New Roman" w:eastAsia="Times New Roman" w:hAnsi="Times New Roman" w:cs="Times New Roman"/>
              </w:rPr>
              <w:t>В отношении</w:t>
            </w:r>
            <w:r w:rsidR="00303443" w:rsidRPr="008C208C">
              <w:rPr>
                <w:rFonts w:ascii="Times New Roman" w:eastAsia="Times New Roman" w:hAnsi="Times New Roman" w:cs="Times New Roman"/>
              </w:rPr>
              <w:t xml:space="preserve"> пункт</w:t>
            </w:r>
            <w:r w:rsidRPr="008C208C">
              <w:rPr>
                <w:rFonts w:ascii="Times New Roman" w:eastAsia="Times New Roman" w:hAnsi="Times New Roman" w:cs="Times New Roman"/>
              </w:rPr>
              <w:t>а</w:t>
            </w:r>
            <w:r w:rsidR="00303443" w:rsidRPr="008C208C">
              <w:rPr>
                <w:rFonts w:ascii="Times New Roman" w:eastAsia="Times New Roman" w:hAnsi="Times New Roman" w:cs="Times New Roman"/>
              </w:rPr>
              <w:t xml:space="preserve"> 6 Порядка: уполномоченный орган может самостоятельно получать выписки ЕГРН и не требовать указанные документы у заявителей, что, безусловно, ускорить сбор документов, прилагаемых к обращению. Кроме того, исключение указанных документов снизит расходы субъектов предпринимательской и инвестиционной деятельности. </w:t>
            </w:r>
          </w:p>
          <w:p w:rsidR="00D11867" w:rsidRPr="008C208C" w:rsidRDefault="00303443" w:rsidP="00303443">
            <w:pPr>
              <w:autoSpaceDE w:val="0"/>
              <w:autoSpaceDN w:val="0"/>
              <w:adjustRightInd w:val="0"/>
              <w:spacing w:after="0" w:line="240" w:lineRule="auto"/>
              <w:ind w:firstLine="34"/>
              <w:jc w:val="both"/>
              <w:rPr>
                <w:rFonts w:ascii="Times New Roman" w:eastAsia="Times New Roman" w:hAnsi="Times New Roman" w:cs="Times New Roman"/>
              </w:rPr>
            </w:pPr>
            <w:r w:rsidRPr="008C208C">
              <w:rPr>
                <w:rFonts w:ascii="Times New Roman" w:eastAsia="Times New Roman" w:hAnsi="Times New Roman" w:cs="Times New Roman"/>
              </w:rPr>
              <w:t>Кроме того, учитывая, что срок действия выписок из ЕГРП законодательством не установлен, считаем необходимым прописать в проекте Порядка такой срок, а также указать с какого момента принято решение о включении в Перечень.</w:t>
            </w:r>
          </w:p>
        </w:tc>
        <w:tc>
          <w:tcPr>
            <w:tcW w:w="10064" w:type="dxa"/>
            <w:shd w:val="clear" w:color="auto" w:fill="auto"/>
          </w:tcPr>
          <w:p w:rsidR="00683250" w:rsidRPr="00683250" w:rsidRDefault="00683250" w:rsidP="00683250">
            <w:pPr>
              <w:pStyle w:val="ConsPlusNormal"/>
              <w:ind w:firstLine="318"/>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303443" w:rsidRPr="008C208C" w:rsidRDefault="00303443" w:rsidP="00303443">
            <w:pPr>
              <w:pStyle w:val="ConsPlusNormal"/>
              <w:ind w:firstLine="318"/>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В соответствии с федеральным и региональным законодательства единая система межведомственного электронного взаимодействия между исполнительными органами государственной власти Ханты-Мансийского автономного округа – Югры, территориальными органами федеральных органов исполнительной власти Ханты-Мансийского автономного округа – Югры и органами местного самоуправления муниципальных образований Ханты-Мансийского автономного округа – Югры применяется в случае предоставления юридическим и физическим лицам государственных и муниципальных услуг.</w:t>
            </w:r>
            <w:proofErr w:type="gramEnd"/>
            <w:r w:rsidRPr="008C208C">
              <w:rPr>
                <w:rFonts w:ascii="Times New Roman" w:eastAsia="Times New Roman" w:hAnsi="Times New Roman" w:cs="Times New Roman"/>
                <w:sz w:val="22"/>
                <w:szCs w:val="22"/>
              </w:rPr>
              <w:t xml:space="preserve"> Формирование Перечня не является государственной услугой и регулируется нормами статьи 378.2 Кодекса.</w:t>
            </w:r>
          </w:p>
          <w:p w:rsidR="00303443" w:rsidRPr="008C208C" w:rsidRDefault="00303443" w:rsidP="00303443">
            <w:pPr>
              <w:autoSpaceDE w:val="0"/>
              <w:autoSpaceDN w:val="0"/>
              <w:adjustRightInd w:val="0"/>
              <w:spacing w:after="0" w:line="240" w:lineRule="auto"/>
              <w:ind w:firstLine="318"/>
              <w:jc w:val="both"/>
              <w:rPr>
                <w:rFonts w:ascii="Times New Roman" w:eastAsia="Times New Roman" w:hAnsi="Times New Roman" w:cs="Times New Roman"/>
              </w:rPr>
            </w:pPr>
            <w:r w:rsidRPr="008C208C">
              <w:rPr>
                <w:rFonts w:ascii="Times New Roman" w:eastAsia="Times New Roman" w:hAnsi="Times New Roman" w:cs="Times New Roman"/>
              </w:rPr>
              <w:t xml:space="preserve">Собственники объектов недвижимости должны обладать правоустанавливающими и </w:t>
            </w:r>
            <w:proofErr w:type="spellStart"/>
            <w:r w:rsidRPr="008C208C">
              <w:rPr>
                <w:rFonts w:ascii="Times New Roman" w:eastAsia="Times New Roman" w:hAnsi="Times New Roman" w:cs="Times New Roman"/>
              </w:rPr>
              <w:t>правоудостоверяющими</w:t>
            </w:r>
            <w:proofErr w:type="spellEnd"/>
            <w:r w:rsidRPr="008C208C">
              <w:rPr>
                <w:rFonts w:ascii="Times New Roman" w:eastAsia="Times New Roman" w:hAnsi="Times New Roman" w:cs="Times New Roman"/>
              </w:rPr>
              <w:t xml:space="preserve"> документами на объект недвижимости и содержать их в надлежащем качестве, так как указанные документы необходимы при совершении юридически значимых действий в отношении объекта недвижимости. </w:t>
            </w:r>
            <w:proofErr w:type="gramStart"/>
            <w:r w:rsidRPr="008C208C">
              <w:rPr>
                <w:rFonts w:ascii="Times New Roman" w:eastAsia="Times New Roman" w:hAnsi="Times New Roman" w:cs="Times New Roman"/>
              </w:rPr>
              <w:t>Основными документами на объект недвижимости являются свидетельство о государственной регистрации права на объект недвижимости, иные правоустанавливающие документы (договоры и акты приема-передачи к ним (купля-продажа, дарение, мена и т.п.; решения судов, вступивших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а также кадастровый план объекта недвижимости.</w:t>
            </w:r>
            <w:proofErr w:type="gramEnd"/>
            <w:r w:rsidRPr="008C208C">
              <w:rPr>
                <w:rFonts w:ascii="Times New Roman" w:eastAsia="Times New Roman" w:hAnsi="Times New Roman" w:cs="Times New Roman"/>
              </w:rPr>
              <w:t xml:space="preserve"> Документы о регистрации права и кадастровый план (или паспорт) на объект капитального строительства, земельный участок, на котором он расположен, собственник получает при постановке объекта недвижимости на кадастровый учет и при регистрации права собственности на объект недвижимости. Так, в соответствии с пунктом 3 статьи 131 Гражданского кодекса Российской Федерации орган, осуществляющий государственную регистрацию прав на недвижимость и сделок с ней, обязан по ходатайству правообладателя </w:t>
            </w:r>
            <w:r w:rsidRPr="008C208C">
              <w:rPr>
                <w:rFonts w:ascii="Times New Roman" w:eastAsia="Times New Roman" w:hAnsi="Times New Roman" w:cs="Times New Roman"/>
              </w:rPr>
              <w:lastRenderedPageBreak/>
              <w:t>удостоверить произведенную регистрацию путем выдачи документа о зарегистрированном праве или сделке.</w:t>
            </w:r>
          </w:p>
          <w:p w:rsidR="00303443" w:rsidRPr="008C208C" w:rsidRDefault="00303443" w:rsidP="00303443">
            <w:pPr>
              <w:autoSpaceDE w:val="0"/>
              <w:autoSpaceDN w:val="0"/>
              <w:adjustRightInd w:val="0"/>
              <w:spacing w:after="0" w:line="240" w:lineRule="auto"/>
              <w:ind w:firstLine="318"/>
              <w:jc w:val="both"/>
              <w:rPr>
                <w:rFonts w:ascii="Times New Roman" w:eastAsia="Times New Roman" w:hAnsi="Times New Roman" w:cs="Times New Roman"/>
              </w:rPr>
            </w:pPr>
            <w:r w:rsidRPr="008C208C">
              <w:rPr>
                <w:rFonts w:ascii="Times New Roman" w:eastAsia="Times New Roman" w:hAnsi="Times New Roman" w:cs="Times New Roman"/>
              </w:rPr>
              <w:t>Таким образом, получение и необходимость наличия указанных документов у собственника объекта недвижимости не обусловлена вопросами налогообложения.</w:t>
            </w:r>
          </w:p>
          <w:p w:rsidR="00D11867" w:rsidRPr="008C208C" w:rsidRDefault="00303443" w:rsidP="00303443">
            <w:pPr>
              <w:autoSpaceDE w:val="0"/>
              <w:autoSpaceDN w:val="0"/>
              <w:adjustRightInd w:val="0"/>
              <w:spacing w:after="0" w:line="240" w:lineRule="auto"/>
              <w:ind w:firstLine="318"/>
              <w:jc w:val="both"/>
              <w:rPr>
                <w:rFonts w:ascii="Times New Roman" w:eastAsia="Times New Roman" w:hAnsi="Times New Roman" w:cs="Times New Roman"/>
              </w:rPr>
            </w:pPr>
            <w:proofErr w:type="gramStart"/>
            <w:r w:rsidRPr="008C208C">
              <w:rPr>
                <w:rFonts w:ascii="Times New Roman" w:eastAsia="Times New Roman" w:hAnsi="Times New Roman" w:cs="Times New Roman"/>
              </w:rPr>
              <w:t>Соответственно, на момент обращения в уполномоченный орган о несогласии с включением (невключением) объекта недвижимости в Перечень, собственник объекта недвижимости должен располагать вышеуказанными документами на объект недвижимости (на бумажном носителе или в виде выписок из информационных ресурсов Росреестра), поскольку при обосновании причины обращения необходима информация, которая в них содержится (характеристики объекта недвижимости).</w:t>
            </w:r>
            <w:proofErr w:type="gramEnd"/>
          </w:p>
        </w:tc>
      </w:tr>
      <w:tr w:rsidR="00683250" w:rsidRPr="008C208C" w:rsidTr="00215B18">
        <w:tc>
          <w:tcPr>
            <w:tcW w:w="2269" w:type="dxa"/>
            <w:vMerge w:val="restart"/>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683250" w:rsidRPr="008C208C" w:rsidRDefault="00683250" w:rsidP="00330976">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В пункте 6 указано: </w:t>
            </w:r>
            <w:proofErr w:type="gramStart"/>
            <w:r w:rsidRPr="008C208C">
              <w:rPr>
                <w:rFonts w:ascii="Times New Roman" w:eastAsia="Times New Roman" w:hAnsi="Times New Roman" w:cs="Times New Roman"/>
              </w:rPr>
              <w:t>«В целях уточнения вида фактического использования объекта недвижимости уполномоченный орган вправе запросить у собственника (владельца) объекта недвижимости дополнительные документы и сведения в отношении объекта недвижимости.». Учитывая, что документы могут быть предоставлены  почтовой связью, не указано продлевается ли срок по пункту 11 Порядка, а также не указано количество раз продления сроков проведения обследования.</w:t>
            </w:r>
            <w:proofErr w:type="gramEnd"/>
          </w:p>
        </w:tc>
        <w:tc>
          <w:tcPr>
            <w:tcW w:w="10064" w:type="dxa"/>
            <w:shd w:val="clear" w:color="auto" w:fill="auto"/>
          </w:tcPr>
          <w:p w:rsidR="00683250" w:rsidRPr="00683250" w:rsidRDefault="00683250" w:rsidP="00683250">
            <w:pPr>
              <w:pStyle w:val="ConsPlusNormal"/>
              <w:ind w:firstLine="318"/>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683250" w:rsidRPr="008C208C" w:rsidRDefault="00683250" w:rsidP="009D4E51">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В соответствии с пунктом 10 Порядка обследование объекта недвижимости органами местного самоуправления соответствующего муниципального образования проводится на основании обращения уполномоченного органа. </w:t>
            </w:r>
            <w:proofErr w:type="gramStart"/>
            <w:r w:rsidRPr="008C208C">
              <w:rPr>
                <w:rFonts w:ascii="Times New Roman" w:eastAsia="Times New Roman" w:hAnsi="Times New Roman" w:cs="Times New Roman"/>
                <w:sz w:val="22"/>
                <w:szCs w:val="22"/>
              </w:rPr>
              <w:t>Предусмотрено, что одновременно с обращением направляются копии документов, представленных собственником (владельцем) объекта недвижимости в уполномоченный орган в соответствии с пунктом 6 Порядка, а также дополнительные документы, которые, в случае необходимости, уполномоченный орган может запрашивать у собственника (владельца) объекта недвижимости, а также информация, полученная уполномоченным органом в соответствии с подпунктом 1 пункта 3 Порядка.</w:t>
            </w:r>
            <w:proofErr w:type="gramEnd"/>
          </w:p>
          <w:p w:rsidR="00683250" w:rsidRPr="008C208C" w:rsidRDefault="00683250" w:rsidP="009D4E51">
            <w:pPr>
              <w:autoSpaceDE w:val="0"/>
              <w:autoSpaceDN w:val="0"/>
              <w:adjustRightInd w:val="0"/>
              <w:spacing w:after="0" w:line="240" w:lineRule="auto"/>
              <w:ind w:firstLine="318"/>
              <w:jc w:val="both"/>
              <w:rPr>
                <w:rFonts w:ascii="Times New Roman" w:eastAsia="Times New Roman" w:hAnsi="Times New Roman" w:cs="Times New Roman"/>
              </w:rPr>
            </w:pPr>
            <w:r w:rsidRPr="008C208C">
              <w:rPr>
                <w:rFonts w:ascii="Times New Roman" w:eastAsia="Times New Roman" w:hAnsi="Times New Roman" w:cs="Times New Roman"/>
              </w:rPr>
              <w:t xml:space="preserve">Ввиду получения полного пакета документов в отношении соответствующего объекта недвижимости направление органами местного самоуправления муниципальных образований дополнительных запросов в ходе проведения обследования объектов недвижимости Порядком не предусмотрено. </w:t>
            </w:r>
            <w:proofErr w:type="gramStart"/>
            <w:r w:rsidRPr="008C208C">
              <w:rPr>
                <w:rFonts w:ascii="Times New Roman" w:eastAsia="Times New Roman" w:hAnsi="Times New Roman" w:cs="Times New Roman"/>
              </w:rPr>
              <w:t>В условиях отсутствия результатов практики применения Порядка на территории Ханты-Мансийского автономного округа – Югры Депфин Югры считает, что при возникновении частных случаев, которые могут привести к рискам нарушения сроков, установленных пунктом 11 Порядка, по проведению обследования объекта недвижимости, вопрос о продлении указанного срока может быть урегулирован между муниципальным образованием и уполномоченным органом в рабочем порядке.</w:t>
            </w:r>
            <w:proofErr w:type="gramEnd"/>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683250" w:rsidRPr="008C208C" w:rsidRDefault="00683250" w:rsidP="009D4E51">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Принятие проекта постановления может привести к увеличению задолженности по налогу на имущество.</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7"/>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683250" w:rsidRPr="008C208C" w:rsidRDefault="00683250" w:rsidP="0034360F">
            <w:pPr>
              <w:autoSpaceDE w:val="0"/>
              <w:autoSpaceDN w:val="0"/>
              <w:adjustRightInd w:val="0"/>
              <w:spacing w:after="0" w:line="240" w:lineRule="auto"/>
              <w:ind w:firstLine="317"/>
              <w:jc w:val="both"/>
              <w:rPr>
                <w:rFonts w:ascii="Times New Roman" w:eastAsia="Times New Roman" w:hAnsi="Times New Roman" w:cs="Times New Roman"/>
              </w:rPr>
            </w:pPr>
            <w:r w:rsidRPr="008C208C">
              <w:rPr>
                <w:rFonts w:ascii="Times New Roman" w:eastAsia="Times New Roman" w:hAnsi="Times New Roman" w:cs="Times New Roman"/>
              </w:rPr>
              <w:t xml:space="preserve">Администрацией </w:t>
            </w:r>
            <w:proofErr w:type="spellStart"/>
            <w:r w:rsidRPr="008C208C">
              <w:rPr>
                <w:rFonts w:ascii="Times New Roman" w:eastAsia="Times New Roman" w:hAnsi="Times New Roman" w:cs="Times New Roman"/>
              </w:rPr>
              <w:t>Нефтеюганского</w:t>
            </w:r>
            <w:proofErr w:type="spellEnd"/>
            <w:r w:rsidRPr="008C208C">
              <w:rPr>
                <w:rFonts w:ascii="Times New Roman" w:eastAsia="Times New Roman" w:hAnsi="Times New Roman" w:cs="Times New Roman"/>
              </w:rPr>
              <w:t xml:space="preserve"> района не обоснованы причины увеличения задолженности по налогу на имущество.</w:t>
            </w:r>
          </w:p>
          <w:p w:rsidR="00683250" w:rsidRPr="008C208C" w:rsidRDefault="00683250" w:rsidP="007E54DA">
            <w:pPr>
              <w:autoSpaceDE w:val="0"/>
              <w:autoSpaceDN w:val="0"/>
              <w:adjustRightInd w:val="0"/>
              <w:spacing w:after="0" w:line="240" w:lineRule="auto"/>
              <w:ind w:firstLine="317"/>
              <w:jc w:val="both"/>
              <w:rPr>
                <w:rFonts w:ascii="Times New Roman" w:eastAsia="Times New Roman" w:hAnsi="Times New Roman" w:cs="Times New Roman"/>
              </w:rPr>
            </w:pPr>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683250" w:rsidRPr="008C208C" w:rsidRDefault="00683250" w:rsidP="003E3949">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У собственника (владельца) объекта недвижимости или органа местного самоуправления, в зависимости от определения ответственного лица на заключение договорных отношений со специалистом и (или) экспертом в области </w:t>
            </w:r>
            <w:r w:rsidRPr="008C208C">
              <w:rPr>
                <w:rFonts w:ascii="Times New Roman" w:eastAsia="Times New Roman" w:hAnsi="Times New Roman" w:cs="Times New Roman"/>
              </w:rPr>
              <w:lastRenderedPageBreak/>
              <w:t>технического учета (инвентаризации) объектов недвижимости, возникнут издержки на оплату таких работ (услуг).</w:t>
            </w:r>
          </w:p>
        </w:tc>
        <w:tc>
          <w:tcPr>
            <w:tcW w:w="10064" w:type="dxa"/>
            <w:shd w:val="clear" w:color="auto" w:fill="auto"/>
          </w:tcPr>
          <w:p w:rsidR="00683250" w:rsidRPr="008C208C" w:rsidRDefault="00683250" w:rsidP="0034360F">
            <w:pPr>
              <w:autoSpaceDE w:val="0"/>
              <w:autoSpaceDN w:val="0"/>
              <w:adjustRightInd w:val="0"/>
              <w:spacing w:after="0"/>
              <w:ind w:firstLine="317"/>
              <w:jc w:val="both"/>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Мнение Депфина Югры изложено </w:t>
            </w:r>
            <w:r>
              <w:rPr>
                <w:rFonts w:ascii="Times New Roman" w:eastAsia="Times New Roman" w:hAnsi="Times New Roman" w:cs="Times New Roman"/>
              </w:rPr>
              <w:t>выше.</w:t>
            </w:r>
          </w:p>
          <w:p w:rsidR="00683250" w:rsidRPr="008C208C" w:rsidRDefault="00683250" w:rsidP="007E54DA">
            <w:pPr>
              <w:autoSpaceDE w:val="0"/>
              <w:autoSpaceDN w:val="0"/>
              <w:adjustRightInd w:val="0"/>
              <w:spacing w:after="0" w:line="240" w:lineRule="auto"/>
              <w:ind w:firstLine="317"/>
              <w:jc w:val="both"/>
              <w:rPr>
                <w:rFonts w:ascii="Times New Roman" w:eastAsia="Times New Roman" w:hAnsi="Times New Roman" w:cs="Times New Roman"/>
              </w:rPr>
            </w:pPr>
          </w:p>
        </w:tc>
      </w:tr>
      <w:tr w:rsidR="00683250" w:rsidRPr="008C208C" w:rsidTr="00215B18">
        <w:tc>
          <w:tcPr>
            <w:tcW w:w="2269" w:type="dxa"/>
            <w:vMerge w:val="restart"/>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683250" w:rsidRPr="008C208C" w:rsidRDefault="00683250" w:rsidP="00586851">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В порядке не указаны требования к форматам фото - и (или) видеоматериалам. Порядок хранения и сроки хранения. Организация фото - и (или) видеосъёмки может повлечь увеличение расходов бюджетов муниципальных образований на приобретение расходных материалов и техники.</w:t>
            </w:r>
          </w:p>
        </w:tc>
        <w:tc>
          <w:tcPr>
            <w:tcW w:w="10064" w:type="dxa"/>
            <w:shd w:val="clear" w:color="auto" w:fill="auto"/>
          </w:tcPr>
          <w:p w:rsidR="00683250" w:rsidRPr="00683250" w:rsidRDefault="00683250" w:rsidP="00683250">
            <w:pPr>
              <w:pStyle w:val="ConsPlusNormal"/>
              <w:ind w:firstLine="318"/>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683250" w:rsidRPr="008C208C" w:rsidRDefault="00683250" w:rsidP="00F061CC">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В рамках реализации мероприятий по определению вида фактического использования объектов недвижимости установление требований к форматам фот</w:t>
            </w:r>
            <w:proofErr w:type="gramStart"/>
            <w:r w:rsidRPr="008C208C">
              <w:rPr>
                <w:rFonts w:ascii="Times New Roman" w:eastAsia="Times New Roman" w:hAnsi="Times New Roman" w:cs="Times New Roman"/>
                <w:sz w:val="22"/>
                <w:szCs w:val="22"/>
              </w:rPr>
              <w:t>о-</w:t>
            </w:r>
            <w:proofErr w:type="gramEnd"/>
            <w:r w:rsidRPr="008C208C">
              <w:rPr>
                <w:rFonts w:ascii="Times New Roman" w:eastAsia="Times New Roman" w:hAnsi="Times New Roman" w:cs="Times New Roman"/>
                <w:sz w:val="22"/>
                <w:szCs w:val="22"/>
              </w:rPr>
              <w:t xml:space="preserve"> и (или) видеоматериалам, а также срокам и порядку хранения фото- и видеоматериалов, произведенных (при необходимости) в ходе обследования объекта недвижимости, не целесообразно. Поэтому, в целях осуществления (при необходимости) фото- и </w:t>
            </w:r>
            <w:proofErr w:type="gramStart"/>
            <w:r w:rsidRPr="008C208C">
              <w:rPr>
                <w:rFonts w:ascii="Times New Roman" w:eastAsia="Times New Roman" w:hAnsi="Times New Roman" w:cs="Times New Roman"/>
                <w:sz w:val="22"/>
                <w:szCs w:val="22"/>
              </w:rPr>
              <w:t>видеосъемки</w:t>
            </w:r>
            <w:proofErr w:type="gramEnd"/>
            <w:r w:rsidRPr="008C208C">
              <w:rPr>
                <w:rFonts w:ascii="Times New Roman" w:eastAsia="Times New Roman" w:hAnsi="Times New Roman" w:cs="Times New Roman"/>
                <w:sz w:val="22"/>
                <w:szCs w:val="22"/>
              </w:rPr>
              <w:t xml:space="preserve"> возможно использовать любые технические средства, которые имеются в распоряжении сотрудников, принимающих участие в обследовании объекта недвижимости (например, мобильный телефон, планшет и т.п.). Следовательно, у муниципального образования отсутствует необходимость приобретения специальной техники и расходных материалов.</w:t>
            </w:r>
          </w:p>
          <w:p w:rsidR="00683250" w:rsidRPr="008C208C" w:rsidRDefault="00683250" w:rsidP="00F061CC">
            <w:pPr>
              <w:pStyle w:val="ConsPlusNormal"/>
              <w:ind w:firstLine="318"/>
              <w:jc w:val="both"/>
              <w:rPr>
                <w:rFonts w:ascii="Times New Roman" w:eastAsia="Times New Roman" w:hAnsi="Times New Roman" w:cs="Times New Roman"/>
                <w:sz w:val="22"/>
                <w:szCs w:val="22"/>
              </w:rPr>
            </w:pPr>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683250" w:rsidRPr="008C208C" w:rsidRDefault="00683250" w:rsidP="00F061CC">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Оплата государственной пошлины за предоставление выписки из ЕГРП субъектами предпринимательской и инвестиционной деятельности.</w:t>
            </w:r>
          </w:p>
        </w:tc>
        <w:tc>
          <w:tcPr>
            <w:tcW w:w="10064" w:type="dxa"/>
            <w:shd w:val="clear" w:color="auto" w:fill="auto"/>
          </w:tcPr>
          <w:p w:rsidR="00683250" w:rsidRPr="00683250" w:rsidRDefault="00683250" w:rsidP="00683250">
            <w:pPr>
              <w:autoSpaceDE w:val="0"/>
              <w:autoSpaceDN w:val="0"/>
              <w:adjustRightInd w:val="0"/>
              <w:spacing w:after="0" w:line="240" w:lineRule="auto"/>
              <w:ind w:firstLine="318"/>
              <w:jc w:val="both"/>
              <w:rPr>
                <w:rFonts w:ascii="Times New Roman" w:eastAsia="Times New Roman" w:hAnsi="Times New Roman" w:cs="Times New Roman"/>
              </w:rPr>
            </w:pPr>
            <w:r w:rsidRPr="00683250">
              <w:rPr>
                <w:rFonts w:ascii="Times New Roman" w:eastAsia="Times New Roman" w:hAnsi="Times New Roman" w:cs="Times New Roman"/>
              </w:rPr>
              <w:t>Замечания Депфином Югры не учтены в связи со следующим.</w:t>
            </w:r>
          </w:p>
          <w:p w:rsidR="00683250" w:rsidRPr="008C208C" w:rsidRDefault="00683250" w:rsidP="00F061CC">
            <w:pPr>
              <w:autoSpaceDE w:val="0"/>
              <w:autoSpaceDN w:val="0"/>
              <w:adjustRightInd w:val="0"/>
              <w:spacing w:after="0" w:line="240" w:lineRule="auto"/>
              <w:ind w:firstLine="318"/>
              <w:jc w:val="both"/>
              <w:rPr>
                <w:rFonts w:ascii="Times New Roman" w:eastAsia="Times New Roman" w:hAnsi="Times New Roman" w:cs="Times New Roman"/>
              </w:rPr>
            </w:pPr>
            <w:r w:rsidRPr="008C208C">
              <w:rPr>
                <w:rFonts w:ascii="Times New Roman" w:eastAsia="Times New Roman" w:hAnsi="Times New Roman" w:cs="Times New Roman"/>
              </w:rPr>
              <w:t>Как было указано в информации по подпункту 7.3 пункта 7 опросного листа необходимость получения выписки и ЕГРП у собственника объектов недвижимости возникает при постановке объекта на кадастровый учет и при регистрации права и не обусловлена вопросами налогообложения. Следовательно, в рамках реализации проекта постановления оплата госпошлины за предоставление выписки из ЕГРП у субъектов предпринимательской и инвестиционной деятельности не возникает.</w:t>
            </w:r>
          </w:p>
          <w:p w:rsidR="00683250" w:rsidRPr="008C208C" w:rsidRDefault="00683250" w:rsidP="007E54DA">
            <w:pPr>
              <w:autoSpaceDE w:val="0"/>
              <w:autoSpaceDN w:val="0"/>
              <w:adjustRightInd w:val="0"/>
              <w:spacing w:after="0" w:line="240" w:lineRule="auto"/>
              <w:ind w:firstLine="317"/>
              <w:jc w:val="both"/>
              <w:rPr>
                <w:rFonts w:ascii="Times New Roman" w:eastAsia="Times New Roman" w:hAnsi="Times New Roman" w:cs="Times New Roman"/>
              </w:rPr>
            </w:pPr>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683250" w:rsidRPr="008C208C" w:rsidRDefault="00683250" w:rsidP="00F061CC">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Могут возникнуть проблемы и трудности с контролем соблюдения требований и норм, вводимых проектом постановления, в случаях, указанных в подпунктах 6.1, 6.2 и 6.4 опросного листа.</w:t>
            </w:r>
          </w:p>
        </w:tc>
        <w:tc>
          <w:tcPr>
            <w:tcW w:w="10064" w:type="dxa"/>
            <w:shd w:val="clear" w:color="auto" w:fill="auto"/>
          </w:tcPr>
          <w:p w:rsidR="00683250" w:rsidRPr="00683250" w:rsidRDefault="00683250" w:rsidP="00683250">
            <w:pPr>
              <w:pStyle w:val="ConsPlusNormal"/>
              <w:ind w:firstLine="317"/>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683250" w:rsidRPr="008C208C" w:rsidRDefault="00683250" w:rsidP="00F061CC">
            <w:pPr>
              <w:pStyle w:val="ConsPlusNormal"/>
              <w:ind w:firstLine="317"/>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Администрацией </w:t>
            </w:r>
            <w:proofErr w:type="spellStart"/>
            <w:r w:rsidRPr="008C208C">
              <w:rPr>
                <w:rFonts w:ascii="Times New Roman" w:eastAsia="Times New Roman" w:hAnsi="Times New Roman" w:cs="Times New Roman"/>
                <w:sz w:val="22"/>
                <w:szCs w:val="22"/>
              </w:rPr>
              <w:t>Нефтеюганского</w:t>
            </w:r>
            <w:proofErr w:type="spellEnd"/>
            <w:r w:rsidRPr="008C208C">
              <w:rPr>
                <w:rFonts w:ascii="Times New Roman" w:eastAsia="Times New Roman" w:hAnsi="Times New Roman" w:cs="Times New Roman"/>
                <w:sz w:val="22"/>
                <w:szCs w:val="22"/>
              </w:rPr>
              <w:t xml:space="preserve"> района не обоснованы проблемы и трудности с контролем соблюдений требований и норм, водимых проектом постановления, которые могут возникнуть в случаях, указанных в подпунктах 6.1, 6.2 и 6.4 опросного листа.</w:t>
            </w:r>
          </w:p>
          <w:p w:rsidR="00683250" w:rsidRPr="008C208C" w:rsidRDefault="00683250" w:rsidP="007E54DA">
            <w:pPr>
              <w:autoSpaceDE w:val="0"/>
              <w:autoSpaceDN w:val="0"/>
              <w:adjustRightInd w:val="0"/>
              <w:spacing w:after="0" w:line="240" w:lineRule="auto"/>
              <w:ind w:firstLine="317"/>
              <w:jc w:val="both"/>
              <w:rPr>
                <w:rFonts w:ascii="Times New Roman" w:eastAsia="Times New Roman" w:hAnsi="Times New Roman" w:cs="Times New Roman"/>
              </w:rPr>
            </w:pPr>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tcPr>
          <w:p w:rsidR="00683250" w:rsidRPr="008C208C" w:rsidRDefault="00683250" w:rsidP="001D1491">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Проблемы в представлении собственниками (владельцами) объектов недвижимости заявлений и согласия на проведение обследования в уполномоченный орган.</w:t>
            </w:r>
          </w:p>
        </w:tc>
        <w:tc>
          <w:tcPr>
            <w:tcW w:w="10064" w:type="dxa"/>
            <w:shd w:val="clear" w:color="auto" w:fill="auto"/>
          </w:tcPr>
          <w:p w:rsidR="00683250" w:rsidRPr="00683250" w:rsidRDefault="00683250" w:rsidP="00683250">
            <w:pPr>
              <w:pStyle w:val="ConsPlusNormal"/>
              <w:ind w:firstLine="317"/>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683250" w:rsidRPr="00683250" w:rsidRDefault="00683250" w:rsidP="00FF3398">
            <w:pPr>
              <w:pStyle w:val="ConsPlusNormal"/>
              <w:ind w:firstLine="317"/>
              <w:jc w:val="both"/>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 xml:space="preserve">Администрацией </w:t>
            </w:r>
            <w:proofErr w:type="spellStart"/>
            <w:r w:rsidRPr="00683250">
              <w:rPr>
                <w:rFonts w:ascii="Times New Roman" w:eastAsia="Times New Roman" w:hAnsi="Times New Roman" w:cs="Times New Roman"/>
                <w:sz w:val="22"/>
                <w:szCs w:val="22"/>
              </w:rPr>
              <w:t>Нефтеюганского</w:t>
            </w:r>
            <w:proofErr w:type="spellEnd"/>
            <w:r w:rsidRPr="00683250">
              <w:rPr>
                <w:rFonts w:ascii="Times New Roman" w:eastAsia="Times New Roman" w:hAnsi="Times New Roman" w:cs="Times New Roman"/>
                <w:sz w:val="22"/>
                <w:szCs w:val="22"/>
              </w:rPr>
              <w:t xml:space="preserve"> района не указаны и не обоснованы проблемы в представлении собственниками (владельцами) объектов недвижимости заявлений и согласия на проведение обследования в уполномоченный орган.</w:t>
            </w:r>
          </w:p>
          <w:p w:rsidR="00683250" w:rsidRPr="00683250" w:rsidRDefault="00683250" w:rsidP="00FF3398">
            <w:pPr>
              <w:pStyle w:val="ConsPlusTitle"/>
              <w:ind w:firstLine="317"/>
              <w:jc w:val="both"/>
              <w:rPr>
                <w:rFonts w:ascii="Times New Roman" w:hAnsi="Times New Roman" w:cs="Times New Roman"/>
                <w:b w:val="0"/>
                <w:bCs w:val="0"/>
                <w:sz w:val="22"/>
                <w:szCs w:val="22"/>
              </w:rPr>
            </w:pPr>
            <w:r w:rsidRPr="00683250">
              <w:rPr>
                <w:rFonts w:ascii="Times New Roman" w:hAnsi="Times New Roman" w:cs="Times New Roman"/>
                <w:b w:val="0"/>
                <w:bCs w:val="0"/>
                <w:sz w:val="22"/>
                <w:szCs w:val="22"/>
              </w:rPr>
              <w:t xml:space="preserve">Учитывая интересы собственников (владельцев) объектов недвижимости, Порядком предусмотрено, что обследование объекта недвижимости проводится на основании заявления собственника и только с его письменного согласия (пункты 7, 9 Порядка), представляемых </w:t>
            </w:r>
            <w:proofErr w:type="gramStart"/>
            <w:r w:rsidRPr="00683250">
              <w:rPr>
                <w:rFonts w:ascii="Times New Roman" w:hAnsi="Times New Roman" w:cs="Times New Roman"/>
                <w:b w:val="0"/>
                <w:bCs w:val="0"/>
                <w:sz w:val="22"/>
                <w:szCs w:val="22"/>
              </w:rPr>
              <w:t>в</w:t>
            </w:r>
            <w:proofErr w:type="gramEnd"/>
            <w:r w:rsidRPr="00683250">
              <w:rPr>
                <w:rFonts w:ascii="Times New Roman" w:hAnsi="Times New Roman" w:cs="Times New Roman"/>
                <w:b w:val="0"/>
                <w:bCs w:val="0"/>
                <w:sz w:val="22"/>
                <w:szCs w:val="22"/>
              </w:rPr>
              <w:t xml:space="preserve"> </w:t>
            </w:r>
            <w:proofErr w:type="gramStart"/>
            <w:r w:rsidRPr="00683250">
              <w:rPr>
                <w:rFonts w:ascii="Times New Roman" w:hAnsi="Times New Roman" w:cs="Times New Roman"/>
                <w:b w:val="0"/>
                <w:bCs w:val="0"/>
                <w:sz w:val="22"/>
                <w:szCs w:val="22"/>
              </w:rPr>
              <w:t>уполномоченный</w:t>
            </w:r>
            <w:proofErr w:type="gramEnd"/>
            <w:r w:rsidRPr="00683250">
              <w:rPr>
                <w:rFonts w:ascii="Times New Roman" w:hAnsi="Times New Roman" w:cs="Times New Roman"/>
                <w:b w:val="0"/>
                <w:bCs w:val="0"/>
                <w:sz w:val="22"/>
                <w:szCs w:val="22"/>
              </w:rPr>
              <w:t xml:space="preserve"> орган по формам, которые будут утверждены приказом уполномоченного органа (Депфина Югры). Заявление о проведении обследования объекта недвижимости, информация о согласии на обследование могут быть представлены в уполномоченный орган любым удобным для собственника (владельца) объекта недвижимости способом: лично, посредством почтового отправления или по электронной почте.</w:t>
            </w:r>
          </w:p>
          <w:p w:rsidR="00683250" w:rsidRPr="00683250" w:rsidRDefault="00683250" w:rsidP="00FF3398">
            <w:pPr>
              <w:pStyle w:val="ConsPlusTitle"/>
              <w:ind w:firstLine="317"/>
              <w:jc w:val="both"/>
              <w:rPr>
                <w:rFonts w:ascii="Times New Roman" w:hAnsi="Times New Roman" w:cs="Times New Roman"/>
                <w:sz w:val="22"/>
                <w:szCs w:val="22"/>
              </w:rPr>
            </w:pPr>
            <w:r w:rsidRPr="00683250">
              <w:rPr>
                <w:rFonts w:ascii="Times New Roman" w:hAnsi="Times New Roman" w:cs="Times New Roman"/>
                <w:b w:val="0"/>
                <w:bCs w:val="0"/>
                <w:sz w:val="22"/>
                <w:szCs w:val="22"/>
              </w:rPr>
              <w:lastRenderedPageBreak/>
              <w:t>Следовательно, возникновение проблем и трудностей в представлении указанных документов у собственников (владельцев) объектов недвижимости в уполномоченный орган исключается.</w:t>
            </w: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6171FE" w:rsidP="00027D25">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Для привлечения собственников нежилых помещений самостоятельного обращения в </w:t>
            </w:r>
            <w:r w:rsidR="00DA7577" w:rsidRPr="008C208C">
              <w:rPr>
                <w:rFonts w:ascii="Times New Roman" w:eastAsia="Times New Roman" w:hAnsi="Times New Roman" w:cs="Times New Roman"/>
              </w:rPr>
              <w:t>у</w:t>
            </w:r>
            <w:r w:rsidRPr="008C208C">
              <w:rPr>
                <w:rFonts w:ascii="Times New Roman" w:eastAsia="Times New Roman" w:hAnsi="Times New Roman" w:cs="Times New Roman"/>
              </w:rPr>
              <w:t>полномоченный орган для проведения мероприятий по определению вида фактического исп</w:t>
            </w:r>
            <w:r w:rsidR="00DA7577" w:rsidRPr="008C208C">
              <w:rPr>
                <w:rFonts w:ascii="Times New Roman" w:eastAsia="Times New Roman" w:hAnsi="Times New Roman" w:cs="Times New Roman"/>
              </w:rPr>
              <w:t>ользования нежилого помещения  З</w:t>
            </w:r>
            <w:r w:rsidRPr="008C208C">
              <w:rPr>
                <w:rFonts w:ascii="Times New Roman" w:eastAsia="Times New Roman" w:hAnsi="Times New Roman" w:cs="Times New Roman"/>
              </w:rPr>
              <w:t>аконом автономного округа</w:t>
            </w:r>
            <w:r w:rsidR="00DA7577" w:rsidRPr="008C208C">
              <w:rPr>
                <w:rFonts w:ascii="Times New Roman" w:eastAsia="Times New Roman" w:hAnsi="Times New Roman" w:cs="Times New Roman"/>
              </w:rPr>
              <w:t xml:space="preserve"> от 29.11.2010</w:t>
            </w:r>
            <w:r w:rsidRPr="008C208C">
              <w:rPr>
                <w:rFonts w:ascii="Times New Roman" w:eastAsia="Times New Roman" w:hAnsi="Times New Roman" w:cs="Times New Roman"/>
              </w:rPr>
              <w:t xml:space="preserve"> № 190-оз</w:t>
            </w:r>
            <w:r w:rsidR="00DA7577" w:rsidRPr="008C208C">
              <w:rPr>
                <w:rFonts w:ascii="Times New Roman" w:eastAsia="Times New Roman" w:hAnsi="Times New Roman" w:cs="Times New Roman"/>
              </w:rPr>
              <w:t xml:space="preserve"> «О налоге на имущество организаций»</w:t>
            </w:r>
            <w:r w:rsidRPr="008C208C">
              <w:rPr>
                <w:rFonts w:ascii="Times New Roman" w:eastAsia="Times New Roman" w:hAnsi="Times New Roman" w:cs="Times New Roman"/>
              </w:rPr>
              <w:t xml:space="preserve"> определить на 2017-2019</w:t>
            </w:r>
            <w:r w:rsidR="00DA7577" w:rsidRPr="008C208C">
              <w:rPr>
                <w:rFonts w:ascii="Times New Roman" w:eastAsia="Times New Roman" w:hAnsi="Times New Roman" w:cs="Times New Roman"/>
              </w:rPr>
              <w:t xml:space="preserve"> гг.</w:t>
            </w:r>
            <w:r w:rsidRPr="008C208C">
              <w:rPr>
                <w:rFonts w:ascii="Times New Roman" w:eastAsia="Times New Roman" w:hAnsi="Times New Roman" w:cs="Times New Roman"/>
              </w:rPr>
              <w:t xml:space="preserve"> понижающий коэффициент 0,1 к налоговой ставке для собственников</w:t>
            </w:r>
            <w:r w:rsidR="00DA7577" w:rsidRPr="008C208C">
              <w:rPr>
                <w:rFonts w:ascii="Times New Roman" w:eastAsia="Times New Roman" w:hAnsi="Times New Roman" w:cs="Times New Roman"/>
              </w:rPr>
              <w:t>, самостоятельно обратившихся в у</w:t>
            </w:r>
            <w:r w:rsidRPr="008C208C">
              <w:rPr>
                <w:rFonts w:ascii="Times New Roman" w:eastAsia="Times New Roman" w:hAnsi="Times New Roman" w:cs="Times New Roman"/>
              </w:rPr>
              <w:t>полномоченный орган. Возможно</w:t>
            </w:r>
            <w:r w:rsidR="00DA7577" w:rsidRPr="008C208C">
              <w:rPr>
                <w:rFonts w:ascii="Times New Roman" w:eastAsia="Times New Roman" w:hAnsi="Times New Roman" w:cs="Times New Roman"/>
              </w:rPr>
              <w:t>,</w:t>
            </w:r>
            <w:r w:rsidRPr="008C208C">
              <w:rPr>
                <w:rFonts w:ascii="Times New Roman" w:eastAsia="Times New Roman" w:hAnsi="Times New Roman" w:cs="Times New Roman"/>
              </w:rPr>
              <w:t xml:space="preserve"> потребуется переходный период</w:t>
            </w:r>
            <w:r w:rsidR="00DA7577" w:rsidRPr="008C208C">
              <w:rPr>
                <w:rFonts w:ascii="Times New Roman" w:eastAsia="Times New Roman" w:hAnsi="Times New Roman" w:cs="Times New Roman"/>
              </w:rPr>
              <w:t xml:space="preserve"> для вступления в силу проекта постановления</w:t>
            </w:r>
            <w:r w:rsidRPr="008C208C">
              <w:rPr>
                <w:rFonts w:ascii="Times New Roman" w:eastAsia="Times New Roman" w:hAnsi="Times New Roman" w:cs="Times New Roman"/>
              </w:rPr>
              <w:t xml:space="preserve"> в случае применения понижающего коэффициента 0,1 к налоговой ставке.</w:t>
            </w:r>
          </w:p>
        </w:tc>
        <w:tc>
          <w:tcPr>
            <w:tcW w:w="10064" w:type="dxa"/>
            <w:shd w:val="clear" w:color="auto" w:fill="auto"/>
          </w:tcPr>
          <w:p w:rsidR="00683250" w:rsidRPr="00683250" w:rsidRDefault="00683250" w:rsidP="00683250">
            <w:pPr>
              <w:pStyle w:val="ConsPlusNormal"/>
              <w:tabs>
                <w:tab w:val="left" w:pos="1099"/>
              </w:tabs>
              <w:ind w:firstLine="317"/>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027D25" w:rsidRPr="00683250" w:rsidRDefault="00027D25" w:rsidP="00027D25">
            <w:pPr>
              <w:pStyle w:val="ConsPlusNormal"/>
              <w:tabs>
                <w:tab w:val="left" w:pos="1099"/>
              </w:tabs>
              <w:ind w:firstLine="317"/>
              <w:jc w:val="both"/>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 xml:space="preserve">Данное предложение не соответствует целям предлагаемого правового регулирования, противоречит нормам Закона Ханты-Мансийского автономного округа – Югры от 21.12.2004 № 82-оз «О налоговых льготах </w:t>
            </w:r>
            <w:proofErr w:type="gramStart"/>
            <w:r w:rsidRPr="00683250">
              <w:rPr>
                <w:rFonts w:ascii="Times New Roman" w:eastAsia="Times New Roman" w:hAnsi="Times New Roman" w:cs="Times New Roman"/>
                <w:sz w:val="22"/>
                <w:szCs w:val="22"/>
              </w:rPr>
              <w:t>в</w:t>
            </w:r>
            <w:proofErr w:type="gramEnd"/>
            <w:r w:rsidRPr="00683250">
              <w:rPr>
                <w:rFonts w:ascii="Times New Roman" w:eastAsia="Times New Roman" w:hAnsi="Times New Roman" w:cs="Times New Roman"/>
                <w:sz w:val="22"/>
                <w:szCs w:val="22"/>
              </w:rPr>
              <w:t xml:space="preserve"> </w:t>
            </w:r>
            <w:proofErr w:type="gramStart"/>
            <w:r w:rsidRPr="00683250">
              <w:rPr>
                <w:rFonts w:ascii="Times New Roman" w:eastAsia="Times New Roman" w:hAnsi="Times New Roman" w:cs="Times New Roman"/>
                <w:sz w:val="22"/>
                <w:szCs w:val="22"/>
              </w:rPr>
              <w:t>Ханты-Мансийском</w:t>
            </w:r>
            <w:proofErr w:type="gramEnd"/>
            <w:r w:rsidRPr="00683250">
              <w:rPr>
                <w:rFonts w:ascii="Times New Roman" w:eastAsia="Times New Roman" w:hAnsi="Times New Roman" w:cs="Times New Roman"/>
                <w:sz w:val="22"/>
                <w:szCs w:val="22"/>
              </w:rPr>
              <w:t xml:space="preserve"> автономном округе – Югре».</w:t>
            </w:r>
          </w:p>
          <w:p w:rsidR="00D11867" w:rsidRPr="00683250" w:rsidRDefault="00D11867" w:rsidP="007E54DA">
            <w:pPr>
              <w:autoSpaceDE w:val="0"/>
              <w:autoSpaceDN w:val="0"/>
              <w:adjustRightInd w:val="0"/>
              <w:spacing w:after="0" w:line="240" w:lineRule="auto"/>
              <w:ind w:firstLine="317"/>
              <w:jc w:val="both"/>
              <w:rPr>
                <w:rFonts w:ascii="Times New Roman" w:eastAsia="Times New Roman" w:hAnsi="Times New Roman" w:cs="Times New Roman"/>
              </w:rPr>
            </w:pP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5432EC" w:rsidP="005432EC">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В рамках предлагаемого  правового регулирования органы местного самоуправления могут осуществлять только обследование в части выявления фактического использования объекта недвижимости без осуществления обмеров (измерений) площадей объекта недвижимости, в связи с чем, предлагаем внести соответствующие изменения по тексту постановления.</w:t>
            </w:r>
          </w:p>
        </w:tc>
        <w:tc>
          <w:tcPr>
            <w:tcW w:w="10064" w:type="dxa"/>
            <w:shd w:val="clear" w:color="auto" w:fill="auto"/>
          </w:tcPr>
          <w:p w:rsidR="00683250" w:rsidRPr="00683250" w:rsidRDefault="00683250" w:rsidP="00683250">
            <w:pPr>
              <w:pStyle w:val="ConsPlusNormal"/>
              <w:ind w:firstLine="318"/>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5432EC" w:rsidRPr="008C208C" w:rsidRDefault="005432EC" w:rsidP="005432EC">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В соответствии с пунктом 7 Порядка, одной из причин проведения обследования является несоответствие информации об объекте недвижимости, содержащейся в документах кадастрового и технического учета (инвентаризации), и иных источниках информации, либо ее недостаточно для установления соответствия (несоответствия) объекта недвижимости положениям пунктов 3 – 5 статьи 378.2 Кодекса. Кроме того, объект недвижимости может содержать помещения, на которые действия статьи 378.2 не распространяются (например, складские, бытовые и т.п.).</w:t>
            </w:r>
          </w:p>
          <w:p w:rsidR="005432EC" w:rsidRPr="008C208C" w:rsidRDefault="005432EC" w:rsidP="005432EC">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Следовательно, учитывая положения пунктов 3 – 5 статьи 378.2 Кодекса, в целях определения вида фактического использования объектов недвижимости, проведение обмеров (измерений) площадей объекта недвижимости в ходе проведения обследования обосновано.</w:t>
            </w:r>
          </w:p>
          <w:p w:rsidR="00D11867" w:rsidRDefault="00D11867" w:rsidP="00D11867">
            <w:pPr>
              <w:spacing w:after="0" w:line="240" w:lineRule="auto"/>
              <w:jc w:val="right"/>
              <w:rPr>
                <w:rFonts w:ascii="Times New Roman" w:eastAsia="Times New Roman" w:hAnsi="Times New Roman" w:cs="Times New Roman"/>
              </w:rPr>
            </w:pPr>
          </w:p>
          <w:p w:rsidR="00683250" w:rsidRDefault="00683250" w:rsidP="00D11867">
            <w:pPr>
              <w:spacing w:after="0" w:line="240" w:lineRule="auto"/>
              <w:jc w:val="right"/>
              <w:rPr>
                <w:rFonts w:ascii="Times New Roman" w:eastAsia="Times New Roman" w:hAnsi="Times New Roman" w:cs="Times New Roman"/>
              </w:rPr>
            </w:pPr>
          </w:p>
          <w:p w:rsidR="00683250" w:rsidRDefault="00683250" w:rsidP="00D11867">
            <w:pPr>
              <w:spacing w:after="0" w:line="240" w:lineRule="auto"/>
              <w:jc w:val="right"/>
              <w:rPr>
                <w:rFonts w:ascii="Times New Roman" w:eastAsia="Times New Roman" w:hAnsi="Times New Roman" w:cs="Times New Roman"/>
              </w:rPr>
            </w:pPr>
          </w:p>
          <w:p w:rsidR="00683250" w:rsidRPr="008C208C" w:rsidRDefault="00683250" w:rsidP="00D11867">
            <w:pPr>
              <w:spacing w:after="0" w:line="240" w:lineRule="auto"/>
              <w:jc w:val="right"/>
              <w:rPr>
                <w:rFonts w:ascii="Times New Roman" w:eastAsia="Times New Roman" w:hAnsi="Times New Roman" w:cs="Times New Roman"/>
              </w:rPr>
            </w:pPr>
          </w:p>
        </w:tc>
      </w:tr>
      <w:tr w:rsidR="00683250" w:rsidRPr="008C208C" w:rsidTr="00215B18">
        <w:tc>
          <w:tcPr>
            <w:tcW w:w="2269" w:type="dxa"/>
            <w:vMerge w:val="restart"/>
            <w:shd w:val="clear" w:color="auto" w:fill="auto"/>
          </w:tcPr>
          <w:p w:rsidR="00683250" w:rsidRPr="008C208C" w:rsidRDefault="00683250" w:rsidP="00865B6F">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lastRenderedPageBreak/>
              <w:t xml:space="preserve">Администрация </w:t>
            </w:r>
            <w:proofErr w:type="spellStart"/>
            <w:r w:rsidRPr="008C208C">
              <w:rPr>
                <w:rFonts w:ascii="Times New Roman" w:eastAsia="Times New Roman" w:hAnsi="Times New Roman" w:cs="Times New Roman"/>
              </w:rPr>
              <w:t>Сургутского</w:t>
            </w:r>
            <w:proofErr w:type="spellEnd"/>
            <w:r w:rsidRPr="008C208C">
              <w:rPr>
                <w:rFonts w:ascii="Times New Roman" w:eastAsia="Times New Roman" w:hAnsi="Times New Roman" w:cs="Times New Roman"/>
              </w:rPr>
              <w:t xml:space="preserve"> района</w:t>
            </w:r>
          </w:p>
        </w:tc>
        <w:tc>
          <w:tcPr>
            <w:tcW w:w="3402" w:type="dxa"/>
            <w:shd w:val="clear" w:color="auto" w:fill="auto"/>
            <w:vAlign w:val="center"/>
          </w:tcPr>
          <w:p w:rsidR="00683250" w:rsidRPr="008C208C" w:rsidRDefault="00683250" w:rsidP="005863E6">
            <w:pPr>
              <w:spacing w:after="0" w:line="240" w:lineRule="auto"/>
              <w:jc w:val="both"/>
              <w:rPr>
                <w:rFonts w:ascii="Times New Roman" w:eastAsia="Times New Roman" w:hAnsi="Times New Roman" w:cs="Times New Roman"/>
              </w:rPr>
            </w:pPr>
            <w:r w:rsidRPr="008C208C">
              <w:rPr>
                <w:rFonts w:ascii="Times New Roman" w:eastAsia="Times New Roman" w:hAnsi="Times New Roman" w:cs="Times New Roman"/>
              </w:rPr>
              <w:t xml:space="preserve">В соответствии со статьёй 17.1 Федерального закона №131-ФЗ органы местного самоуправления вправе организовывать и осуществлять муниципальный контроль по вопросам, предусмотренным федеральными законами, в </w:t>
            </w:r>
            <w:proofErr w:type="gramStart"/>
            <w:r w:rsidRPr="008C208C">
              <w:rPr>
                <w:rFonts w:ascii="Times New Roman" w:eastAsia="Times New Roman" w:hAnsi="Times New Roman" w:cs="Times New Roman"/>
              </w:rPr>
              <w:t>случаях</w:t>
            </w:r>
            <w:proofErr w:type="gramEnd"/>
            <w:r w:rsidRPr="008C208C">
              <w:rPr>
                <w:rFonts w:ascii="Times New Roman" w:eastAsia="Times New Roman" w:hAnsi="Times New Roman" w:cs="Times New Roman"/>
              </w:rPr>
              <w:t xml:space="preserve"> если виды контроля относятся вопросы местного значения. Пунктом 9 статьи 378.2 Кодекса установлено, что вид фактического использования здания (строений, сооружений)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Создание комиссии по обследованию зданий в целях налогообложения также должно реализовываться органом исполнительной власти субъекта с привлечением представителей органов местного самоуправления района, городских и сельских поселений в рамках решения вопроса местного значения по осуществлению муниципального контроля.</w:t>
            </w:r>
          </w:p>
        </w:tc>
        <w:tc>
          <w:tcPr>
            <w:tcW w:w="10064" w:type="dxa"/>
            <w:shd w:val="clear" w:color="auto" w:fill="auto"/>
          </w:tcPr>
          <w:p w:rsidR="00683250" w:rsidRPr="00683250" w:rsidRDefault="00683250" w:rsidP="00683250">
            <w:pPr>
              <w:pStyle w:val="ConsPlusNormal"/>
              <w:ind w:firstLine="318"/>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683250" w:rsidRPr="008C208C" w:rsidRDefault="00683250" w:rsidP="00865B6F">
            <w:pPr>
              <w:pStyle w:val="ConsPlusNormal"/>
              <w:ind w:firstLine="318"/>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Действия статьи 17.1 Федерального закона № 131-ФЗ и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распространяются на правоотношения, связанные с проведением мероприятий по определению вида фактического использования объектов недвижимости для целей налогообложения, поскольку, исходя из целей предлагаемого правового регулирования указанные мероприятия (включая обследование объектов недвижимости</w:t>
            </w:r>
            <w:proofErr w:type="gramEnd"/>
            <w:r w:rsidRPr="008C208C">
              <w:rPr>
                <w:rFonts w:ascii="Times New Roman" w:eastAsia="Times New Roman" w:hAnsi="Times New Roman" w:cs="Times New Roman"/>
                <w:sz w:val="22"/>
                <w:szCs w:val="22"/>
              </w:rPr>
              <w:t>) не являются видом муниципального контроля, так как регулируются положениями пункта 9 статьи 378.2 Кодекса.</w:t>
            </w:r>
          </w:p>
          <w:p w:rsidR="00683250" w:rsidRPr="008C208C" w:rsidRDefault="00683250" w:rsidP="00865B6F">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Учитывая приоритеты налоговой, бюджетной и долговой политики Ханты-Мансийского автономного округа – Югры на 2017 год и на плановый период 2018 и 2019 гг., основным критерием при выборе варианта правового регулирования явилась величина совокупных расходов на проведение мероприятий по определению вида фактического использования объектов недвижимого имущества для целей налогообложения (включая обследование).</w:t>
            </w:r>
          </w:p>
          <w:p w:rsidR="00683250" w:rsidRPr="008C208C" w:rsidRDefault="00683250" w:rsidP="00865B6F">
            <w:pPr>
              <w:pStyle w:val="ConsPlusNormal"/>
              <w:ind w:firstLine="318"/>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Согласно пункту 20 статьи 14 Федерального закона № 131-ФЗ и статьи 8 Градостроительного кодекса Российской Федерации органы местного самоуправления утверждают правила землепользования и застройки, выдают разрешение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проводят осмотры зданий, сооружений в случаях, предусмотренных Градостроительным кодексом Российской Федерации..</w:t>
            </w:r>
            <w:proofErr w:type="gramEnd"/>
          </w:p>
          <w:p w:rsidR="00683250" w:rsidRPr="008C208C" w:rsidRDefault="00683250" w:rsidP="00865B6F">
            <w:pPr>
              <w:pStyle w:val="ConsPlusNormal"/>
              <w:ind w:firstLine="318"/>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Таким образом, в рамках указанной деятельности в распоряжении органов местного самоуправления имеется достаточная информация в отношении объектов недвижимости и использующих их хозяйствующих субъектах, что, наряду со сведениями, содержащимися в информационных ресурсах Росреестра и документах технического учета (инвентаризации), также может использоваться при проведении обследования объектов недвижимости для определения вида их фактического использования для целей налогообложения.</w:t>
            </w:r>
            <w:proofErr w:type="gramEnd"/>
            <w:r w:rsidRPr="008C208C">
              <w:rPr>
                <w:rFonts w:ascii="Times New Roman" w:eastAsia="Times New Roman" w:hAnsi="Times New Roman" w:cs="Times New Roman"/>
                <w:sz w:val="22"/>
                <w:szCs w:val="22"/>
              </w:rPr>
              <w:t xml:space="preserve"> Использование данной информации при проведении мероприятий по определению вида фактического использования объектов недвижимости предусмотрено в подпункте 2 пункта 4 Порядка.</w:t>
            </w:r>
          </w:p>
          <w:p w:rsidR="00683250" w:rsidRPr="008C208C" w:rsidRDefault="00683250" w:rsidP="00983A6F">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Кроме того информация, получаемая органами местного самоуправления в ходе проведения обследований объектов недвижимости для целей налогообложения, может быть использована и в целях муниципального контроля (например, выявление фактов нецелевого использования земельных участков, административные нарушения и факты самовольного строительства).</w:t>
            </w:r>
          </w:p>
        </w:tc>
      </w:tr>
      <w:tr w:rsidR="00683250" w:rsidRPr="008C208C" w:rsidTr="00215B18">
        <w:tc>
          <w:tcPr>
            <w:tcW w:w="2269" w:type="dxa"/>
            <w:vMerge/>
            <w:shd w:val="clear" w:color="auto" w:fill="auto"/>
            <w:vAlign w:val="center"/>
          </w:tcPr>
          <w:p w:rsidR="00683250" w:rsidRPr="008C208C" w:rsidRDefault="00683250" w:rsidP="00297D61">
            <w:pPr>
              <w:spacing w:after="0" w:line="240" w:lineRule="auto"/>
              <w:rPr>
                <w:rFonts w:ascii="Times New Roman" w:eastAsia="Times New Roman" w:hAnsi="Times New Roman" w:cs="Times New Roman"/>
              </w:rPr>
            </w:pPr>
          </w:p>
        </w:tc>
        <w:tc>
          <w:tcPr>
            <w:tcW w:w="3402" w:type="dxa"/>
            <w:shd w:val="clear" w:color="auto" w:fill="auto"/>
          </w:tcPr>
          <w:p w:rsidR="00683250" w:rsidRPr="008C208C" w:rsidRDefault="00683250" w:rsidP="001D1491">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Требуется установить единую дату для создания комиссий (рабочих групп) по обследованию зданий органами местного самоуправления.</w:t>
            </w:r>
          </w:p>
        </w:tc>
        <w:tc>
          <w:tcPr>
            <w:tcW w:w="10064" w:type="dxa"/>
            <w:shd w:val="clear" w:color="auto" w:fill="auto"/>
          </w:tcPr>
          <w:p w:rsidR="00683250" w:rsidRPr="00683250" w:rsidRDefault="00683250" w:rsidP="00683250">
            <w:pPr>
              <w:pStyle w:val="ConsPlusNormal"/>
              <w:ind w:firstLine="318"/>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t>Замечания Депфином Югры не учтены в связи со следующим.</w:t>
            </w:r>
          </w:p>
          <w:p w:rsidR="00683250" w:rsidRPr="008C208C" w:rsidRDefault="00683250" w:rsidP="005863E6">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Администрацией </w:t>
            </w:r>
            <w:proofErr w:type="spellStart"/>
            <w:r w:rsidRPr="008C208C">
              <w:rPr>
                <w:rFonts w:ascii="Times New Roman" w:eastAsia="Times New Roman" w:hAnsi="Times New Roman" w:cs="Times New Roman"/>
                <w:sz w:val="22"/>
                <w:szCs w:val="22"/>
              </w:rPr>
              <w:t>Сургутского</w:t>
            </w:r>
            <w:proofErr w:type="spellEnd"/>
            <w:r w:rsidRPr="008C208C">
              <w:rPr>
                <w:rFonts w:ascii="Times New Roman" w:eastAsia="Times New Roman" w:hAnsi="Times New Roman" w:cs="Times New Roman"/>
                <w:sz w:val="22"/>
                <w:szCs w:val="22"/>
              </w:rPr>
              <w:t xml:space="preserve"> района не обоснованы причины установления единой даты для создания комиссий (рабочих групп) муниципальных образований по обследованию объектов недвижимости.</w:t>
            </w:r>
          </w:p>
          <w:p w:rsidR="00683250" w:rsidRPr="008C208C" w:rsidRDefault="00683250" w:rsidP="005863E6">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Вместе с тем, учитывая экономические, географические особенности территорий, подведомственных муниципалитетам Ханты-Мансийского автономного округа – Югры, статус муниципальных образований (городские округа; </w:t>
            </w:r>
            <w:proofErr w:type="gramStart"/>
            <w:r w:rsidRPr="008C208C">
              <w:rPr>
                <w:rFonts w:ascii="Times New Roman" w:eastAsia="Times New Roman" w:hAnsi="Times New Roman" w:cs="Times New Roman"/>
                <w:sz w:val="22"/>
                <w:szCs w:val="22"/>
              </w:rPr>
              <w:t xml:space="preserve">муниципальные районы, включающие в себя сельские </w:t>
            </w:r>
            <w:r w:rsidRPr="008C208C">
              <w:rPr>
                <w:rFonts w:ascii="Times New Roman" w:eastAsia="Times New Roman" w:hAnsi="Times New Roman" w:cs="Times New Roman"/>
                <w:sz w:val="22"/>
                <w:szCs w:val="22"/>
              </w:rPr>
              <w:lastRenderedPageBreak/>
              <w:t>и городские поселения), а также различия в структурах исполнительных органов муниципальных образований и в распределение функциональных обязанностей между структурными подразделениями администраций, в целях проведения обследования в рамках мероприятий по определению вида фактического использования объектов недвижимости для целей налогообложения каждый муниципалитет вправе образовывать наиболее приемлемые для себя коллегиальные организационные структуры: в форме комиссий, действующих на</w:t>
            </w:r>
            <w:proofErr w:type="gramEnd"/>
            <w:r w:rsidRPr="008C208C">
              <w:rPr>
                <w:rFonts w:ascii="Times New Roman" w:eastAsia="Times New Roman" w:hAnsi="Times New Roman" w:cs="Times New Roman"/>
                <w:sz w:val="22"/>
                <w:szCs w:val="22"/>
              </w:rPr>
              <w:t xml:space="preserve"> постоянной основе, или в форме рабочих групп, созданных для выполнения определенных задач на определенный срок.</w:t>
            </w:r>
          </w:p>
          <w:p w:rsidR="00683250" w:rsidRPr="008C208C" w:rsidRDefault="00683250" w:rsidP="005863E6">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Таким образом, установление единой даты для создания комиссий (рабочих групп) муниципальных образований по обследованию объектов недвижимости нецелесообразно.</w:t>
            </w:r>
          </w:p>
        </w:tc>
      </w:tr>
      <w:tr w:rsidR="00D11867" w:rsidRPr="008C208C" w:rsidTr="00215B18">
        <w:tc>
          <w:tcPr>
            <w:tcW w:w="2269" w:type="dxa"/>
            <w:shd w:val="clear" w:color="auto" w:fill="auto"/>
            <w:vAlign w:val="center"/>
          </w:tcPr>
          <w:p w:rsidR="00D11867" w:rsidRPr="008C208C" w:rsidRDefault="005863E6" w:rsidP="005863E6">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lastRenderedPageBreak/>
              <w:t>Администрация Ханты-Мансийского района</w:t>
            </w:r>
          </w:p>
        </w:tc>
        <w:tc>
          <w:tcPr>
            <w:tcW w:w="3402" w:type="dxa"/>
            <w:shd w:val="clear" w:color="auto" w:fill="auto"/>
            <w:vAlign w:val="center"/>
          </w:tcPr>
          <w:p w:rsidR="005863E6" w:rsidRPr="008C208C" w:rsidRDefault="005863E6" w:rsidP="003925BE">
            <w:pPr>
              <w:autoSpaceDE w:val="0"/>
              <w:autoSpaceDN w:val="0"/>
              <w:adjustRightInd w:val="0"/>
              <w:spacing w:after="0" w:line="240" w:lineRule="auto"/>
              <w:contextualSpacing/>
              <w:jc w:val="both"/>
              <w:rPr>
                <w:rFonts w:ascii="Times New Roman" w:eastAsia="Times New Roman" w:hAnsi="Times New Roman" w:cs="Times New Roman"/>
              </w:rPr>
            </w:pPr>
            <w:proofErr w:type="gramStart"/>
            <w:r w:rsidRPr="008C208C">
              <w:rPr>
                <w:rFonts w:ascii="Times New Roman" w:eastAsia="Times New Roman" w:hAnsi="Times New Roman" w:cs="Times New Roman"/>
              </w:rPr>
              <w:t xml:space="preserve">В соответствии с пунктом 9 статьи 378.2 Кодекса, вступающем в силу с 01.01.2017, установлено, что вид фактического использования зданий (строений, сооружений) и помещений определяется уполномоченным органом исполнительной власти субъекта Российской Федерации в соответствии с порядком, с учетом положений </w:t>
            </w:r>
            <w:hyperlink r:id="rId11" w:history="1">
              <w:r w:rsidRPr="008C208C">
                <w:rPr>
                  <w:rFonts w:ascii="Times New Roman" w:eastAsia="Times New Roman" w:hAnsi="Times New Roman" w:cs="Times New Roman"/>
                </w:rPr>
                <w:t>пунктов 3</w:t>
              </w:r>
            </w:hyperlink>
            <w:r w:rsidRPr="008C208C">
              <w:rPr>
                <w:rFonts w:ascii="Times New Roman" w:eastAsia="Times New Roman" w:hAnsi="Times New Roman" w:cs="Times New Roman"/>
              </w:rPr>
              <w:t>-</w:t>
            </w:r>
            <w:hyperlink r:id="rId12" w:history="1">
              <w:r w:rsidRPr="008C208C">
                <w:rPr>
                  <w:rFonts w:ascii="Times New Roman" w:eastAsia="Times New Roman" w:hAnsi="Times New Roman" w:cs="Times New Roman"/>
                </w:rPr>
                <w:t>5</w:t>
              </w:r>
            </w:hyperlink>
            <w:r w:rsidRPr="008C208C">
              <w:rPr>
                <w:rFonts w:ascii="Times New Roman" w:eastAsia="Times New Roman" w:hAnsi="Times New Roman" w:cs="Times New Roman"/>
              </w:rPr>
              <w:t xml:space="preserve"> настоящей статьи высшим исполнительным органом государственной власти субъекта Российской Федерации.</w:t>
            </w:r>
            <w:proofErr w:type="gramEnd"/>
          </w:p>
          <w:p w:rsidR="005863E6" w:rsidRPr="008C208C" w:rsidRDefault="005863E6" w:rsidP="003925BE">
            <w:pPr>
              <w:autoSpaceDE w:val="0"/>
              <w:autoSpaceDN w:val="0"/>
              <w:adjustRightInd w:val="0"/>
              <w:spacing w:after="0" w:line="240" w:lineRule="auto"/>
              <w:ind w:firstLine="175"/>
              <w:contextualSpacing/>
              <w:jc w:val="both"/>
              <w:rPr>
                <w:rFonts w:ascii="Times New Roman" w:eastAsia="Times New Roman" w:hAnsi="Times New Roman" w:cs="Times New Roman"/>
              </w:rPr>
            </w:pPr>
            <w:r w:rsidRPr="008C208C">
              <w:rPr>
                <w:rFonts w:ascii="Times New Roman" w:eastAsia="Times New Roman" w:hAnsi="Times New Roman" w:cs="Times New Roman"/>
              </w:rPr>
              <w:t xml:space="preserve">В соответствии с Постановлением Губернатора автономного округа от 11.04.2014 № 42 уполномоченным органом исполнительной власти Ханты-Мансийского автономного округа – Югры, в целях реализации статьи 378.2 Кодекса, </w:t>
            </w:r>
            <w:proofErr w:type="gramStart"/>
            <w:r w:rsidRPr="008C208C">
              <w:rPr>
                <w:rFonts w:ascii="Times New Roman" w:eastAsia="Times New Roman" w:hAnsi="Times New Roman" w:cs="Times New Roman"/>
              </w:rPr>
              <w:t>установлен</w:t>
            </w:r>
            <w:proofErr w:type="gramEnd"/>
            <w:r w:rsidRPr="008C208C">
              <w:rPr>
                <w:rFonts w:ascii="Times New Roman" w:eastAsia="Times New Roman" w:hAnsi="Times New Roman" w:cs="Times New Roman"/>
              </w:rPr>
              <w:t xml:space="preserve"> Деп</w:t>
            </w:r>
            <w:r w:rsidR="003925BE" w:rsidRPr="008C208C">
              <w:rPr>
                <w:rFonts w:ascii="Times New Roman" w:eastAsia="Times New Roman" w:hAnsi="Times New Roman" w:cs="Times New Roman"/>
              </w:rPr>
              <w:t>фин Югры</w:t>
            </w:r>
            <w:r w:rsidRPr="008C208C">
              <w:rPr>
                <w:rFonts w:ascii="Times New Roman" w:eastAsia="Times New Roman" w:hAnsi="Times New Roman" w:cs="Times New Roman"/>
              </w:rPr>
              <w:t>.</w:t>
            </w:r>
          </w:p>
          <w:p w:rsidR="005863E6" w:rsidRPr="008C208C" w:rsidRDefault="005863E6" w:rsidP="003925BE">
            <w:pPr>
              <w:autoSpaceDE w:val="0"/>
              <w:autoSpaceDN w:val="0"/>
              <w:adjustRightInd w:val="0"/>
              <w:spacing w:after="0" w:line="240" w:lineRule="auto"/>
              <w:ind w:firstLine="175"/>
              <w:contextualSpacing/>
              <w:jc w:val="both"/>
              <w:rPr>
                <w:rFonts w:ascii="Times New Roman" w:eastAsia="Times New Roman" w:hAnsi="Times New Roman" w:cs="Times New Roman"/>
              </w:rPr>
            </w:pPr>
            <w:r w:rsidRPr="008C208C">
              <w:rPr>
                <w:rFonts w:ascii="Times New Roman" w:eastAsia="Times New Roman" w:hAnsi="Times New Roman" w:cs="Times New Roman"/>
              </w:rPr>
              <w:t xml:space="preserve">В связи с чем, проведение обследования зданий (строений, сооружений) и помещений для целей налогообложения относится к функциям </w:t>
            </w:r>
            <w:r w:rsidRPr="008C208C">
              <w:rPr>
                <w:rFonts w:ascii="Times New Roman" w:eastAsia="Times New Roman" w:hAnsi="Times New Roman" w:cs="Times New Roman"/>
              </w:rPr>
              <w:lastRenderedPageBreak/>
              <w:t>уполномоченного органа исполнительной власти  автономного округа при исполнении возложенных на него полномочий.</w:t>
            </w:r>
          </w:p>
          <w:p w:rsidR="005863E6" w:rsidRPr="008C208C" w:rsidRDefault="005863E6" w:rsidP="003925BE">
            <w:pPr>
              <w:autoSpaceDE w:val="0"/>
              <w:autoSpaceDN w:val="0"/>
              <w:adjustRightInd w:val="0"/>
              <w:spacing w:after="0" w:line="240" w:lineRule="auto"/>
              <w:ind w:firstLine="175"/>
              <w:contextualSpacing/>
              <w:jc w:val="both"/>
              <w:rPr>
                <w:rFonts w:ascii="Times New Roman" w:eastAsia="Times New Roman" w:hAnsi="Times New Roman" w:cs="Times New Roman"/>
              </w:rPr>
            </w:pPr>
            <w:proofErr w:type="gramStart"/>
            <w:r w:rsidRPr="008C208C">
              <w:rPr>
                <w:rFonts w:ascii="Times New Roman" w:eastAsia="Times New Roman" w:hAnsi="Times New Roman" w:cs="Times New Roman"/>
              </w:rPr>
              <w:t xml:space="preserve">Предусмотренные пунктом 2 проекта постановления рекомендации органам местного самоуправления по созданию комиссий по обследованию объектов недвижимости и разработке правовых актов, устанавливающих порядок проведения обследования </w:t>
            </w:r>
            <w:r w:rsidR="003925BE" w:rsidRPr="008C208C">
              <w:rPr>
                <w:rFonts w:ascii="Times New Roman" w:eastAsia="Times New Roman" w:hAnsi="Times New Roman" w:cs="Times New Roman"/>
              </w:rPr>
              <w:t>объектов недвижимости</w:t>
            </w:r>
            <w:r w:rsidR="00F25A74" w:rsidRPr="008C208C">
              <w:rPr>
                <w:rFonts w:ascii="Times New Roman" w:eastAsia="Times New Roman" w:hAnsi="Times New Roman" w:cs="Times New Roman"/>
              </w:rPr>
              <w:t xml:space="preserve">, </w:t>
            </w:r>
            <w:r w:rsidRPr="008C208C">
              <w:rPr>
                <w:rFonts w:ascii="Times New Roman" w:eastAsia="Times New Roman" w:hAnsi="Times New Roman" w:cs="Times New Roman"/>
              </w:rPr>
              <w:t xml:space="preserve"> взаимодействи</w:t>
            </w:r>
            <w:r w:rsidR="00F25A74" w:rsidRPr="008C208C">
              <w:rPr>
                <w:rFonts w:ascii="Times New Roman" w:eastAsia="Times New Roman" w:hAnsi="Times New Roman" w:cs="Times New Roman"/>
              </w:rPr>
              <w:t>я</w:t>
            </w:r>
            <w:r w:rsidRPr="008C208C">
              <w:rPr>
                <w:rFonts w:ascii="Times New Roman" w:eastAsia="Times New Roman" w:hAnsi="Times New Roman" w:cs="Times New Roman"/>
              </w:rPr>
              <w:t xml:space="preserve"> созданных комиссий с собственниками (владельцами) объектов недвижимо</w:t>
            </w:r>
            <w:r w:rsidR="00F25A74" w:rsidRPr="008C208C">
              <w:rPr>
                <w:rFonts w:ascii="Times New Roman" w:eastAsia="Times New Roman" w:hAnsi="Times New Roman" w:cs="Times New Roman"/>
              </w:rPr>
              <w:t>сти</w:t>
            </w:r>
            <w:r w:rsidRPr="008C208C">
              <w:rPr>
                <w:rFonts w:ascii="Times New Roman" w:eastAsia="Times New Roman" w:hAnsi="Times New Roman" w:cs="Times New Roman"/>
              </w:rPr>
              <w:t xml:space="preserve"> при проведении обследований не относится к полномочиям органов местного самоуправления по решению вопросов местного значения в соответствии с Федеральны</w:t>
            </w:r>
            <w:r w:rsidR="003925BE" w:rsidRPr="008C208C">
              <w:rPr>
                <w:rFonts w:ascii="Times New Roman" w:eastAsia="Times New Roman" w:hAnsi="Times New Roman" w:cs="Times New Roman"/>
              </w:rPr>
              <w:t>м</w:t>
            </w:r>
            <w:r w:rsidRPr="008C208C">
              <w:rPr>
                <w:rFonts w:ascii="Times New Roman" w:eastAsia="Times New Roman" w:hAnsi="Times New Roman" w:cs="Times New Roman"/>
              </w:rPr>
              <w:t xml:space="preserve"> закон</w:t>
            </w:r>
            <w:r w:rsidR="003925BE" w:rsidRPr="008C208C">
              <w:rPr>
                <w:rFonts w:ascii="Times New Roman" w:eastAsia="Times New Roman" w:hAnsi="Times New Roman" w:cs="Times New Roman"/>
              </w:rPr>
              <w:t>ом</w:t>
            </w:r>
            <w:r w:rsidRPr="008C208C">
              <w:rPr>
                <w:rFonts w:ascii="Times New Roman" w:eastAsia="Times New Roman" w:hAnsi="Times New Roman" w:cs="Times New Roman"/>
              </w:rPr>
              <w:t xml:space="preserve"> №131-ФЗ.</w:t>
            </w:r>
            <w:proofErr w:type="gramEnd"/>
          </w:p>
          <w:p w:rsidR="005863E6" w:rsidRPr="008C208C" w:rsidRDefault="005863E6" w:rsidP="003925BE">
            <w:pPr>
              <w:autoSpaceDE w:val="0"/>
              <w:autoSpaceDN w:val="0"/>
              <w:adjustRightInd w:val="0"/>
              <w:spacing w:after="0" w:line="240" w:lineRule="auto"/>
              <w:ind w:firstLine="317"/>
              <w:contextualSpacing/>
              <w:jc w:val="both"/>
              <w:rPr>
                <w:rFonts w:ascii="Times New Roman" w:eastAsia="Times New Roman" w:hAnsi="Times New Roman" w:cs="Times New Roman"/>
              </w:rPr>
            </w:pPr>
            <w:r w:rsidRPr="008C208C">
              <w:rPr>
                <w:rFonts w:ascii="Times New Roman" w:eastAsia="Times New Roman" w:hAnsi="Times New Roman" w:cs="Times New Roman"/>
              </w:rPr>
              <w:t xml:space="preserve">В соответствии со статьей 19 Федерального закона №131-ФЗ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w:t>
            </w:r>
            <w:r w:rsidRPr="008C208C">
              <w:rPr>
                <w:rFonts w:ascii="Times New Roman" w:eastAsia="Times New Roman" w:hAnsi="Times New Roman" w:cs="Times New Roman"/>
              </w:rPr>
              <w:lastRenderedPageBreak/>
              <w:t>местного самоуправления отдельными государственными полномочиями иными нормативными правовыми актами не допускается. При этом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11867" w:rsidRPr="008C208C" w:rsidRDefault="005863E6" w:rsidP="003925BE">
            <w:pPr>
              <w:spacing w:after="0" w:line="240" w:lineRule="auto"/>
              <w:ind w:firstLine="175"/>
              <w:jc w:val="both"/>
              <w:rPr>
                <w:rFonts w:ascii="Times New Roman" w:eastAsia="Times New Roman" w:hAnsi="Times New Roman" w:cs="Times New Roman"/>
              </w:rPr>
            </w:pPr>
            <w:proofErr w:type="gramStart"/>
            <w:r w:rsidRPr="008C208C">
              <w:rPr>
                <w:rFonts w:ascii="Times New Roman" w:eastAsia="Times New Roman" w:hAnsi="Times New Roman" w:cs="Times New Roman"/>
              </w:rPr>
              <w:t>Таким образом, у органов местного самоуправления отсутствуют правовые основания по созданию рабочих групп (комиссий) для принятия участия в мероприятиях по определению вида их фактического использования для целей налогообложения и разработке правовых актов, устанавливающих порядок проведения обследования зданий (строений, сооружений) в целях определения вида их фактического использования для целей налогообложения и использованию денежных средств из местного бюджета на проведение указанных мероприятий.</w:t>
            </w:r>
            <w:proofErr w:type="gramEnd"/>
          </w:p>
        </w:tc>
        <w:tc>
          <w:tcPr>
            <w:tcW w:w="10064" w:type="dxa"/>
            <w:shd w:val="clear" w:color="auto" w:fill="auto"/>
          </w:tcPr>
          <w:p w:rsidR="00683250" w:rsidRDefault="00683250" w:rsidP="003925BE">
            <w:pPr>
              <w:pStyle w:val="ConsPlusNormal"/>
              <w:ind w:firstLine="318"/>
              <w:jc w:val="both"/>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lastRenderedPageBreak/>
              <w:t>Замечания Депфином Югры не учтены в связи со следующим.</w:t>
            </w:r>
          </w:p>
          <w:p w:rsidR="003925BE" w:rsidRPr="008C208C" w:rsidRDefault="003925BE" w:rsidP="003925BE">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Пунктом 2.1 проекта постановления органам местного самоуправления муниципальных образований Ханты-Мансийского автономного округа – Югры рекомендуется создать комиссии (рабочие группы) по обследованию зданий (строений, сооружений) (далее – объекты недвижимости) в целях определения вида их фактического использования для целей налогообложения. Основания, порядок проведения обследования, взаимодействие с собственниками объектов недвижимости при его проведении, а также порядок оформления результатов обследования содержатся в пунктах 10 – 19 Порядка.</w:t>
            </w:r>
          </w:p>
          <w:p w:rsidR="003925BE" w:rsidRPr="008C208C" w:rsidRDefault="003925BE" w:rsidP="003925BE">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Разработка муниципалитетами правовых актов, устанавливающих порядок проведения обследования объектов недвижимости, проектом постановления не предусмотрена.</w:t>
            </w:r>
          </w:p>
          <w:p w:rsidR="003925BE" w:rsidRPr="008C208C" w:rsidRDefault="003925BE" w:rsidP="003925BE">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В соответствии с пунктом 33 статьи 2 Федерального закона № 242-ФЗ с 01.01.2017 вид фактического использования объектов недвижимости определяется уполномоченным органом исполнительной власти субъекта Российской Федерации в соответствии с порядком, устанавливаемым высшим исполнительным органом государственной власти субъекта Российской Федерации. В силу пункта 9 статьи 378.2 Кодекса процедура обследования объектов недвижимости проводится только в рамках мероприятий по определению вида фактического использования объектов недвижимости для целей налогообложения, поэтому не является самостоятельным полномочием. Следовательно, право органов местного самоуправления муниципальных образований Ханты-Мансийского автономного округа – Югры на проведение обследования объектов недвижимого имущества  для целей налогообложения не является наделением их дополнительными государственными полномочиями в </w:t>
            </w:r>
            <w:proofErr w:type="gramStart"/>
            <w:r w:rsidRPr="008C208C">
              <w:rPr>
                <w:rFonts w:ascii="Times New Roman" w:eastAsia="Times New Roman" w:hAnsi="Times New Roman" w:cs="Times New Roman"/>
                <w:sz w:val="22"/>
                <w:szCs w:val="22"/>
              </w:rPr>
              <w:t>понятии, содержащемся в Федеральном законе № 131-ФЗ и не препятствует</w:t>
            </w:r>
            <w:proofErr w:type="gramEnd"/>
            <w:r w:rsidRPr="008C208C">
              <w:rPr>
                <w:rFonts w:ascii="Times New Roman" w:eastAsia="Times New Roman" w:hAnsi="Times New Roman" w:cs="Times New Roman"/>
                <w:sz w:val="22"/>
                <w:szCs w:val="22"/>
              </w:rPr>
              <w:t xml:space="preserve"> созданию комиссий (рабочих групп), которые будут проводить обследования объектов недвижимости.</w:t>
            </w:r>
          </w:p>
          <w:p w:rsidR="003925BE" w:rsidRPr="008C208C" w:rsidRDefault="003925BE" w:rsidP="003925BE">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Учитывая приоритеты налоговой, бюджетной и долговой политики Ханты-Мансийского автономного округа – Югры на 2017 год и на плановый период 2018 и 2019 годов, основным критерием в выборе варианта правового регулирования явилась величина совокупных расходов на проведение мероприятий по определению вида фактического использования объектов недвижимого имущества для целей налогообложения (включая обследование).</w:t>
            </w:r>
          </w:p>
          <w:p w:rsidR="003925BE" w:rsidRPr="008C208C" w:rsidRDefault="003925BE" w:rsidP="003925BE">
            <w:pPr>
              <w:pStyle w:val="ConsPlusNormal"/>
              <w:ind w:firstLine="318"/>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 xml:space="preserve">Согласно пункту 20 статьи 14 Федерального закона № 131-ФЗ и статьи 8 Градостроительного кодекса Российской Федерации органы местного самоуправления утверждают правила землепользования и застройки, выдают разрешение на строительство и на ввод объектов в эксплуатацию при осуществлении строительства, реконструкции, капитального ремонта объектов </w:t>
            </w:r>
            <w:r w:rsidRPr="008C208C">
              <w:rPr>
                <w:rFonts w:ascii="Times New Roman" w:eastAsia="Times New Roman" w:hAnsi="Times New Roman" w:cs="Times New Roman"/>
                <w:sz w:val="22"/>
                <w:szCs w:val="22"/>
              </w:rPr>
              <w:lastRenderedPageBreak/>
              <w:t>капитального строительства, проводят осмотры зданий, сооружений в случаях, предусмотренных Градостроительным кодексом.</w:t>
            </w:r>
            <w:proofErr w:type="gramEnd"/>
          </w:p>
          <w:p w:rsidR="003925BE" w:rsidRPr="008C208C" w:rsidRDefault="003925BE" w:rsidP="003925BE">
            <w:pPr>
              <w:pStyle w:val="ConsPlusNormal"/>
              <w:ind w:firstLine="318"/>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Таким образом, в рамках указанной деятельности в распоряжении органов местного самоуправления имеется достаточная информация в отношении объектов недвижимости и использующих их хозяйствующих субъектах, что, наряду со сведениями, содержащимися в информационных ресурсах Росреестра и документах технического учета (инвентаризации), также может использоваться при проведении обследования объектов недвижимости для определения вида их фактического использования для целей налогообложения.</w:t>
            </w:r>
            <w:proofErr w:type="gramEnd"/>
            <w:r w:rsidRPr="008C208C">
              <w:rPr>
                <w:rFonts w:ascii="Times New Roman" w:eastAsia="Times New Roman" w:hAnsi="Times New Roman" w:cs="Times New Roman"/>
                <w:sz w:val="22"/>
                <w:szCs w:val="22"/>
              </w:rPr>
              <w:t xml:space="preserve"> Использование данной информации при проведении мероприятий по определению вида фактического использования объектов недвижимости предусмотрено в подпункте 2 пункта 4 Порядка.</w:t>
            </w:r>
          </w:p>
          <w:p w:rsidR="003925BE" w:rsidRPr="008C208C" w:rsidRDefault="003925BE" w:rsidP="003925BE">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Кроме того информация, получаемая органами местного самоуправления в ходе проведения обследований объектов недвижимости для целей налогообложения, может быть использована и в целях муниципального контроля (например, выявление фактов нецелевого использования земельных участков, административные нарушения и факты самовольного строительства).</w:t>
            </w:r>
          </w:p>
          <w:p w:rsidR="00D11867" w:rsidRPr="008C208C" w:rsidRDefault="00D11867" w:rsidP="003925BE">
            <w:pPr>
              <w:pStyle w:val="ConsPlusNormal"/>
              <w:ind w:firstLine="318"/>
              <w:jc w:val="both"/>
              <w:rPr>
                <w:rFonts w:ascii="Times New Roman" w:eastAsia="Times New Roman" w:hAnsi="Times New Roman" w:cs="Times New Roman"/>
                <w:sz w:val="22"/>
                <w:szCs w:val="22"/>
              </w:rPr>
            </w:pPr>
          </w:p>
        </w:tc>
      </w:tr>
      <w:tr w:rsidR="00D11867" w:rsidRPr="008C208C" w:rsidTr="00215B18">
        <w:tc>
          <w:tcPr>
            <w:tcW w:w="2269" w:type="dxa"/>
            <w:shd w:val="clear" w:color="auto" w:fill="auto"/>
            <w:vAlign w:val="center"/>
          </w:tcPr>
          <w:p w:rsidR="00D11867" w:rsidRPr="008C208C" w:rsidRDefault="00D11867" w:rsidP="00297D61">
            <w:pPr>
              <w:spacing w:after="0" w:line="240" w:lineRule="auto"/>
              <w:rPr>
                <w:rFonts w:ascii="Times New Roman" w:eastAsia="Times New Roman" w:hAnsi="Times New Roman" w:cs="Times New Roman"/>
              </w:rPr>
            </w:pPr>
          </w:p>
        </w:tc>
        <w:tc>
          <w:tcPr>
            <w:tcW w:w="3402" w:type="dxa"/>
            <w:shd w:val="clear" w:color="auto" w:fill="auto"/>
            <w:vAlign w:val="center"/>
          </w:tcPr>
          <w:p w:rsidR="00D11867" w:rsidRPr="008C208C" w:rsidRDefault="003925BE" w:rsidP="00F25A74">
            <w:pPr>
              <w:spacing w:after="0" w:line="240" w:lineRule="auto"/>
              <w:rPr>
                <w:rFonts w:ascii="Times New Roman" w:eastAsia="Times New Roman" w:hAnsi="Times New Roman" w:cs="Times New Roman"/>
              </w:rPr>
            </w:pPr>
            <w:r w:rsidRPr="008C208C">
              <w:rPr>
                <w:rFonts w:ascii="Times New Roman" w:eastAsia="Times New Roman" w:hAnsi="Times New Roman" w:cs="Times New Roman"/>
              </w:rPr>
              <w:t xml:space="preserve">Оценка издержек субъектов предпринимательской и инвестиционной деятельности, возникающих при введении предлагаемого регулировании, бюджета Ханты-Мансийского автономного округа – Югры </w:t>
            </w:r>
            <w:r w:rsidRPr="008C208C">
              <w:rPr>
                <w:rFonts w:ascii="Times New Roman" w:eastAsia="Times New Roman" w:hAnsi="Times New Roman" w:cs="Times New Roman"/>
              </w:rPr>
              <w:lastRenderedPageBreak/>
              <w:t>требует проведения Депфином Югры дополнительного финансово-экономического анализа.</w:t>
            </w:r>
          </w:p>
          <w:p w:rsidR="003925BE" w:rsidRPr="008C208C" w:rsidRDefault="003925BE" w:rsidP="00F25A74">
            <w:pPr>
              <w:autoSpaceDE w:val="0"/>
              <w:autoSpaceDN w:val="0"/>
              <w:adjustRightInd w:val="0"/>
              <w:spacing w:after="0" w:line="240" w:lineRule="auto"/>
              <w:ind w:firstLine="317"/>
              <w:contextualSpacing/>
              <w:jc w:val="both"/>
              <w:rPr>
                <w:rFonts w:ascii="Times New Roman" w:eastAsia="Times New Roman" w:hAnsi="Times New Roman" w:cs="Times New Roman"/>
              </w:rPr>
            </w:pPr>
            <w:r w:rsidRPr="008C208C">
              <w:rPr>
                <w:rFonts w:ascii="Times New Roman" w:eastAsia="Times New Roman" w:hAnsi="Times New Roman" w:cs="Times New Roman"/>
              </w:rPr>
              <w:t>В сравнении возможных вариантов решения проблемы предполагаемым правовым регулированием отсутствует:</w:t>
            </w:r>
          </w:p>
          <w:p w:rsidR="003925BE" w:rsidRPr="008C208C" w:rsidRDefault="003925BE" w:rsidP="00F25A74">
            <w:pPr>
              <w:autoSpaceDE w:val="0"/>
              <w:autoSpaceDN w:val="0"/>
              <w:adjustRightInd w:val="0"/>
              <w:spacing w:after="0" w:line="240" w:lineRule="auto"/>
              <w:ind w:firstLine="175"/>
              <w:contextualSpacing/>
              <w:jc w:val="both"/>
              <w:rPr>
                <w:rFonts w:ascii="Times New Roman" w:eastAsia="Times New Roman" w:hAnsi="Times New Roman" w:cs="Times New Roman"/>
              </w:rPr>
            </w:pPr>
            <w:r w:rsidRPr="008C208C">
              <w:rPr>
                <w:rFonts w:ascii="Times New Roman" w:eastAsia="Times New Roman" w:hAnsi="Times New Roman" w:cs="Times New Roman"/>
              </w:rPr>
              <w:t>финансово-экономическое обоснование предполагаемых сумм расходов бюджета субъекта Ханты-Мансийского автономного округа – Югры на проведение мероприятий по определению вида фактического использования объектов недвижимости как для первого, так и для второго вариантов решения проблемы с разбивкой по годам;</w:t>
            </w:r>
          </w:p>
          <w:p w:rsidR="003925BE" w:rsidRPr="008C208C" w:rsidRDefault="003925BE" w:rsidP="00F25A74">
            <w:pPr>
              <w:autoSpaceDE w:val="0"/>
              <w:autoSpaceDN w:val="0"/>
              <w:adjustRightInd w:val="0"/>
              <w:spacing w:after="0" w:line="240" w:lineRule="auto"/>
              <w:ind w:firstLine="175"/>
              <w:contextualSpacing/>
              <w:jc w:val="both"/>
              <w:rPr>
                <w:rFonts w:ascii="Times New Roman" w:eastAsia="Times New Roman" w:hAnsi="Times New Roman" w:cs="Times New Roman"/>
              </w:rPr>
            </w:pPr>
            <w:r w:rsidRPr="008C208C">
              <w:rPr>
                <w:rFonts w:ascii="Times New Roman" w:eastAsia="Times New Roman" w:hAnsi="Times New Roman" w:cs="Times New Roman"/>
              </w:rPr>
              <w:t>финансово-экономическое обоснование сумм предполагаемых поступлений в консолидированный бюджет Ханты-Мансийского автономного округа – Югры налога на имущество организаций и налога на имущество физических лиц с разбивкой по годам.</w:t>
            </w:r>
          </w:p>
        </w:tc>
        <w:tc>
          <w:tcPr>
            <w:tcW w:w="10064" w:type="dxa"/>
            <w:shd w:val="clear" w:color="auto" w:fill="auto"/>
          </w:tcPr>
          <w:p w:rsidR="00683250" w:rsidRPr="00683250" w:rsidRDefault="00683250" w:rsidP="00683250">
            <w:pPr>
              <w:pStyle w:val="ConsPlusNormal"/>
              <w:ind w:firstLine="318"/>
              <w:rPr>
                <w:rFonts w:ascii="Times New Roman" w:eastAsia="Times New Roman" w:hAnsi="Times New Roman" w:cs="Times New Roman"/>
                <w:sz w:val="22"/>
                <w:szCs w:val="22"/>
              </w:rPr>
            </w:pPr>
            <w:r w:rsidRPr="00683250">
              <w:rPr>
                <w:rFonts w:ascii="Times New Roman" w:eastAsia="Times New Roman" w:hAnsi="Times New Roman" w:cs="Times New Roman"/>
                <w:sz w:val="22"/>
                <w:szCs w:val="22"/>
              </w:rPr>
              <w:lastRenderedPageBreak/>
              <w:t>Замечания Депфином Югры не учтены в связи со следующим.</w:t>
            </w:r>
          </w:p>
          <w:p w:rsidR="00F25A74" w:rsidRPr="008C208C" w:rsidRDefault="00F25A74" w:rsidP="00F25A74">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Информация об оценке издержек субъектов предпринимательской и инвестиционной деятельности, возникающих при введении предлагаемого правового регулирования; финансово-экономическое обоснование предполагаемых сумм расходов бюджета Ханты-Мансийского автономного округа – Югры и суммы предполагаемых поступлений в бюджет налога на имущество организаций и налога на имущество физических лиц с разбивкой по годам предусмотрены в разделах 7 и 9 Сводного отчета о результатах проведения оценки регулирующего воздействия проекта нормативного правового акта, </w:t>
            </w:r>
            <w:r w:rsidRPr="008C208C">
              <w:rPr>
                <w:rFonts w:ascii="Times New Roman" w:eastAsia="Times New Roman" w:hAnsi="Times New Roman" w:cs="Times New Roman"/>
                <w:sz w:val="22"/>
                <w:szCs w:val="22"/>
              </w:rPr>
              <w:lastRenderedPageBreak/>
              <w:t>оформляемого в порядке, установленном пунктами 68 и 70 приказа Департамента экономического развития от 30.09.2013 № 155 «Об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F25A74" w:rsidRPr="008C208C" w:rsidRDefault="00F25A74" w:rsidP="00F25A74">
            <w:pPr>
              <w:pStyle w:val="ConsPlusNormal"/>
              <w:ind w:firstLine="318"/>
              <w:jc w:val="both"/>
              <w:rPr>
                <w:rFonts w:ascii="Times New Roman" w:eastAsia="Times New Roman" w:hAnsi="Times New Roman" w:cs="Times New Roman"/>
                <w:sz w:val="22"/>
                <w:szCs w:val="22"/>
              </w:rPr>
            </w:pPr>
            <w:r w:rsidRPr="008C208C">
              <w:rPr>
                <w:rFonts w:ascii="Times New Roman" w:eastAsia="Times New Roman" w:hAnsi="Times New Roman" w:cs="Times New Roman"/>
                <w:sz w:val="22"/>
                <w:szCs w:val="22"/>
              </w:rPr>
              <w:t xml:space="preserve">После окончания публичных консультаций сводный отчет подлежит размещению в на едином официальном сайте государственных органов Ханты-Мансийского автономного округа – Югры в разделе «Оценка регулирующего воздействия, экспертиза, оценка фактического воздействия НПА» (пункт 23 Порядка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w:t>
            </w:r>
            <w:proofErr w:type="gramStart"/>
            <w:r w:rsidRPr="008C208C">
              <w:rPr>
                <w:rFonts w:ascii="Times New Roman" w:eastAsia="Times New Roman" w:hAnsi="Times New Roman" w:cs="Times New Roman"/>
                <w:sz w:val="22"/>
                <w:szCs w:val="22"/>
              </w:rPr>
              <w:t>воздействия</w:t>
            </w:r>
            <w:proofErr w:type="gramEnd"/>
            <w:r w:rsidRPr="008C208C">
              <w:rPr>
                <w:rFonts w:ascii="Times New Roman" w:eastAsia="Times New Roman" w:hAnsi="Times New Roman" w:cs="Times New Roman"/>
                <w:sz w:val="22"/>
                <w:szCs w:val="22"/>
              </w:rPr>
              <w:t xml:space="preserve">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округа – Югры от 30.08.2013 № 328-п).</w:t>
            </w:r>
          </w:p>
          <w:p w:rsidR="00F25A74" w:rsidRPr="008C208C" w:rsidRDefault="00F25A74" w:rsidP="00F25A74">
            <w:pPr>
              <w:pStyle w:val="ConsPlusNormal"/>
              <w:ind w:firstLine="318"/>
              <w:jc w:val="both"/>
              <w:rPr>
                <w:rFonts w:ascii="Times New Roman" w:eastAsia="Times New Roman" w:hAnsi="Times New Roman" w:cs="Times New Roman"/>
                <w:sz w:val="22"/>
                <w:szCs w:val="22"/>
              </w:rPr>
            </w:pPr>
            <w:proofErr w:type="gramStart"/>
            <w:r w:rsidRPr="008C208C">
              <w:rPr>
                <w:rFonts w:ascii="Times New Roman" w:eastAsia="Times New Roman" w:hAnsi="Times New Roman" w:cs="Times New Roman"/>
                <w:sz w:val="22"/>
                <w:szCs w:val="22"/>
              </w:rPr>
              <w:t xml:space="preserve">Вместе с тем </w:t>
            </w:r>
            <w:r w:rsidR="00CC2579">
              <w:rPr>
                <w:rFonts w:ascii="Times New Roman" w:eastAsia="Times New Roman" w:hAnsi="Times New Roman" w:cs="Times New Roman"/>
                <w:sz w:val="22"/>
                <w:szCs w:val="22"/>
              </w:rPr>
              <w:t>Администрацией</w:t>
            </w:r>
            <w:r w:rsidRPr="008C208C">
              <w:rPr>
                <w:rFonts w:ascii="Times New Roman" w:eastAsia="Times New Roman" w:hAnsi="Times New Roman" w:cs="Times New Roman"/>
                <w:sz w:val="22"/>
                <w:szCs w:val="22"/>
              </w:rPr>
              <w:t xml:space="preserve"> Ханты-Мансийск</w:t>
            </w:r>
            <w:r w:rsidR="00CC2579">
              <w:rPr>
                <w:rFonts w:ascii="Times New Roman" w:eastAsia="Times New Roman" w:hAnsi="Times New Roman" w:cs="Times New Roman"/>
                <w:sz w:val="22"/>
                <w:szCs w:val="22"/>
              </w:rPr>
              <w:t>ого</w:t>
            </w:r>
            <w:r w:rsidRPr="008C208C">
              <w:rPr>
                <w:rFonts w:ascii="Times New Roman" w:eastAsia="Times New Roman" w:hAnsi="Times New Roman" w:cs="Times New Roman"/>
                <w:sz w:val="22"/>
                <w:szCs w:val="22"/>
              </w:rPr>
              <w:t xml:space="preserve"> район</w:t>
            </w:r>
            <w:r w:rsidR="00CC2579">
              <w:rPr>
                <w:rFonts w:ascii="Times New Roman" w:eastAsia="Times New Roman" w:hAnsi="Times New Roman" w:cs="Times New Roman"/>
                <w:sz w:val="22"/>
                <w:szCs w:val="22"/>
              </w:rPr>
              <w:t>а</w:t>
            </w:r>
            <w:r w:rsidRPr="008C208C">
              <w:rPr>
                <w:rFonts w:ascii="Times New Roman" w:eastAsia="Times New Roman" w:hAnsi="Times New Roman" w:cs="Times New Roman"/>
                <w:sz w:val="22"/>
                <w:szCs w:val="22"/>
              </w:rPr>
              <w:t xml:space="preserve"> не указаны основания для проведения Депфином Югры дополнительного финансово-экономического анализа, не представлены расчеты, подтверждающие неверно произведенную оценку издержек консолидированного бюджета Ханты-Мансийского округа – Югры на проведение мероприятий по определению вида фактического использования объектов недвижимости и предполагаемых сумм поступлений налога на имущество организаций и налога на имущество физических лиц.</w:t>
            </w:r>
            <w:proofErr w:type="gramEnd"/>
          </w:p>
          <w:p w:rsidR="00D11867" w:rsidRPr="008C208C" w:rsidRDefault="00D11867" w:rsidP="00F25A74">
            <w:pPr>
              <w:pStyle w:val="ConsPlusNormal"/>
              <w:ind w:firstLine="318"/>
              <w:jc w:val="both"/>
              <w:rPr>
                <w:rFonts w:ascii="Times New Roman" w:eastAsia="Times New Roman" w:hAnsi="Times New Roman" w:cs="Times New Roman"/>
                <w:sz w:val="22"/>
                <w:szCs w:val="22"/>
              </w:rPr>
            </w:pPr>
          </w:p>
        </w:tc>
      </w:tr>
    </w:tbl>
    <w:p w:rsidR="006E1926" w:rsidRPr="008C208C" w:rsidRDefault="006E1926" w:rsidP="00297D61">
      <w:pPr>
        <w:spacing w:after="0" w:line="240" w:lineRule="auto"/>
        <w:jc w:val="both"/>
        <w:rPr>
          <w:rFonts w:ascii="Times New Roman" w:eastAsia="Times New Roman" w:hAnsi="Times New Roman" w:cs="Times New Roman"/>
          <w:color w:val="FF0000"/>
        </w:rPr>
      </w:pPr>
    </w:p>
    <w:p w:rsidR="006E1926" w:rsidRPr="00087F58" w:rsidRDefault="006E1926" w:rsidP="00297D61">
      <w:pPr>
        <w:spacing w:after="0" w:line="240" w:lineRule="auto"/>
        <w:jc w:val="both"/>
        <w:rPr>
          <w:rFonts w:ascii="Times New Roman" w:eastAsia="Times New Roman" w:hAnsi="Times New Roman" w:cs="Times New Roman"/>
          <w:sz w:val="28"/>
          <w:szCs w:val="28"/>
        </w:rPr>
      </w:pPr>
      <w:r w:rsidRPr="00087F58">
        <w:rPr>
          <w:rFonts w:ascii="Times New Roman" w:eastAsia="Times New Roman" w:hAnsi="Times New Roman" w:cs="Times New Roman"/>
          <w:sz w:val="28"/>
          <w:szCs w:val="28"/>
        </w:rPr>
        <w:t>Приложения:</w:t>
      </w:r>
    </w:p>
    <w:p w:rsidR="00DE6296" w:rsidRPr="00087F58" w:rsidRDefault="00DE6296" w:rsidP="00DE6296">
      <w:pPr>
        <w:pStyle w:val="aa"/>
        <w:numPr>
          <w:ilvl w:val="0"/>
          <w:numId w:val="8"/>
        </w:numPr>
        <w:spacing w:after="0" w:line="240" w:lineRule="auto"/>
        <w:jc w:val="both"/>
        <w:rPr>
          <w:rFonts w:ascii="Times New Roman" w:eastAsia="Times New Roman" w:hAnsi="Times New Roman" w:cs="Times New Roman"/>
          <w:sz w:val="28"/>
          <w:szCs w:val="28"/>
        </w:rPr>
      </w:pPr>
      <w:r w:rsidRPr="00087F58">
        <w:rPr>
          <w:rFonts w:ascii="Times New Roman" w:eastAsia="Times New Roman" w:hAnsi="Times New Roman" w:cs="Times New Roman"/>
          <w:sz w:val="28"/>
          <w:szCs w:val="28"/>
        </w:rPr>
        <w:t>Те</w:t>
      </w:r>
      <w:proofErr w:type="gramStart"/>
      <w:r w:rsidRPr="00087F58">
        <w:rPr>
          <w:rFonts w:ascii="Times New Roman" w:eastAsia="Times New Roman" w:hAnsi="Times New Roman" w:cs="Times New Roman"/>
          <w:sz w:val="28"/>
          <w:szCs w:val="28"/>
        </w:rPr>
        <w:t>кст ск</w:t>
      </w:r>
      <w:proofErr w:type="gramEnd"/>
      <w:r w:rsidRPr="00087F58">
        <w:rPr>
          <w:rFonts w:ascii="Times New Roman" w:eastAsia="Times New Roman" w:hAnsi="Times New Roman" w:cs="Times New Roman"/>
          <w:sz w:val="28"/>
          <w:szCs w:val="28"/>
        </w:rPr>
        <w:t>орректированного по итогам публичных консультаций проекта постановления;</w:t>
      </w:r>
    </w:p>
    <w:p w:rsidR="00DE6296" w:rsidRPr="00087F58" w:rsidRDefault="00DE6296" w:rsidP="00DE6296">
      <w:pPr>
        <w:pStyle w:val="aa"/>
        <w:numPr>
          <w:ilvl w:val="0"/>
          <w:numId w:val="8"/>
        </w:numPr>
        <w:spacing w:after="0" w:line="240" w:lineRule="auto"/>
        <w:jc w:val="both"/>
        <w:rPr>
          <w:rFonts w:ascii="Times New Roman" w:eastAsia="Times New Roman" w:hAnsi="Times New Roman" w:cs="Times New Roman"/>
          <w:sz w:val="28"/>
          <w:szCs w:val="28"/>
        </w:rPr>
      </w:pPr>
      <w:r w:rsidRPr="00087F58">
        <w:rPr>
          <w:rFonts w:ascii="Times New Roman" w:eastAsia="Times New Roman" w:hAnsi="Times New Roman" w:cs="Times New Roman"/>
          <w:sz w:val="28"/>
          <w:szCs w:val="28"/>
        </w:rPr>
        <w:t>Копии отзывов участников публичных консультаций;</w:t>
      </w:r>
    </w:p>
    <w:p w:rsidR="006E1926" w:rsidRPr="00087F58" w:rsidRDefault="00DE6296" w:rsidP="00DE6296">
      <w:pPr>
        <w:pStyle w:val="aa"/>
        <w:numPr>
          <w:ilvl w:val="0"/>
          <w:numId w:val="8"/>
        </w:numPr>
        <w:spacing w:after="0" w:line="240" w:lineRule="auto"/>
        <w:jc w:val="both"/>
        <w:rPr>
          <w:rFonts w:ascii="Times New Roman" w:eastAsia="Times New Roman" w:hAnsi="Times New Roman" w:cs="Times New Roman"/>
          <w:sz w:val="28"/>
          <w:szCs w:val="28"/>
        </w:rPr>
      </w:pPr>
      <w:r w:rsidRPr="00087F58">
        <w:rPr>
          <w:rFonts w:ascii="Times New Roman" w:eastAsia="Times New Roman" w:hAnsi="Times New Roman" w:cs="Times New Roman"/>
          <w:sz w:val="28"/>
          <w:szCs w:val="28"/>
        </w:rPr>
        <w:t>Копии писем, направленных в адрес участников публичных консультаций, о результатах рассмотрения их мнений.</w:t>
      </w:r>
    </w:p>
    <w:p w:rsidR="00E46267" w:rsidRPr="009D05C1" w:rsidRDefault="00E46267" w:rsidP="00944256">
      <w:pPr>
        <w:spacing w:after="0"/>
        <w:rPr>
          <w:sz w:val="26"/>
          <w:szCs w:val="26"/>
        </w:rPr>
      </w:pPr>
    </w:p>
    <w:sectPr w:rsidR="00E46267" w:rsidRPr="009D05C1" w:rsidSect="00215B18">
      <w:pgSz w:w="16838" w:h="11906" w:orient="landscape"/>
      <w:pgMar w:top="964" w:right="680" w:bottom="567" w:left="680" w:header="397" w:footer="397"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79" w:rsidRDefault="00CC2579">
      <w:pPr>
        <w:spacing w:after="0" w:line="240" w:lineRule="auto"/>
      </w:pPr>
      <w:r>
        <w:separator/>
      </w:r>
    </w:p>
  </w:endnote>
  <w:endnote w:type="continuationSeparator" w:id="0">
    <w:p w:rsidR="00CC2579" w:rsidRDefault="00CC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79" w:rsidRDefault="00CC2579">
      <w:pPr>
        <w:spacing w:after="0" w:line="240" w:lineRule="auto"/>
      </w:pPr>
      <w:r>
        <w:separator/>
      </w:r>
    </w:p>
  </w:footnote>
  <w:footnote w:type="continuationSeparator" w:id="0">
    <w:p w:rsidR="00CC2579" w:rsidRDefault="00CC2579">
      <w:pPr>
        <w:spacing w:after="0" w:line="240" w:lineRule="auto"/>
      </w:pPr>
      <w:r>
        <w:continuationSeparator/>
      </w:r>
    </w:p>
  </w:footnote>
  <w:footnote w:id="1">
    <w:p w:rsidR="00520A4E" w:rsidRDefault="00520A4E" w:rsidP="00417C56">
      <w:pPr>
        <w:pStyle w:val="af"/>
        <w:jc w:val="both"/>
      </w:pPr>
      <w:r>
        <w:rPr>
          <w:rStyle w:val="af1"/>
        </w:rPr>
        <w:footnoteRef/>
      </w:r>
      <w:r>
        <w:t xml:space="preserve"> </w:t>
      </w:r>
      <w:r w:rsidRPr="00CA0FB7">
        <w:t>Распоряжение Правительства Ханты-Мансийского автономного округа – Югры от 14.10.2016 № 541-рп «Об основных направлениях налоговой, бюджетной и долговой политики Ханты-Мансийского автономного округа – Югры на 2017 год и на плановый период 2018 и 2019 годов».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791"/>
      <w:docPartObj>
        <w:docPartGallery w:val="Page Numbers (Top of Page)"/>
        <w:docPartUnique/>
      </w:docPartObj>
    </w:sdtPr>
    <w:sdtContent>
      <w:p w:rsidR="00CC2579" w:rsidRDefault="00BC6200">
        <w:pPr>
          <w:pStyle w:val="a5"/>
          <w:jc w:val="center"/>
        </w:pPr>
        <w:r>
          <w:fldChar w:fldCharType="begin"/>
        </w:r>
        <w:r w:rsidR="00A44980">
          <w:instrText xml:space="preserve"> PAGE   \* MERGEFORMAT </w:instrText>
        </w:r>
        <w:r>
          <w:fldChar w:fldCharType="separate"/>
        </w:r>
        <w:r w:rsidR="00F73A2F">
          <w:rPr>
            <w:noProof/>
          </w:rPr>
          <w:t>27</w:t>
        </w:r>
        <w:r>
          <w:rPr>
            <w:noProof/>
          </w:rPr>
          <w:fldChar w:fldCharType="end"/>
        </w:r>
      </w:p>
    </w:sdtContent>
  </w:sdt>
  <w:p w:rsidR="00CC2579" w:rsidRDefault="00CC257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618D"/>
    <w:multiLevelType w:val="hybridMultilevel"/>
    <w:tmpl w:val="986E4790"/>
    <w:lvl w:ilvl="0" w:tplc="AC40C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A76259"/>
    <w:multiLevelType w:val="hybridMultilevel"/>
    <w:tmpl w:val="E2F0D1CA"/>
    <w:lvl w:ilvl="0" w:tplc="C01EB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44643E"/>
    <w:multiLevelType w:val="hybridMultilevel"/>
    <w:tmpl w:val="B1245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82803"/>
    <w:multiLevelType w:val="hybridMultilevel"/>
    <w:tmpl w:val="80C69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80052A7"/>
    <w:multiLevelType w:val="hybridMultilevel"/>
    <w:tmpl w:val="6820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0D2818"/>
    <w:rsid w:val="00003AF0"/>
    <w:rsid w:val="00017FD7"/>
    <w:rsid w:val="00021342"/>
    <w:rsid w:val="00022BF7"/>
    <w:rsid w:val="00022F52"/>
    <w:rsid w:val="00025C47"/>
    <w:rsid w:val="00027D25"/>
    <w:rsid w:val="0003269F"/>
    <w:rsid w:val="00036CCC"/>
    <w:rsid w:val="000377FC"/>
    <w:rsid w:val="00042B69"/>
    <w:rsid w:val="000438B0"/>
    <w:rsid w:val="000461DB"/>
    <w:rsid w:val="00050D26"/>
    <w:rsid w:val="0005113F"/>
    <w:rsid w:val="00051592"/>
    <w:rsid w:val="00062CF1"/>
    <w:rsid w:val="000652D4"/>
    <w:rsid w:val="00073F9B"/>
    <w:rsid w:val="00076759"/>
    <w:rsid w:val="00080F64"/>
    <w:rsid w:val="000824F6"/>
    <w:rsid w:val="00083067"/>
    <w:rsid w:val="00084F45"/>
    <w:rsid w:val="00087F58"/>
    <w:rsid w:val="00092987"/>
    <w:rsid w:val="00093A1A"/>
    <w:rsid w:val="000A7553"/>
    <w:rsid w:val="000A7C84"/>
    <w:rsid w:val="000C1087"/>
    <w:rsid w:val="000C4182"/>
    <w:rsid w:val="000D02A2"/>
    <w:rsid w:val="000D2818"/>
    <w:rsid w:val="000D5258"/>
    <w:rsid w:val="000E0B71"/>
    <w:rsid w:val="000E202C"/>
    <w:rsid w:val="000E4318"/>
    <w:rsid w:val="000E50B7"/>
    <w:rsid w:val="000E5152"/>
    <w:rsid w:val="000F3E44"/>
    <w:rsid w:val="000F436F"/>
    <w:rsid w:val="00101014"/>
    <w:rsid w:val="001040BF"/>
    <w:rsid w:val="00105A14"/>
    <w:rsid w:val="001069BD"/>
    <w:rsid w:val="00110A5D"/>
    <w:rsid w:val="00121E6D"/>
    <w:rsid w:val="001226C1"/>
    <w:rsid w:val="0012630B"/>
    <w:rsid w:val="00135CDB"/>
    <w:rsid w:val="00143389"/>
    <w:rsid w:val="0014457D"/>
    <w:rsid w:val="00154303"/>
    <w:rsid w:val="00163F98"/>
    <w:rsid w:val="00165B03"/>
    <w:rsid w:val="0016655B"/>
    <w:rsid w:val="00172E95"/>
    <w:rsid w:val="00180213"/>
    <w:rsid w:val="00185EAD"/>
    <w:rsid w:val="001B4750"/>
    <w:rsid w:val="001B684C"/>
    <w:rsid w:val="001C111F"/>
    <w:rsid w:val="001D1491"/>
    <w:rsid w:val="001D2C0E"/>
    <w:rsid w:val="001D6117"/>
    <w:rsid w:val="001E05D8"/>
    <w:rsid w:val="001E0E7A"/>
    <w:rsid w:val="001E26D9"/>
    <w:rsid w:val="001E541E"/>
    <w:rsid w:val="001E6FBD"/>
    <w:rsid w:val="001F3B22"/>
    <w:rsid w:val="001F6DEB"/>
    <w:rsid w:val="00203327"/>
    <w:rsid w:val="00205EAF"/>
    <w:rsid w:val="002062AD"/>
    <w:rsid w:val="002137BC"/>
    <w:rsid w:val="00215B18"/>
    <w:rsid w:val="00216307"/>
    <w:rsid w:val="00223DD2"/>
    <w:rsid w:val="00226FE9"/>
    <w:rsid w:val="002276AE"/>
    <w:rsid w:val="00234445"/>
    <w:rsid w:val="002362C4"/>
    <w:rsid w:val="00241F66"/>
    <w:rsid w:val="00250C4C"/>
    <w:rsid w:val="00253D9C"/>
    <w:rsid w:val="002545F5"/>
    <w:rsid w:val="00257262"/>
    <w:rsid w:val="00260785"/>
    <w:rsid w:val="00263688"/>
    <w:rsid w:val="002643B1"/>
    <w:rsid w:val="00266457"/>
    <w:rsid w:val="00267470"/>
    <w:rsid w:val="00283489"/>
    <w:rsid w:val="00285B45"/>
    <w:rsid w:val="00297D61"/>
    <w:rsid w:val="002B1A30"/>
    <w:rsid w:val="002B45D8"/>
    <w:rsid w:val="002C0A3A"/>
    <w:rsid w:val="002C10CE"/>
    <w:rsid w:val="002C4959"/>
    <w:rsid w:val="002E351E"/>
    <w:rsid w:val="002E69B8"/>
    <w:rsid w:val="002F02EE"/>
    <w:rsid w:val="002F4594"/>
    <w:rsid w:val="002F55CF"/>
    <w:rsid w:val="00303377"/>
    <w:rsid w:val="00303443"/>
    <w:rsid w:val="0031118B"/>
    <w:rsid w:val="0031399F"/>
    <w:rsid w:val="003143A4"/>
    <w:rsid w:val="00323590"/>
    <w:rsid w:val="00327533"/>
    <w:rsid w:val="00330976"/>
    <w:rsid w:val="00330C71"/>
    <w:rsid w:val="00337471"/>
    <w:rsid w:val="0034309E"/>
    <w:rsid w:val="0034360F"/>
    <w:rsid w:val="00344413"/>
    <w:rsid w:val="00350790"/>
    <w:rsid w:val="00351492"/>
    <w:rsid w:val="003641B6"/>
    <w:rsid w:val="00371179"/>
    <w:rsid w:val="0037342B"/>
    <w:rsid w:val="00376389"/>
    <w:rsid w:val="00381C11"/>
    <w:rsid w:val="0038636A"/>
    <w:rsid w:val="00390ECF"/>
    <w:rsid w:val="003925BE"/>
    <w:rsid w:val="0039660C"/>
    <w:rsid w:val="003B2DEF"/>
    <w:rsid w:val="003C3025"/>
    <w:rsid w:val="003D348A"/>
    <w:rsid w:val="003D3AED"/>
    <w:rsid w:val="003E3949"/>
    <w:rsid w:val="003F0BEB"/>
    <w:rsid w:val="003F48AA"/>
    <w:rsid w:val="003F53C9"/>
    <w:rsid w:val="003F5766"/>
    <w:rsid w:val="004024C4"/>
    <w:rsid w:val="004164F3"/>
    <w:rsid w:val="00417C56"/>
    <w:rsid w:val="00417F9A"/>
    <w:rsid w:val="00422615"/>
    <w:rsid w:val="00422D26"/>
    <w:rsid w:val="00427E79"/>
    <w:rsid w:val="00427E87"/>
    <w:rsid w:val="00432D9E"/>
    <w:rsid w:val="004365DB"/>
    <w:rsid w:val="00437193"/>
    <w:rsid w:val="00445DDF"/>
    <w:rsid w:val="00450BDE"/>
    <w:rsid w:val="00461193"/>
    <w:rsid w:val="00461FF0"/>
    <w:rsid w:val="004625EA"/>
    <w:rsid w:val="00464C33"/>
    <w:rsid w:val="004667B2"/>
    <w:rsid w:val="00466FF1"/>
    <w:rsid w:val="004706B5"/>
    <w:rsid w:val="00474726"/>
    <w:rsid w:val="00484E23"/>
    <w:rsid w:val="0049190B"/>
    <w:rsid w:val="004948D0"/>
    <w:rsid w:val="004A3487"/>
    <w:rsid w:val="004A6FD6"/>
    <w:rsid w:val="004B3AA1"/>
    <w:rsid w:val="004B58BE"/>
    <w:rsid w:val="004B6725"/>
    <w:rsid w:val="004B7C97"/>
    <w:rsid w:val="004C2B66"/>
    <w:rsid w:val="004C359F"/>
    <w:rsid w:val="004D1624"/>
    <w:rsid w:val="004D1D21"/>
    <w:rsid w:val="004D2245"/>
    <w:rsid w:val="004D289C"/>
    <w:rsid w:val="004D4B3B"/>
    <w:rsid w:val="004F016C"/>
    <w:rsid w:val="004F5F49"/>
    <w:rsid w:val="00505239"/>
    <w:rsid w:val="00507A46"/>
    <w:rsid w:val="00520A4E"/>
    <w:rsid w:val="00521176"/>
    <w:rsid w:val="00521C38"/>
    <w:rsid w:val="005238B9"/>
    <w:rsid w:val="00526026"/>
    <w:rsid w:val="00535E8E"/>
    <w:rsid w:val="00537335"/>
    <w:rsid w:val="005432EC"/>
    <w:rsid w:val="00555E50"/>
    <w:rsid w:val="00565703"/>
    <w:rsid w:val="00571CEE"/>
    <w:rsid w:val="00572343"/>
    <w:rsid w:val="005760D0"/>
    <w:rsid w:val="005776A5"/>
    <w:rsid w:val="00580FB4"/>
    <w:rsid w:val="00583A26"/>
    <w:rsid w:val="005848A6"/>
    <w:rsid w:val="0058599B"/>
    <w:rsid w:val="005863E6"/>
    <w:rsid w:val="00586851"/>
    <w:rsid w:val="005909CF"/>
    <w:rsid w:val="005934D2"/>
    <w:rsid w:val="00593C5E"/>
    <w:rsid w:val="005A5E25"/>
    <w:rsid w:val="005A6975"/>
    <w:rsid w:val="005A69A5"/>
    <w:rsid w:val="005B058C"/>
    <w:rsid w:val="005B103A"/>
    <w:rsid w:val="005C5F45"/>
    <w:rsid w:val="005C7DC5"/>
    <w:rsid w:val="005D1AFB"/>
    <w:rsid w:val="005D62A7"/>
    <w:rsid w:val="005E0448"/>
    <w:rsid w:val="005E0616"/>
    <w:rsid w:val="005E2514"/>
    <w:rsid w:val="005E38CA"/>
    <w:rsid w:val="005E47BC"/>
    <w:rsid w:val="005E5384"/>
    <w:rsid w:val="005E5A53"/>
    <w:rsid w:val="005E787C"/>
    <w:rsid w:val="005F019D"/>
    <w:rsid w:val="005F2E4C"/>
    <w:rsid w:val="005F2E9F"/>
    <w:rsid w:val="005F45C7"/>
    <w:rsid w:val="005F5A0C"/>
    <w:rsid w:val="005F61BA"/>
    <w:rsid w:val="005F6952"/>
    <w:rsid w:val="005F7BC4"/>
    <w:rsid w:val="005F7ED2"/>
    <w:rsid w:val="006013D7"/>
    <w:rsid w:val="0060282C"/>
    <w:rsid w:val="00603423"/>
    <w:rsid w:val="00606196"/>
    <w:rsid w:val="006161EA"/>
    <w:rsid w:val="006171FE"/>
    <w:rsid w:val="00624BD4"/>
    <w:rsid w:val="00626065"/>
    <w:rsid w:val="00631A9F"/>
    <w:rsid w:val="006468D4"/>
    <w:rsid w:val="00653DAA"/>
    <w:rsid w:val="006541DE"/>
    <w:rsid w:val="00656778"/>
    <w:rsid w:val="0065758B"/>
    <w:rsid w:val="006714D6"/>
    <w:rsid w:val="00674C7E"/>
    <w:rsid w:val="00683250"/>
    <w:rsid w:val="006864D6"/>
    <w:rsid w:val="00687ED7"/>
    <w:rsid w:val="00690A52"/>
    <w:rsid w:val="006953C1"/>
    <w:rsid w:val="006954D1"/>
    <w:rsid w:val="0069681E"/>
    <w:rsid w:val="006973B4"/>
    <w:rsid w:val="006975BD"/>
    <w:rsid w:val="006A1197"/>
    <w:rsid w:val="006A4BB4"/>
    <w:rsid w:val="006B0917"/>
    <w:rsid w:val="006B5D89"/>
    <w:rsid w:val="006C1FF0"/>
    <w:rsid w:val="006C2BC3"/>
    <w:rsid w:val="006C6048"/>
    <w:rsid w:val="006D1B86"/>
    <w:rsid w:val="006D3FC5"/>
    <w:rsid w:val="006D7210"/>
    <w:rsid w:val="006E1926"/>
    <w:rsid w:val="006F5138"/>
    <w:rsid w:val="006F619C"/>
    <w:rsid w:val="007029C8"/>
    <w:rsid w:val="00702EC0"/>
    <w:rsid w:val="0070618A"/>
    <w:rsid w:val="0071366B"/>
    <w:rsid w:val="007146C4"/>
    <w:rsid w:val="007170A9"/>
    <w:rsid w:val="00724A98"/>
    <w:rsid w:val="00730783"/>
    <w:rsid w:val="00732B86"/>
    <w:rsid w:val="00753718"/>
    <w:rsid w:val="00754840"/>
    <w:rsid w:val="00755FB4"/>
    <w:rsid w:val="00756041"/>
    <w:rsid w:val="00762017"/>
    <w:rsid w:val="007644ED"/>
    <w:rsid w:val="00765BB1"/>
    <w:rsid w:val="00772E56"/>
    <w:rsid w:val="0078064A"/>
    <w:rsid w:val="00783892"/>
    <w:rsid w:val="00790665"/>
    <w:rsid w:val="007B0C49"/>
    <w:rsid w:val="007B14AC"/>
    <w:rsid w:val="007B6A6E"/>
    <w:rsid w:val="007C087D"/>
    <w:rsid w:val="007C4389"/>
    <w:rsid w:val="007C642B"/>
    <w:rsid w:val="007D4241"/>
    <w:rsid w:val="007D6C6C"/>
    <w:rsid w:val="007D74F8"/>
    <w:rsid w:val="007E54DA"/>
    <w:rsid w:val="007E5575"/>
    <w:rsid w:val="007F5D90"/>
    <w:rsid w:val="007F6BE9"/>
    <w:rsid w:val="008031A0"/>
    <w:rsid w:val="00816FD3"/>
    <w:rsid w:val="008170EE"/>
    <w:rsid w:val="00823461"/>
    <w:rsid w:val="00823EBB"/>
    <w:rsid w:val="0082640B"/>
    <w:rsid w:val="00833164"/>
    <w:rsid w:val="0083624B"/>
    <w:rsid w:val="0084420C"/>
    <w:rsid w:val="0085329C"/>
    <w:rsid w:val="008537D2"/>
    <w:rsid w:val="008541FD"/>
    <w:rsid w:val="008616C4"/>
    <w:rsid w:val="00865B6F"/>
    <w:rsid w:val="00866E2A"/>
    <w:rsid w:val="00870A2C"/>
    <w:rsid w:val="0087576E"/>
    <w:rsid w:val="0087789E"/>
    <w:rsid w:val="008803E7"/>
    <w:rsid w:val="00880A41"/>
    <w:rsid w:val="00887255"/>
    <w:rsid w:val="00891E15"/>
    <w:rsid w:val="00894DC9"/>
    <w:rsid w:val="008A1CA6"/>
    <w:rsid w:val="008A201B"/>
    <w:rsid w:val="008A2DBF"/>
    <w:rsid w:val="008A3CD4"/>
    <w:rsid w:val="008A4927"/>
    <w:rsid w:val="008A7E35"/>
    <w:rsid w:val="008B188B"/>
    <w:rsid w:val="008C0EF9"/>
    <w:rsid w:val="008C0F03"/>
    <w:rsid w:val="008C1964"/>
    <w:rsid w:val="008C208C"/>
    <w:rsid w:val="008C5993"/>
    <w:rsid w:val="008C5D9C"/>
    <w:rsid w:val="008C7366"/>
    <w:rsid w:val="008E7C1D"/>
    <w:rsid w:val="008F0559"/>
    <w:rsid w:val="008F2504"/>
    <w:rsid w:val="009019B2"/>
    <w:rsid w:val="00902F29"/>
    <w:rsid w:val="00906CEC"/>
    <w:rsid w:val="00922DDE"/>
    <w:rsid w:val="00931834"/>
    <w:rsid w:val="0093415A"/>
    <w:rsid w:val="00936930"/>
    <w:rsid w:val="0094073B"/>
    <w:rsid w:val="00944256"/>
    <w:rsid w:val="009656B0"/>
    <w:rsid w:val="00970AE5"/>
    <w:rsid w:val="009747A3"/>
    <w:rsid w:val="00983348"/>
    <w:rsid w:val="00983A6F"/>
    <w:rsid w:val="00994391"/>
    <w:rsid w:val="00995EF4"/>
    <w:rsid w:val="00997B31"/>
    <w:rsid w:val="009A025B"/>
    <w:rsid w:val="009B4ABF"/>
    <w:rsid w:val="009B6148"/>
    <w:rsid w:val="009C0B6C"/>
    <w:rsid w:val="009D05C1"/>
    <w:rsid w:val="009D1CD0"/>
    <w:rsid w:val="009D4E51"/>
    <w:rsid w:val="009E2C10"/>
    <w:rsid w:val="009E560D"/>
    <w:rsid w:val="009E78E0"/>
    <w:rsid w:val="009F0E71"/>
    <w:rsid w:val="009F160A"/>
    <w:rsid w:val="009F36F2"/>
    <w:rsid w:val="009F7326"/>
    <w:rsid w:val="009F73E7"/>
    <w:rsid w:val="009F7F5E"/>
    <w:rsid w:val="00A01905"/>
    <w:rsid w:val="00A063CD"/>
    <w:rsid w:val="00A15EF0"/>
    <w:rsid w:val="00A21C3A"/>
    <w:rsid w:val="00A22CA2"/>
    <w:rsid w:val="00A34151"/>
    <w:rsid w:val="00A351FE"/>
    <w:rsid w:val="00A44980"/>
    <w:rsid w:val="00A50D98"/>
    <w:rsid w:val="00A54CCF"/>
    <w:rsid w:val="00A5791D"/>
    <w:rsid w:val="00A57A00"/>
    <w:rsid w:val="00A62D87"/>
    <w:rsid w:val="00A63685"/>
    <w:rsid w:val="00A672CC"/>
    <w:rsid w:val="00A71B44"/>
    <w:rsid w:val="00A72AC6"/>
    <w:rsid w:val="00A754AC"/>
    <w:rsid w:val="00A77915"/>
    <w:rsid w:val="00A80839"/>
    <w:rsid w:val="00A815BA"/>
    <w:rsid w:val="00A83850"/>
    <w:rsid w:val="00A83969"/>
    <w:rsid w:val="00A9115B"/>
    <w:rsid w:val="00AA4157"/>
    <w:rsid w:val="00AA43B7"/>
    <w:rsid w:val="00AA635C"/>
    <w:rsid w:val="00AC7891"/>
    <w:rsid w:val="00AD6268"/>
    <w:rsid w:val="00AE4621"/>
    <w:rsid w:val="00AE581A"/>
    <w:rsid w:val="00AE7DFA"/>
    <w:rsid w:val="00AE7ED1"/>
    <w:rsid w:val="00AF020B"/>
    <w:rsid w:val="00AF0B75"/>
    <w:rsid w:val="00AF2BD9"/>
    <w:rsid w:val="00AF3D32"/>
    <w:rsid w:val="00AF4758"/>
    <w:rsid w:val="00B01EEB"/>
    <w:rsid w:val="00B12059"/>
    <w:rsid w:val="00B123BE"/>
    <w:rsid w:val="00B20C49"/>
    <w:rsid w:val="00B2702B"/>
    <w:rsid w:val="00B271EE"/>
    <w:rsid w:val="00B40287"/>
    <w:rsid w:val="00B414AD"/>
    <w:rsid w:val="00B536E6"/>
    <w:rsid w:val="00B53C49"/>
    <w:rsid w:val="00B56913"/>
    <w:rsid w:val="00B6242A"/>
    <w:rsid w:val="00B65B11"/>
    <w:rsid w:val="00B6631B"/>
    <w:rsid w:val="00B704F1"/>
    <w:rsid w:val="00B71A34"/>
    <w:rsid w:val="00B76259"/>
    <w:rsid w:val="00B771B2"/>
    <w:rsid w:val="00B77971"/>
    <w:rsid w:val="00B82683"/>
    <w:rsid w:val="00B82D7F"/>
    <w:rsid w:val="00B86E3F"/>
    <w:rsid w:val="00B879EE"/>
    <w:rsid w:val="00B9184D"/>
    <w:rsid w:val="00B94B01"/>
    <w:rsid w:val="00B94E53"/>
    <w:rsid w:val="00BB0D02"/>
    <w:rsid w:val="00BC2357"/>
    <w:rsid w:val="00BC2494"/>
    <w:rsid w:val="00BC30FC"/>
    <w:rsid w:val="00BC4BE7"/>
    <w:rsid w:val="00BC6111"/>
    <w:rsid w:val="00BC6200"/>
    <w:rsid w:val="00BD0786"/>
    <w:rsid w:val="00BD1332"/>
    <w:rsid w:val="00BD669D"/>
    <w:rsid w:val="00BD7A37"/>
    <w:rsid w:val="00BF34D1"/>
    <w:rsid w:val="00BF4378"/>
    <w:rsid w:val="00C03D49"/>
    <w:rsid w:val="00C04CFF"/>
    <w:rsid w:val="00C06A24"/>
    <w:rsid w:val="00C06BD0"/>
    <w:rsid w:val="00C075F5"/>
    <w:rsid w:val="00C07BDA"/>
    <w:rsid w:val="00C07D01"/>
    <w:rsid w:val="00C134F0"/>
    <w:rsid w:val="00C14FEE"/>
    <w:rsid w:val="00C21CE3"/>
    <w:rsid w:val="00C31733"/>
    <w:rsid w:val="00C36D67"/>
    <w:rsid w:val="00C37525"/>
    <w:rsid w:val="00C4400F"/>
    <w:rsid w:val="00C55048"/>
    <w:rsid w:val="00C619BB"/>
    <w:rsid w:val="00C61E80"/>
    <w:rsid w:val="00C7669A"/>
    <w:rsid w:val="00C8124B"/>
    <w:rsid w:val="00C87212"/>
    <w:rsid w:val="00C93092"/>
    <w:rsid w:val="00CA1F27"/>
    <w:rsid w:val="00CA4D12"/>
    <w:rsid w:val="00CA5CFA"/>
    <w:rsid w:val="00CB0B88"/>
    <w:rsid w:val="00CB1D5B"/>
    <w:rsid w:val="00CB2605"/>
    <w:rsid w:val="00CB2F71"/>
    <w:rsid w:val="00CC051F"/>
    <w:rsid w:val="00CC2579"/>
    <w:rsid w:val="00CC616E"/>
    <w:rsid w:val="00CC7A6B"/>
    <w:rsid w:val="00CD26CE"/>
    <w:rsid w:val="00CD5210"/>
    <w:rsid w:val="00CD57BF"/>
    <w:rsid w:val="00CE45AA"/>
    <w:rsid w:val="00CF7917"/>
    <w:rsid w:val="00D00B9C"/>
    <w:rsid w:val="00D02DBD"/>
    <w:rsid w:val="00D04621"/>
    <w:rsid w:val="00D10C17"/>
    <w:rsid w:val="00D11867"/>
    <w:rsid w:val="00D16C97"/>
    <w:rsid w:val="00D27A34"/>
    <w:rsid w:val="00D3403A"/>
    <w:rsid w:val="00D35D9C"/>
    <w:rsid w:val="00D370B6"/>
    <w:rsid w:val="00D37247"/>
    <w:rsid w:val="00D40F98"/>
    <w:rsid w:val="00D47F7C"/>
    <w:rsid w:val="00D505BA"/>
    <w:rsid w:val="00D50BA2"/>
    <w:rsid w:val="00D53726"/>
    <w:rsid w:val="00D54CDC"/>
    <w:rsid w:val="00D563F3"/>
    <w:rsid w:val="00D566E7"/>
    <w:rsid w:val="00D61604"/>
    <w:rsid w:val="00D61A93"/>
    <w:rsid w:val="00D65E85"/>
    <w:rsid w:val="00D67B38"/>
    <w:rsid w:val="00D75340"/>
    <w:rsid w:val="00D82857"/>
    <w:rsid w:val="00D835BC"/>
    <w:rsid w:val="00D848B0"/>
    <w:rsid w:val="00D85580"/>
    <w:rsid w:val="00D879FE"/>
    <w:rsid w:val="00DA14A4"/>
    <w:rsid w:val="00DA7577"/>
    <w:rsid w:val="00DB0B10"/>
    <w:rsid w:val="00DB1764"/>
    <w:rsid w:val="00DB58EC"/>
    <w:rsid w:val="00DB727E"/>
    <w:rsid w:val="00DC1CAE"/>
    <w:rsid w:val="00DC300D"/>
    <w:rsid w:val="00DC32A2"/>
    <w:rsid w:val="00DC72E4"/>
    <w:rsid w:val="00DD0890"/>
    <w:rsid w:val="00DD4F88"/>
    <w:rsid w:val="00DE1776"/>
    <w:rsid w:val="00DE2CCD"/>
    <w:rsid w:val="00DE33F2"/>
    <w:rsid w:val="00DE6296"/>
    <w:rsid w:val="00DF3CB9"/>
    <w:rsid w:val="00DF616C"/>
    <w:rsid w:val="00E06C5A"/>
    <w:rsid w:val="00E1279F"/>
    <w:rsid w:val="00E14219"/>
    <w:rsid w:val="00E16CFC"/>
    <w:rsid w:val="00E220C9"/>
    <w:rsid w:val="00E229BE"/>
    <w:rsid w:val="00E2524B"/>
    <w:rsid w:val="00E2650E"/>
    <w:rsid w:val="00E27B12"/>
    <w:rsid w:val="00E33E50"/>
    <w:rsid w:val="00E35A77"/>
    <w:rsid w:val="00E35E16"/>
    <w:rsid w:val="00E4507F"/>
    <w:rsid w:val="00E46267"/>
    <w:rsid w:val="00E50632"/>
    <w:rsid w:val="00E5100D"/>
    <w:rsid w:val="00E626DE"/>
    <w:rsid w:val="00E66BA3"/>
    <w:rsid w:val="00E806EC"/>
    <w:rsid w:val="00E808D1"/>
    <w:rsid w:val="00E86285"/>
    <w:rsid w:val="00E87F16"/>
    <w:rsid w:val="00E901E1"/>
    <w:rsid w:val="00E9153B"/>
    <w:rsid w:val="00E960FB"/>
    <w:rsid w:val="00EA65A8"/>
    <w:rsid w:val="00EB4A26"/>
    <w:rsid w:val="00EB4AB2"/>
    <w:rsid w:val="00EB7409"/>
    <w:rsid w:val="00EB7F6E"/>
    <w:rsid w:val="00EC3594"/>
    <w:rsid w:val="00EC3728"/>
    <w:rsid w:val="00EC43EA"/>
    <w:rsid w:val="00EC6E70"/>
    <w:rsid w:val="00EC6F7A"/>
    <w:rsid w:val="00EC7FCC"/>
    <w:rsid w:val="00ED214D"/>
    <w:rsid w:val="00ED67D4"/>
    <w:rsid w:val="00EE1856"/>
    <w:rsid w:val="00EE6F0E"/>
    <w:rsid w:val="00EF2C9E"/>
    <w:rsid w:val="00EF39D6"/>
    <w:rsid w:val="00EF6652"/>
    <w:rsid w:val="00F061CC"/>
    <w:rsid w:val="00F06A82"/>
    <w:rsid w:val="00F16B66"/>
    <w:rsid w:val="00F20D35"/>
    <w:rsid w:val="00F24CB7"/>
    <w:rsid w:val="00F25A74"/>
    <w:rsid w:val="00F31CDB"/>
    <w:rsid w:val="00F361EE"/>
    <w:rsid w:val="00F36A29"/>
    <w:rsid w:val="00F445BC"/>
    <w:rsid w:val="00F462C0"/>
    <w:rsid w:val="00F501E6"/>
    <w:rsid w:val="00F55A48"/>
    <w:rsid w:val="00F6244D"/>
    <w:rsid w:val="00F630D6"/>
    <w:rsid w:val="00F6361A"/>
    <w:rsid w:val="00F63A3E"/>
    <w:rsid w:val="00F63AC1"/>
    <w:rsid w:val="00F66B44"/>
    <w:rsid w:val="00F678C8"/>
    <w:rsid w:val="00F73A2F"/>
    <w:rsid w:val="00F774F2"/>
    <w:rsid w:val="00F83379"/>
    <w:rsid w:val="00F8507D"/>
    <w:rsid w:val="00F859CE"/>
    <w:rsid w:val="00F922C3"/>
    <w:rsid w:val="00FA70A9"/>
    <w:rsid w:val="00FB57DC"/>
    <w:rsid w:val="00FB755C"/>
    <w:rsid w:val="00FC7487"/>
    <w:rsid w:val="00FD1972"/>
    <w:rsid w:val="00FD1C3E"/>
    <w:rsid w:val="00FD1CBA"/>
    <w:rsid w:val="00FD206D"/>
    <w:rsid w:val="00FD2B71"/>
    <w:rsid w:val="00FD4B4D"/>
    <w:rsid w:val="00FD58E0"/>
    <w:rsid w:val="00FF1FA7"/>
    <w:rsid w:val="00FF2831"/>
    <w:rsid w:val="00FF3398"/>
    <w:rsid w:val="00FF5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50"/>
  </w:style>
  <w:style w:type="paragraph" w:styleId="1">
    <w:name w:val="heading 1"/>
    <w:basedOn w:val="a"/>
    <w:next w:val="a"/>
    <w:link w:val="10"/>
    <w:uiPriority w:val="9"/>
    <w:qFormat/>
    <w:rsid w:val="004B7C9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4B7C97"/>
    <w:pPr>
      <w:keepNext/>
      <w:spacing w:before="240" w:after="60" w:line="240" w:lineRule="auto"/>
      <w:outlineLvl w:val="1"/>
    </w:pPr>
    <w:rPr>
      <w:rFonts w:ascii="Arial" w:eastAsia="Times New Roman" w:hAnsi="Arial"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C97"/>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4B7C97"/>
    <w:rPr>
      <w:rFonts w:ascii="Arial" w:eastAsia="Times New Roman" w:hAnsi="Arial" w:cs="Times New Roman"/>
      <w:b/>
      <w:i/>
      <w:sz w:val="28"/>
      <w:szCs w:val="20"/>
      <w:lang w:eastAsia="ru-RU"/>
    </w:rPr>
  </w:style>
  <w:style w:type="numbering" w:customStyle="1" w:styleId="11">
    <w:name w:val="Нет списка1"/>
    <w:next w:val="a2"/>
    <w:uiPriority w:val="99"/>
    <w:semiHidden/>
    <w:unhideWhenUsed/>
    <w:rsid w:val="004B7C97"/>
  </w:style>
  <w:style w:type="paragraph" w:styleId="a3">
    <w:name w:val="Balloon Text"/>
    <w:basedOn w:val="a"/>
    <w:link w:val="a4"/>
    <w:uiPriority w:val="99"/>
    <w:semiHidden/>
    <w:unhideWhenUsed/>
    <w:rsid w:val="004B7C97"/>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4B7C97"/>
    <w:rPr>
      <w:rFonts w:ascii="Tahoma" w:eastAsia="Times New Roman" w:hAnsi="Tahoma" w:cs="Tahoma"/>
      <w:sz w:val="16"/>
      <w:szCs w:val="16"/>
      <w:lang w:eastAsia="ru-RU"/>
    </w:rPr>
  </w:style>
  <w:style w:type="paragraph" w:styleId="a5">
    <w:name w:val="header"/>
    <w:basedOn w:val="a"/>
    <w:link w:val="a6"/>
    <w:uiPriority w:val="99"/>
    <w:unhideWhenUsed/>
    <w:rsid w:val="004B7C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B7C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7C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4B7C97"/>
    <w:rPr>
      <w:rFonts w:ascii="Times New Roman" w:eastAsia="Times New Roman" w:hAnsi="Times New Roman" w:cs="Times New Roman"/>
      <w:sz w:val="24"/>
      <w:szCs w:val="24"/>
      <w:lang w:eastAsia="ru-RU"/>
    </w:rPr>
  </w:style>
  <w:style w:type="character" w:customStyle="1" w:styleId="FontStyle13">
    <w:name w:val="Font Style13"/>
    <w:rsid w:val="004B7C97"/>
    <w:rPr>
      <w:rFonts w:ascii="Times New Roman" w:hAnsi="Times New Roman"/>
      <w:sz w:val="18"/>
    </w:rPr>
  </w:style>
  <w:style w:type="paragraph" w:customStyle="1" w:styleId="ConsPlusNormal">
    <w:name w:val="ConsPlusNormal"/>
    <w:rsid w:val="004B7C97"/>
    <w:pPr>
      <w:autoSpaceDE w:val="0"/>
      <w:autoSpaceDN w:val="0"/>
      <w:adjustRightInd w:val="0"/>
      <w:spacing w:after="0" w:line="240" w:lineRule="auto"/>
    </w:pPr>
    <w:rPr>
      <w:rFonts w:ascii="Arial" w:eastAsia="Calibri" w:hAnsi="Arial" w:cs="Arial"/>
      <w:sz w:val="20"/>
      <w:szCs w:val="20"/>
    </w:rPr>
  </w:style>
  <w:style w:type="numbering" w:customStyle="1" w:styleId="21">
    <w:name w:val="Нет списка2"/>
    <w:next w:val="a2"/>
    <w:uiPriority w:val="99"/>
    <w:semiHidden/>
    <w:unhideWhenUsed/>
    <w:rsid w:val="005909CF"/>
  </w:style>
  <w:style w:type="numbering" w:customStyle="1" w:styleId="3">
    <w:name w:val="Нет списка3"/>
    <w:next w:val="a2"/>
    <w:uiPriority w:val="99"/>
    <w:semiHidden/>
    <w:unhideWhenUsed/>
    <w:rsid w:val="00DC300D"/>
  </w:style>
  <w:style w:type="numbering" w:customStyle="1" w:styleId="4">
    <w:name w:val="Нет списка4"/>
    <w:next w:val="a2"/>
    <w:uiPriority w:val="99"/>
    <w:semiHidden/>
    <w:unhideWhenUsed/>
    <w:rsid w:val="001D2C0E"/>
  </w:style>
  <w:style w:type="numbering" w:customStyle="1" w:styleId="5">
    <w:name w:val="Нет списка5"/>
    <w:next w:val="a2"/>
    <w:uiPriority w:val="99"/>
    <w:semiHidden/>
    <w:unhideWhenUsed/>
    <w:rsid w:val="00330C71"/>
  </w:style>
  <w:style w:type="numbering" w:customStyle="1" w:styleId="6">
    <w:name w:val="Нет списка6"/>
    <w:next w:val="a2"/>
    <w:uiPriority w:val="99"/>
    <w:semiHidden/>
    <w:unhideWhenUsed/>
    <w:rsid w:val="00461193"/>
  </w:style>
  <w:style w:type="table" w:styleId="a9">
    <w:name w:val="Table Grid"/>
    <w:basedOn w:val="a1"/>
    <w:uiPriority w:val="59"/>
    <w:rsid w:val="00695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E26D9"/>
    <w:pPr>
      <w:ind w:left="720"/>
      <w:contextualSpacing/>
    </w:pPr>
  </w:style>
  <w:style w:type="character" w:styleId="ab">
    <w:name w:val="Hyperlink"/>
    <w:basedOn w:val="a0"/>
    <w:uiPriority w:val="99"/>
    <w:unhideWhenUsed/>
    <w:rsid w:val="004706B5"/>
    <w:rPr>
      <w:color w:val="0000FF"/>
      <w:u w:val="single"/>
    </w:rPr>
  </w:style>
  <w:style w:type="paragraph" w:customStyle="1" w:styleId="ConsPlusNonformat">
    <w:name w:val="ConsPlusNonformat"/>
    <w:uiPriority w:val="99"/>
    <w:rsid w:val="00E229BE"/>
    <w:pPr>
      <w:autoSpaceDE w:val="0"/>
      <w:autoSpaceDN w:val="0"/>
      <w:adjustRightInd w:val="0"/>
      <w:spacing w:after="0" w:line="240" w:lineRule="auto"/>
    </w:pPr>
    <w:rPr>
      <w:rFonts w:ascii="Courier New" w:hAnsi="Courier New" w:cs="Courier New"/>
      <w:sz w:val="20"/>
      <w:szCs w:val="20"/>
    </w:rPr>
  </w:style>
  <w:style w:type="paragraph" w:styleId="ac">
    <w:name w:val="Body Text"/>
    <w:basedOn w:val="a"/>
    <w:link w:val="ad"/>
    <w:rsid w:val="00390ECF"/>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390ECF"/>
    <w:rPr>
      <w:rFonts w:ascii="Times New Roman" w:eastAsia="Times New Roman" w:hAnsi="Times New Roman" w:cs="Times New Roman"/>
      <w:sz w:val="28"/>
      <w:szCs w:val="20"/>
    </w:rPr>
  </w:style>
  <w:style w:type="paragraph" w:customStyle="1" w:styleId="ae">
    <w:name w:val="Абзац"/>
    <w:rsid w:val="0078064A"/>
    <w:pPr>
      <w:spacing w:after="0" w:line="360" w:lineRule="auto"/>
      <w:ind w:firstLine="709"/>
    </w:pPr>
    <w:rPr>
      <w:rFonts w:ascii="Times New Roman" w:eastAsia="Times New Roman" w:hAnsi="Times New Roman" w:cs="Times New Roman"/>
      <w:sz w:val="28"/>
      <w:szCs w:val="24"/>
    </w:rPr>
  </w:style>
  <w:style w:type="paragraph" w:styleId="af">
    <w:name w:val="footnote text"/>
    <w:basedOn w:val="a"/>
    <w:link w:val="af0"/>
    <w:rsid w:val="007D424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7D4241"/>
    <w:rPr>
      <w:rFonts w:ascii="Times New Roman" w:eastAsia="Times New Roman" w:hAnsi="Times New Roman" w:cs="Times New Roman"/>
      <w:sz w:val="20"/>
      <w:szCs w:val="20"/>
    </w:rPr>
  </w:style>
  <w:style w:type="character" w:styleId="af1">
    <w:name w:val="footnote reference"/>
    <w:basedOn w:val="a0"/>
    <w:rsid w:val="007D4241"/>
    <w:rPr>
      <w:vertAlign w:val="superscript"/>
    </w:rPr>
  </w:style>
  <w:style w:type="paragraph" w:customStyle="1" w:styleId="ConsPlusTitle">
    <w:name w:val="ConsPlusTitle"/>
    <w:uiPriority w:val="99"/>
    <w:rsid w:val="00FF3398"/>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628571">
      <w:bodyDiv w:val="1"/>
      <w:marLeft w:val="0"/>
      <w:marRight w:val="0"/>
      <w:marTop w:val="0"/>
      <w:marBottom w:val="0"/>
      <w:divBdr>
        <w:top w:val="none" w:sz="0" w:space="0" w:color="auto"/>
        <w:left w:val="none" w:sz="0" w:space="0" w:color="auto"/>
        <w:bottom w:val="none" w:sz="0" w:space="0" w:color="auto"/>
        <w:right w:val="none" w:sz="0" w:space="0" w:color="auto"/>
      </w:divBdr>
      <w:divsChild>
        <w:div w:id="179585118">
          <w:marLeft w:val="0"/>
          <w:marRight w:val="0"/>
          <w:marTop w:val="0"/>
          <w:marBottom w:val="0"/>
          <w:divBdr>
            <w:top w:val="none" w:sz="0" w:space="0" w:color="auto"/>
            <w:left w:val="none" w:sz="0" w:space="0" w:color="auto"/>
            <w:bottom w:val="none" w:sz="0" w:space="0" w:color="auto"/>
            <w:right w:val="none" w:sz="0" w:space="0" w:color="auto"/>
          </w:divBdr>
        </w:div>
        <w:div w:id="223684083">
          <w:marLeft w:val="0"/>
          <w:marRight w:val="0"/>
          <w:marTop w:val="0"/>
          <w:marBottom w:val="0"/>
          <w:divBdr>
            <w:top w:val="none" w:sz="0" w:space="0" w:color="auto"/>
            <w:left w:val="none" w:sz="0" w:space="0" w:color="auto"/>
            <w:bottom w:val="none" w:sz="0" w:space="0" w:color="auto"/>
            <w:right w:val="none" w:sz="0" w:space="0" w:color="auto"/>
          </w:divBdr>
        </w:div>
        <w:div w:id="526526251">
          <w:marLeft w:val="0"/>
          <w:marRight w:val="0"/>
          <w:marTop w:val="0"/>
          <w:marBottom w:val="0"/>
          <w:divBdr>
            <w:top w:val="none" w:sz="0" w:space="0" w:color="auto"/>
            <w:left w:val="none" w:sz="0" w:space="0" w:color="auto"/>
            <w:bottom w:val="none" w:sz="0" w:space="0" w:color="auto"/>
            <w:right w:val="none" w:sz="0" w:space="0" w:color="auto"/>
          </w:divBdr>
        </w:div>
        <w:div w:id="575287581">
          <w:marLeft w:val="0"/>
          <w:marRight w:val="0"/>
          <w:marTop w:val="0"/>
          <w:marBottom w:val="0"/>
          <w:divBdr>
            <w:top w:val="none" w:sz="0" w:space="0" w:color="auto"/>
            <w:left w:val="none" w:sz="0" w:space="0" w:color="auto"/>
            <w:bottom w:val="none" w:sz="0" w:space="0" w:color="auto"/>
            <w:right w:val="none" w:sz="0" w:space="0" w:color="auto"/>
          </w:divBdr>
        </w:div>
        <w:div w:id="723064847">
          <w:marLeft w:val="0"/>
          <w:marRight w:val="0"/>
          <w:marTop w:val="0"/>
          <w:marBottom w:val="0"/>
          <w:divBdr>
            <w:top w:val="none" w:sz="0" w:space="0" w:color="auto"/>
            <w:left w:val="none" w:sz="0" w:space="0" w:color="auto"/>
            <w:bottom w:val="none" w:sz="0" w:space="0" w:color="auto"/>
            <w:right w:val="none" w:sz="0" w:space="0" w:color="auto"/>
          </w:divBdr>
        </w:div>
        <w:div w:id="783884262">
          <w:marLeft w:val="0"/>
          <w:marRight w:val="0"/>
          <w:marTop w:val="0"/>
          <w:marBottom w:val="0"/>
          <w:divBdr>
            <w:top w:val="none" w:sz="0" w:space="0" w:color="auto"/>
            <w:left w:val="none" w:sz="0" w:space="0" w:color="auto"/>
            <w:bottom w:val="none" w:sz="0" w:space="0" w:color="auto"/>
            <w:right w:val="none" w:sz="0" w:space="0" w:color="auto"/>
          </w:divBdr>
        </w:div>
        <w:div w:id="966088788">
          <w:marLeft w:val="0"/>
          <w:marRight w:val="0"/>
          <w:marTop w:val="0"/>
          <w:marBottom w:val="0"/>
          <w:divBdr>
            <w:top w:val="none" w:sz="0" w:space="0" w:color="auto"/>
            <w:left w:val="none" w:sz="0" w:space="0" w:color="auto"/>
            <w:bottom w:val="none" w:sz="0" w:space="0" w:color="auto"/>
            <w:right w:val="none" w:sz="0" w:space="0" w:color="auto"/>
          </w:divBdr>
        </w:div>
        <w:div w:id="1136290430">
          <w:marLeft w:val="0"/>
          <w:marRight w:val="0"/>
          <w:marTop w:val="0"/>
          <w:marBottom w:val="0"/>
          <w:divBdr>
            <w:top w:val="none" w:sz="0" w:space="0" w:color="auto"/>
            <w:left w:val="none" w:sz="0" w:space="0" w:color="auto"/>
            <w:bottom w:val="none" w:sz="0" w:space="0" w:color="auto"/>
            <w:right w:val="none" w:sz="0" w:space="0" w:color="auto"/>
          </w:divBdr>
        </w:div>
        <w:div w:id="1223368370">
          <w:marLeft w:val="0"/>
          <w:marRight w:val="0"/>
          <w:marTop w:val="0"/>
          <w:marBottom w:val="0"/>
          <w:divBdr>
            <w:top w:val="none" w:sz="0" w:space="0" w:color="auto"/>
            <w:left w:val="none" w:sz="0" w:space="0" w:color="auto"/>
            <w:bottom w:val="none" w:sz="0" w:space="0" w:color="auto"/>
            <w:right w:val="none" w:sz="0" w:space="0" w:color="auto"/>
          </w:divBdr>
        </w:div>
        <w:div w:id="1551921672">
          <w:marLeft w:val="0"/>
          <w:marRight w:val="0"/>
          <w:marTop w:val="0"/>
          <w:marBottom w:val="0"/>
          <w:divBdr>
            <w:top w:val="none" w:sz="0" w:space="0" w:color="auto"/>
            <w:left w:val="none" w:sz="0" w:space="0" w:color="auto"/>
            <w:bottom w:val="none" w:sz="0" w:space="0" w:color="auto"/>
            <w:right w:val="none" w:sz="0" w:space="0" w:color="auto"/>
          </w:divBdr>
        </w:div>
        <w:div w:id="1801024785">
          <w:marLeft w:val="0"/>
          <w:marRight w:val="0"/>
          <w:marTop w:val="0"/>
          <w:marBottom w:val="0"/>
          <w:divBdr>
            <w:top w:val="none" w:sz="0" w:space="0" w:color="auto"/>
            <w:left w:val="none" w:sz="0" w:space="0" w:color="auto"/>
            <w:bottom w:val="none" w:sz="0" w:space="0" w:color="auto"/>
            <w:right w:val="none" w:sz="0" w:space="0" w:color="auto"/>
          </w:divBdr>
        </w:div>
        <w:div w:id="1820540528">
          <w:marLeft w:val="0"/>
          <w:marRight w:val="0"/>
          <w:marTop w:val="0"/>
          <w:marBottom w:val="0"/>
          <w:divBdr>
            <w:top w:val="none" w:sz="0" w:space="0" w:color="auto"/>
            <w:left w:val="none" w:sz="0" w:space="0" w:color="auto"/>
            <w:bottom w:val="none" w:sz="0" w:space="0" w:color="auto"/>
            <w:right w:val="none" w:sz="0" w:space="0" w:color="auto"/>
          </w:divBdr>
        </w:div>
        <w:div w:id="195009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97F99BD9E060D6EEB7A82AAF805EBA9949A262E5A0002EC3BA34898A71D00CBAC3D462F0A8nBW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97F99BD9E060D6EEB7A82AAF805EBA9949A262E5A0002EC3BA34898A71D00CBAC3D462F0A9nBWF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703E0704125FE7E1373A0E54948D94962906E17D2810AC8B172FFF1684880D7A284AA935A5462AF429F9BBEe6A4J" TargetMode="External"/><Relationship Id="rId4" Type="http://schemas.openxmlformats.org/officeDocument/2006/relationships/settings" Target="settings.xml"/><Relationship Id="rId9" Type="http://schemas.openxmlformats.org/officeDocument/2006/relationships/hyperlink" Target="consultantplus://offline/ref=D703E0704125FE7E1373A0E54948D94962906E17DA8D03C8B17EA2FB60118CD5A58BF5845D1D6EAE429F9AeBA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79A6-9EEA-4504-8C38-6AF0887D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27</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Геннадьевна</dc:creator>
  <cp:lastModifiedBy>vaseninaev</cp:lastModifiedBy>
  <cp:revision>105</cp:revision>
  <cp:lastPrinted>2015-09-21T13:18:00Z</cp:lastPrinted>
  <dcterms:created xsi:type="dcterms:W3CDTF">2015-12-14T10:01:00Z</dcterms:created>
  <dcterms:modified xsi:type="dcterms:W3CDTF">2017-01-20T10:10:00Z</dcterms:modified>
</cp:coreProperties>
</file>