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E9" w:rsidRDefault="00186AE9">
      <w:r>
        <w:t xml:space="preserve">От 14.06.2017 г. № </w:t>
      </w:r>
      <w:r w:rsidRPr="005D397E">
        <w:t>16198-СШ</w:t>
      </w:r>
      <w:r>
        <w:t>/</w:t>
      </w:r>
      <w:r w:rsidRPr="005D397E">
        <w:t>Д26и</w:t>
      </w:r>
    </w:p>
    <w:tbl>
      <w:tblPr>
        <w:tblpPr w:leftFromText="180" w:rightFromText="180" w:vertAnchor="text" w:horzAnchor="margin" w:tblpXSpec="right" w:tblpY="2"/>
        <w:tblW w:w="0" w:type="auto"/>
        <w:tblLook w:val="01E0"/>
      </w:tblPr>
      <w:tblGrid>
        <w:gridCol w:w="4928"/>
      </w:tblGrid>
      <w:tr w:rsidR="00186AE9" w:rsidRPr="00A23780" w:rsidTr="008E1622">
        <w:trPr>
          <w:trHeight w:val="1295"/>
        </w:trPr>
        <w:tc>
          <w:tcPr>
            <w:tcW w:w="4928" w:type="dxa"/>
          </w:tcPr>
          <w:p w:rsidR="00186AE9" w:rsidRPr="00A23780" w:rsidRDefault="00186AE9" w:rsidP="00053A67">
            <w:pPr>
              <w:ind w:left="-142" w:right="110"/>
              <w:jc w:val="center"/>
              <w:rPr>
                <w:sz w:val="27"/>
                <w:szCs w:val="27"/>
              </w:rPr>
            </w:pPr>
            <w:r w:rsidRPr="00A23780">
              <w:rPr>
                <w:sz w:val="27"/>
                <w:szCs w:val="27"/>
              </w:rPr>
              <w:t>Минприроды России</w:t>
            </w:r>
          </w:p>
        </w:tc>
      </w:tr>
      <w:tr w:rsidR="00186AE9" w:rsidRPr="00A23780" w:rsidTr="008E1622">
        <w:tc>
          <w:tcPr>
            <w:tcW w:w="4928" w:type="dxa"/>
          </w:tcPr>
          <w:p w:rsidR="00186AE9" w:rsidRPr="00A23780" w:rsidRDefault="00186AE9" w:rsidP="003B3275">
            <w:pPr>
              <w:jc w:val="center"/>
              <w:rPr>
                <w:sz w:val="27"/>
                <w:szCs w:val="27"/>
              </w:rPr>
            </w:pPr>
          </w:p>
        </w:tc>
      </w:tr>
    </w:tbl>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r w:rsidRPr="00A23780">
        <w:rPr>
          <w:sz w:val="27"/>
          <w:szCs w:val="27"/>
        </w:rPr>
        <w:t xml:space="preserve"> </w:t>
      </w: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p w:rsidR="00186AE9" w:rsidRPr="00A23780" w:rsidRDefault="00186AE9" w:rsidP="003B3275">
      <w:pPr>
        <w:jc w:val="both"/>
        <w:rPr>
          <w:sz w:val="27"/>
          <w:szCs w:val="27"/>
        </w:rPr>
      </w:pPr>
    </w:p>
    <w:tbl>
      <w:tblPr>
        <w:tblW w:w="4395" w:type="dxa"/>
        <w:tblLayout w:type="fixed"/>
        <w:tblLook w:val="0000"/>
      </w:tblPr>
      <w:tblGrid>
        <w:gridCol w:w="4395"/>
      </w:tblGrid>
      <w:tr w:rsidR="00186AE9" w:rsidRPr="00A23780" w:rsidTr="00446DA0">
        <w:trPr>
          <w:trHeight w:val="533"/>
        </w:trPr>
        <w:tc>
          <w:tcPr>
            <w:tcW w:w="4395" w:type="dxa"/>
            <w:tcBorders>
              <w:bottom w:val="single" w:sz="4" w:space="0" w:color="auto"/>
            </w:tcBorders>
          </w:tcPr>
          <w:p w:rsidR="00186AE9" w:rsidRPr="00A23780" w:rsidRDefault="00186AE9" w:rsidP="00446DA0">
            <w:pPr>
              <w:autoSpaceDE w:val="0"/>
              <w:autoSpaceDN w:val="0"/>
              <w:adjustRightInd w:val="0"/>
              <w:jc w:val="both"/>
              <w:rPr>
                <w:sz w:val="27"/>
                <w:szCs w:val="27"/>
              </w:rPr>
            </w:pPr>
            <w:r w:rsidRPr="00A23780">
              <w:rPr>
                <w:sz w:val="27"/>
                <w:szCs w:val="27"/>
              </w:rPr>
              <w:t xml:space="preserve">Об оценке регулирующего воздействия проекта </w:t>
            </w:r>
            <w:r>
              <w:rPr>
                <w:sz w:val="27"/>
                <w:szCs w:val="27"/>
              </w:rPr>
              <w:t>постановления</w:t>
            </w:r>
          </w:p>
        </w:tc>
      </w:tr>
      <w:tr w:rsidR="00186AE9" w:rsidRPr="00A23780" w:rsidTr="00446DA0">
        <w:trPr>
          <w:trHeight w:val="773"/>
        </w:trPr>
        <w:tc>
          <w:tcPr>
            <w:tcW w:w="4395" w:type="dxa"/>
            <w:tcBorders>
              <w:top w:val="single" w:sz="4" w:space="0" w:color="auto"/>
            </w:tcBorders>
          </w:tcPr>
          <w:p w:rsidR="00186AE9" w:rsidRPr="00A23780" w:rsidRDefault="00186AE9" w:rsidP="00446DA0">
            <w:pPr>
              <w:jc w:val="both"/>
              <w:rPr>
                <w:sz w:val="27"/>
                <w:szCs w:val="27"/>
              </w:rPr>
            </w:pPr>
            <w:r w:rsidRPr="00A23780">
              <w:rPr>
                <w:sz w:val="27"/>
                <w:szCs w:val="27"/>
              </w:rPr>
              <w:t xml:space="preserve">На письмо Минприроды России </w:t>
            </w:r>
            <w:r w:rsidRPr="00A23780">
              <w:rPr>
                <w:sz w:val="27"/>
                <w:szCs w:val="27"/>
              </w:rPr>
              <w:br/>
              <w:t>от 2</w:t>
            </w:r>
            <w:r>
              <w:rPr>
                <w:sz w:val="27"/>
                <w:szCs w:val="27"/>
              </w:rPr>
              <w:t>6</w:t>
            </w:r>
            <w:r w:rsidRPr="00A23780">
              <w:rPr>
                <w:sz w:val="27"/>
                <w:szCs w:val="27"/>
              </w:rPr>
              <w:t xml:space="preserve"> мая </w:t>
            </w:r>
            <w:smartTag w:uri="urn:schemas-microsoft-com:office:smarttags" w:element="metricconverter">
              <w:smartTagPr>
                <w:attr w:name="ProductID" w:val="2017 г"/>
              </w:smartTagPr>
              <w:r w:rsidRPr="00A23780">
                <w:rPr>
                  <w:sz w:val="27"/>
                  <w:szCs w:val="27"/>
                </w:rPr>
                <w:t>2017 г</w:t>
              </w:r>
            </w:smartTag>
            <w:r w:rsidRPr="00A23780">
              <w:rPr>
                <w:sz w:val="27"/>
                <w:szCs w:val="27"/>
              </w:rPr>
              <w:t>. № 09-31/1</w:t>
            </w:r>
            <w:r>
              <w:rPr>
                <w:sz w:val="27"/>
                <w:szCs w:val="27"/>
              </w:rPr>
              <w:t>4298</w:t>
            </w:r>
          </w:p>
        </w:tc>
      </w:tr>
    </w:tbl>
    <w:p w:rsidR="00186AE9" w:rsidRPr="00A23780" w:rsidRDefault="00186AE9" w:rsidP="001926A3">
      <w:pPr>
        <w:tabs>
          <w:tab w:val="left" w:pos="3890"/>
          <w:tab w:val="center" w:pos="5102"/>
        </w:tabs>
        <w:spacing w:line="360" w:lineRule="auto"/>
        <w:rPr>
          <w:sz w:val="27"/>
          <w:szCs w:val="27"/>
        </w:rPr>
      </w:pPr>
      <w:r w:rsidRPr="00A23780">
        <w:rPr>
          <w:sz w:val="27"/>
          <w:szCs w:val="27"/>
        </w:rPr>
        <w:tab/>
      </w:r>
    </w:p>
    <w:p w:rsidR="00186AE9" w:rsidRPr="00A23780" w:rsidRDefault="00186AE9" w:rsidP="00C842E3">
      <w:pPr>
        <w:tabs>
          <w:tab w:val="left" w:pos="3890"/>
          <w:tab w:val="center" w:pos="5102"/>
        </w:tabs>
        <w:spacing w:line="360" w:lineRule="auto"/>
        <w:jc w:val="center"/>
        <w:rPr>
          <w:sz w:val="27"/>
          <w:szCs w:val="27"/>
        </w:rPr>
      </w:pPr>
      <w:r w:rsidRPr="00A23780">
        <w:rPr>
          <w:sz w:val="27"/>
          <w:szCs w:val="27"/>
        </w:rPr>
        <w:t>ЗАКЛЮЧЕНИЕ</w:t>
      </w:r>
    </w:p>
    <w:p w:rsidR="00186AE9" w:rsidRPr="00A23780" w:rsidRDefault="00186AE9" w:rsidP="002B45EC">
      <w:pPr>
        <w:jc w:val="center"/>
        <w:rPr>
          <w:sz w:val="27"/>
          <w:szCs w:val="27"/>
        </w:rPr>
      </w:pPr>
      <w:r w:rsidRPr="00A23780">
        <w:rPr>
          <w:sz w:val="27"/>
          <w:szCs w:val="27"/>
        </w:rPr>
        <w:t xml:space="preserve">об оценке регулирующего воздействия на проект </w:t>
      </w:r>
      <w:r w:rsidRPr="00446DA0">
        <w:rPr>
          <w:sz w:val="27"/>
          <w:szCs w:val="27"/>
        </w:rPr>
        <w:t xml:space="preserve">постановления </w:t>
      </w:r>
      <w:r>
        <w:rPr>
          <w:sz w:val="27"/>
          <w:szCs w:val="27"/>
        </w:rPr>
        <w:br/>
      </w:r>
      <w:r w:rsidRPr="00446DA0">
        <w:rPr>
          <w:sz w:val="27"/>
          <w:szCs w:val="27"/>
        </w:rPr>
        <w:t xml:space="preserve">Правительства Российской Федерации «О внесении изменений в правила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4 июля </w:t>
      </w:r>
      <w:smartTag w:uri="urn:schemas-microsoft-com:office:smarttags" w:element="metricconverter">
        <w:smartTagPr>
          <w:attr w:name="ProductID" w:val="2013 г"/>
        </w:smartTagPr>
        <w:r w:rsidRPr="00446DA0">
          <w:rPr>
            <w:sz w:val="27"/>
            <w:szCs w:val="27"/>
          </w:rPr>
          <w:t>2013 г</w:t>
        </w:r>
      </w:smartTag>
      <w:r w:rsidRPr="00446DA0">
        <w:rPr>
          <w:sz w:val="27"/>
          <w:szCs w:val="27"/>
        </w:rPr>
        <w:t>. № 564»</w:t>
      </w:r>
    </w:p>
    <w:p w:rsidR="00186AE9" w:rsidRPr="00A23780" w:rsidRDefault="00186AE9" w:rsidP="0084184B">
      <w:pPr>
        <w:spacing w:line="360" w:lineRule="auto"/>
        <w:ind w:firstLine="851"/>
        <w:jc w:val="both"/>
        <w:rPr>
          <w:sz w:val="27"/>
          <w:szCs w:val="27"/>
        </w:rPr>
      </w:pPr>
    </w:p>
    <w:p w:rsidR="00186AE9" w:rsidRPr="00A23780" w:rsidRDefault="00186AE9" w:rsidP="00446DA0">
      <w:pPr>
        <w:spacing w:line="360" w:lineRule="auto"/>
        <w:ind w:firstLine="851"/>
        <w:jc w:val="both"/>
        <w:rPr>
          <w:sz w:val="27"/>
          <w:szCs w:val="27"/>
        </w:rPr>
      </w:pPr>
      <w:r w:rsidRPr="00A23780">
        <w:rPr>
          <w:sz w:val="27"/>
          <w:szCs w:val="27"/>
        </w:rPr>
        <w:t xml:space="preserve">Министерство экономического развития Российской Федерации в соответствии </w:t>
      </w:r>
      <w:r>
        <w:rPr>
          <w:sz w:val="27"/>
          <w:szCs w:val="27"/>
        </w:rPr>
        <w:br/>
      </w:r>
      <w:r w:rsidRPr="00A23780">
        <w:rPr>
          <w:sz w:val="27"/>
          <w:szCs w:val="27"/>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A23780">
          <w:rPr>
            <w:sz w:val="27"/>
            <w:szCs w:val="27"/>
          </w:rPr>
          <w:t>2012 г</w:t>
        </w:r>
      </w:smartTag>
      <w:r w:rsidRPr="00A23780">
        <w:rPr>
          <w:sz w:val="27"/>
          <w:szCs w:val="27"/>
        </w:rPr>
        <w:t xml:space="preserve">. № 1318 (далее – Правила), рассмотрело поступивший от Минприроды России (далее – разработчик) проект </w:t>
      </w:r>
      <w:r w:rsidRPr="00446DA0">
        <w:rPr>
          <w:sz w:val="27"/>
          <w:szCs w:val="27"/>
        </w:rPr>
        <w:t xml:space="preserve">постановления Правительства Российской Федерации «О внесении изменений в правила расчета размера вреда, причиненного недрам вследствие нарушения законодательства Российской Федерации </w:t>
      </w:r>
      <w:r>
        <w:rPr>
          <w:sz w:val="27"/>
          <w:szCs w:val="27"/>
        </w:rPr>
        <w:br/>
      </w:r>
      <w:r w:rsidRPr="00446DA0">
        <w:rPr>
          <w:sz w:val="27"/>
          <w:szCs w:val="27"/>
        </w:rPr>
        <w:t xml:space="preserve">о недрах, утвержденные постановлением Правительства Российской Федерации </w:t>
      </w:r>
      <w:r>
        <w:rPr>
          <w:sz w:val="27"/>
          <w:szCs w:val="27"/>
        </w:rPr>
        <w:br/>
      </w:r>
      <w:r w:rsidRPr="00446DA0">
        <w:rPr>
          <w:sz w:val="27"/>
          <w:szCs w:val="27"/>
        </w:rPr>
        <w:t xml:space="preserve">от 4 июля </w:t>
      </w:r>
      <w:smartTag w:uri="urn:schemas-microsoft-com:office:smarttags" w:element="metricconverter">
        <w:smartTagPr>
          <w:attr w:name="ProductID" w:val="2013 г"/>
        </w:smartTagPr>
        <w:r w:rsidRPr="00446DA0">
          <w:rPr>
            <w:sz w:val="27"/>
            <w:szCs w:val="27"/>
          </w:rPr>
          <w:t>2013 г</w:t>
        </w:r>
      </w:smartTag>
      <w:r w:rsidRPr="00446DA0">
        <w:rPr>
          <w:sz w:val="27"/>
          <w:szCs w:val="27"/>
        </w:rPr>
        <w:t>. № 564»</w:t>
      </w:r>
      <w:r w:rsidRPr="00A23780">
        <w:rPr>
          <w:sz w:val="27"/>
          <w:szCs w:val="27"/>
        </w:rPr>
        <w:t xml:space="preserve"> (далее – проект акта) и сообщает следующее.</w:t>
      </w:r>
    </w:p>
    <w:p w:rsidR="00186AE9" w:rsidRPr="00A23780" w:rsidRDefault="00186AE9" w:rsidP="00EE2F16">
      <w:pPr>
        <w:spacing w:line="360" w:lineRule="auto"/>
        <w:ind w:firstLine="851"/>
        <w:jc w:val="both"/>
        <w:rPr>
          <w:sz w:val="27"/>
          <w:szCs w:val="27"/>
        </w:rPr>
      </w:pPr>
      <w:r w:rsidRPr="00A23780">
        <w:rPr>
          <w:sz w:val="27"/>
          <w:szCs w:val="27"/>
        </w:rPr>
        <w:t>Проект акта направлен разработчиком для подготовки настоящего заключения впервые.</w:t>
      </w:r>
    </w:p>
    <w:p w:rsidR="00186AE9" w:rsidRPr="00A23780" w:rsidRDefault="00186AE9" w:rsidP="00A70F2B">
      <w:pPr>
        <w:spacing w:line="360" w:lineRule="auto"/>
        <w:ind w:firstLine="851"/>
        <w:jc w:val="both"/>
        <w:rPr>
          <w:sz w:val="27"/>
          <w:szCs w:val="27"/>
        </w:rPr>
      </w:pPr>
      <w:r w:rsidRPr="00A23780">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A23780">
        <w:rPr>
          <w:sz w:val="27"/>
          <w:szCs w:val="27"/>
          <w:u w:val="single"/>
        </w:rPr>
        <w:t>regulation.gov.ru</w:t>
      </w:r>
      <w:r w:rsidRPr="00A23780">
        <w:rPr>
          <w:sz w:val="27"/>
          <w:szCs w:val="27"/>
        </w:rPr>
        <w:t xml:space="preserve"> (</w:t>
      </w:r>
      <w:r w:rsidRPr="00A23780">
        <w:rPr>
          <w:sz w:val="27"/>
          <w:szCs w:val="27"/>
          <w:lang w:val="en-US"/>
        </w:rPr>
        <w:t>ID</w:t>
      </w:r>
      <w:r w:rsidRPr="00A23780">
        <w:rPr>
          <w:sz w:val="27"/>
          <w:szCs w:val="27"/>
        </w:rPr>
        <w:t xml:space="preserve"> проекта: </w:t>
      </w:r>
      <w:r w:rsidRPr="00446DA0">
        <w:rPr>
          <w:sz w:val="27"/>
          <w:szCs w:val="27"/>
        </w:rPr>
        <w:t>02/07/12-16/00060841</w:t>
      </w:r>
      <w:r w:rsidRPr="00A23780">
        <w:rPr>
          <w:sz w:val="27"/>
          <w:szCs w:val="27"/>
        </w:rPr>
        <w:t>).</w:t>
      </w:r>
    </w:p>
    <w:p w:rsidR="00186AE9" w:rsidRPr="00A23780" w:rsidRDefault="00186AE9" w:rsidP="00DC18FA">
      <w:pPr>
        <w:spacing w:line="360" w:lineRule="auto"/>
        <w:ind w:firstLine="851"/>
        <w:jc w:val="both"/>
        <w:rPr>
          <w:sz w:val="27"/>
          <w:szCs w:val="27"/>
        </w:rPr>
      </w:pPr>
      <w:r w:rsidRPr="00A23780">
        <w:rPr>
          <w:sz w:val="27"/>
          <w:szCs w:val="27"/>
        </w:rPr>
        <w:t xml:space="preserve">Разработчиком проведены публичные обсуждения уведомления о подготовке проекта акта в срок с </w:t>
      </w:r>
      <w:r>
        <w:rPr>
          <w:sz w:val="27"/>
          <w:szCs w:val="27"/>
        </w:rPr>
        <w:t xml:space="preserve">29 декабря </w:t>
      </w:r>
      <w:smartTag w:uri="urn:schemas-microsoft-com:office:smarttags" w:element="metricconverter">
        <w:smartTagPr>
          <w:attr w:name="ProductID" w:val="2016 г"/>
        </w:smartTagPr>
        <w:r>
          <w:rPr>
            <w:sz w:val="27"/>
            <w:szCs w:val="27"/>
          </w:rPr>
          <w:t>2016 г</w:t>
        </w:r>
      </w:smartTag>
      <w:r>
        <w:rPr>
          <w:sz w:val="27"/>
          <w:szCs w:val="27"/>
        </w:rPr>
        <w:t xml:space="preserve">. </w:t>
      </w:r>
      <w:r w:rsidRPr="00A23780">
        <w:rPr>
          <w:sz w:val="27"/>
          <w:szCs w:val="27"/>
        </w:rPr>
        <w:t xml:space="preserve">по </w:t>
      </w:r>
      <w:r>
        <w:rPr>
          <w:sz w:val="27"/>
          <w:szCs w:val="27"/>
        </w:rPr>
        <w:t xml:space="preserve">18 января </w:t>
      </w:r>
      <w:smartTag w:uri="urn:schemas-microsoft-com:office:smarttags" w:element="metricconverter">
        <w:smartTagPr>
          <w:attr w:name="ProductID" w:val="2017 г"/>
        </w:smartTagPr>
        <w:r w:rsidRPr="00A23780">
          <w:rPr>
            <w:sz w:val="27"/>
            <w:szCs w:val="27"/>
          </w:rPr>
          <w:t>201</w:t>
        </w:r>
        <w:r>
          <w:rPr>
            <w:sz w:val="27"/>
            <w:szCs w:val="27"/>
          </w:rPr>
          <w:t>7</w:t>
        </w:r>
        <w:r w:rsidRPr="00A23780">
          <w:rPr>
            <w:sz w:val="27"/>
            <w:szCs w:val="27"/>
          </w:rPr>
          <w:t xml:space="preserve"> г</w:t>
        </w:r>
      </w:smartTag>
      <w:r w:rsidRPr="00A23780">
        <w:rPr>
          <w:sz w:val="27"/>
          <w:szCs w:val="27"/>
        </w:rPr>
        <w:t xml:space="preserve">., а также публичные обсуждения проекта акта и сводного отчета о проведении оценки регулирующего воздействия (далее – сводный отчет) в срок с </w:t>
      </w:r>
      <w:r>
        <w:rPr>
          <w:sz w:val="27"/>
          <w:szCs w:val="27"/>
        </w:rPr>
        <w:t>11</w:t>
      </w:r>
      <w:r w:rsidRPr="00A23780">
        <w:rPr>
          <w:sz w:val="27"/>
          <w:szCs w:val="27"/>
        </w:rPr>
        <w:t xml:space="preserve"> </w:t>
      </w:r>
      <w:r>
        <w:rPr>
          <w:sz w:val="27"/>
          <w:szCs w:val="27"/>
        </w:rPr>
        <w:t xml:space="preserve">апреля </w:t>
      </w:r>
      <w:r w:rsidRPr="00A23780">
        <w:rPr>
          <w:sz w:val="27"/>
          <w:szCs w:val="27"/>
        </w:rPr>
        <w:t xml:space="preserve">по </w:t>
      </w:r>
      <w:r>
        <w:rPr>
          <w:sz w:val="27"/>
          <w:szCs w:val="27"/>
        </w:rPr>
        <w:t xml:space="preserve">11 </w:t>
      </w:r>
      <w:r w:rsidRPr="00A23780">
        <w:rPr>
          <w:sz w:val="27"/>
          <w:szCs w:val="27"/>
        </w:rPr>
        <w:t>ма</w:t>
      </w:r>
      <w:r>
        <w:rPr>
          <w:sz w:val="27"/>
          <w:szCs w:val="27"/>
        </w:rPr>
        <w:t>я</w:t>
      </w:r>
      <w:r w:rsidRPr="00A23780">
        <w:rPr>
          <w:sz w:val="27"/>
          <w:szCs w:val="27"/>
        </w:rPr>
        <w:t xml:space="preserve"> 2017 года.</w:t>
      </w:r>
    </w:p>
    <w:p w:rsidR="00186AE9" w:rsidRPr="00A23780" w:rsidRDefault="00186AE9" w:rsidP="005E4FAA">
      <w:pPr>
        <w:spacing w:line="360" w:lineRule="auto"/>
        <w:ind w:firstLine="851"/>
        <w:jc w:val="both"/>
        <w:rPr>
          <w:sz w:val="27"/>
          <w:szCs w:val="27"/>
        </w:rPr>
      </w:pPr>
      <w:r w:rsidRPr="00A23780">
        <w:rPr>
          <w:sz w:val="27"/>
          <w:szCs w:val="27"/>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p>
    <w:p w:rsidR="00186AE9" w:rsidRPr="00A23780" w:rsidRDefault="00186AE9" w:rsidP="00CA2344">
      <w:pPr>
        <w:spacing w:line="360" w:lineRule="auto"/>
        <w:ind w:firstLine="851"/>
        <w:jc w:val="both"/>
        <w:rPr>
          <w:sz w:val="27"/>
          <w:szCs w:val="27"/>
        </w:rPr>
      </w:pPr>
      <w:r w:rsidRPr="00A23780">
        <w:rPr>
          <w:sz w:val="27"/>
          <w:szCs w:val="27"/>
        </w:rPr>
        <w:t>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его принятия в представленной редакции.</w:t>
      </w:r>
      <w:bookmarkStart w:id="0" w:name="_GoBack"/>
      <w:bookmarkEnd w:id="0"/>
    </w:p>
    <w:p w:rsidR="00186AE9" w:rsidRPr="00CA2344" w:rsidRDefault="00186AE9" w:rsidP="00CA2344">
      <w:pPr>
        <w:pStyle w:val="ListParagraph"/>
        <w:numPr>
          <w:ilvl w:val="0"/>
          <w:numId w:val="4"/>
        </w:numPr>
        <w:spacing w:line="360" w:lineRule="auto"/>
        <w:ind w:left="0" w:firstLine="851"/>
        <w:jc w:val="both"/>
        <w:rPr>
          <w:sz w:val="27"/>
          <w:szCs w:val="27"/>
        </w:rPr>
      </w:pPr>
      <w:r w:rsidRPr="00CA2344">
        <w:rPr>
          <w:sz w:val="27"/>
          <w:szCs w:val="27"/>
        </w:rPr>
        <w:t>В соответствии с пунктами 1.4 и 3.1 сводного отчета при описании проблемы и негативного эффекта, возникающего в связи с наличием данной проблемы, на решение которой направлено принятие представленного проектом акта регулирования, разработчиком указывается на то, что на сегодняшний день законодательством Российской Федерации предусматривается возможность изменения границ участка недр</w:t>
      </w:r>
      <w:r>
        <w:rPr>
          <w:sz w:val="27"/>
          <w:szCs w:val="27"/>
        </w:rPr>
        <w:t>,</w:t>
      </w:r>
      <w:r w:rsidRPr="00CA2344">
        <w:rPr>
          <w:sz w:val="27"/>
          <w:szCs w:val="27"/>
        </w:rPr>
        <w:t xml:space="preserve"> предоставленного в пользование, в случае</w:t>
      </w:r>
      <w:r>
        <w:rPr>
          <w:sz w:val="27"/>
          <w:szCs w:val="27"/>
        </w:rPr>
        <w:t>,</w:t>
      </w:r>
      <w:r w:rsidRPr="00CA2344">
        <w:rPr>
          <w:sz w:val="27"/>
          <w:szCs w:val="27"/>
        </w:rPr>
        <w:t xml:space="preserve"> если месторождение полезных ископаемых выходит за границы участка недр, предоставленного в пользование. При этом если компания</w:t>
      </w:r>
      <w:r>
        <w:rPr>
          <w:sz w:val="27"/>
          <w:szCs w:val="27"/>
        </w:rPr>
        <w:t>,</w:t>
      </w:r>
      <w:r w:rsidRPr="00CA2344">
        <w:rPr>
          <w:sz w:val="27"/>
          <w:szCs w:val="27"/>
        </w:rPr>
        <w:t xml:space="preserve"> </w:t>
      </w:r>
      <w:r>
        <w:rPr>
          <w:sz w:val="27"/>
          <w:szCs w:val="27"/>
        </w:rPr>
        <w:t xml:space="preserve">ведущая </w:t>
      </w:r>
      <w:r w:rsidRPr="00CA2344">
        <w:rPr>
          <w:sz w:val="27"/>
          <w:szCs w:val="27"/>
        </w:rPr>
        <w:t>добыч</w:t>
      </w:r>
      <w:r>
        <w:rPr>
          <w:sz w:val="27"/>
          <w:szCs w:val="27"/>
        </w:rPr>
        <w:t>у</w:t>
      </w:r>
      <w:r w:rsidRPr="00CA2344">
        <w:rPr>
          <w:sz w:val="27"/>
          <w:szCs w:val="27"/>
        </w:rPr>
        <w:t xml:space="preserve"> на участках, относящихся к месторождению, но не указанных в лицензии</w:t>
      </w:r>
      <w:r>
        <w:rPr>
          <w:sz w:val="27"/>
          <w:szCs w:val="27"/>
        </w:rPr>
        <w:t>,</w:t>
      </w:r>
      <w:r w:rsidRPr="00CA2344">
        <w:rPr>
          <w:sz w:val="27"/>
          <w:szCs w:val="27"/>
        </w:rPr>
        <w:t xml:space="preserve"> осуществляет уплату всех предусмотренных налогов и платежей, то проектом </w:t>
      </w:r>
      <w:r>
        <w:rPr>
          <w:sz w:val="27"/>
          <w:szCs w:val="27"/>
        </w:rPr>
        <w:t xml:space="preserve">акта </w:t>
      </w:r>
      <w:r w:rsidRPr="00CA2344">
        <w:rPr>
          <w:sz w:val="27"/>
          <w:szCs w:val="27"/>
        </w:rPr>
        <w:t>предусматривается уменьшение размера суммы вреда, причиненного недрам, на суммы уплаченного налога на добычу полезного ископаемого.</w:t>
      </w:r>
    </w:p>
    <w:p w:rsidR="00186AE9" w:rsidRDefault="00186AE9" w:rsidP="00DB3A13">
      <w:pPr>
        <w:pStyle w:val="ListParagraph"/>
        <w:spacing w:line="360" w:lineRule="auto"/>
        <w:ind w:left="0" w:firstLine="851"/>
        <w:jc w:val="both"/>
        <w:rPr>
          <w:sz w:val="27"/>
          <w:szCs w:val="27"/>
        </w:rPr>
      </w:pPr>
      <w:r w:rsidRPr="007E149E">
        <w:rPr>
          <w:sz w:val="27"/>
          <w:szCs w:val="27"/>
        </w:rPr>
        <w:t xml:space="preserve">Однако согласно требованиям пункта 3.4.2 приказа Минэкономразвития России от 27 мая </w:t>
      </w:r>
      <w:smartTag w:uri="urn:schemas-microsoft-com:office:smarttags" w:element="metricconverter">
        <w:smartTagPr>
          <w:attr w:name="ProductID" w:val="2013 г"/>
        </w:smartTagPr>
        <w:r w:rsidRPr="007E149E">
          <w:rPr>
            <w:sz w:val="27"/>
            <w:szCs w:val="27"/>
          </w:rPr>
          <w:t>2013 г</w:t>
        </w:r>
      </w:smartTag>
      <w:r w:rsidRPr="007E149E">
        <w:rPr>
          <w:sz w:val="27"/>
          <w:szCs w:val="27"/>
        </w:rPr>
        <w:t>.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 В этой связи даже наличие прямых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186AE9" w:rsidRPr="007E149E" w:rsidRDefault="00186AE9" w:rsidP="00DB3A13">
      <w:pPr>
        <w:pStyle w:val="ListParagraph"/>
        <w:spacing w:line="360" w:lineRule="auto"/>
        <w:ind w:left="0" w:firstLine="851"/>
        <w:jc w:val="both"/>
        <w:rPr>
          <w:sz w:val="27"/>
          <w:szCs w:val="27"/>
        </w:rPr>
      </w:pPr>
      <w:r>
        <w:rPr>
          <w:sz w:val="27"/>
          <w:szCs w:val="27"/>
        </w:rPr>
        <w:t>Таким образом, вышеуказанные положения сводного отчета необходимо доработать.</w:t>
      </w:r>
    </w:p>
    <w:p w:rsidR="00186AE9" w:rsidRPr="00DB3A13" w:rsidRDefault="00186AE9" w:rsidP="00DB3A13">
      <w:pPr>
        <w:pStyle w:val="ListParagraph"/>
        <w:numPr>
          <w:ilvl w:val="0"/>
          <w:numId w:val="4"/>
        </w:numPr>
        <w:spacing w:line="360" w:lineRule="auto"/>
        <w:ind w:left="0" w:firstLine="851"/>
        <w:jc w:val="both"/>
        <w:rPr>
          <w:sz w:val="27"/>
          <w:szCs w:val="27"/>
        </w:rPr>
      </w:pPr>
      <w:r w:rsidRPr="00DB3A13">
        <w:rPr>
          <w:sz w:val="27"/>
          <w:szCs w:val="27"/>
        </w:rPr>
        <w:t xml:space="preserve">Согласно пояснительной записке проект акта направлен на уменьшение размера вреда, рассчитанного при разработке месторождений полезных ископаемых, границы которых выходят за границы участка недр, предоставленного в пользование, </w:t>
      </w:r>
      <w:r>
        <w:rPr>
          <w:sz w:val="27"/>
          <w:szCs w:val="27"/>
        </w:rPr>
        <w:br/>
      </w:r>
      <w:r w:rsidRPr="00DB3A13">
        <w:rPr>
          <w:sz w:val="27"/>
          <w:szCs w:val="27"/>
        </w:rPr>
        <w:t>в случае</w:t>
      </w:r>
      <w:r>
        <w:rPr>
          <w:sz w:val="27"/>
          <w:szCs w:val="27"/>
        </w:rPr>
        <w:t>,</w:t>
      </w:r>
      <w:r w:rsidRPr="00DB3A13">
        <w:rPr>
          <w:sz w:val="27"/>
          <w:szCs w:val="27"/>
        </w:rPr>
        <w:t xml:space="preserve"> если в лицензию на пользование недрами не внесены изменения в соответствии с постановление</w:t>
      </w:r>
      <w:r>
        <w:rPr>
          <w:sz w:val="27"/>
          <w:szCs w:val="27"/>
        </w:rPr>
        <w:t>м</w:t>
      </w:r>
      <w:r w:rsidRPr="00DB3A13">
        <w:rPr>
          <w:sz w:val="27"/>
          <w:szCs w:val="27"/>
        </w:rPr>
        <w:t xml:space="preserve"> Правительства Российской Федерации от 3 мая </w:t>
      </w:r>
      <w:smartTag w:uri="urn:schemas-microsoft-com:office:smarttags" w:element="metricconverter">
        <w:smartTagPr>
          <w:attr w:name="ProductID" w:val="2012 г"/>
        </w:smartTagPr>
        <w:r w:rsidRPr="00DB3A13">
          <w:rPr>
            <w:sz w:val="27"/>
            <w:szCs w:val="27"/>
          </w:rPr>
          <w:t>2012 г</w:t>
        </w:r>
      </w:smartTag>
      <w:r w:rsidRPr="00DB3A13">
        <w:rPr>
          <w:sz w:val="27"/>
          <w:szCs w:val="27"/>
        </w:rPr>
        <w:t>. № 429</w:t>
      </w:r>
      <w:r>
        <w:rPr>
          <w:sz w:val="27"/>
          <w:szCs w:val="27"/>
        </w:rPr>
        <w:t xml:space="preserve"> </w:t>
      </w:r>
      <w:r w:rsidRPr="00DB3A13">
        <w:rPr>
          <w:sz w:val="27"/>
          <w:szCs w:val="27"/>
        </w:rPr>
        <w:t xml:space="preserve">«Об утверждении Положения об установлении и изменении границ участков недр, предоставленных в пользование». Однако </w:t>
      </w:r>
      <w:r>
        <w:rPr>
          <w:sz w:val="27"/>
          <w:szCs w:val="27"/>
        </w:rPr>
        <w:t>действующая редакция п</w:t>
      </w:r>
      <w:r w:rsidRPr="00DB3A13">
        <w:rPr>
          <w:sz w:val="27"/>
          <w:szCs w:val="27"/>
        </w:rPr>
        <w:t>остановлени</w:t>
      </w:r>
      <w:r>
        <w:rPr>
          <w:sz w:val="27"/>
          <w:szCs w:val="27"/>
        </w:rPr>
        <w:t>я</w:t>
      </w:r>
      <w:r w:rsidRPr="00DB3A13">
        <w:rPr>
          <w:sz w:val="27"/>
          <w:szCs w:val="27"/>
        </w:rPr>
        <w:t xml:space="preserve"> Правительства Р</w:t>
      </w:r>
      <w:r>
        <w:rPr>
          <w:sz w:val="27"/>
          <w:szCs w:val="27"/>
        </w:rPr>
        <w:t xml:space="preserve">оссийской </w:t>
      </w:r>
      <w:r w:rsidRPr="00DB3A13">
        <w:rPr>
          <w:sz w:val="27"/>
          <w:szCs w:val="27"/>
        </w:rPr>
        <w:t>Ф</w:t>
      </w:r>
      <w:r>
        <w:rPr>
          <w:sz w:val="27"/>
          <w:szCs w:val="27"/>
        </w:rPr>
        <w:t>едерации</w:t>
      </w:r>
      <w:r w:rsidRPr="00DB3A13">
        <w:rPr>
          <w:sz w:val="27"/>
          <w:szCs w:val="27"/>
        </w:rPr>
        <w:t xml:space="preserve"> от 4</w:t>
      </w:r>
      <w:r>
        <w:rPr>
          <w:sz w:val="27"/>
          <w:szCs w:val="27"/>
        </w:rPr>
        <w:t xml:space="preserve"> июля </w:t>
      </w:r>
      <w:smartTag w:uri="urn:schemas-microsoft-com:office:smarttags" w:element="metricconverter">
        <w:smartTagPr>
          <w:attr w:name="ProductID" w:val="2013 г"/>
        </w:smartTagPr>
        <w:r w:rsidRPr="00DB3A13">
          <w:rPr>
            <w:sz w:val="27"/>
            <w:szCs w:val="27"/>
          </w:rPr>
          <w:t xml:space="preserve">2013 </w:t>
        </w:r>
        <w:r>
          <w:rPr>
            <w:sz w:val="27"/>
            <w:szCs w:val="27"/>
          </w:rPr>
          <w:t>г</w:t>
        </w:r>
      </w:smartTag>
      <w:r>
        <w:rPr>
          <w:sz w:val="27"/>
          <w:szCs w:val="27"/>
        </w:rPr>
        <w:t>. №</w:t>
      </w:r>
      <w:r w:rsidRPr="00DB3A13">
        <w:rPr>
          <w:sz w:val="27"/>
          <w:szCs w:val="27"/>
        </w:rPr>
        <w:t xml:space="preserve"> 564 </w:t>
      </w:r>
      <w:r>
        <w:rPr>
          <w:sz w:val="27"/>
          <w:szCs w:val="27"/>
        </w:rPr>
        <w:t>«</w:t>
      </w:r>
      <w:r w:rsidRPr="00DB3A13">
        <w:rPr>
          <w:sz w:val="27"/>
          <w:szCs w:val="27"/>
        </w:rPr>
        <w:t>Об утверждении Правил расчета размера вреда, причиненного недрам вследствие нарушения законодательства Российской Федерации о недрах</w:t>
      </w:r>
      <w:r>
        <w:rPr>
          <w:sz w:val="27"/>
          <w:szCs w:val="27"/>
        </w:rPr>
        <w:t>» (далее соответственно – постановление № 564,</w:t>
      </w:r>
      <w:r w:rsidRPr="004A586D">
        <w:rPr>
          <w:sz w:val="27"/>
          <w:szCs w:val="27"/>
        </w:rPr>
        <w:t xml:space="preserve"> </w:t>
      </w:r>
      <w:r w:rsidRPr="00DB3A13">
        <w:rPr>
          <w:sz w:val="27"/>
          <w:szCs w:val="27"/>
        </w:rPr>
        <w:t>Правил</w:t>
      </w:r>
      <w:r>
        <w:rPr>
          <w:sz w:val="27"/>
          <w:szCs w:val="27"/>
        </w:rPr>
        <w:t>а</w:t>
      </w:r>
      <w:r w:rsidRPr="00DB3A13">
        <w:rPr>
          <w:sz w:val="27"/>
          <w:szCs w:val="27"/>
        </w:rPr>
        <w:t xml:space="preserve"> расчета размера вреда</w:t>
      </w:r>
      <w:r>
        <w:rPr>
          <w:sz w:val="27"/>
          <w:szCs w:val="27"/>
        </w:rPr>
        <w:t xml:space="preserve">) с учетом </w:t>
      </w:r>
      <w:r w:rsidRPr="00DB3A13">
        <w:rPr>
          <w:sz w:val="27"/>
          <w:szCs w:val="27"/>
        </w:rPr>
        <w:t>предлагаемы</w:t>
      </w:r>
      <w:r>
        <w:rPr>
          <w:sz w:val="27"/>
          <w:szCs w:val="27"/>
        </w:rPr>
        <w:t>х</w:t>
      </w:r>
      <w:r w:rsidRPr="00DB3A13">
        <w:rPr>
          <w:sz w:val="27"/>
          <w:szCs w:val="27"/>
        </w:rPr>
        <w:t xml:space="preserve"> проектом </w:t>
      </w:r>
      <w:r>
        <w:rPr>
          <w:sz w:val="27"/>
          <w:szCs w:val="27"/>
        </w:rPr>
        <w:t xml:space="preserve">акта </w:t>
      </w:r>
      <w:r w:rsidRPr="00DB3A13">
        <w:rPr>
          <w:sz w:val="27"/>
          <w:szCs w:val="27"/>
        </w:rPr>
        <w:t>изменени</w:t>
      </w:r>
      <w:r>
        <w:rPr>
          <w:sz w:val="27"/>
          <w:szCs w:val="27"/>
        </w:rPr>
        <w:t xml:space="preserve">й </w:t>
      </w:r>
      <w:r w:rsidRPr="00DB3A13">
        <w:rPr>
          <w:sz w:val="27"/>
          <w:szCs w:val="27"/>
        </w:rPr>
        <w:t>не учитыва</w:t>
      </w:r>
      <w:r>
        <w:rPr>
          <w:sz w:val="27"/>
          <w:szCs w:val="27"/>
        </w:rPr>
        <w:t>е</w:t>
      </w:r>
      <w:r w:rsidRPr="00DB3A13">
        <w:rPr>
          <w:sz w:val="27"/>
          <w:szCs w:val="27"/>
        </w:rPr>
        <w:t>т ситуацию пользования недрами в соответствии с лицензиями</w:t>
      </w:r>
      <w:r>
        <w:rPr>
          <w:sz w:val="27"/>
          <w:szCs w:val="27"/>
        </w:rPr>
        <w:t xml:space="preserve"> </w:t>
      </w:r>
      <w:r w:rsidRPr="00DB3A13">
        <w:rPr>
          <w:sz w:val="27"/>
          <w:szCs w:val="27"/>
        </w:rPr>
        <w:t xml:space="preserve">на пользование недрами, содержащими технические ошибки. </w:t>
      </w:r>
      <w:r>
        <w:rPr>
          <w:sz w:val="27"/>
          <w:szCs w:val="27"/>
        </w:rPr>
        <w:t xml:space="preserve">На сегодняшний день </w:t>
      </w:r>
      <w:r w:rsidRPr="00DB3A13">
        <w:rPr>
          <w:sz w:val="27"/>
          <w:szCs w:val="27"/>
        </w:rPr>
        <w:t>Федеральный орган управления государственным фондом недр</w:t>
      </w:r>
      <w:r>
        <w:rPr>
          <w:sz w:val="27"/>
          <w:szCs w:val="27"/>
        </w:rPr>
        <w:t xml:space="preserve"> (Роснедра)</w:t>
      </w:r>
      <w:r w:rsidRPr="00DB3A13">
        <w:rPr>
          <w:sz w:val="27"/>
          <w:szCs w:val="27"/>
        </w:rPr>
        <w:t xml:space="preserve">, принимая решение об исправлении технической ошибки, фактически признает наличие собственной вины при оформлении лицензии на пользование недрами, а также отсутствие нарушения пользователем недр законодательства Российской Федерации </w:t>
      </w:r>
      <w:r>
        <w:rPr>
          <w:sz w:val="27"/>
          <w:szCs w:val="27"/>
        </w:rPr>
        <w:t xml:space="preserve"> </w:t>
      </w:r>
      <w:r w:rsidRPr="00DB3A13">
        <w:rPr>
          <w:sz w:val="27"/>
          <w:szCs w:val="27"/>
        </w:rPr>
        <w:t>о недрах</w:t>
      </w:r>
      <w:r>
        <w:rPr>
          <w:sz w:val="27"/>
          <w:szCs w:val="27"/>
        </w:rPr>
        <w:t>.</w:t>
      </w:r>
    </w:p>
    <w:p w:rsidR="00186AE9" w:rsidRDefault="00186AE9" w:rsidP="00DB3A13">
      <w:pPr>
        <w:pStyle w:val="ListParagraph"/>
        <w:spacing w:line="360" w:lineRule="auto"/>
        <w:ind w:left="0" w:firstLine="851"/>
        <w:jc w:val="both"/>
        <w:rPr>
          <w:sz w:val="27"/>
          <w:szCs w:val="27"/>
        </w:rPr>
      </w:pPr>
      <w:r>
        <w:rPr>
          <w:sz w:val="27"/>
          <w:szCs w:val="27"/>
        </w:rPr>
        <w:t>Таким образом, в</w:t>
      </w:r>
      <w:r w:rsidRPr="00071AA9">
        <w:rPr>
          <w:sz w:val="27"/>
          <w:szCs w:val="27"/>
        </w:rPr>
        <w:t xml:space="preserve"> целях устранения правовой неопределенности и исключения субъективного толкования контролирующими органами норм постановления </w:t>
      </w:r>
      <w:r>
        <w:rPr>
          <w:sz w:val="27"/>
          <w:szCs w:val="27"/>
        </w:rPr>
        <w:t xml:space="preserve">№ 564 считаем </w:t>
      </w:r>
      <w:r w:rsidRPr="00071AA9">
        <w:rPr>
          <w:sz w:val="27"/>
          <w:szCs w:val="27"/>
        </w:rPr>
        <w:t>необходим</w:t>
      </w:r>
      <w:r>
        <w:rPr>
          <w:sz w:val="27"/>
          <w:szCs w:val="27"/>
        </w:rPr>
        <w:t>ым</w:t>
      </w:r>
      <w:r w:rsidRPr="00071AA9">
        <w:rPr>
          <w:sz w:val="27"/>
          <w:szCs w:val="27"/>
        </w:rPr>
        <w:t xml:space="preserve"> </w:t>
      </w:r>
      <w:r>
        <w:rPr>
          <w:sz w:val="27"/>
          <w:szCs w:val="27"/>
        </w:rPr>
        <w:t xml:space="preserve">разработчику </w:t>
      </w:r>
      <w:r w:rsidRPr="00071AA9">
        <w:rPr>
          <w:sz w:val="27"/>
          <w:szCs w:val="27"/>
        </w:rPr>
        <w:t xml:space="preserve">предусмотреть в </w:t>
      </w:r>
      <w:r>
        <w:rPr>
          <w:sz w:val="27"/>
          <w:szCs w:val="27"/>
        </w:rPr>
        <w:t xml:space="preserve">проекте акта </w:t>
      </w:r>
      <w:r w:rsidRPr="00071AA9">
        <w:rPr>
          <w:sz w:val="27"/>
          <w:szCs w:val="27"/>
        </w:rPr>
        <w:t xml:space="preserve">положения, согласно которым </w:t>
      </w:r>
      <w:r>
        <w:rPr>
          <w:sz w:val="27"/>
          <w:szCs w:val="27"/>
        </w:rPr>
        <w:t xml:space="preserve">расчет размера вреда не проводится в случае </w:t>
      </w:r>
      <w:r w:rsidRPr="00071AA9">
        <w:rPr>
          <w:sz w:val="27"/>
          <w:szCs w:val="27"/>
        </w:rPr>
        <w:t>пользовани</w:t>
      </w:r>
      <w:r>
        <w:rPr>
          <w:sz w:val="27"/>
          <w:szCs w:val="27"/>
        </w:rPr>
        <w:t>я</w:t>
      </w:r>
      <w:r w:rsidRPr="00071AA9">
        <w:rPr>
          <w:sz w:val="27"/>
          <w:szCs w:val="27"/>
        </w:rPr>
        <w:t xml:space="preserve"> участками недр в соответствии с лицензиями на пользование недрами, содержащими технические ошибки, в период до исправления технической ошибки.</w:t>
      </w:r>
    </w:p>
    <w:p w:rsidR="00186AE9" w:rsidRPr="00F01B16" w:rsidRDefault="00186AE9" w:rsidP="00F01B16">
      <w:pPr>
        <w:pStyle w:val="ListParagraph"/>
        <w:numPr>
          <w:ilvl w:val="0"/>
          <w:numId w:val="4"/>
        </w:numPr>
        <w:spacing w:line="360" w:lineRule="auto"/>
        <w:ind w:left="0" w:firstLine="851"/>
        <w:jc w:val="both"/>
        <w:rPr>
          <w:sz w:val="27"/>
          <w:szCs w:val="27"/>
        </w:rPr>
      </w:pPr>
      <w:r w:rsidRPr="00F01B16">
        <w:rPr>
          <w:sz w:val="27"/>
          <w:szCs w:val="27"/>
        </w:rPr>
        <w:t>Минэкономразвития России считает необходимым рекомендовать разработчику рассмотреть предложения и замечания</w:t>
      </w:r>
      <w:r>
        <w:rPr>
          <w:sz w:val="27"/>
          <w:szCs w:val="27"/>
        </w:rPr>
        <w:t xml:space="preserve"> Комиссии</w:t>
      </w:r>
      <w:r w:rsidRPr="00F01B16">
        <w:rPr>
          <w:sz w:val="27"/>
          <w:szCs w:val="27"/>
        </w:rPr>
        <w:t xml:space="preserve"> </w:t>
      </w:r>
      <w:r w:rsidRPr="00A23780">
        <w:rPr>
          <w:sz w:val="27"/>
          <w:szCs w:val="27"/>
        </w:rPr>
        <w:t>Российск</w:t>
      </w:r>
      <w:r>
        <w:rPr>
          <w:sz w:val="27"/>
          <w:szCs w:val="27"/>
        </w:rPr>
        <w:t>ого</w:t>
      </w:r>
      <w:r w:rsidRPr="00A23780">
        <w:rPr>
          <w:sz w:val="27"/>
          <w:szCs w:val="27"/>
        </w:rPr>
        <w:t xml:space="preserve"> союз</w:t>
      </w:r>
      <w:r>
        <w:rPr>
          <w:sz w:val="27"/>
          <w:szCs w:val="27"/>
        </w:rPr>
        <w:t>а</w:t>
      </w:r>
      <w:r w:rsidRPr="00A23780">
        <w:rPr>
          <w:sz w:val="27"/>
          <w:szCs w:val="27"/>
        </w:rPr>
        <w:t xml:space="preserve"> промышленников и предпринимателей</w:t>
      </w:r>
      <w:r>
        <w:rPr>
          <w:sz w:val="27"/>
          <w:szCs w:val="27"/>
        </w:rPr>
        <w:t>,</w:t>
      </w:r>
      <w:r w:rsidRPr="00F01B16">
        <w:rPr>
          <w:sz w:val="27"/>
          <w:szCs w:val="27"/>
        </w:rPr>
        <w:t xml:space="preserve"> поступившие в Минэкономразвития России</w:t>
      </w:r>
      <w:r>
        <w:rPr>
          <w:sz w:val="27"/>
          <w:szCs w:val="27"/>
        </w:rPr>
        <w:t xml:space="preserve"> </w:t>
      </w:r>
      <w:r w:rsidRPr="00F01B16">
        <w:rPr>
          <w:sz w:val="27"/>
          <w:szCs w:val="27"/>
        </w:rPr>
        <w:t xml:space="preserve">(приложение к настоящему заключению), на предмет их </w:t>
      </w:r>
      <w:r>
        <w:rPr>
          <w:sz w:val="27"/>
          <w:szCs w:val="27"/>
        </w:rPr>
        <w:t xml:space="preserve">возможного </w:t>
      </w:r>
      <w:r w:rsidRPr="00F01B16">
        <w:rPr>
          <w:sz w:val="27"/>
          <w:szCs w:val="27"/>
        </w:rPr>
        <w:t>учета и (или) реализации при выработке государственной политики и нормативно-правово</w:t>
      </w:r>
      <w:r>
        <w:rPr>
          <w:sz w:val="27"/>
          <w:szCs w:val="27"/>
        </w:rPr>
        <w:t>го</w:t>
      </w:r>
      <w:r w:rsidRPr="00F01B16">
        <w:rPr>
          <w:sz w:val="27"/>
          <w:szCs w:val="27"/>
        </w:rPr>
        <w:t xml:space="preserve"> регулировани</w:t>
      </w:r>
      <w:r>
        <w:rPr>
          <w:sz w:val="27"/>
          <w:szCs w:val="27"/>
        </w:rPr>
        <w:t>я</w:t>
      </w:r>
      <w:r w:rsidRPr="00F01B16">
        <w:rPr>
          <w:sz w:val="27"/>
          <w:szCs w:val="27"/>
        </w:rPr>
        <w:t xml:space="preserve"> в сфере изучения, использования и воспроизводства недр.</w:t>
      </w:r>
    </w:p>
    <w:p w:rsidR="00186AE9" w:rsidRPr="00A23780" w:rsidRDefault="00186AE9" w:rsidP="008931AE">
      <w:pPr>
        <w:pStyle w:val="ListParagraph"/>
        <w:spacing w:line="360" w:lineRule="auto"/>
        <w:ind w:left="0" w:firstLine="851"/>
        <w:jc w:val="both"/>
        <w:rPr>
          <w:sz w:val="27"/>
          <w:szCs w:val="27"/>
        </w:rPr>
      </w:pPr>
      <w:r w:rsidRPr="00A23780">
        <w:rPr>
          <w:sz w:val="27"/>
          <w:szCs w:val="27"/>
        </w:rPr>
        <w:t xml:space="preserve">На основе проведенной оценки регулирующего воздействия проекта акта </w:t>
      </w:r>
      <w:r>
        <w:rPr>
          <w:sz w:val="27"/>
          <w:szCs w:val="27"/>
        </w:rPr>
        <w:br/>
      </w:r>
      <w:r w:rsidRPr="00A23780">
        <w:rPr>
          <w:sz w:val="27"/>
          <w:szCs w:val="27"/>
        </w:rPr>
        <w:t>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w:t>
      </w:r>
    </w:p>
    <w:p w:rsidR="00186AE9" w:rsidRPr="00A23780" w:rsidRDefault="00186AE9" w:rsidP="002F18C2">
      <w:pPr>
        <w:pStyle w:val="ListParagraph"/>
        <w:spacing w:line="360" w:lineRule="auto"/>
        <w:ind w:left="0" w:firstLine="851"/>
        <w:jc w:val="both"/>
        <w:rPr>
          <w:sz w:val="27"/>
          <w:szCs w:val="27"/>
        </w:rPr>
      </w:pPr>
      <w:r w:rsidRPr="00A23780">
        <w:rPr>
          <w:sz w:val="27"/>
          <w:szCs w:val="27"/>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186AE9" w:rsidRPr="00A23780" w:rsidRDefault="00186AE9" w:rsidP="002F18C2">
      <w:pPr>
        <w:pStyle w:val="ListParagraph"/>
        <w:spacing w:line="360" w:lineRule="auto"/>
        <w:ind w:left="0" w:firstLine="851"/>
        <w:jc w:val="both"/>
        <w:rPr>
          <w:sz w:val="27"/>
          <w:szCs w:val="27"/>
        </w:rPr>
      </w:pPr>
      <w:r w:rsidRPr="00A23780">
        <w:rPr>
          <w:sz w:val="27"/>
          <w:szCs w:val="27"/>
        </w:rPr>
        <w:t xml:space="preserve">Приложение: на </w:t>
      </w:r>
      <w:smartTag w:uri="urn:schemas-microsoft-com:office:smarttags" w:element="metricconverter">
        <w:smartTagPr>
          <w:attr w:name="ProductID" w:val="5 л"/>
        </w:smartTagPr>
        <w:r>
          <w:rPr>
            <w:sz w:val="27"/>
            <w:szCs w:val="27"/>
          </w:rPr>
          <w:t>5</w:t>
        </w:r>
        <w:r w:rsidRPr="00A23780">
          <w:rPr>
            <w:sz w:val="27"/>
            <w:szCs w:val="27"/>
          </w:rPr>
          <w:t xml:space="preserve"> л</w:t>
        </w:r>
      </w:smartTag>
      <w:r w:rsidRPr="00A23780">
        <w:rPr>
          <w:sz w:val="27"/>
          <w:szCs w:val="27"/>
        </w:rPr>
        <w:t>. в 1 экз.</w:t>
      </w:r>
    </w:p>
    <w:tbl>
      <w:tblPr>
        <w:tblW w:w="0" w:type="auto"/>
        <w:tblLook w:val="01E0"/>
      </w:tblPr>
      <w:tblGrid>
        <w:gridCol w:w="4178"/>
        <w:gridCol w:w="6027"/>
      </w:tblGrid>
      <w:tr w:rsidR="00186AE9" w:rsidRPr="00A23780" w:rsidTr="008668B7">
        <w:trPr>
          <w:trHeight w:val="415"/>
        </w:trPr>
        <w:tc>
          <w:tcPr>
            <w:tcW w:w="4178" w:type="dxa"/>
          </w:tcPr>
          <w:p w:rsidR="00186AE9" w:rsidRPr="00A23780" w:rsidRDefault="00186AE9" w:rsidP="00567AF6">
            <w:pPr>
              <w:spacing w:line="360" w:lineRule="auto"/>
              <w:jc w:val="both"/>
              <w:rPr>
                <w:sz w:val="27"/>
                <w:szCs w:val="27"/>
              </w:rPr>
            </w:pPr>
          </w:p>
        </w:tc>
        <w:tc>
          <w:tcPr>
            <w:tcW w:w="6027" w:type="dxa"/>
          </w:tcPr>
          <w:p w:rsidR="00186AE9" w:rsidRPr="00A23780" w:rsidRDefault="00186AE9" w:rsidP="00090768">
            <w:pPr>
              <w:spacing w:line="360" w:lineRule="auto"/>
              <w:ind w:right="-108" w:firstLine="748"/>
              <w:jc w:val="right"/>
              <w:rPr>
                <w:sz w:val="27"/>
                <w:szCs w:val="27"/>
              </w:rPr>
            </w:pPr>
          </w:p>
          <w:p w:rsidR="00186AE9" w:rsidRPr="00A23780" w:rsidRDefault="00186AE9" w:rsidP="00090768">
            <w:pPr>
              <w:spacing w:line="360" w:lineRule="auto"/>
              <w:ind w:right="-108" w:firstLine="748"/>
              <w:jc w:val="right"/>
              <w:rPr>
                <w:sz w:val="27"/>
                <w:szCs w:val="27"/>
              </w:rPr>
            </w:pPr>
            <w:r w:rsidRPr="00A23780">
              <w:rPr>
                <w:sz w:val="27"/>
                <w:szCs w:val="27"/>
              </w:rPr>
              <w:t xml:space="preserve">С.В. Шипов  </w:t>
            </w:r>
          </w:p>
        </w:tc>
      </w:tr>
    </w:tbl>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Default="00186AE9" w:rsidP="00ED38B2">
      <w:pPr>
        <w:widowControl w:val="0"/>
        <w:rPr>
          <w:sz w:val="16"/>
          <w:szCs w:val="16"/>
        </w:rPr>
      </w:pPr>
    </w:p>
    <w:p w:rsidR="00186AE9" w:rsidRPr="004C3BDE" w:rsidRDefault="00186AE9" w:rsidP="00ED38B2">
      <w:pPr>
        <w:widowControl w:val="0"/>
        <w:rPr>
          <w:sz w:val="16"/>
          <w:szCs w:val="16"/>
        </w:rPr>
      </w:pPr>
      <w:r>
        <w:rPr>
          <w:sz w:val="16"/>
          <w:szCs w:val="16"/>
        </w:rPr>
        <w:t>С.А. Ефимов</w:t>
      </w:r>
    </w:p>
    <w:p w:rsidR="00186AE9" w:rsidRPr="004C3BDE" w:rsidRDefault="00186AE9" w:rsidP="00ED38B2">
      <w:pPr>
        <w:rPr>
          <w:bCs/>
          <w:iCs/>
          <w:sz w:val="16"/>
          <w:szCs w:val="16"/>
        </w:rPr>
      </w:pPr>
      <w:r>
        <w:rPr>
          <w:bCs/>
          <w:iCs/>
          <w:sz w:val="16"/>
          <w:szCs w:val="16"/>
        </w:rPr>
        <w:t>(495) 650 87 00 доб. 2658</w:t>
      </w:r>
    </w:p>
    <w:p w:rsidR="00186AE9" w:rsidRDefault="00186AE9" w:rsidP="00ED38B2">
      <w:pPr>
        <w:rPr>
          <w:sz w:val="16"/>
          <w:szCs w:val="16"/>
        </w:rPr>
      </w:pPr>
      <w:r w:rsidRPr="004C3BDE">
        <w:rPr>
          <w:sz w:val="16"/>
          <w:szCs w:val="16"/>
        </w:rPr>
        <w:t>Департамент оценки регулирующего воздействия</w:t>
      </w:r>
    </w:p>
    <w:p w:rsidR="00186AE9" w:rsidRDefault="00186AE9" w:rsidP="00ED38B2">
      <w:pPr>
        <w:rPr>
          <w:sz w:val="16"/>
          <w:szCs w:val="16"/>
        </w:rPr>
      </w:pPr>
    </w:p>
    <w:p w:rsidR="00186AE9" w:rsidRDefault="00186AE9" w:rsidP="00ED38B2">
      <w:pPr>
        <w:rPr>
          <w:sz w:val="16"/>
          <w:szCs w:val="16"/>
        </w:rPr>
      </w:pPr>
    </w:p>
    <w:p w:rsidR="00186AE9" w:rsidRDefault="00186AE9" w:rsidP="00ED38B2">
      <w:pPr>
        <w:rPr>
          <w:sz w:val="16"/>
          <w:szCs w:val="16"/>
        </w:rPr>
      </w:pPr>
    </w:p>
    <w:p w:rsidR="00186AE9" w:rsidRDefault="00186AE9" w:rsidP="00863C22">
      <w:pPr>
        <w:ind w:left="4678"/>
        <w:jc w:val="both"/>
        <w:rPr>
          <w:sz w:val="27"/>
          <w:szCs w:val="27"/>
        </w:rPr>
      </w:pPr>
      <w:r>
        <w:rPr>
          <w:sz w:val="27"/>
          <w:szCs w:val="27"/>
        </w:rPr>
        <w:t xml:space="preserve">Приложение к заключению об оценке регулирующего воздействия на проект постановления Правительства Российской Федерации «О внесении изменений в правила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4 июля </w:t>
      </w:r>
      <w:smartTag w:uri="urn:schemas-microsoft-com:office:smarttags" w:element="metricconverter">
        <w:smartTagPr>
          <w:attr w:name="ProductID" w:val="2013 г"/>
        </w:smartTagPr>
        <w:r>
          <w:rPr>
            <w:sz w:val="27"/>
            <w:szCs w:val="27"/>
          </w:rPr>
          <w:t>2013 г</w:t>
        </w:r>
      </w:smartTag>
      <w:r>
        <w:rPr>
          <w:sz w:val="27"/>
          <w:szCs w:val="27"/>
        </w:rPr>
        <w:t>. № 564»</w:t>
      </w:r>
    </w:p>
    <w:p w:rsidR="00186AE9" w:rsidRDefault="00186AE9" w:rsidP="00863C22">
      <w:pPr>
        <w:rPr>
          <w:sz w:val="27"/>
          <w:szCs w:val="27"/>
        </w:rPr>
      </w:pPr>
    </w:p>
    <w:p w:rsidR="00186AE9" w:rsidRDefault="00186AE9" w:rsidP="00863C22">
      <w:pPr>
        <w:ind w:firstLine="284"/>
        <w:jc w:val="center"/>
        <w:rPr>
          <w:sz w:val="27"/>
          <w:szCs w:val="27"/>
        </w:rPr>
      </w:pPr>
      <w:r>
        <w:rPr>
          <w:sz w:val="27"/>
          <w:szCs w:val="27"/>
        </w:rPr>
        <w:t xml:space="preserve">Замечания и предложения Комиссии Российского союза промышленников </w:t>
      </w:r>
      <w:r>
        <w:rPr>
          <w:sz w:val="27"/>
          <w:szCs w:val="27"/>
        </w:rPr>
        <w:br/>
        <w:t xml:space="preserve">и предпринимателей, поступившие в Минэкономразвития России </w:t>
      </w:r>
      <w:r>
        <w:rPr>
          <w:sz w:val="27"/>
          <w:szCs w:val="27"/>
        </w:rPr>
        <w:br/>
      </w:r>
    </w:p>
    <w:p w:rsidR="00186AE9" w:rsidRDefault="00186AE9" w:rsidP="00863C22">
      <w:pPr>
        <w:pStyle w:val="ListParagraph"/>
        <w:spacing w:line="360" w:lineRule="auto"/>
        <w:ind w:left="0" w:firstLine="851"/>
        <w:jc w:val="both"/>
        <w:rPr>
          <w:sz w:val="27"/>
          <w:szCs w:val="27"/>
          <w:lang w:eastAsia="en-US"/>
        </w:rPr>
      </w:pPr>
      <w:r>
        <w:rPr>
          <w:sz w:val="27"/>
          <w:szCs w:val="27"/>
          <w:lang w:eastAsia="en-US"/>
        </w:rPr>
        <w:t xml:space="preserve">В рамках процедуры оценки регулирующего воздействия Комиссия РСПП по горнопромышленному комплексу (далее – Комиссия) провела экспертизу разработанного Минприроды России проекта постановления Правительства Российской Федерации «О внесении изменений в Правила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4 июля </w:t>
      </w:r>
      <w:smartTag w:uri="urn:schemas-microsoft-com:office:smarttags" w:element="metricconverter">
        <w:smartTagPr>
          <w:attr w:name="ProductID" w:val="2013 г"/>
        </w:smartTagPr>
        <w:r>
          <w:rPr>
            <w:sz w:val="27"/>
            <w:szCs w:val="27"/>
            <w:lang w:eastAsia="en-US"/>
          </w:rPr>
          <w:t>2013 г</w:t>
        </w:r>
      </w:smartTag>
      <w:r>
        <w:rPr>
          <w:sz w:val="27"/>
          <w:szCs w:val="27"/>
          <w:lang w:eastAsia="en-US"/>
        </w:rPr>
        <w:t>. № 564» (далее – проект постановления), по итогам которой Комиссия полагает необходимым высказать следующие замечания и предложения.</w:t>
      </w:r>
    </w:p>
    <w:p w:rsidR="00186AE9" w:rsidRDefault="00186AE9" w:rsidP="00863C22">
      <w:pPr>
        <w:spacing w:line="360" w:lineRule="auto"/>
        <w:ind w:firstLine="851"/>
        <w:jc w:val="both"/>
        <w:rPr>
          <w:sz w:val="27"/>
          <w:szCs w:val="27"/>
          <w:lang w:eastAsia="en-US"/>
        </w:rPr>
      </w:pPr>
      <w:r>
        <w:rPr>
          <w:sz w:val="27"/>
          <w:szCs w:val="27"/>
          <w:lang w:eastAsia="en-US"/>
        </w:rPr>
        <w:t xml:space="preserve">Проект постановления, согласно пояснительной записке, направлен </w:t>
      </w:r>
      <w:r>
        <w:rPr>
          <w:sz w:val="27"/>
          <w:szCs w:val="27"/>
          <w:lang w:eastAsia="en-US"/>
        </w:rPr>
        <w:br/>
        <w:t>на уменьшение суммы вреда, причиненного недрам, в случае если осуществляется разработка месторождения, границы которого выходят за границы участка недр, предоставленного в пользование. Однако предлагаемые изменения имеют исключительно частный характер, не учитывают поручение Заместителя Председателя Правительства Российской ФедерацииА.Г. Хлопонина от 9 декабря 2015 г. № АХ-П9-8318 о необходимости установления соразмерности размера вреда, рассчитанного в соответствии с постановлением Правительства Российской Федерации от 4 июля 2013 г. № 564, и размера вреда, фактически причиненного недрам, а также не учитывают комплексное противоречие норм постановления Правительства Российской Федерации от 4 июля 2013 г. № 564 федеральному законодательству об охране окружающей среды и федеральному законодательству о недрах.</w:t>
      </w:r>
    </w:p>
    <w:p w:rsidR="00186AE9" w:rsidRDefault="00186AE9" w:rsidP="00863C22">
      <w:pPr>
        <w:pStyle w:val="ListParagraph"/>
        <w:numPr>
          <w:ilvl w:val="0"/>
          <w:numId w:val="5"/>
        </w:numPr>
        <w:spacing w:line="360" w:lineRule="auto"/>
        <w:ind w:left="0" w:firstLine="851"/>
        <w:contextualSpacing/>
        <w:jc w:val="both"/>
        <w:rPr>
          <w:sz w:val="27"/>
          <w:szCs w:val="27"/>
          <w:lang w:eastAsia="en-US"/>
        </w:rPr>
      </w:pPr>
      <w:r>
        <w:rPr>
          <w:sz w:val="27"/>
          <w:szCs w:val="27"/>
          <w:lang w:eastAsia="en-US"/>
        </w:rPr>
        <w:t xml:space="preserve">Согласно положениям статей 77, 78 Федерального закона </w:t>
      </w:r>
      <w:r>
        <w:rPr>
          <w:sz w:val="27"/>
          <w:szCs w:val="27"/>
          <w:lang w:eastAsia="en-US"/>
        </w:rPr>
        <w:br/>
        <w:t xml:space="preserve">от 10 января 2002 г. № 7-ФЗ «Об охране окружающей среды» вред, причиненный окружающей среде, возмещается в соответствии с утвержденными </w:t>
      </w:r>
      <w:r>
        <w:rPr>
          <w:sz w:val="27"/>
          <w:szCs w:val="27"/>
          <w:lang w:eastAsia="en-US"/>
        </w:rPr>
        <w:br/>
        <w:t xml:space="preserve">в установленном порядке таксами и методиками исчисления размера вреда окружающей среде. Федеральный закон «Об охране окружающей среды» </w:t>
      </w:r>
      <w:r>
        <w:rPr>
          <w:sz w:val="27"/>
          <w:szCs w:val="27"/>
          <w:lang w:eastAsia="en-US"/>
        </w:rPr>
        <w:br/>
        <w:t xml:space="preserve">не предусматривает возможности расчета размера вреда, причиненного окружающей среде, в ином порядке, без использования утвержденных </w:t>
      </w:r>
      <w:r>
        <w:rPr>
          <w:sz w:val="27"/>
          <w:szCs w:val="27"/>
          <w:lang w:eastAsia="en-US"/>
        </w:rPr>
        <w:br/>
        <w:t>в установленном порядке такс и методик. Практика правового регулирования расчета вреда, причиненного окружающей среде, идет по пути утверждения нормативными правовыми актами уполномоченных федеральных органов исполнительной власти методик и такс исчисления размера вреда применительно к конкретным компонентам природной среды. В частности, постановлением Правительства Российской Федерации от 8 мая 2007 г. № 273 утверждены методика и таксы исчисления вреда, причиненного лесам. Недра, наравне с лесом и водными объектами относятся к компонентам природной среды, что предполагает необходимость утверждения применительно к расчету вреда, причиненного недрам, соответствующих методик и такс. Постановление Правительства Российской Федерации от 4 июля 2013 г. № 564 не учитывает положений статей 77, 78 Федерального закона «Об охране окружающей среды» и ставит под сомнение правомерность рассчитанного в соответствия с его нормами размера вреда.</w:t>
      </w:r>
    </w:p>
    <w:p w:rsidR="00186AE9" w:rsidRDefault="00186AE9" w:rsidP="00863C22">
      <w:pPr>
        <w:pStyle w:val="ListParagraph"/>
        <w:numPr>
          <w:ilvl w:val="0"/>
          <w:numId w:val="5"/>
        </w:numPr>
        <w:spacing w:line="360" w:lineRule="auto"/>
        <w:ind w:left="0" w:firstLine="851"/>
        <w:contextualSpacing/>
        <w:jc w:val="both"/>
        <w:rPr>
          <w:sz w:val="27"/>
          <w:szCs w:val="27"/>
        </w:rPr>
      </w:pPr>
      <w:r>
        <w:rPr>
          <w:sz w:val="27"/>
          <w:szCs w:val="27"/>
        </w:rPr>
        <w:t xml:space="preserve">Считаем, что Правила расчета размера вреда, утвержденные постановлением № 564 в действующей редакции, содержат положения, </w:t>
      </w:r>
      <w:r>
        <w:rPr>
          <w:sz w:val="27"/>
          <w:szCs w:val="27"/>
        </w:rPr>
        <w:br/>
        <w:t>не соответствующие требованиям правовой определенности.</w:t>
      </w:r>
    </w:p>
    <w:p w:rsidR="00186AE9" w:rsidRDefault="00186AE9" w:rsidP="00863C22">
      <w:pPr>
        <w:spacing w:line="360" w:lineRule="auto"/>
        <w:ind w:firstLine="851"/>
        <w:jc w:val="both"/>
        <w:rPr>
          <w:sz w:val="27"/>
          <w:szCs w:val="27"/>
        </w:rPr>
      </w:pPr>
      <w:r>
        <w:rPr>
          <w:sz w:val="27"/>
          <w:szCs w:val="27"/>
        </w:rPr>
        <w:t>Так, например, постановление № 564 не определяет используемое понятие «утрата полезных ископаемых», что по информации, представленной представителями сферы регулирования, позволяет контролирующим органам признавать утратой полезных ископаемых и полезные ископаемые, остающиеся в недрах, добыча которых невозможна в связи с нерациональным пользованием недрами, и самовольно добытые полезные ископаемые, и полезные ископаемые, добытые в границах оформленных в установленном порядке горных отводов в соответствии с утвержденными в установленном порядке техническими проектами разработки месторождений полезных ископаемых.</w:t>
      </w:r>
    </w:p>
    <w:p w:rsidR="00186AE9" w:rsidRDefault="00186AE9" w:rsidP="00863C22">
      <w:pPr>
        <w:spacing w:line="360" w:lineRule="auto"/>
        <w:ind w:firstLine="851"/>
        <w:jc w:val="both"/>
        <w:rPr>
          <w:sz w:val="27"/>
          <w:szCs w:val="27"/>
        </w:rPr>
      </w:pPr>
      <w:r>
        <w:rPr>
          <w:sz w:val="27"/>
          <w:szCs w:val="27"/>
        </w:rPr>
        <w:t xml:space="preserve">На основании вышеизложенного полагаем, что при внесении изменений </w:t>
      </w:r>
      <w:r>
        <w:rPr>
          <w:sz w:val="27"/>
          <w:szCs w:val="27"/>
        </w:rPr>
        <w:br/>
        <w:t>в постановление № 564 необходимо конкретизировать понятие «утрата запасов полезных ископаемых», исключив из этой категории запасы полезных ископаемых, добытые в соответствии с утвержденными в установленном порядке техническими проектами разработки месторождений полезных ископаемых, списанные в установленном порядке с государственного баланса запасов полезных ископаемых, дополнив пункт 2 Правил расчета размера вреда абзацем следующего содержания:</w:t>
      </w:r>
    </w:p>
    <w:p w:rsidR="00186AE9" w:rsidRDefault="00186AE9" w:rsidP="00863C22">
      <w:pPr>
        <w:spacing w:line="360" w:lineRule="auto"/>
        <w:ind w:firstLine="851"/>
        <w:jc w:val="both"/>
        <w:rPr>
          <w:sz w:val="27"/>
          <w:szCs w:val="27"/>
        </w:rPr>
      </w:pPr>
      <w:r>
        <w:rPr>
          <w:sz w:val="27"/>
          <w:szCs w:val="27"/>
        </w:rPr>
        <w:t>«Не признается утратой запасов полезных ископаемых добыча из недр полезных ископаемых, попутных компонентов полезных ископаемых, а также потери при их добыче в случае их постановки на государственный баланс запасов полезных ископаемых и списания их с государственного баланса запасов полезных ископаемых в установленном порядке на основании государственной отчетности пользователей недр, при условии пользования недрами в соответствии с утвержденными в установленном порядке техническими проектами разработки месторождений полезных ископаемых и иной проектной документации на выполнение работ, связанных с пользованием недрами, а также полной уплаты налога на добычу полезных ископаемых и платежей при пользовании недрами».</w:t>
      </w:r>
    </w:p>
    <w:p w:rsidR="00186AE9" w:rsidRDefault="00186AE9" w:rsidP="00863C22">
      <w:pPr>
        <w:pStyle w:val="ListParagraph"/>
        <w:numPr>
          <w:ilvl w:val="0"/>
          <w:numId w:val="5"/>
        </w:numPr>
        <w:spacing w:line="360" w:lineRule="auto"/>
        <w:ind w:left="0" w:firstLine="851"/>
        <w:contextualSpacing/>
        <w:jc w:val="both"/>
        <w:rPr>
          <w:sz w:val="27"/>
          <w:szCs w:val="27"/>
          <w:lang w:eastAsia="en-US"/>
        </w:rPr>
      </w:pPr>
      <w:r>
        <w:rPr>
          <w:sz w:val="27"/>
          <w:szCs w:val="27"/>
          <w:lang w:eastAsia="en-US"/>
        </w:rPr>
        <w:t>Эксперты Комиссии отмечают, что проект не учитывает постановление Конституционного Суда Российской Федерации от 2 июня 2015 г. № 12-П «По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«Об исчислении размера вреда, причиненного лесам вследствие нарушения лесного законодательства» в связи с жалобой общества с ограниченной ответственностью «Заполярнефть», согласно которому при определении методик расчета размера вреда, причиненного окружающей среде, необходимо нормативно урегулировать вопрос учета размера фактически понесенных субъектом предпринимательской деятельности затрат на устранение причиненного вреда.</w:t>
      </w:r>
    </w:p>
    <w:p w:rsidR="00186AE9" w:rsidRDefault="00186AE9" w:rsidP="00863C22">
      <w:pPr>
        <w:spacing w:line="360" w:lineRule="auto"/>
        <w:ind w:firstLine="851"/>
        <w:jc w:val="both"/>
        <w:rPr>
          <w:sz w:val="27"/>
          <w:szCs w:val="27"/>
          <w:lang w:eastAsia="en-US"/>
        </w:rPr>
      </w:pPr>
      <w:r>
        <w:rPr>
          <w:sz w:val="27"/>
          <w:szCs w:val="27"/>
          <w:lang w:eastAsia="en-US"/>
        </w:rPr>
        <w:t>На основании постановления Конституционного суда Российской Федерации от 2 июня 2015 г. № 12-П в Федеральный закон «об охране окружающей среды» внесены изменения, предусматривающие при определении размера вреда</w:t>
      </w:r>
      <w:r>
        <w:t xml:space="preserve"> </w:t>
      </w:r>
      <w:r>
        <w:rPr>
          <w:sz w:val="27"/>
          <w:szCs w:val="27"/>
          <w:lang w:eastAsia="en-US"/>
        </w:rPr>
        <w:t>окружающей среде, причиненного нарушением законодательства в области охраны окружающей среды, учет понесенных лицом, причинившим соответствующий вред, затрат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186AE9" w:rsidRDefault="00186AE9" w:rsidP="00863C22">
      <w:pPr>
        <w:spacing w:line="360" w:lineRule="auto"/>
        <w:ind w:firstLine="851"/>
        <w:jc w:val="both"/>
        <w:rPr>
          <w:sz w:val="27"/>
          <w:szCs w:val="27"/>
          <w:lang w:eastAsia="en-US"/>
        </w:rPr>
      </w:pPr>
      <w:r>
        <w:rPr>
          <w:sz w:val="27"/>
          <w:szCs w:val="27"/>
          <w:lang w:eastAsia="en-US"/>
        </w:rPr>
        <w:t xml:space="preserve">В соответствии с пунктом 2.1 статьи 78 Федерального закона </w:t>
      </w:r>
      <w:r>
        <w:rPr>
          <w:sz w:val="27"/>
          <w:szCs w:val="27"/>
          <w:lang w:eastAsia="en-US"/>
        </w:rPr>
        <w:br/>
        <w:t>от 10 января 2002 г. № 7-ФЗ «Об охране окружающей среды»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186AE9" w:rsidRDefault="00186AE9" w:rsidP="00863C22">
      <w:pPr>
        <w:spacing w:line="360" w:lineRule="auto"/>
        <w:ind w:firstLine="851"/>
        <w:jc w:val="both"/>
        <w:rPr>
          <w:sz w:val="27"/>
          <w:szCs w:val="27"/>
          <w:lang w:eastAsia="en-US"/>
        </w:rPr>
      </w:pPr>
      <w:r>
        <w:rPr>
          <w:sz w:val="27"/>
          <w:szCs w:val="27"/>
          <w:lang w:eastAsia="en-US"/>
        </w:rPr>
        <w:t>Вместе с тем действующая редакция постановления № 564 не учитывает установленной законодательством об охране окружающей среды необходимости учета затрат недропользователя на устранение причиненного недрам вреда.</w:t>
      </w:r>
    </w:p>
    <w:p w:rsidR="00186AE9" w:rsidRDefault="00186AE9" w:rsidP="00863C22">
      <w:pPr>
        <w:spacing w:line="360" w:lineRule="auto"/>
        <w:ind w:firstLine="851"/>
        <w:jc w:val="both"/>
        <w:rPr>
          <w:sz w:val="27"/>
          <w:szCs w:val="27"/>
          <w:lang w:eastAsia="en-US"/>
        </w:rPr>
      </w:pPr>
      <w:r>
        <w:rPr>
          <w:sz w:val="27"/>
          <w:szCs w:val="27"/>
          <w:lang w:eastAsia="en-US"/>
        </w:rPr>
        <w:t xml:space="preserve">Так, согласно пункту 4 Правил расчета размера вреда, в расчет размера вреда, повлекшего утрату запасов полезных ископаемых, также включается размер фактических или предусмотренных техническими проектами расходов </w:t>
      </w:r>
      <w:r>
        <w:rPr>
          <w:sz w:val="27"/>
          <w:szCs w:val="27"/>
          <w:lang w:eastAsia="en-US"/>
        </w:rPr>
        <w:br/>
        <w:t>на ликвидацию последствий вреда, вызванного в том числе загрязнением недр, затоплением, обводнением, пожарами, а также самовольным пользованием недрами (рублей), или расходов на восстановление нарушенного состояния подземного водного объекта в случае загрязнения подземных вод (рублей).</w:t>
      </w:r>
    </w:p>
    <w:p w:rsidR="00186AE9" w:rsidRDefault="00186AE9" w:rsidP="00863C22">
      <w:pPr>
        <w:spacing w:line="360" w:lineRule="auto"/>
        <w:ind w:firstLine="851"/>
        <w:jc w:val="both"/>
        <w:rPr>
          <w:sz w:val="27"/>
          <w:szCs w:val="27"/>
          <w:lang w:eastAsia="en-US"/>
        </w:rPr>
      </w:pPr>
      <w:r>
        <w:rPr>
          <w:sz w:val="27"/>
          <w:szCs w:val="27"/>
          <w:lang w:eastAsia="en-US"/>
        </w:rPr>
        <w:t xml:space="preserve">Таким образом, в настоящее время при применении Правил расчета размера вреда, органы Росприроднадзора обязаны осуществлять расчет </w:t>
      </w:r>
      <w:r>
        <w:rPr>
          <w:sz w:val="27"/>
          <w:szCs w:val="27"/>
          <w:lang w:eastAsia="en-US"/>
        </w:rPr>
        <w:br/>
        <w:t>и взыскание с недропользователя в пользу государства (бюджета) стоимости затрат на выполнение ликвидационных мероприятий, независимо от фактического их выполнения недропользователем.</w:t>
      </w:r>
    </w:p>
    <w:p w:rsidR="00186AE9" w:rsidRDefault="00186AE9" w:rsidP="00863C22">
      <w:pPr>
        <w:spacing w:line="360" w:lineRule="auto"/>
        <w:ind w:firstLine="851"/>
        <w:jc w:val="both"/>
        <w:rPr>
          <w:sz w:val="27"/>
          <w:szCs w:val="27"/>
          <w:lang w:eastAsia="en-US"/>
        </w:rPr>
      </w:pPr>
    </w:p>
    <w:p w:rsidR="00186AE9" w:rsidRDefault="00186AE9" w:rsidP="00863C22">
      <w:pPr>
        <w:spacing w:line="360" w:lineRule="auto"/>
        <w:ind w:firstLine="851"/>
        <w:jc w:val="both"/>
        <w:rPr>
          <w:sz w:val="27"/>
          <w:szCs w:val="27"/>
          <w:lang w:eastAsia="en-US"/>
        </w:rPr>
      </w:pPr>
      <w:r>
        <w:rPr>
          <w:sz w:val="27"/>
          <w:szCs w:val="27"/>
          <w:lang w:eastAsia="en-US"/>
        </w:rPr>
        <w:t>На основании вышеизложенного считаем необходимым рекомендовать разработчику инициировать приведение рассматриваемого постановления № 564 в соответствие с законодательством Российской Федерации об охране окружающей среды, в части необходимости учета размера фактически понесенных затрат хозяйствующими субъектами на устранение причиненного вреда недрам.</w:t>
      </w:r>
    </w:p>
    <w:p w:rsidR="00186AE9" w:rsidRDefault="00186AE9" w:rsidP="00863C22">
      <w:pPr>
        <w:spacing w:line="360" w:lineRule="auto"/>
        <w:ind w:firstLine="851"/>
        <w:jc w:val="both"/>
        <w:rPr>
          <w:sz w:val="27"/>
          <w:szCs w:val="27"/>
          <w:lang w:eastAsia="en-US"/>
        </w:rPr>
      </w:pPr>
      <w:r>
        <w:rPr>
          <w:sz w:val="27"/>
          <w:szCs w:val="27"/>
          <w:lang w:eastAsia="en-US"/>
        </w:rPr>
        <w:t>Исходя из изложенного, Комиссия полагает, что проект постановления Правительства Российской Федерации «О внесении изменений в Правила расчета размера вреда, причиненного недрам вследствие нарушения законодательства Российской Федерации о недрах, утвержденной постановлением Правительства Российской Федерации от 4 июля 2013 г. № 564» в представленной на оценку регулирующего воздействия редакции не может быть поддержан и требует концептуальной доработки в части приведения в соответствие с Федеральным законом «Об охране окружающей среды» и устранения правовой неопределенности.</w:t>
      </w:r>
    </w:p>
    <w:p w:rsidR="00186AE9" w:rsidRDefault="00186AE9" w:rsidP="00ED38B2">
      <w:pPr>
        <w:rPr>
          <w:sz w:val="16"/>
          <w:szCs w:val="16"/>
        </w:rPr>
      </w:pPr>
    </w:p>
    <w:sectPr w:rsidR="00186AE9" w:rsidSect="00EE2F16">
      <w:headerReference w:type="even" r:id="rId7"/>
      <w:headerReference w:type="default" r:id="rId8"/>
      <w:pgSz w:w="11906" w:h="16838"/>
      <w:pgMar w:top="1134" w:right="56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E9" w:rsidRDefault="00186AE9">
      <w:r>
        <w:separator/>
      </w:r>
    </w:p>
  </w:endnote>
  <w:endnote w:type="continuationSeparator" w:id="0">
    <w:p w:rsidR="00186AE9" w:rsidRDefault="0018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E9" w:rsidRDefault="00186AE9">
      <w:r>
        <w:separator/>
      </w:r>
    </w:p>
  </w:footnote>
  <w:footnote w:type="continuationSeparator" w:id="0">
    <w:p w:rsidR="00186AE9" w:rsidRDefault="00186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E9" w:rsidRDefault="00186AE9"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6AE9" w:rsidRDefault="00186AE9" w:rsidP="00EA5E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E9" w:rsidRDefault="00186AE9"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86AE9" w:rsidRDefault="00186AE9" w:rsidP="00EA5E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95D"/>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280A4799"/>
    <w:multiLevelType w:val="hybridMultilevel"/>
    <w:tmpl w:val="70DC1612"/>
    <w:lvl w:ilvl="0" w:tplc="6DE6A252">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0A430EE"/>
    <w:multiLevelType w:val="hybridMultilevel"/>
    <w:tmpl w:val="9DE28D8A"/>
    <w:lvl w:ilvl="0" w:tplc="6DE6A25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5BE65965"/>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nsid w:val="7F455D4E"/>
    <w:multiLevelType w:val="hybridMultilevel"/>
    <w:tmpl w:val="94805C1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275"/>
    <w:rsid w:val="0000005E"/>
    <w:rsid w:val="000028C0"/>
    <w:rsid w:val="00002C88"/>
    <w:rsid w:val="0000335C"/>
    <w:rsid w:val="00004922"/>
    <w:rsid w:val="00006FA5"/>
    <w:rsid w:val="00007F77"/>
    <w:rsid w:val="00012B5C"/>
    <w:rsid w:val="00014847"/>
    <w:rsid w:val="00015E0C"/>
    <w:rsid w:val="00017220"/>
    <w:rsid w:val="00021083"/>
    <w:rsid w:val="00023BFD"/>
    <w:rsid w:val="000244E2"/>
    <w:rsid w:val="00024C12"/>
    <w:rsid w:val="00025BC3"/>
    <w:rsid w:val="000313DF"/>
    <w:rsid w:val="0003159F"/>
    <w:rsid w:val="000319AF"/>
    <w:rsid w:val="00032F63"/>
    <w:rsid w:val="000332A9"/>
    <w:rsid w:val="00036C25"/>
    <w:rsid w:val="00036E07"/>
    <w:rsid w:val="00041CDD"/>
    <w:rsid w:val="00042FB1"/>
    <w:rsid w:val="000434C3"/>
    <w:rsid w:val="00044F23"/>
    <w:rsid w:val="0004563C"/>
    <w:rsid w:val="000464BC"/>
    <w:rsid w:val="00046910"/>
    <w:rsid w:val="000475F0"/>
    <w:rsid w:val="000477B7"/>
    <w:rsid w:val="000504D6"/>
    <w:rsid w:val="00052B39"/>
    <w:rsid w:val="0005334C"/>
    <w:rsid w:val="00053A67"/>
    <w:rsid w:val="00055CB4"/>
    <w:rsid w:val="00057885"/>
    <w:rsid w:val="00062089"/>
    <w:rsid w:val="00065103"/>
    <w:rsid w:val="00071AA9"/>
    <w:rsid w:val="000722CD"/>
    <w:rsid w:val="0007332D"/>
    <w:rsid w:val="00076807"/>
    <w:rsid w:val="00080181"/>
    <w:rsid w:val="00080BF1"/>
    <w:rsid w:val="00084CE3"/>
    <w:rsid w:val="000851EB"/>
    <w:rsid w:val="0008536E"/>
    <w:rsid w:val="00086A98"/>
    <w:rsid w:val="00090646"/>
    <w:rsid w:val="00090768"/>
    <w:rsid w:val="00090912"/>
    <w:rsid w:val="00090A27"/>
    <w:rsid w:val="00097CCA"/>
    <w:rsid w:val="00097E49"/>
    <w:rsid w:val="000A0368"/>
    <w:rsid w:val="000A1724"/>
    <w:rsid w:val="000A1845"/>
    <w:rsid w:val="000A2BA8"/>
    <w:rsid w:val="000A32C0"/>
    <w:rsid w:val="000A3378"/>
    <w:rsid w:val="000A338D"/>
    <w:rsid w:val="000A4A36"/>
    <w:rsid w:val="000A5047"/>
    <w:rsid w:val="000A680B"/>
    <w:rsid w:val="000A6A28"/>
    <w:rsid w:val="000A6FAE"/>
    <w:rsid w:val="000A7798"/>
    <w:rsid w:val="000B1468"/>
    <w:rsid w:val="000B2696"/>
    <w:rsid w:val="000B3623"/>
    <w:rsid w:val="000B4EFA"/>
    <w:rsid w:val="000B69B9"/>
    <w:rsid w:val="000C0836"/>
    <w:rsid w:val="000C21AD"/>
    <w:rsid w:val="000C5DD1"/>
    <w:rsid w:val="000C6F73"/>
    <w:rsid w:val="000C70BA"/>
    <w:rsid w:val="000C7ED9"/>
    <w:rsid w:val="000D01B4"/>
    <w:rsid w:val="000D0991"/>
    <w:rsid w:val="000D2753"/>
    <w:rsid w:val="000D27EC"/>
    <w:rsid w:val="000D4505"/>
    <w:rsid w:val="000D6B5B"/>
    <w:rsid w:val="000D705E"/>
    <w:rsid w:val="000E0B42"/>
    <w:rsid w:val="000E0CB7"/>
    <w:rsid w:val="000E1F07"/>
    <w:rsid w:val="000E3C80"/>
    <w:rsid w:val="000E5B3F"/>
    <w:rsid w:val="000E654D"/>
    <w:rsid w:val="000E6BD9"/>
    <w:rsid w:val="000E6D7B"/>
    <w:rsid w:val="000F06C4"/>
    <w:rsid w:val="000F14BD"/>
    <w:rsid w:val="000F1FF9"/>
    <w:rsid w:val="000F283B"/>
    <w:rsid w:val="000F2C8A"/>
    <w:rsid w:val="000F3120"/>
    <w:rsid w:val="000F31C5"/>
    <w:rsid w:val="000F3798"/>
    <w:rsid w:val="000F3933"/>
    <w:rsid w:val="000F45AA"/>
    <w:rsid w:val="000F7153"/>
    <w:rsid w:val="00100824"/>
    <w:rsid w:val="00102735"/>
    <w:rsid w:val="00102F68"/>
    <w:rsid w:val="00102FD6"/>
    <w:rsid w:val="00103945"/>
    <w:rsid w:val="00103DC1"/>
    <w:rsid w:val="001046BC"/>
    <w:rsid w:val="00106D77"/>
    <w:rsid w:val="00107162"/>
    <w:rsid w:val="0011210B"/>
    <w:rsid w:val="00112706"/>
    <w:rsid w:val="001128D7"/>
    <w:rsid w:val="0011383C"/>
    <w:rsid w:val="00120FA1"/>
    <w:rsid w:val="001216E5"/>
    <w:rsid w:val="00122FC1"/>
    <w:rsid w:val="00126EB0"/>
    <w:rsid w:val="00127087"/>
    <w:rsid w:val="00127C27"/>
    <w:rsid w:val="001339C0"/>
    <w:rsid w:val="0013610B"/>
    <w:rsid w:val="001376E4"/>
    <w:rsid w:val="00140556"/>
    <w:rsid w:val="00140CE9"/>
    <w:rsid w:val="00141BA2"/>
    <w:rsid w:val="001445A3"/>
    <w:rsid w:val="0014555C"/>
    <w:rsid w:val="00153313"/>
    <w:rsid w:val="00153993"/>
    <w:rsid w:val="00157149"/>
    <w:rsid w:val="00160C35"/>
    <w:rsid w:val="0016335C"/>
    <w:rsid w:val="00163455"/>
    <w:rsid w:val="00167274"/>
    <w:rsid w:val="0017305B"/>
    <w:rsid w:val="00173B0A"/>
    <w:rsid w:val="00174AB9"/>
    <w:rsid w:val="00180C89"/>
    <w:rsid w:val="00181308"/>
    <w:rsid w:val="0018166B"/>
    <w:rsid w:val="00181BB2"/>
    <w:rsid w:val="00181E4C"/>
    <w:rsid w:val="00182F67"/>
    <w:rsid w:val="0018593A"/>
    <w:rsid w:val="00185C1F"/>
    <w:rsid w:val="0018674D"/>
    <w:rsid w:val="00186AE9"/>
    <w:rsid w:val="00186B3B"/>
    <w:rsid w:val="00187D8E"/>
    <w:rsid w:val="00191C21"/>
    <w:rsid w:val="001926A3"/>
    <w:rsid w:val="0019471F"/>
    <w:rsid w:val="001949CA"/>
    <w:rsid w:val="0019669E"/>
    <w:rsid w:val="001A02CF"/>
    <w:rsid w:val="001A0369"/>
    <w:rsid w:val="001A479C"/>
    <w:rsid w:val="001A4F88"/>
    <w:rsid w:val="001A72BB"/>
    <w:rsid w:val="001A7915"/>
    <w:rsid w:val="001B122C"/>
    <w:rsid w:val="001B12A7"/>
    <w:rsid w:val="001B26D1"/>
    <w:rsid w:val="001B3A72"/>
    <w:rsid w:val="001B4809"/>
    <w:rsid w:val="001B5355"/>
    <w:rsid w:val="001B5391"/>
    <w:rsid w:val="001B5DCC"/>
    <w:rsid w:val="001C0272"/>
    <w:rsid w:val="001C063E"/>
    <w:rsid w:val="001C64C3"/>
    <w:rsid w:val="001C7B0A"/>
    <w:rsid w:val="001C7D1B"/>
    <w:rsid w:val="001C7E1B"/>
    <w:rsid w:val="001D4544"/>
    <w:rsid w:val="001D6183"/>
    <w:rsid w:val="001D637F"/>
    <w:rsid w:val="001E00F3"/>
    <w:rsid w:val="001E10EF"/>
    <w:rsid w:val="001E308C"/>
    <w:rsid w:val="001E35B2"/>
    <w:rsid w:val="001E37DB"/>
    <w:rsid w:val="001E3C73"/>
    <w:rsid w:val="001E3DD3"/>
    <w:rsid w:val="001E677B"/>
    <w:rsid w:val="001F2F1E"/>
    <w:rsid w:val="001F51BC"/>
    <w:rsid w:val="001F6667"/>
    <w:rsid w:val="001F6994"/>
    <w:rsid w:val="00200AFD"/>
    <w:rsid w:val="002019F3"/>
    <w:rsid w:val="0020230D"/>
    <w:rsid w:val="002045C8"/>
    <w:rsid w:val="00204744"/>
    <w:rsid w:val="002049A4"/>
    <w:rsid w:val="00206FF2"/>
    <w:rsid w:val="002079CE"/>
    <w:rsid w:val="00207C54"/>
    <w:rsid w:val="002130D6"/>
    <w:rsid w:val="002152BE"/>
    <w:rsid w:val="00215A23"/>
    <w:rsid w:val="00215EAD"/>
    <w:rsid w:val="00216282"/>
    <w:rsid w:val="00217180"/>
    <w:rsid w:val="002209F8"/>
    <w:rsid w:val="002232F9"/>
    <w:rsid w:val="002237BB"/>
    <w:rsid w:val="00224B67"/>
    <w:rsid w:val="002251E2"/>
    <w:rsid w:val="00227320"/>
    <w:rsid w:val="00227CCB"/>
    <w:rsid w:val="00231283"/>
    <w:rsid w:val="00232CFE"/>
    <w:rsid w:val="00233200"/>
    <w:rsid w:val="002361B4"/>
    <w:rsid w:val="002366A9"/>
    <w:rsid w:val="0024636C"/>
    <w:rsid w:val="002463C6"/>
    <w:rsid w:val="002463EC"/>
    <w:rsid w:val="00246802"/>
    <w:rsid w:val="00251A51"/>
    <w:rsid w:val="00254297"/>
    <w:rsid w:val="00255E1F"/>
    <w:rsid w:val="00256F90"/>
    <w:rsid w:val="002610F4"/>
    <w:rsid w:val="00263C18"/>
    <w:rsid w:val="00263FCE"/>
    <w:rsid w:val="00264721"/>
    <w:rsid w:val="00266A8F"/>
    <w:rsid w:val="00270351"/>
    <w:rsid w:val="0027082E"/>
    <w:rsid w:val="00271C13"/>
    <w:rsid w:val="00271CE3"/>
    <w:rsid w:val="002735C8"/>
    <w:rsid w:val="00273D85"/>
    <w:rsid w:val="002742A7"/>
    <w:rsid w:val="0027492A"/>
    <w:rsid w:val="00275322"/>
    <w:rsid w:val="00276933"/>
    <w:rsid w:val="00276F0A"/>
    <w:rsid w:val="00277351"/>
    <w:rsid w:val="002827AC"/>
    <w:rsid w:val="00286A9C"/>
    <w:rsid w:val="00292C3C"/>
    <w:rsid w:val="0029304A"/>
    <w:rsid w:val="002946B6"/>
    <w:rsid w:val="00295559"/>
    <w:rsid w:val="00295DAA"/>
    <w:rsid w:val="002A05AB"/>
    <w:rsid w:val="002A0EAC"/>
    <w:rsid w:val="002A1737"/>
    <w:rsid w:val="002A3F52"/>
    <w:rsid w:val="002A51FB"/>
    <w:rsid w:val="002B0A05"/>
    <w:rsid w:val="002B1DB7"/>
    <w:rsid w:val="002B201D"/>
    <w:rsid w:val="002B27C4"/>
    <w:rsid w:val="002B2A03"/>
    <w:rsid w:val="002B45EC"/>
    <w:rsid w:val="002B4780"/>
    <w:rsid w:val="002B6906"/>
    <w:rsid w:val="002B72C0"/>
    <w:rsid w:val="002C1CF7"/>
    <w:rsid w:val="002C34A1"/>
    <w:rsid w:val="002C34E7"/>
    <w:rsid w:val="002C49EE"/>
    <w:rsid w:val="002C6AAA"/>
    <w:rsid w:val="002D16B6"/>
    <w:rsid w:val="002D32A8"/>
    <w:rsid w:val="002D457D"/>
    <w:rsid w:val="002D47A6"/>
    <w:rsid w:val="002D59D0"/>
    <w:rsid w:val="002D5E7A"/>
    <w:rsid w:val="002D7180"/>
    <w:rsid w:val="002D72DA"/>
    <w:rsid w:val="002D7556"/>
    <w:rsid w:val="002E3B89"/>
    <w:rsid w:val="002E4419"/>
    <w:rsid w:val="002E57FA"/>
    <w:rsid w:val="002E58E1"/>
    <w:rsid w:val="002E7637"/>
    <w:rsid w:val="002E7B5A"/>
    <w:rsid w:val="002F0445"/>
    <w:rsid w:val="002F09E9"/>
    <w:rsid w:val="002F18C2"/>
    <w:rsid w:val="002F1928"/>
    <w:rsid w:val="002F32F5"/>
    <w:rsid w:val="002F3550"/>
    <w:rsid w:val="002F7590"/>
    <w:rsid w:val="00300404"/>
    <w:rsid w:val="00300FFA"/>
    <w:rsid w:val="003019A6"/>
    <w:rsid w:val="00302BEF"/>
    <w:rsid w:val="00304081"/>
    <w:rsid w:val="00307189"/>
    <w:rsid w:val="0031050A"/>
    <w:rsid w:val="003109AB"/>
    <w:rsid w:val="00311149"/>
    <w:rsid w:val="0031261D"/>
    <w:rsid w:val="00313D12"/>
    <w:rsid w:val="00314A10"/>
    <w:rsid w:val="00315C52"/>
    <w:rsid w:val="003171A3"/>
    <w:rsid w:val="0031728A"/>
    <w:rsid w:val="0032076E"/>
    <w:rsid w:val="00323ADD"/>
    <w:rsid w:val="00326E0E"/>
    <w:rsid w:val="00327BBB"/>
    <w:rsid w:val="00330222"/>
    <w:rsid w:val="00330CE1"/>
    <w:rsid w:val="003310E4"/>
    <w:rsid w:val="00331218"/>
    <w:rsid w:val="00331EB5"/>
    <w:rsid w:val="0033434B"/>
    <w:rsid w:val="003370A5"/>
    <w:rsid w:val="0034226C"/>
    <w:rsid w:val="003443C5"/>
    <w:rsid w:val="003457D7"/>
    <w:rsid w:val="00346D8F"/>
    <w:rsid w:val="00351591"/>
    <w:rsid w:val="00351B2B"/>
    <w:rsid w:val="00353CFF"/>
    <w:rsid w:val="00360647"/>
    <w:rsid w:val="003613C1"/>
    <w:rsid w:val="00362F05"/>
    <w:rsid w:val="00363910"/>
    <w:rsid w:val="003648B7"/>
    <w:rsid w:val="00365EC9"/>
    <w:rsid w:val="0036760B"/>
    <w:rsid w:val="00371960"/>
    <w:rsid w:val="00373D1F"/>
    <w:rsid w:val="00374211"/>
    <w:rsid w:val="003744BD"/>
    <w:rsid w:val="00382D93"/>
    <w:rsid w:val="00384D28"/>
    <w:rsid w:val="003860F9"/>
    <w:rsid w:val="00387B10"/>
    <w:rsid w:val="0039241E"/>
    <w:rsid w:val="00394393"/>
    <w:rsid w:val="003A08C9"/>
    <w:rsid w:val="003A1549"/>
    <w:rsid w:val="003A3199"/>
    <w:rsid w:val="003A552E"/>
    <w:rsid w:val="003A5988"/>
    <w:rsid w:val="003B0B71"/>
    <w:rsid w:val="003B0B88"/>
    <w:rsid w:val="003B0EEB"/>
    <w:rsid w:val="003B10FF"/>
    <w:rsid w:val="003B21BB"/>
    <w:rsid w:val="003B2B4D"/>
    <w:rsid w:val="003B3275"/>
    <w:rsid w:val="003B55B2"/>
    <w:rsid w:val="003B5C0B"/>
    <w:rsid w:val="003B76E8"/>
    <w:rsid w:val="003B7D64"/>
    <w:rsid w:val="003C1FA8"/>
    <w:rsid w:val="003C1FFF"/>
    <w:rsid w:val="003C59C5"/>
    <w:rsid w:val="003D06D0"/>
    <w:rsid w:val="003D1C01"/>
    <w:rsid w:val="003D1E76"/>
    <w:rsid w:val="003D2985"/>
    <w:rsid w:val="003D3E0D"/>
    <w:rsid w:val="003D5A03"/>
    <w:rsid w:val="003D7E22"/>
    <w:rsid w:val="003E0C12"/>
    <w:rsid w:val="003E1DFF"/>
    <w:rsid w:val="003E26EF"/>
    <w:rsid w:val="003E7004"/>
    <w:rsid w:val="003E71B6"/>
    <w:rsid w:val="003F022B"/>
    <w:rsid w:val="003F0BB6"/>
    <w:rsid w:val="003F0E8B"/>
    <w:rsid w:val="003F1ACE"/>
    <w:rsid w:val="003F1E25"/>
    <w:rsid w:val="003F2667"/>
    <w:rsid w:val="003F3C3C"/>
    <w:rsid w:val="003F439F"/>
    <w:rsid w:val="003F5EA9"/>
    <w:rsid w:val="003F6D8F"/>
    <w:rsid w:val="0040031B"/>
    <w:rsid w:val="00400532"/>
    <w:rsid w:val="004027B8"/>
    <w:rsid w:val="00404515"/>
    <w:rsid w:val="004062F2"/>
    <w:rsid w:val="0040634D"/>
    <w:rsid w:val="00406451"/>
    <w:rsid w:val="00407216"/>
    <w:rsid w:val="00407982"/>
    <w:rsid w:val="00407A4F"/>
    <w:rsid w:val="00407D70"/>
    <w:rsid w:val="00407FF7"/>
    <w:rsid w:val="0041031C"/>
    <w:rsid w:val="004117EE"/>
    <w:rsid w:val="00411BD2"/>
    <w:rsid w:val="00412B73"/>
    <w:rsid w:val="00412FD5"/>
    <w:rsid w:val="0041394B"/>
    <w:rsid w:val="00414818"/>
    <w:rsid w:val="004153AF"/>
    <w:rsid w:val="00416022"/>
    <w:rsid w:val="004205FF"/>
    <w:rsid w:val="00424C75"/>
    <w:rsid w:val="00425A9B"/>
    <w:rsid w:val="00425DA5"/>
    <w:rsid w:val="00427096"/>
    <w:rsid w:val="00427D29"/>
    <w:rsid w:val="0043085D"/>
    <w:rsid w:val="004315A6"/>
    <w:rsid w:val="00433D3C"/>
    <w:rsid w:val="00433E65"/>
    <w:rsid w:val="00435CBD"/>
    <w:rsid w:val="00436155"/>
    <w:rsid w:val="00436CF1"/>
    <w:rsid w:val="00440A27"/>
    <w:rsid w:val="004426DA"/>
    <w:rsid w:val="0044289E"/>
    <w:rsid w:val="004437D3"/>
    <w:rsid w:val="00443921"/>
    <w:rsid w:val="004461E8"/>
    <w:rsid w:val="00446DA0"/>
    <w:rsid w:val="004504E5"/>
    <w:rsid w:val="00451B92"/>
    <w:rsid w:val="00451E5F"/>
    <w:rsid w:val="00456DC7"/>
    <w:rsid w:val="00456EBD"/>
    <w:rsid w:val="00460934"/>
    <w:rsid w:val="00460D6D"/>
    <w:rsid w:val="00461E0A"/>
    <w:rsid w:val="004641BB"/>
    <w:rsid w:val="00466549"/>
    <w:rsid w:val="00470D00"/>
    <w:rsid w:val="0047579D"/>
    <w:rsid w:val="004767BF"/>
    <w:rsid w:val="00477B6C"/>
    <w:rsid w:val="0048023C"/>
    <w:rsid w:val="00482912"/>
    <w:rsid w:val="00482CE7"/>
    <w:rsid w:val="0048412F"/>
    <w:rsid w:val="00484A96"/>
    <w:rsid w:val="00487AEB"/>
    <w:rsid w:val="00490381"/>
    <w:rsid w:val="00491FD3"/>
    <w:rsid w:val="004926F1"/>
    <w:rsid w:val="00492A5D"/>
    <w:rsid w:val="004945B9"/>
    <w:rsid w:val="00495C02"/>
    <w:rsid w:val="00497E01"/>
    <w:rsid w:val="004A1745"/>
    <w:rsid w:val="004A1A9E"/>
    <w:rsid w:val="004A1BF3"/>
    <w:rsid w:val="004A586D"/>
    <w:rsid w:val="004A5D28"/>
    <w:rsid w:val="004B521D"/>
    <w:rsid w:val="004B6A45"/>
    <w:rsid w:val="004B7174"/>
    <w:rsid w:val="004C0045"/>
    <w:rsid w:val="004C227C"/>
    <w:rsid w:val="004C232A"/>
    <w:rsid w:val="004C3BDE"/>
    <w:rsid w:val="004C5111"/>
    <w:rsid w:val="004C733B"/>
    <w:rsid w:val="004C747F"/>
    <w:rsid w:val="004D012C"/>
    <w:rsid w:val="004D29B6"/>
    <w:rsid w:val="004D2AA2"/>
    <w:rsid w:val="004D4E45"/>
    <w:rsid w:val="004D7276"/>
    <w:rsid w:val="004E04A0"/>
    <w:rsid w:val="004E0802"/>
    <w:rsid w:val="004E6162"/>
    <w:rsid w:val="004E62D7"/>
    <w:rsid w:val="004F17FD"/>
    <w:rsid w:val="004F2CE8"/>
    <w:rsid w:val="004F42DC"/>
    <w:rsid w:val="005003A9"/>
    <w:rsid w:val="00502890"/>
    <w:rsid w:val="00504110"/>
    <w:rsid w:val="0050511A"/>
    <w:rsid w:val="00510CB2"/>
    <w:rsid w:val="005118EC"/>
    <w:rsid w:val="00511B86"/>
    <w:rsid w:val="005122E8"/>
    <w:rsid w:val="00513B90"/>
    <w:rsid w:val="0051494E"/>
    <w:rsid w:val="005217EB"/>
    <w:rsid w:val="00525EF1"/>
    <w:rsid w:val="0052634E"/>
    <w:rsid w:val="00526CD1"/>
    <w:rsid w:val="00527788"/>
    <w:rsid w:val="00531CA0"/>
    <w:rsid w:val="005355B6"/>
    <w:rsid w:val="00536AAD"/>
    <w:rsid w:val="00537EF7"/>
    <w:rsid w:val="005422FB"/>
    <w:rsid w:val="00543285"/>
    <w:rsid w:val="0054339E"/>
    <w:rsid w:val="00547953"/>
    <w:rsid w:val="00547E27"/>
    <w:rsid w:val="00554F96"/>
    <w:rsid w:val="00556B37"/>
    <w:rsid w:val="00556D56"/>
    <w:rsid w:val="0056277F"/>
    <w:rsid w:val="005629A8"/>
    <w:rsid w:val="00567AF6"/>
    <w:rsid w:val="00570CB6"/>
    <w:rsid w:val="0057123B"/>
    <w:rsid w:val="00571309"/>
    <w:rsid w:val="00572251"/>
    <w:rsid w:val="005725D0"/>
    <w:rsid w:val="00573BA3"/>
    <w:rsid w:val="005744A2"/>
    <w:rsid w:val="00576DC7"/>
    <w:rsid w:val="00576E00"/>
    <w:rsid w:val="00576F6D"/>
    <w:rsid w:val="0058220F"/>
    <w:rsid w:val="00584F52"/>
    <w:rsid w:val="00587028"/>
    <w:rsid w:val="0059150E"/>
    <w:rsid w:val="0059196E"/>
    <w:rsid w:val="0059319D"/>
    <w:rsid w:val="005938F3"/>
    <w:rsid w:val="00597F13"/>
    <w:rsid w:val="005A0272"/>
    <w:rsid w:val="005A037C"/>
    <w:rsid w:val="005A15C6"/>
    <w:rsid w:val="005A1B98"/>
    <w:rsid w:val="005A3885"/>
    <w:rsid w:val="005A4DD6"/>
    <w:rsid w:val="005A6B6A"/>
    <w:rsid w:val="005A6C60"/>
    <w:rsid w:val="005A6FDC"/>
    <w:rsid w:val="005A7833"/>
    <w:rsid w:val="005A7874"/>
    <w:rsid w:val="005A79E7"/>
    <w:rsid w:val="005B0400"/>
    <w:rsid w:val="005B08C6"/>
    <w:rsid w:val="005B0B51"/>
    <w:rsid w:val="005B1458"/>
    <w:rsid w:val="005B55B1"/>
    <w:rsid w:val="005C0E24"/>
    <w:rsid w:val="005C19B4"/>
    <w:rsid w:val="005C2164"/>
    <w:rsid w:val="005C2A24"/>
    <w:rsid w:val="005C323E"/>
    <w:rsid w:val="005C473F"/>
    <w:rsid w:val="005C47D3"/>
    <w:rsid w:val="005C4A8E"/>
    <w:rsid w:val="005D0DF4"/>
    <w:rsid w:val="005D397E"/>
    <w:rsid w:val="005D3C0B"/>
    <w:rsid w:val="005D3DAB"/>
    <w:rsid w:val="005D40FC"/>
    <w:rsid w:val="005D4AE0"/>
    <w:rsid w:val="005D4B21"/>
    <w:rsid w:val="005D70E6"/>
    <w:rsid w:val="005D70F6"/>
    <w:rsid w:val="005D7190"/>
    <w:rsid w:val="005D722D"/>
    <w:rsid w:val="005D79CC"/>
    <w:rsid w:val="005D7F95"/>
    <w:rsid w:val="005E0E1C"/>
    <w:rsid w:val="005E3C06"/>
    <w:rsid w:val="005E3DAE"/>
    <w:rsid w:val="005E4FAA"/>
    <w:rsid w:val="005E562E"/>
    <w:rsid w:val="005E589F"/>
    <w:rsid w:val="005E79C3"/>
    <w:rsid w:val="005F2774"/>
    <w:rsid w:val="005F27D9"/>
    <w:rsid w:val="005F38D3"/>
    <w:rsid w:val="005F5A2F"/>
    <w:rsid w:val="005F5D41"/>
    <w:rsid w:val="005F627A"/>
    <w:rsid w:val="005F6B0B"/>
    <w:rsid w:val="005F6F39"/>
    <w:rsid w:val="005F76B6"/>
    <w:rsid w:val="00602AEF"/>
    <w:rsid w:val="006047DC"/>
    <w:rsid w:val="0060715A"/>
    <w:rsid w:val="00615E05"/>
    <w:rsid w:val="006176AB"/>
    <w:rsid w:val="006203BC"/>
    <w:rsid w:val="00625955"/>
    <w:rsid w:val="006312ED"/>
    <w:rsid w:val="0063207B"/>
    <w:rsid w:val="006321F6"/>
    <w:rsid w:val="00634940"/>
    <w:rsid w:val="00635E34"/>
    <w:rsid w:val="0063674C"/>
    <w:rsid w:val="00637C28"/>
    <w:rsid w:val="0064082A"/>
    <w:rsid w:val="00640CD2"/>
    <w:rsid w:val="00642485"/>
    <w:rsid w:val="00643536"/>
    <w:rsid w:val="0064353A"/>
    <w:rsid w:val="00643C0F"/>
    <w:rsid w:val="00647BBB"/>
    <w:rsid w:val="00652B88"/>
    <w:rsid w:val="006535FD"/>
    <w:rsid w:val="006539CA"/>
    <w:rsid w:val="00654868"/>
    <w:rsid w:val="00654ACE"/>
    <w:rsid w:val="00654ECE"/>
    <w:rsid w:val="006565C8"/>
    <w:rsid w:val="00657696"/>
    <w:rsid w:val="006607A1"/>
    <w:rsid w:val="006607E1"/>
    <w:rsid w:val="00660DFA"/>
    <w:rsid w:val="006616C5"/>
    <w:rsid w:val="00661F4F"/>
    <w:rsid w:val="00662A3F"/>
    <w:rsid w:val="00662DD0"/>
    <w:rsid w:val="00663B47"/>
    <w:rsid w:val="00664455"/>
    <w:rsid w:val="006644AD"/>
    <w:rsid w:val="00665EAE"/>
    <w:rsid w:val="006660CD"/>
    <w:rsid w:val="00667F6E"/>
    <w:rsid w:val="006702BC"/>
    <w:rsid w:val="0067147F"/>
    <w:rsid w:val="00671AC9"/>
    <w:rsid w:val="00674826"/>
    <w:rsid w:val="00677B2B"/>
    <w:rsid w:val="0068215E"/>
    <w:rsid w:val="00685FAB"/>
    <w:rsid w:val="00690594"/>
    <w:rsid w:val="00691344"/>
    <w:rsid w:val="00691A78"/>
    <w:rsid w:val="00691F31"/>
    <w:rsid w:val="00692054"/>
    <w:rsid w:val="00696B05"/>
    <w:rsid w:val="006A0F03"/>
    <w:rsid w:val="006A1CC8"/>
    <w:rsid w:val="006A40F4"/>
    <w:rsid w:val="006A46B9"/>
    <w:rsid w:val="006A4FD1"/>
    <w:rsid w:val="006A6FE1"/>
    <w:rsid w:val="006B04F8"/>
    <w:rsid w:val="006B20E5"/>
    <w:rsid w:val="006B372A"/>
    <w:rsid w:val="006B4107"/>
    <w:rsid w:val="006B50C5"/>
    <w:rsid w:val="006B51D7"/>
    <w:rsid w:val="006B719E"/>
    <w:rsid w:val="006C05BB"/>
    <w:rsid w:val="006C3660"/>
    <w:rsid w:val="006C4137"/>
    <w:rsid w:val="006C460B"/>
    <w:rsid w:val="006D1041"/>
    <w:rsid w:val="006D30DC"/>
    <w:rsid w:val="006D6254"/>
    <w:rsid w:val="006D6316"/>
    <w:rsid w:val="006E0ABD"/>
    <w:rsid w:val="006E0F75"/>
    <w:rsid w:val="006E1230"/>
    <w:rsid w:val="006E3232"/>
    <w:rsid w:val="006E3D5B"/>
    <w:rsid w:val="006E5209"/>
    <w:rsid w:val="006E60CF"/>
    <w:rsid w:val="006E6A5C"/>
    <w:rsid w:val="006F06E9"/>
    <w:rsid w:val="006F12F7"/>
    <w:rsid w:val="006F1C94"/>
    <w:rsid w:val="006F237D"/>
    <w:rsid w:val="006F2EEC"/>
    <w:rsid w:val="006F4333"/>
    <w:rsid w:val="006F4394"/>
    <w:rsid w:val="006F6401"/>
    <w:rsid w:val="006F733B"/>
    <w:rsid w:val="006F768B"/>
    <w:rsid w:val="00701D2C"/>
    <w:rsid w:val="00703556"/>
    <w:rsid w:val="007068B2"/>
    <w:rsid w:val="00706932"/>
    <w:rsid w:val="00707415"/>
    <w:rsid w:val="007079E8"/>
    <w:rsid w:val="0071039D"/>
    <w:rsid w:val="00712461"/>
    <w:rsid w:val="007128D4"/>
    <w:rsid w:val="00715AD1"/>
    <w:rsid w:val="00715D5F"/>
    <w:rsid w:val="0071713E"/>
    <w:rsid w:val="00717E69"/>
    <w:rsid w:val="00724AD3"/>
    <w:rsid w:val="0072727B"/>
    <w:rsid w:val="00732950"/>
    <w:rsid w:val="0073602F"/>
    <w:rsid w:val="00741B07"/>
    <w:rsid w:val="007429EF"/>
    <w:rsid w:val="00742E43"/>
    <w:rsid w:val="00743883"/>
    <w:rsid w:val="00744785"/>
    <w:rsid w:val="0074723F"/>
    <w:rsid w:val="007504DA"/>
    <w:rsid w:val="00753453"/>
    <w:rsid w:val="00754331"/>
    <w:rsid w:val="00754E67"/>
    <w:rsid w:val="00755775"/>
    <w:rsid w:val="00755EB3"/>
    <w:rsid w:val="00761AA7"/>
    <w:rsid w:val="00762381"/>
    <w:rsid w:val="0076492F"/>
    <w:rsid w:val="00765341"/>
    <w:rsid w:val="00765E06"/>
    <w:rsid w:val="00765E87"/>
    <w:rsid w:val="00767D6D"/>
    <w:rsid w:val="00774425"/>
    <w:rsid w:val="00775AEC"/>
    <w:rsid w:val="00781B10"/>
    <w:rsid w:val="00783128"/>
    <w:rsid w:val="007832AD"/>
    <w:rsid w:val="007904CA"/>
    <w:rsid w:val="00790ED7"/>
    <w:rsid w:val="007929A3"/>
    <w:rsid w:val="00792D10"/>
    <w:rsid w:val="0079494B"/>
    <w:rsid w:val="00794D2E"/>
    <w:rsid w:val="007970DC"/>
    <w:rsid w:val="007A115C"/>
    <w:rsid w:val="007A6A11"/>
    <w:rsid w:val="007A7740"/>
    <w:rsid w:val="007B0434"/>
    <w:rsid w:val="007B073B"/>
    <w:rsid w:val="007B0910"/>
    <w:rsid w:val="007B348F"/>
    <w:rsid w:val="007B5CD7"/>
    <w:rsid w:val="007B5DE9"/>
    <w:rsid w:val="007B658F"/>
    <w:rsid w:val="007B7625"/>
    <w:rsid w:val="007C0796"/>
    <w:rsid w:val="007C6585"/>
    <w:rsid w:val="007C6E2C"/>
    <w:rsid w:val="007D0BDB"/>
    <w:rsid w:val="007D1FAC"/>
    <w:rsid w:val="007D23DA"/>
    <w:rsid w:val="007D4490"/>
    <w:rsid w:val="007D5BA2"/>
    <w:rsid w:val="007E149E"/>
    <w:rsid w:val="007E14CC"/>
    <w:rsid w:val="007E5753"/>
    <w:rsid w:val="007E68A0"/>
    <w:rsid w:val="007E7B58"/>
    <w:rsid w:val="007F283B"/>
    <w:rsid w:val="007F3253"/>
    <w:rsid w:val="007F32DA"/>
    <w:rsid w:val="007F3887"/>
    <w:rsid w:val="007F5A60"/>
    <w:rsid w:val="007F5DEC"/>
    <w:rsid w:val="007F5FB2"/>
    <w:rsid w:val="007F6506"/>
    <w:rsid w:val="007F6CFD"/>
    <w:rsid w:val="007F6D9F"/>
    <w:rsid w:val="008027B0"/>
    <w:rsid w:val="00803585"/>
    <w:rsid w:val="00803798"/>
    <w:rsid w:val="00804154"/>
    <w:rsid w:val="00804867"/>
    <w:rsid w:val="00805324"/>
    <w:rsid w:val="008062FB"/>
    <w:rsid w:val="00807F8E"/>
    <w:rsid w:val="008109C7"/>
    <w:rsid w:val="00810CE7"/>
    <w:rsid w:val="0081225C"/>
    <w:rsid w:val="00812AD7"/>
    <w:rsid w:val="00813970"/>
    <w:rsid w:val="00815213"/>
    <w:rsid w:val="008153A4"/>
    <w:rsid w:val="0081645A"/>
    <w:rsid w:val="00820B3D"/>
    <w:rsid w:val="00821026"/>
    <w:rsid w:val="00821031"/>
    <w:rsid w:val="00821494"/>
    <w:rsid w:val="008225CF"/>
    <w:rsid w:val="0082355E"/>
    <w:rsid w:val="00824A80"/>
    <w:rsid w:val="0082625E"/>
    <w:rsid w:val="00826FBA"/>
    <w:rsid w:val="0082704C"/>
    <w:rsid w:val="00830D3B"/>
    <w:rsid w:val="008327ED"/>
    <w:rsid w:val="008364F0"/>
    <w:rsid w:val="00840D8F"/>
    <w:rsid w:val="00841064"/>
    <w:rsid w:val="0084184B"/>
    <w:rsid w:val="00843F0A"/>
    <w:rsid w:val="00846936"/>
    <w:rsid w:val="00847900"/>
    <w:rsid w:val="00851351"/>
    <w:rsid w:val="0085145D"/>
    <w:rsid w:val="00852AC1"/>
    <w:rsid w:val="00852F47"/>
    <w:rsid w:val="00854FC7"/>
    <w:rsid w:val="00856705"/>
    <w:rsid w:val="00857670"/>
    <w:rsid w:val="00857D17"/>
    <w:rsid w:val="00862C6E"/>
    <w:rsid w:val="00862F6C"/>
    <w:rsid w:val="008630CE"/>
    <w:rsid w:val="00863137"/>
    <w:rsid w:val="00863C22"/>
    <w:rsid w:val="008668B7"/>
    <w:rsid w:val="00866D0E"/>
    <w:rsid w:val="00870CC8"/>
    <w:rsid w:val="00871C6A"/>
    <w:rsid w:val="008729D8"/>
    <w:rsid w:val="0087509C"/>
    <w:rsid w:val="0087740A"/>
    <w:rsid w:val="008776C8"/>
    <w:rsid w:val="0088100D"/>
    <w:rsid w:val="008812E5"/>
    <w:rsid w:val="00881B09"/>
    <w:rsid w:val="008820D9"/>
    <w:rsid w:val="00883378"/>
    <w:rsid w:val="0088375E"/>
    <w:rsid w:val="00885B3E"/>
    <w:rsid w:val="00885C6F"/>
    <w:rsid w:val="008871B0"/>
    <w:rsid w:val="0089228D"/>
    <w:rsid w:val="0089262C"/>
    <w:rsid w:val="008931AE"/>
    <w:rsid w:val="00893A0B"/>
    <w:rsid w:val="008943AB"/>
    <w:rsid w:val="00895645"/>
    <w:rsid w:val="0089676F"/>
    <w:rsid w:val="008A0DD9"/>
    <w:rsid w:val="008A3164"/>
    <w:rsid w:val="008A3A17"/>
    <w:rsid w:val="008A3A35"/>
    <w:rsid w:val="008A4802"/>
    <w:rsid w:val="008A6628"/>
    <w:rsid w:val="008A7970"/>
    <w:rsid w:val="008B1B40"/>
    <w:rsid w:val="008B2665"/>
    <w:rsid w:val="008B2BCB"/>
    <w:rsid w:val="008B498D"/>
    <w:rsid w:val="008B65EA"/>
    <w:rsid w:val="008B670B"/>
    <w:rsid w:val="008B6DAF"/>
    <w:rsid w:val="008B783B"/>
    <w:rsid w:val="008B7CD5"/>
    <w:rsid w:val="008C71EB"/>
    <w:rsid w:val="008D082C"/>
    <w:rsid w:val="008D0C3C"/>
    <w:rsid w:val="008D2671"/>
    <w:rsid w:val="008D41C0"/>
    <w:rsid w:val="008D5252"/>
    <w:rsid w:val="008D54F8"/>
    <w:rsid w:val="008E1622"/>
    <w:rsid w:val="008E3AAE"/>
    <w:rsid w:val="008E62F2"/>
    <w:rsid w:val="008E6BFE"/>
    <w:rsid w:val="008E6EF4"/>
    <w:rsid w:val="008F0C1F"/>
    <w:rsid w:val="008F1E0E"/>
    <w:rsid w:val="008F240C"/>
    <w:rsid w:val="008F3A9D"/>
    <w:rsid w:val="008F49AC"/>
    <w:rsid w:val="008F61C5"/>
    <w:rsid w:val="00902B0E"/>
    <w:rsid w:val="009036BA"/>
    <w:rsid w:val="0090377F"/>
    <w:rsid w:val="009060E7"/>
    <w:rsid w:val="009062DA"/>
    <w:rsid w:val="00906F97"/>
    <w:rsid w:val="0091077B"/>
    <w:rsid w:val="009125B5"/>
    <w:rsid w:val="009132F8"/>
    <w:rsid w:val="009170AB"/>
    <w:rsid w:val="009176DA"/>
    <w:rsid w:val="00917E33"/>
    <w:rsid w:val="00920591"/>
    <w:rsid w:val="00920DC6"/>
    <w:rsid w:val="0092185A"/>
    <w:rsid w:val="009226C9"/>
    <w:rsid w:val="009252E7"/>
    <w:rsid w:val="00925483"/>
    <w:rsid w:val="00925850"/>
    <w:rsid w:val="00925F76"/>
    <w:rsid w:val="00926606"/>
    <w:rsid w:val="00927985"/>
    <w:rsid w:val="00930055"/>
    <w:rsid w:val="00931EA3"/>
    <w:rsid w:val="009364EC"/>
    <w:rsid w:val="009368AF"/>
    <w:rsid w:val="0094038D"/>
    <w:rsid w:val="00941B12"/>
    <w:rsid w:val="00941BA2"/>
    <w:rsid w:val="009425FB"/>
    <w:rsid w:val="00942AD0"/>
    <w:rsid w:val="00943DE2"/>
    <w:rsid w:val="009440AE"/>
    <w:rsid w:val="009446C3"/>
    <w:rsid w:val="00947E64"/>
    <w:rsid w:val="00951B21"/>
    <w:rsid w:val="00951E8B"/>
    <w:rsid w:val="00961554"/>
    <w:rsid w:val="00961621"/>
    <w:rsid w:val="00961BA7"/>
    <w:rsid w:val="00963835"/>
    <w:rsid w:val="00963C91"/>
    <w:rsid w:val="00965DA7"/>
    <w:rsid w:val="00967039"/>
    <w:rsid w:val="009700B4"/>
    <w:rsid w:val="00972118"/>
    <w:rsid w:val="009726C1"/>
    <w:rsid w:val="00973C97"/>
    <w:rsid w:val="00974592"/>
    <w:rsid w:val="009779C5"/>
    <w:rsid w:val="00980281"/>
    <w:rsid w:val="00980C6E"/>
    <w:rsid w:val="009820DC"/>
    <w:rsid w:val="009826DE"/>
    <w:rsid w:val="0098336E"/>
    <w:rsid w:val="00985C0D"/>
    <w:rsid w:val="00985F16"/>
    <w:rsid w:val="00987552"/>
    <w:rsid w:val="009879BF"/>
    <w:rsid w:val="00987B55"/>
    <w:rsid w:val="009902FF"/>
    <w:rsid w:val="009904CC"/>
    <w:rsid w:val="0099108B"/>
    <w:rsid w:val="00994048"/>
    <w:rsid w:val="00994B32"/>
    <w:rsid w:val="00996068"/>
    <w:rsid w:val="009960ED"/>
    <w:rsid w:val="00996B5F"/>
    <w:rsid w:val="00997E11"/>
    <w:rsid w:val="00997F95"/>
    <w:rsid w:val="00997FC8"/>
    <w:rsid w:val="009A03F1"/>
    <w:rsid w:val="009A4AF4"/>
    <w:rsid w:val="009A5ACF"/>
    <w:rsid w:val="009A60B4"/>
    <w:rsid w:val="009A6A92"/>
    <w:rsid w:val="009B02CA"/>
    <w:rsid w:val="009B1068"/>
    <w:rsid w:val="009B4058"/>
    <w:rsid w:val="009C09FC"/>
    <w:rsid w:val="009C1C37"/>
    <w:rsid w:val="009C32A3"/>
    <w:rsid w:val="009C3997"/>
    <w:rsid w:val="009C4CF1"/>
    <w:rsid w:val="009C757C"/>
    <w:rsid w:val="009D17B3"/>
    <w:rsid w:val="009D1FA4"/>
    <w:rsid w:val="009D32FD"/>
    <w:rsid w:val="009E482F"/>
    <w:rsid w:val="009E5B42"/>
    <w:rsid w:val="009E5EF6"/>
    <w:rsid w:val="009E66F7"/>
    <w:rsid w:val="009F12FF"/>
    <w:rsid w:val="009F38E4"/>
    <w:rsid w:val="009F427A"/>
    <w:rsid w:val="00A012A0"/>
    <w:rsid w:val="00A06D73"/>
    <w:rsid w:val="00A12C2A"/>
    <w:rsid w:val="00A12FC0"/>
    <w:rsid w:val="00A13918"/>
    <w:rsid w:val="00A13EEC"/>
    <w:rsid w:val="00A17076"/>
    <w:rsid w:val="00A173D9"/>
    <w:rsid w:val="00A173DD"/>
    <w:rsid w:val="00A17F25"/>
    <w:rsid w:val="00A2093A"/>
    <w:rsid w:val="00A21910"/>
    <w:rsid w:val="00A22519"/>
    <w:rsid w:val="00A22D34"/>
    <w:rsid w:val="00A23780"/>
    <w:rsid w:val="00A3365B"/>
    <w:rsid w:val="00A376D1"/>
    <w:rsid w:val="00A37BDD"/>
    <w:rsid w:val="00A413BC"/>
    <w:rsid w:val="00A426C9"/>
    <w:rsid w:val="00A442B9"/>
    <w:rsid w:val="00A45697"/>
    <w:rsid w:val="00A45743"/>
    <w:rsid w:val="00A50677"/>
    <w:rsid w:val="00A54944"/>
    <w:rsid w:val="00A558D9"/>
    <w:rsid w:val="00A562BF"/>
    <w:rsid w:val="00A609F9"/>
    <w:rsid w:val="00A6140A"/>
    <w:rsid w:val="00A62143"/>
    <w:rsid w:val="00A64849"/>
    <w:rsid w:val="00A70F2B"/>
    <w:rsid w:val="00A70F31"/>
    <w:rsid w:val="00A71879"/>
    <w:rsid w:val="00A723E8"/>
    <w:rsid w:val="00A76792"/>
    <w:rsid w:val="00A81350"/>
    <w:rsid w:val="00A81800"/>
    <w:rsid w:val="00A81EC7"/>
    <w:rsid w:val="00A8295B"/>
    <w:rsid w:val="00A83602"/>
    <w:rsid w:val="00A85050"/>
    <w:rsid w:val="00A86D31"/>
    <w:rsid w:val="00A8764E"/>
    <w:rsid w:val="00A91CC1"/>
    <w:rsid w:val="00A923B4"/>
    <w:rsid w:val="00A93D76"/>
    <w:rsid w:val="00A94232"/>
    <w:rsid w:val="00A951CB"/>
    <w:rsid w:val="00A95BF6"/>
    <w:rsid w:val="00AA0217"/>
    <w:rsid w:val="00AA040D"/>
    <w:rsid w:val="00AA0829"/>
    <w:rsid w:val="00AA08A0"/>
    <w:rsid w:val="00AA1553"/>
    <w:rsid w:val="00AA37B7"/>
    <w:rsid w:val="00AA3EFE"/>
    <w:rsid w:val="00AA61A4"/>
    <w:rsid w:val="00AB0137"/>
    <w:rsid w:val="00AB125B"/>
    <w:rsid w:val="00AB14BE"/>
    <w:rsid w:val="00AB19B0"/>
    <w:rsid w:val="00AB1D63"/>
    <w:rsid w:val="00AB2350"/>
    <w:rsid w:val="00AB49D9"/>
    <w:rsid w:val="00AB4F5C"/>
    <w:rsid w:val="00AB6ACB"/>
    <w:rsid w:val="00AB7787"/>
    <w:rsid w:val="00AC1ADA"/>
    <w:rsid w:val="00AC1DD1"/>
    <w:rsid w:val="00AC3EF9"/>
    <w:rsid w:val="00AC483E"/>
    <w:rsid w:val="00AC548E"/>
    <w:rsid w:val="00AC5AF2"/>
    <w:rsid w:val="00AC7A7D"/>
    <w:rsid w:val="00AD011A"/>
    <w:rsid w:val="00AD0604"/>
    <w:rsid w:val="00AD1A28"/>
    <w:rsid w:val="00AD1E47"/>
    <w:rsid w:val="00AD5277"/>
    <w:rsid w:val="00AD57D0"/>
    <w:rsid w:val="00AD6D3A"/>
    <w:rsid w:val="00AD7610"/>
    <w:rsid w:val="00AE021A"/>
    <w:rsid w:val="00AE10B7"/>
    <w:rsid w:val="00AE15CE"/>
    <w:rsid w:val="00AE3C3C"/>
    <w:rsid w:val="00AE4693"/>
    <w:rsid w:val="00AE51D4"/>
    <w:rsid w:val="00AF068B"/>
    <w:rsid w:val="00AF1D0E"/>
    <w:rsid w:val="00AF3105"/>
    <w:rsid w:val="00AF33D5"/>
    <w:rsid w:val="00AF3A2B"/>
    <w:rsid w:val="00AF51A6"/>
    <w:rsid w:val="00AF5D54"/>
    <w:rsid w:val="00AF6055"/>
    <w:rsid w:val="00AF6788"/>
    <w:rsid w:val="00B030BF"/>
    <w:rsid w:val="00B046FF"/>
    <w:rsid w:val="00B05099"/>
    <w:rsid w:val="00B05249"/>
    <w:rsid w:val="00B05861"/>
    <w:rsid w:val="00B111B9"/>
    <w:rsid w:val="00B14C09"/>
    <w:rsid w:val="00B22F38"/>
    <w:rsid w:val="00B2351E"/>
    <w:rsid w:val="00B23969"/>
    <w:rsid w:val="00B23C22"/>
    <w:rsid w:val="00B2492B"/>
    <w:rsid w:val="00B26A64"/>
    <w:rsid w:val="00B2708E"/>
    <w:rsid w:val="00B32046"/>
    <w:rsid w:val="00B32CF2"/>
    <w:rsid w:val="00B3555A"/>
    <w:rsid w:val="00B35897"/>
    <w:rsid w:val="00B35F89"/>
    <w:rsid w:val="00B36058"/>
    <w:rsid w:val="00B4016D"/>
    <w:rsid w:val="00B40B15"/>
    <w:rsid w:val="00B43BCB"/>
    <w:rsid w:val="00B44107"/>
    <w:rsid w:val="00B4535F"/>
    <w:rsid w:val="00B45EF4"/>
    <w:rsid w:val="00B46D73"/>
    <w:rsid w:val="00B46ED3"/>
    <w:rsid w:val="00B47ACA"/>
    <w:rsid w:val="00B51823"/>
    <w:rsid w:val="00B521B0"/>
    <w:rsid w:val="00B531C8"/>
    <w:rsid w:val="00B540D8"/>
    <w:rsid w:val="00B54947"/>
    <w:rsid w:val="00B54BE8"/>
    <w:rsid w:val="00B55A73"/>
    <w:rsid w:val="00B56B0E"/>
    <w:rsid w:val="00B6135F"/>
    <w:rsid w:val="00B61F2F"/>
    <w:rsid w:val="00B62A12"/>
    <w:rsid w:val="00B71A34"/>
    <w:rsid w:val="00B757E9"/>
    <w:rsid w:val="00B800EA"/>
    <w:rsid w:val="00B80FF0"/>
    <w:rsid w:val="00B81B9B"/>
    <w:rsid w:val="00B83E75"/>
    <w:rsid w:val="00B866C1"/>
    <w:rsid w:val="00B86975"/>
    <w:rsid w:val="00B86E24"/>
    <w:rsid w:val="00B8767B"/>
    <w:rsid w:val="00B917B6"/>
    <w:rsid w:val="00B91A41"/>
    <w:rsid w:val="00B92CC4"/>
    <w:rsid w:val="00B935E9"/>
    <w:rsid w:val="00B948AB"/>
    <w:rsid w:val="00B94CD0"/>
    <w:rsid w:val="00B958FE"/>
    <w:rsid w:val="00B96522"/>
    <w:rsid w:val="00B966A9"/>
    <w:rsid w:val="00BA1FA8"/>
    <w:rsid w:val="00BA21ED"/>
    <w:rsid w:val="00BA413A"/>
    <w:rsid w:val="00BA5685"/>
    <w:rsid w:val="00BA589A"/>
    <w:rsid w:val="00BA609B"/>
    <w:rsid w:val="00BA6392"/>
    <w:rsid w:val="00BA7005"/>
    <w:rsid w:val="00BA7BC6"/>
    <w:rsid w:val="00BB01E1"/>
    <w:rsid w:val="00BB03E8"/>
    <w:rsid w:val="00BB0FFB"/>
    <w:rsid w:val="00BB14F1"/>
    <w:rsid w:val="00BB1C7A"/>
    <w:rsid w:val="00BB22E6"/>
    <w:rsid w:val="00BB5ACA"/>
    <w:rsid w:val="00BC0B49"/>
    <w:rsid w:val="00BC1397"/>
    <w:rsid w:val="00BC13A1"/>
    <w:rsid w:val="00BC20A6"/>
    <w:rsid w:val="00BC2D20"/>
    <w:rsid w:val="00BC2F3D"/>
    <w:rsid w:val="00BC38B3"/>
    <w:rsid w:val="00BC5AFA"/>
    <w:rsid w:val="00BC60FB"/>
    <w:rsid w:val="00BC6F48"/>
    <w:rsid w:val="00BC74CB"/>
    <w:rsid w:val="00BD4435"/>
    <w:rsid w:val="00BD7EA5"/>
    <w:rsid w:val="00BE0291"/>
    <w:rsid w:val="00BE0BC6"/>
    <w:rsid w:val="00BE2C41"/>
    <w:rsid w:val="00BE337A"/>
    <w:rsid w:val="00BE4FF3"/>
    <w:rsid w:val="00BF21AE"/>
    <w:rsid w:val="00BF3597"/>
    <w:rsid w:val="00BF68B7"/>
    <w:rsid w:val="00BF7AD2"/>
    <w:rsid w:val="00C0061A"/>
    <w:rsid w:val="00C01CA6"/>
    <w:rsid w:val="00C033BE"/>
    <w:rsid w:val="00C048AF"/>
    <w:rsid w:val="00C105C0"/>
    <w:rsid w:val="00C11608"/>
    <w:rsid w:val="00C137C2"/>
    <w:rsid w:val="00C14655"/>
    <w:rsid w:val="00C206D7"/>
    <w:rsid w:val="00C20B7D"/>
    <w:rsid w:val="00C21623"/>
    <w:rsid w:val="00C21860"/>
    <w:rsid w:val="00C2334B"/>
    <w:rsid w:val="00C275AE"/>
    <w:rsid w:val="00C30DB0"/>
    <w:rsid w:val="00C32A2E"/>
    <w:rsid w:val="00C3336E"/>
    <w:rsid w:val="00C33B83"/>
    <w:rsid w:val="00C374CE"/>
    <w:rsid w:val="00C40A9D"/>
    <w:rsid w:val="00C40D6B"/>
    <w:rsid w:val="00C41A74"/>
    <w:rsid w:val="00C44790"/>
    <w:rsid w:val="00C44E7B"/>
    <w:rsid w:val="00C4506F"/>
    <w:rsid w:val="00C45CEA"/>
    <w:rsid w:val="00C502C0"/>
    <w:rsid w:val="00C509D3"/>
    <w:rsid w:val="00C53590"/>
    <w:rsid w:val="00C53C93"/>
    <w:rsid w:val="00C5693B"/>
    <w:rsid w:val="00C60D4C"/>
    <w:rsid w:val="00C62F78"/>
    <w:rsid w:val="00C651C1"/>
    <w:rsid w:val="00C6560B"/>
    <w:rsid w:val="00C67B06"/>
    <w:rsid w:val="00C67BC7"/>
    <w:rsid w:val="00C7110C"/>
    <w:rsid w:val="00C725FA"/>
    <w:rsid w:val="00C73256"/>
    <w:rsid w:val="00C74410"/>
    <w:rsid w:val="00C7618D"/>
    <w:rsid w:val="00C77AE7"/>
    <w:rsid w:val="00C83949"/>
    <w:rsid w:val="00C842E3"/>
    <w:rsid w:val="00C84E8C"/>
    <w:rsid w:val="00C870E4"/>
    <w:rsid w:val="00C87E20"/>
    <w:rsid w:val="00C91AC6"/>
    <w:rsid w:val="00C932B7"/>
    <w:rsid w:val="00C947EE"/>
    <w:rsid w:val="00C948D6"/>
    <w:rsid w:val="00C94D77"/>
    <w:rsid w:val="00C95824"/>
    <w:rsid w:val="00C96F2F"/>
    <w:rsid w:val="00C96F55"/>
    <w:rsid w:val="00CA20CC"/>
    <w:rsid w:val="00CA2344"/>
    <w:rsid w:val="00CA2895"/>
    <w:rsid w:val="00CA3DBE"/>
    <w:rsid w:val="00CA403E"/>
    <w:rsid w:val="00CA418D"/>
    <w:rsid w:val="00CA5164"/>
    <w:rsid w:val="00CB35F8"/>
    <w:rsid w:val="00CB4540"/>
    <w:rsid w:val="00CB7918"/>
    <w:rsid w:val="00CB7F86"/>
    <w:rsid w:val="00CC0BF2"/>
    <w:rsid w:val="00CC0E62"/>
    <w:rsid w:val="00CC1C19"/>
    <w:rsid w:val="00CC5F14"/>
    <w:rsid w:val="00CD08B5"/>
    <w:rsid w:val="00CD160A"/>
    <w:rsid w:val="00CD1BEA"/>
    <w:rsid w:val="00CD6852"/>
    <w:rsid w:val="00CD6919"/>
    <w:rsid w:val="00CE222E"/>
    <w:rsid w:val="00CE27A3"/>
    <w:rsid w:val="00CE388F"/>
    <w:rsid w:val="00CE399B"/>
    <w:rsid w:val="00CE6726"/>
    <w:rsid w:val="00CE6751"/>
    <w:rsid w:val="00CE7425"/>
    <w:rsid w:val="00CE7C0B"/>
    <w:rsid w:val="00CF08E6"/>
    <w:rsid w:val="00CF3AFD"/>
    <w:rsid w:val="00CF3E5D"/>
    <w:rsid w:val="00CF6ED7"/>
    <w:rsid w:val="00CF7333"/>
    <w:rsid w:val="00D00317"/>
    <w:rsid w:val="00D00F4F"/>
    <w:rsid w:val="00D018EF"/>
    <w:rsid w:val="00D041DF"/>
    <w:rsid w:val="00D04D8C"/>
    <w:rsid w:val="00D04DBB"/>
    <w:rsid w:val="00D05192"/>
    <w:rsid w:val="00D06281"/>
    <w:rsid w:val="00D0651A"/>
    <w:rsid w:val="00D074D8"/>
    <w:rsid w:val="00D12229"/>
    <w:rsid w:val="00D14539"/>
    <w:rsid w:val="00D14BE6"/>
    <w:rsid w:val="00D14E6B"/>
    <w:rsid w:val="00D15739"/>
    <w:rsid w:val="00D15BE4"/>
    <w:rsid w:val="00D16174"/>
    <w:rsid w:val="00D174D5"/>
    <w:rsid w:val="00D1760B"/>
    <w:rsid w:val="00D202D6"/>
    <w:rsid w:val="00D20FC3"/>
    <w:rsid w:val="00D21E8A"/>
    <w:rsid w:val="00D222F6"/>
    <w:rsid w:val="00D244B5"/>
    <w:rsid w:val="00D24F24"/>
    <w:rsid w:val="00D26546"/>
    <w:rsid w:val="00D26D47"/>
    <w:rsid w:val="00D27221"/>
    <w:rsid w:val="00D30A86"/>
    <w:rsid w:val="00D311D4"/>
    <w:rsid w:val="00D31CD9"/>
    <w:rsid w:val="00D331A1"/>
    <w:rsid w:val="00D33EF8"/>
    <w:rsid w:val="00D34A81"/>
    <w:rsid w:val="00D36118"/>
    <w:rsid w:val="00D4146A"/>
    <w:rsid w:val="00D421C0"/>
    <w:rsid w:val="00D42DB4"/>
    <w:rsid w:val="00D43DE7"/>
    <w:rsid w:val="00D44315"/>
    <w:rsid w:val="00D447F5"/>
    <w:rsid w:val="00D44CD9"/>
    <w:rsid w:val="00D44FBC"/>
    <w:rsid w:val="00D45E69"/>
    <w:rsid w:val="00D4632A"/>
    <w:rsid w:val="00D47A99"/>
    <w:rsid w:val="00D529C8"/>
    <w:rsid w:val="00D53D72"/>
    <w:rsid w:val="00D556CE"/>
    <w:rsid w:val="00D57156"/>
    <w:rsid w:val="00D604E7"/>
    <w:rsid w:val="00D60AF2"/>
    <w:rsid w:val="00D60DD1"/>
    <w:rsid w:val="00D61411"/>
    <w:rsid w:val="00D61A1B"/>
    <w:rsid w:val="00D63266"/>
    <w:rsid w:val="00D639B5"/>
    <w:rsid w:val="00D672AA"/>
    <w:rsid w:val="00D673C8"/>
    <w:rsid w:val="00D706BB"/>
    <w:rsid w:val="00D71914"/>
    <w:rsid w:val="00D7236D"/>
    <w:rsid w:val="00D7280F"/>
    <w:rsid w:val="00D73531"/>
    <w:rsid w:val="00D73686"/>
    <w:rsid w:val="00D745B8"/>
    <w:rsid w:val="00D75FFF"/>
    <w:rsid w:val="00D76F08"/>
    <w:rsid w:val="00D77CCD"/>
    <w:rsid w:val="00D801CA"/>
    <w:rsid w:val="00D83D55"/>
    <w:rsid w:val="00D8561C"/>
    <w:rsid w:val="00D86FB7"/>
    <w:rsid w:val="00D8720E"/>
    <w:rsid w:val="00D92820"/>
    <w:rsid w:val="00D93D36"/>
    <w:rsid w:val="00D944E1"/>
    <w:rsid w:val="00D95084"/>
    <w:rsid w:val="00D9624A"/>
    <w:rsid w:val="00D96F72"/>
    <w:rsid w:val="00D9739F"/>
    <w:rsid w:val="00DA071E"/>
    <w:rsid w:val="00DA3A37"/>
    <w:rsid w:val="00DA4265"/>
    <w:rsid w:val="00DA4A5E"/>
    <w:rsid w:val="00DA4E22"/>
    <w:rsid w:val="00DA5450"/>
    <w:rsid w:val="00DA55E5"/>
    <w:rsid w:val="00DA6B12"/>
    <w:rsid w:val="00DA6CA3"/>
    <w:rsid w:val="00DB305F"/>
    <w:rsid w:val="00DB3355"/>
    <w:rsid w:val="00DB3864"/>
    <w:rsid w:val="00DB3A13"/>
    <w:rsid w:val="00DB6E8E"/>
    <w:rsid w:val="00DB7B4A"/>
    <w:rsid w:val="00DB7DFE"/>
    <w:rsid w:val="00DC0291"/>
    <w:rsid w:val="00DC18FA"/>
    <w:rsid w:val="00DC1E86"/>
    <w:rsid w:val="00DC418F"/>
    <w:rsid w:val="00DC7356"/>
    <w:rsid w:val="00DD0386"/>
    <w:rsid w:val="00DD042D"/>
    <w:rsid w:val="00DD1C66"/>
    <w:rsid w:val="00DD2409"/>
    <w:rsid w:val="00DD2951"/>
    <w:rsid w:val="00DD3351"/>
    <w:rsid w:val="00DD6DB6"/>
    <w:rsid w:val="00DD75C7"/>
    <w:rsid w:val="00DD7CEE"/>
    <w:rsid w:val="00DE0C61"/>
    <w:rsid w:val="00DE5C43"/>
    <w:rsid w:val="00DE60EF"/>
    <w:rsid w:val="00DF329A"/>
    <w:rsid w:val="00DF3369"/>
    <w:rsid w:val="00E01D8A"/>
    <w:rsid w:val="00E01EC4"/>
    <w:rsid w:val="00E0207D"/>
    <w:rsid w:val="00E02C30"/>
    <w:rsid w:val="00E03900"/>
    <w:rsid w:val="00E03D72"/>
    <w:rsid w:val="00E04876"/>
    <w:rsid w:val="00E04AA0"/>
    <w:rsid w:val="00E04ADC"/>
    <w:rsid w:val="00E05355"/>
    <w:rsid w:val="00E12AAA"/>
    <w:rsid w:val="00E12BA2"/>
    <w:rsid w:val="00E13CE3"/>
    <w:rsid w:val="00E1463C"/>
    <w:rsid w:val="00E14D95"/>
    <w:rsid w:val="00E16061"/>
    <w:rsid w:val="00E17E20"/>
    <w:rsid w:val="00E2066C"/>
    <w:rsid w:val="00E207F8"/>
    <w:rsid w:val="00E23944"/>
    <w:rsid w:val="00E23DB3"/>
    <w:rsid w:val="00E23EF8"/>
    <w:rsid w:val="00E263DC"/>
    <w:rsid w:val="00E26CDE"/>
    <w:rsid w:val="00E27D29"/>
    <w:rsid w:val="00E317E2"/>
    <w:rsid w:val="00E34E87"/>
    <w:rsid w:val="00E354A2"/>
    <w:rsid w:val="00E370A7"/>
    <w:rsid w:val="00E372FA"/>
    <w:rsid w:val="00E3746F"/>
    <w:rsid w:val="00E378B3"/>
    <w:rsid w:val="00E37E91"/>
    <w:rsid w:val="00E4110A"/>
    <w:rsid w:val="00E41A23"/>
    <w:rsid w:val="00E43F58"/>
    <w:rsid w:val="00E446A7"/>
    <w:rsid w:val="00E45BC4"/>
    <w:rsid w:val="00E508C6"/>
    <w:rsid w:val="00E52D2C"/>
    <w:rsid w:val="00E53010"/>
    <w:rsid w:val="00E53190"/>
    <w:rsid w:val="00E54301"/>
    <w:rsid w:val="00E54490"/>
    <w:rsid w:val="00E54B22"/>
    <w:rsid w:val="00E55011"/>
    <w:rsid w:val="00E56C41"/>
    <w:rsid w:val="00E575D0"/>
    <w:rsid w:val="00E57A42"/>
    <w:rsid w:val="00E61A40"/>
    <w:rsid w:val="00E62F72"/>
    <w:rsid w:val="00E6383E"/>
    <w:rsid w:val="00E63E4E"/>
    <w:rsid w:val="00E65D24"/>
    <w:rsid w:val="00E6742F"/>
    <w:rsid w:val="00E705C9"/>
    <w:rsid w:val="00E70C89"/>
    <w:rsid w:val="00E735F6"/>
    <w:rsid w:val="00E7671F"/>
    <w:rsid w:val="00E76932"/>
    <w:rsid w:val="00E81773"/>
    <w:rsid w:val="00E820A3"/>
    <w:rsid w:val="00E85F2A"/>
    <w:rsid w:val="00E87D12"/>
    <w:rsid w:val="00E91226"/>
    <w:rsid w:val="00E91F31"/>
    <w:rsid w:val="00E92E3C"/>
    <w:rsid w:val="00E93295"/>
    <w:rsid w:val="00E949EB"/>
    <w:rsid w:val="00E94CC5"/>
    <w:rsid w:val="00E97247"/>
    <w:rsid w:val="00E97F34"/>
    <w:rsid w:val="00EA0320"/>
    <w:rsid w:val="00EA1447"/>
    <w:rsid w:val="00EA18FD"/>
    <w:rsid w:val="00EA1A38"/>
    <w:rsid w:val="00EA1DB3"/>
    <w:rsid w:val="00EA1E7B"/>
    <w:rsid w:val="00EA1FE0"/>
    <w:rsid w:val="00EA22BB"/>
    <w:rsid w:val="00EA3406"/>
    <w:rsid w:val="00EA36F6"/>
    <w:rsid w:val="00EA4DA9"/>
    <w:rsid w:val="00EA5537"/>
    <w:rsid w:val="00EA5EFD"/>
    <w:rsid w:val="00EA6DFB"/>
    <w:rsid w:val="00EB024D"/>
    <w:rsid w:val="00EB0F09"/>
    <w:rsid w:val="00EB2DAE"/>
    <w:rsid w:val="00EB32F7"/>
    <w:rsid w:val="00EB36D7"/>
    <w:rsid w:val="00EB3DC3"/>
    <w:rsid w:val="00EB40E4"/>
    <w:rsid w:val="00EB7892"/>
    <w:rsid w:val="00EC1225"/>
    <w:rsid w:val="00EC55C7"/>
    <w:rsid w:val="00EC6299"/>
    <w:rsid w:val="00EC733E"/>
    <w:rsid w:val="00EC79AB"/>
    <w:rsid w:val="00ED2364"/>
    <w:rsid w:val="00ED2906"/>
    <w:rsid w:val="00ED38B2"/>
    <w:rsid w:val="00ED3E67"/>
    <w:rsid w:val="00ED4276"/>
    <w:rsid w:val="00ED5AD0"/>
    <w:rsid w:val="00ED6A29"/>
    <w:rsid w:val="00EE0B21"/>
    <w:rsid w:val="00EE1566"/>
    <w:rsid w:val="00EE1BD5"/>
    <w:rsid w:val="00EE2D6B"/>
    <w:rsid w:val="00EE2F16"/>
    <w:rsid w:val="00EE4924"/>
    <w:rsid w:val="00EE6567"/>
    <w:rsid w:val="00EE6B73"/>
    <w:rsid w:val="00EE7472"/>
    <w:rsid w:val="00EE7B79"/>
    <w:rsid w:val="00EF431C"/>
    <w:rsid w:val="00EF7105"/>
    <w:rsid w:val="00EF7BAB"/>
    <w:rsid w:val="00F01B16"/>
    <w:rsid w:val="00F03CBF"/>
    <w:rsid w:val="00F04E99"/>
    <w:rsid w:val="00F05143"/>
    <w:rsid w:val="00F0611D"/>
    <w:rsid w:val="00F072BB"/>
    <w:rsid w:val="00F07C97"/>
    <w:rsid w:val="00F07EF9"/>
    <w:rsid w:val="00F11679"/>
    <w:rsid w:val="00F12E33"/>
    <w:rsid w:val="00F13438"/>
    <w:rsid w:val="00F14836"/>
    <w:rsid w:val="00F149E0"/>
    <w:rsid w:val="00F14FD8"/>
    <w:rsid w:val="00F16FBF"/>
    <w:rsid w:val="00F2106C"/>
    <w:rsid w:val="00F22C89"/>
    <w:rsid w:val="00F2438C"/>
    <w:rsid w:val="00F2459C"/>
    <w:rsid w:val="00F247F2"/>
    <w:rsid w:val="00F26626"/>
    <w:rsid w:val="00F269AF"/>
    <w:rsid w:val="00F2783E"/>
    <w:rsid w:val="00F3180D"/>
    <w:rsid w:val="00F31E63"/>
    <w:rsid w:val="00F32696"/>
    <w:rsid w:val="00F33586"/>
    <w:rsid w:val="00F33832"/>
    <w:rsid w:val="00F34353"/>
    <w:rsid w:val="00F35AF2"/>
    <w:rsid w:val="00F3649F"/>
    <w:rsid w:val="00F37269"/>
    <w:rsid w:val="00F377B6"/>
    <w:rsid w:val="00F42546"/>
    <w:rsid w:val="00F42C4C"/>
    <w:rsid w:val="00F438D1"/>
    <w:rsid w:val="00F440BC"/>
    <w:rsid w:val="00F44F38"/>
    <w:rsid w:val="00F46AE7"/>
    <w:rsid w:val="00F50BCC"/>
    <w:rsid w:val="00F50F3A"/>
    <w:rsid w:val="00F540DF"/>
    <w:rsid w:val="00F565A6"/>
    <w:rsid w:val="00F56962"/>
    <w:rsid w:val="00F57171"/>
    <w:rsid w:val="00F60D2E"/>
    <w:rsid w:val="00F60FC5"/>
    <w:rsid w:val="00F62B4F"/>
    <w:rsid w:val="00F6482A"/>
    <w:rsid w:val="00F64B71"/>
    <w:rsid w:val="00F657B0"/>
    <w:rsid w:val="00F659DE"/>
    <w:rsid w:val="00F71F3A"/>
    <w:rsid w:val="00F72878"/>
    <w:rsid w:val="00F73E6C"/>
    <w:rsid w:val="00F74F10"/>
    <w:rsid w:val="00F75BE4"/>
    <w:rsid w:val="00F75D1E"/>
    <w:rsid w:val="00F76F73"/>
    <w:rsid w:val="00F77153"/>
    <w:rsid w:val="00F77DBD"/>
    <w:rsid w:val="00F816C4"/>
    <w:rsid w:val="00F82C25"/>
    <w:rsid w:val="00F83B94"/>
    <w:rsid w:val="00F83D87"/>
    <w:rsid w:val="00F84146"/>
    <w:rsid w:val="00F86B69"/>
    <w:rsid w:val="00F86D73"/>
    <w:rsid w:val="00F911CD"/>
    <w:rsid w:val="00F9209A"/>
    <w:rsid w:val="00F92C82"/>
    <w:rsid w:val="00F9331D"/>
    <w:rsid w:val="00F94B7E"/>
    <w:rsid w:val="00F94C33"/>
    <w:rsid w:val="00F95EC2"/>
    <w:rsid w:val="00F9605F"/>
    <w:rsid w:val="00F971AF"/>
    <w:rsid w:val="00F97FA4"/>
    <w:rsid w:val="00FA027A"/>
    <w:rsid w:val="00FA2F0A"/>
    <w:rsid w:val="00FA2FD7"/>
    <w:rsid w:val="00FA39C0"/>
    <w:rsid w:val="00FA593F"/>
    <w:rsid w:val="00FB0181"/>
    <w:rsid w:val="00FB0BF1"/>
    <w:rsid w:val="00FB323D"/>
    <w:rsid w:val="00FB339A"/>
    <w:rsid w:val="00FB34EE"/>
    <w:rsid w:val="00FB3A63"/>
    <w:rsid w:val="00FB3AC3"/>
    <w:rsid w:val="00FB597C"/>
    <w:rsid w:val="00FB5D49"/>
    <w:rsid w:val="00FB60E9"/>
    <w:rsid w:val="00FB658C"/>
    <w:rsid w:val="00FB7CDC"/>
    <w:rsid w:val="00FC0281"/>
    <w:rsid w:val="00FC050A"/>
    <w:rsid w:val="00FC07D0"/>
    <w:rsid w:val="00FC18EA"/>
    <w:rsid w:val="00FC2673"/>
    <w:rsid w:val="00FC63F7"/>
    <w:rsid w:val="00FC6960"/>
    <w:rsid w:val="00FD356C"/>
    <w:rsid w:val="00FD3673"/>
    <w:rsid w:val="00FD5009"/>
    <w:rsid w:val="00FD6C16"/>
    <w:rsid w:val="00FD7334"/>
    <w:rsid w:val="00FE0458"/>
    <w:rsid w:val="00FE207B"/>
    <w:rsid w:val="00FE23BC"/>
    <w:rsid w:val="00FE2429"/>
    <w:rsid w:val="00FE2853"/>
    <w:rsid w:val="00FE4AD5"/>
    <w:rsid w:val="00FE5BF6"/>
    <w:rsid w:val="00FE5EC0"/>
    <w:rsid w:val="00FE7385"/>
    <w:rsid w:val="00FF0A70"/>
    <w:rsid w:val="00FF1C27"/>
    <w:rsid w:val="00FF265C"/>
    <w:rsid w:val="00FF3D83"/>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275"/>
    <w:pPr>
      <w:spacing w:before="100" w:beforeAutospacing="1" w:after="100" w:afterAutospacing="1"/>
    </w:pPr>
  </w:style>
  <w:style w:type="paragraph" w:styleId="DocumentMap">
    <w:name w:val="Document Map"/>
    <w:basedOn w:val="Normal"/>
    <w:link w:val="DocumentMapChar"/>
    <w:uiPriority w:val="99"/>
    <w:semiHidden/>
    <w:rsid w:val="00EA5E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E54"/>
    <w:rPr>
      <w:sz w:val="0"/>
      <w:szCs w:val="0"/>
    </w:rPr>
  </w:style>
  <w:style w:type="paragraph" w:styleId="Header">
    <w:name w:val="header"/>
    <w:basedOn w:val="Normal"/>
    <w:link w:val="HeaderChar"/>
    <w:uiPriority w:val="99"/>
    <w:rsid w:val="00EA5EFD"/>
    <w:pPr>
      <w:tabs>
        <w:tab w:val="center" w:pos="4677"/>
        <w:tab w:val="right" w:pos="9355"/>
      </w:tabs>
    </w:pPr>
  </w:style>
  <w:style w:type="character" w:customStyle="1" w:styleId="HeaderChar">
    <w:name w:val="Header Char"/>
    <w:basedOn w:val="DefaultParagraphFont"/>
    <w:link w:val="Header"/>
    <w:uiPriority w:val="99"/>
    <w:semiHidden/>
    <w:rsid w:val="00706E54"/>
    <w:rPr>
      <w:sz w:val="24"/>
      <w:szCs w:val="24"/>
    </w:rPr>
  </w:style>
  <w:style w:type="character" w:styleId="PageNumber">
    <w:name w:val="page number"/>
    <w:basedOn w:val="DefaultParagraphFont"/>
    <w:uiPriority w:val="99"/>
    <w:rsid w:val="00EA5EFD"/>
    <w:rPr>
      <w:rFonts w:cs="Times New Roman"/>
    </w:rPr>
  </w:style>
  <w:style w:type="paragraph" w:styleId="BalloonText">
    <w:name w:val="Balloon Text"/>
    <w:basedOn w:val="Normal"/>
    <w:link w:val="BalloonTextChar"/>
    <w:uiPriority w:val="99"/>
    <w:rsid w:val="007504DA"/>
    <w:rPr>
      <w:rFonts w:ascii="Tahoma" w:hAnsi="Tahoma"/>
      <w:sz w:val="16"/>
      <w:szCs w:val="16"/>
    </w:rPr>
  </w:style>
  <w:style w:type="character" w:customStyle="1" w:styleId="BalloonTextChar">
    <w:name w:val="Balloon Text Char"/>
    <w:basedOn w:val="DefaultParagraphFont"/>
    <w:link w:val="BalloonText"/>
    <w:uiPriority w:val="99"/>
    <w:locked/>
    <w:rsid w:val="007504DA"/>
    <w:rPr>
      <w:rFonts w:ascii="Tahoma" w:hAnsi="Tahoma"/>
      <w:sz w:val="16"/>
    </w:rPr>
  </w:style>
  <w:style w:type="paragraph" w:styleId="Revision">
    <w:name w:val="Revision"/>
    <w:hidden/>
    <w:uiPriority w:val="99"/>
    <w:semiHidden/>
    <w:rsid w:val="000851EB"/>
    <w:rPr>
      <w:sz w:val="24"/>
      <w:szCs w:val="24"/>
    </w:rPr>
  </w:style>
  <w:style w:type="paragraph" w:customStyle="1" w:styleId="ConsPlusNonformat">
    <w:name w:val="ConsPlusNonformat"/>
    <w:basedOn w:val="Normal"/>
    <w:uiPriority w:val="99"/>
    <w:rsid w:val="007F6CFD"/>
    <w:pPr>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647BBB"/>
    <w:rPr>
      <w:sz w:val="20"/>
      <w:szCs w:val="20"/>
    </w:rPr>
  </w:style>
  <w:style w:type="character" w:customStyle="1" w:styleId="FootnoteTextChar">
    <w:name w:val="Footnote Text Char"/>
    <w:basedOn w:val="DefaultParagraphFont"/>
    <w:link w:val="FootnoteText"/>
    <w:uiPriority w:val="99"/>
    <w:locked/>
    <w:rsid w:val="00647BBB"/>
    <w:rPr>
      <w:rFonts w:cs="Times New Roman"/>
    </w:rPr>
  </w:style>
  <w:style w:type="character" w:styleId="FootnoteReference">
    <w:name w:val="footnote reference"/>
    <w:basedOn w:val="DefaultParagraphFont"/>
    <w:uiPriority w:val="99"/>
    <w:rsid w:val="00647BBB"/>
    <w:rPr>
      <w:rFonts w:cs="Times New Roman"/>
      <w:vertAlign w:val="superscript"/>
    </w:rPr>
  </w:style>
  <w:style w:type="character" w:styleId="Hyperlink">
    <w:name w:val="Hyperlink"/>
    <w:basedOn w:val="DefaultParagraphFont"/>
    <w:uiPriority w:val="99"/>
    <w:rsid w:val="00CE6726"/>
    <w:rPr>
      <w:rFonts w:cs="Times New Roman"/>
      <w:color w:val="0563C1"/>
      <w:u w:val="single"/>
    </w:rPr>
  </w:style>
  <w:style w:type="paragraph" w:styleId="ListParagraph">
    <w:name w:val="List Paragraph"/>
    <w:basedOn w:val="Normal"/>
    <w:uiPriority w:val="99"/>
    <w:qFormat/>
    <w:rsid w:val="00097CCA"/>
    <w:pPr>
      <w:ind w:left="708"/>
    </w:pPr>
  </w:style>
  <w:style w:type="paragraph" w:customStyle="1" w:styleId="ConsPlusNormal">
    <w:name w:val="ConsPlusNormal"/>
    <w:uiPriority w:val="99"/>
    <w:rsid w:val="00304081"/>
    <w:pPr>
      <w:autoSpaceDE w:val="0"/>
      <w:autoSpaceDN w:val="0"/>
      <w:adjustRightInd w:val="0"/>
    </w:pPr>
    <w:rPr>
      <w:sz w:val="20"/>
      <w:szCs w:val="20"/>
    </w:rPr>
  </w:style>
  <w:style w:type="paragraph" w:styleId="EndnoteText">
    <w:name w:val="endnote text"/>
    <w:basedOn w:val="Normal"/>
    <w:link w:val="EndnoteTextChar"/>
    <w:uiPriority w:val="99"/>
    <w:rsid w:val="00487AEB"/>
    <w:rPr>
      <w:sz w:val="20"/>
      <w:szCs w:val="20"/>
    </w:rPr>
  </w:style>
  <w:style w:type="character" w:customStyle="1" w:styleId="EndnoteTextChar">
    <w:name w:val="Endnote Text Char"/>
    <w:basedOn w:val="DefaultParagraphFont"/>
    <w:link w:val="EndnoteText"/>
    <w:uiPriority w:val="99"/>
    <w:locked/>
    <w:rsid w:val="00487AEB"/>
    <w:rPr>
      <w:rFonts w:cs="Times New Roman"/>
    </w:rPr>
  </w:style>
  <w:style w:type="character" w:styleId="EndnoteReference">
    <w:name w:val="endnote reference"/>
    <w:basedOn w:val="DefaultParagraphFont"/>
    <w:uiPriority w:val="99"/>
    <w:rsid w:val="00487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3214502">
      <w:marLeft w:val="0"/>
      <w:marRight w:val="0"/>
      <w:marTop w:val="0"/>
      <w:marBottom w:val="0"/>
      <w:divBdr>
        <w:top w:val="none" w:sz="0" w:space="0" w:color="auto"/>
        <w:left w:val="none" w:sz="0" w:space="0" w:color="auto"/>
        <w:bottom w:val="none" w:sz="0" w:space="0" w:color="auto"/>
        <w:right w:val="none" w:sz="0" w:space="0" w:color="auto"/>
      </w:divBdr>
    </w:div>
    <w:div w:id="1673214503">
      <w:marLeft w:val="0"/>
      <w:marRight w:val="0"/>
      <w:marTop w:val="0"/>
      <w:marBottom w:val="0"/>
      <w:divBdr>
        <w:top w:val="none" w:sz="0" w:space="0" w:color="auto"/>
        <w:left w:val="none" w:sz="0" w:space="0" w:color="auto"/>
        <w:bottom w:val="none" w:sz="0" w:space="0" w:color="auto"/>
        <w:right w:val="none" w:sz="0" w:space="0" w:color="auto"/>
      </w:divBdr>
    </w:div>
    <w:div w:id="1673214504">
      <w:marLeft w:val="0"/>
      <w:marRight w:val="0"/>
      <w:marTop w:val="0"/>
      <w:marBottom w:val="0"/>
      <w:divBdr>
        <w:top w:val="none" w:sz="0" w:space="0" w:color="auto"/>
        <w:left w:val="none" w:sz="0" w:space="0" w:color="auto"/>
        <w:bottom w:val="none" w:sz="0" w:space="0" w:color="auto"/>
        <w:right w:val="none" w:sz="0" w:space="0" w:color="auto"/>
      </w:divBdr>
    </w:div>
    <w:div w:id="167321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2435</Words>
  <Characters>13885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BabichME</dc:creator>
  <cp:keywords/>
  <dc:description/>
  <cp:lastModifiedBy>Image-ПК</cp:lastModifiedBy>
  <cp:revision>2</cp:revision>
  <cp:lastPrinted>2017-06-08T10:24:00Z</cp:lastPrinted>
  <dcterms:created xsi:type="dcterms:W3CDTF">2017-06-29T10:37:00Z</dcterms:created>
  <dcterms:modified xsi:type="dcterms:W3CDTF">2017-06-29T10:37:00Z</dcterms:modified>
</cp:coreProperties>
</file>