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0" w:rsidRPr="00C853E1" w:rsidRDefault="006C28F0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7E0E78" w:rsidRDefault="007E0E78" w:rsidP="00CD53C0">
      <w:pPr>
        <w:ind w:firstLine="0"/>
        <w:rPr>
          <w:sz w:val="30"/>
          <w:szCs w:val="30"/>
        </w:rPr>
      </w:pPr>
    </w:p>
    <w:p w:rsidR="00013808" w:rsidRDefault="00013808" w:rsidP="00CD53C0">
      <w:pPr>
        <w:ind w:firstLine="0"/>
        <w:rPr>
          <w:sz w:val="30"/>
          <w:szCs w:val="30"/>
        </w:rPr>
      </w:pPr>
    </w:p>
    <w:p w:rsidR="00013808" w:rsidRDefault="00013808" w:rsidP="00CD53C0">
      <w:pPr>
        <w:ind w:firstLine="0"/>
        <w:rPr>
          <w:sz w:val="30"/>
          <w:szCs w:val="30"/>
        </w:rPr>
      </w:pPr>
    </w:p>
    <w:p w:rsidR="0029151E" w:rsidRDefault="0029151E" w:rsidP="00CD53C0">
      <w:pPr>
        <w:ind w:firstLine="0"/>
        <w:rPr>
          <w:sz w:val="30"/>
          <w:szCs w:val="30"/>
        </w:rPr>
      </w:pPr>
    </w:p>
    <w:p w:rsidR="00CF16BC" w:rsidRPr="00BA53DC" w:rsidRDefault="00CF16BC" w:rsidP="00CF16BC">
      <w:pPr>
        <w:ind w:left="5670"/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rPr>
          <w:sz w:val="28"/>
          <w:szCs w:val="28"/>
        </w:rPr>
      </w:pPr>
    </w:p>
    <w:p w:rsidR="009879F8" w:rsidRDefault="009879F8" w:rsidP="00975971">
      <w:pPr>
        <w:pStyle w:val="90"/>
        <w:shd w:val="clear" w:color="auto" w:fill="auto"/>
        <w:spacing w:before="0" w:after="0" w:line="240" w:lineRule="auto"/>
        <w:ind w:right="-1"/>
      </w:pPr>
      <w:proofErr w:type="gramStart"/>
      <w:r w:rsidRPr="007F1184">
        <w:t xml:space="preserve">Министерство экономического развития </w:t>
      </w:r>
      <w:r w:rsidR="00835EF9">
        <w:t xml:space="preserve">и инвестиционной политики </w:t>
      </w:r>
      <w:r w:rsidRPr="007F1184">
        <w:t>Республики Башкортостан</w:t>
      </w:r>
      <w:r w:rsidR="00ED63F3" w:rsidRPr="007F1184">
        <w:t xml:space="preserve"> (далее – Министерство)</w:t>
      </w:r>
      <w:r w:rsidRPr="007F1184">
        <w:t xml:space="preserve">, рассмотрев </w:t>
      </w:r>
      <w:r w:rsidR="00835EF9">
        <w:br/>
      </w:r>
      <w:r w:rsidRPr="007F1184">
        <w:t>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F96F8B">
        <w:t xml:space="preserve"> (далее – Порядок проведения ОРВ)</w:t>
      </w:r>
      <w:r w:rsidRPr="007F1184">
        <w:t xml:space="preserve">, проект </w:t>
      </w:r>
      <w:r w:rsidR="00D86AE9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095A24" w:rsidRPr="007F1184">
        <w:t xml:space="preserve">О внесении изменений в </w:t>
      </w:r>
      <w:r w:rsidR="00BA53DC">
        <w:t>статью 6</w:t>
      </w:r>
      <w:r w:rsidR="00BA53DC" w:rsidRPr="00477C1B">
        <w:rPr>
          <w:sz w:val="32"/>
          <w:szCs w:val="32"/>
          <w:vertAlign w:val="superscript"/>
        </w:rPr>
        <w:t>2</w:t>
      </w:r>
      <w:r w:rsidR="00BA53DC">
        <w:t xml:space="preserve"> </w:t>
      </w:r>
      <w:r w:rsidR="00095A24" w:rsidRPr="007F1184">
        <w:t>Закон</w:t>
      </w:r>
      <w:r w:rsidR="00BA53DC">
        <w:t>а</w:t>
      </w:r>
      <w:r w:rsidR="00095A24" w:rsidRPr="007F1184">
        <w:t xml:space="preserve"> Республики Башкортостан “О регулировании деятельности в области производства и</w:t>
      </w:r>
      <w:proofErr w:type="gramEnd"/>
      <w:r w:rsidR="00095A24" w:rsidRPr="007F1184">
        <w:t xml:space="preserve"> оборота этилового спирта, алкогольной и спиртосодержащей продукции в Республике Башкортостан”</w:t>
      </w:r>
      <w:r w:rsidRPr="007F1184">
        <w:t>»</w:t>
      </w:r>
      <w:r w:rsidR="00274D97" w:rsidRPr="007F1184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разработанный </w:t>
      </w:r>
      <w:r w:rsidR="00D86AE9" w:rsidRPr="00D86AE9">
        <w:t>Комитетом Государственного Собрания – Курултая Республики Башкортостан по промышленности, инновационному развитию, торговле, предпринимательству и туризму (далее – Разработчик), сообщает следующее.</w:t>
      </w:r>
    </w:p>
    <w:p w:rsidR="00835EF9" w:rsidRDefault="00835EF9" w:rsidP="00975971">
      <w:pPr>
        <w:pStyle w:val="90"/>
        <w:shd w:val="clear" w:color="auto" w:fill="auto"/>
        <w:spacing w:before="0" w:after="0" w:line="240" w:lineRule="auto"/>
        <w:ind w:right="-1"/>
      </w:pPr>
    </w:p>
    <w:p w:rsidR="00E13EE8" w:rsidRPr="007F1184" w:rsidRDefault="00900C6F" w:rsidP="00E13EE8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1. </w:t>
      </w:r>
      <w:r w:rsidR="00E13EE8" w:rsidRPr="007F1184">
        <w:rPr>
          <w:rFonts w:ascii="Times New Roman" w:hAnsi="Times New Roman" w:cs="Times New Roman"/>
          <w:sz w:val="28"/>
          <w:szCs w:val="28"/>
        </w:rPr>
        <w:t>Общая характеристика регулируемых правоотношений.</w:t>
      </w:r>
    </w:p>
    <w:p w:rsidR="00E13EE8" w:rsidRPr="007F1184" w:rsidRDefault="00E13EE8" w:rsidP="00E13EE8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835EF9" w:rsidRDefault="00835EF9" w:rsidP="00E41568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4475F" w:rsidRPr="0044475F">
        <w:rPr>
          <w:rFonts w:ascii="Times New Roman" w:hAnsi="Times New Roman" w:cs="Times New Roman"/>
          <w:b w:val="0"/>
          <w:sz w:val="28"/>
          <w:szCs w:val="28"/>
        </w:rPr>
        <w:t xml:space="preserve">о данным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комитета Республики Башкортостан </w:t>
      </w:r>
      <w:r w:rsidR="00F279B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торговле и защите прав потребителей (далее – Госкомитет РБ по торговле) </w:t>
      </w:r>
      <w:r w:rsidR="00F279B5">
        <w:rPr>
          <w:rFonts w:ascii="Times New Roman" w:hAnsi="Times New Roman" w:cs="Times New Roman"/>
          <w:b w:val="0"/>
          <w:sz w:val="28"/>
          <w:szCs w:val="28"/>
        </w:rPr>
        <w:t xml:space="preserve">в 2019 году на </w:t>
      </w:r>
      <w:r w:rsidR="00527587" w:rsidRPr="00D86AE9"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потребительском рынке Республики Башкортостан наблюдается </w:t>
      </w:r>
      <w:r w:rsidR="00527587">
        <w:rPr>
          <w:rFonts w:ascii="Times New Roman" w:hAnsi="Times New Roman" w:cs="Times New Roman"/>
          <w:b w:val="0"/>
          <w:sz w:val="28"/>
          <w:szCs w:val="28"/>
        </w:rPr>
        <w:t>увеличение</w:t>
      </w:r>
      <w:r w:rsidR="00527587" w:rsidRPr="00D86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587">
        <w:rPr>
          <w:rFonts w:ascii="Times New Roman" w:hAnsi="Times New Roman" w:cs="Times New Roman"/>
          <w:b w:val="0"/>
          <w:sz w:val="28"/>
          <w:szCs w:val="28"/>
        </w:rPr>
        <w:t xml:space="preserve">объемов </w:t>
      </w:r>
      <w:r w:rsidR="00527587" w:rsidRPr="00D86AE9">
        <w:rPr>
          <w:rFonts w:ascii="Times New Roman" w:hAnsi="Times New Roman" w:cs="Times New Roman"/>
          <w:b w:val="0"/>
          <w:sz w:val="28"/>
          <w:szCs w:val="28"/>
        </w:rPr>
        <w:t>реализации алкогольной продукции</w:t>
      </w:r>
      <w:r w:rsidR="005275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2EC7" w:rsidRDefault="00D82EC7" w:rsidP="00E41568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36F41" w:rsidRDefault="00A36F41" w:rsidP="00A36F41">
      <w:pPr>
        <w:pStyle w:val="ConsPlusTitle"/>
        <w:ind w:right="-1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об обороте алкогольной продукции в Республике Башкортостан</w:t>
      </w:r>
    </w:p>
    <w:p w:rsidR="00D82EC7" w:rsidRDefault="00D82EC7" w:rsidP="00A36F41">
      <w:pPr>
        <w:pStyle w:val="ConsPlusTitle"/>
        <w:ind w:right="-1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6F41" w:rsidRPr="00527587" w:rsidTr="00AA6BDD">
        <w:tc>
          <w:tcPr>
            <w:tcW w:w="3190" w:type="dxa"/>
          </w:tcPr>
          <w:p w:rsidR="00A36F41" w:rsidRDefault="00A36F41" w:rsidP="000E7D94">
            <w:pPr>
              <w:pStyle w:val="ConsPlusTitle"/>
              <w:ind w:right="-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8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</w:t>
            </w:r>
          </w:p>
          <w:p w:rsidR="000E7D94" w:rsidRPr="000E7D94" w:rsidRDefault="000E7D94" w:rsidP="000E7D94">
            <w:pPr>
              <w:pStyle w:val="ConsPlusTitle"/>
              <w:ind w:right="-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A36F41" w:rsidRPr="00527587" w:rsidRDefault="00A36F41" w:rsidP="000E7D94">
            <w:pPr>
              <w:pStyle w:val="ConsPlusTitle"/>
              <w:ind w:right="-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87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0E7D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A36F41" w:rsidRPr="00527587" w:rsidRDefault="00A36F41" w:rsidP="000E7D94">
            <w:pPr>
              <w:pStyle w:val="ConsPlusTitle"/>
              <w:ind w:right="-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8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0E7D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A36F41" w:rsidRPr="00527587" w:rsidTr="00AA6BDD">
        <w:tc>
          <w:tcPr>
            <w:tcW w:w="3190" w:type="dxa"/>
          </w:tcPr>
          <w:p w:rsidR="004366DB" w:rsidRPr="00527587" w:rsidRDefault="00A36F41" w:rsidP="00B2540F">
            <w:pPr>
              <w:pStyle w:val="ConsPlusTitle"/>
              <w:ind w:right="-1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8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Объем реализации алкогольной продукции </w:t>
            </w:r>
            <w:proofErr w:type="gramStart"/>
            <w:r w:rsidRPr="0052758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</w:t>
            </w:r>
            <w:proofErr w:type="gramEnd"/>
            <w:r w:rsidRPr="0052758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розничной торговле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br/>
            </w:r>
            <w:r w:rsidRPr="0052758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(без оказания услуг общественного питания)</w:t>
            </w:r>
          </w:p>
        </w:tc>
        <w:tc>
          <w:tcPr>
            <w:tcW w:w="3190" w:type="dxa"/>
            <w:vAlign w:val="center"/>
          </w:tcPr>
          <w:p w:rsidR="00A36F41" w:rsidRPr="00527587" w:rsidRDefault="00A36F41" w:rsidP="00AA6BDD">
            <w:pPr>
              <w:pStyle w:val="ConsPlusTitle"/>
              <w:ind w:right="-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8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4 559 755,99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52758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декалитров</w:t>
            </w:r>
          </w:p>
        </w:tc>
        <w:tc>
          <w:tcPr>
            <w:tcW w:w="3191" w:type="dxa"/>
            <w:vAlign w:val="center"/>
          </w:tcPr>
          <w:p w:rsidR="00A36F41" w:rsidRPr="00527587" w:rsidRDefault="00A36F41" w:rsidP="00AA6BDD">
            <w:pPr>
              <w:pStyle w:val="ConsPlusTitle"/>
              <w:ind w:right="-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8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4 583 486,54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52758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декалитров</w:t>
            </w:r>
          </w:p>
        </w:tc>
      </w:tr>
      <w:tr w:rsidR="00A36F41" w:rsidRPr="00527587" w:rsidTr="00AA6BDD">
        <w:tc>
          <w:tcPr>
            <w:tcW w:w="3190" w:type="dxa"/>
          </w:tcPr>
          <w:p w:rsidR="00137746" w:rsidRPr="00B2540F" w:rsidRDefault="00A36F41" w:rsidP="00B2540F">
            <w:pPr>
              <w:pStyle w:val="ConsPlusTitle"/>
              <w:ind w:right="-1" w:firstLine="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2758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Объем реализации алкогольной продукции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br/>
            </w:r>
            <w:r w:rsidRPr="0052758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 оказании услуг общественного питания</w:t>
            </w:r>
          </w:p>
        </w:tc>
        <w:tc>
          <w:tcPr>
            <w:tcW w:w="3190" w:type="dxa"/>
            <w:vAlign w:val="center"/>
          </w:tcPr>
          <w:p w:rsidR="00A36F41" w:rsidRPr="00527587" w:rsidRDefault="00A36F41" w:rsidP="00AA6B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587">
              <w:rPr>
                <w:rFonts w:ascii="Times New Roman" w:hAnsi="Times New Roman" w:cs="Times New Roman"/>
              </w:rPr>
              <w:t>317 240,74</w:t>
            </w:r>
            <w:r w:rsidRPr="0052758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527587">
              <w:rPr>
                <w:rFonts w:ascii="Times New Roman" w:eastAsia="Calibri" w:hAnsi="Times New Roman" w:cs="Times New Roman"/>
                <w:color w:val="000000"/>
              </w:rPr>
              <w:t>декалитров</w:t>
            </w:r>
          </w:p>
        </w:tc>
        <w:tc>
          <w:tcPr>
            <w:tcW w:w="3191" w:type="dxa"/>
            <w:vAlign w:val="center"/>
          </w:tcPr>
          <w:p w:rsidR="00A36F41" w:rsidRPr="00527587" w:rsidRDefault="00A36F41" w:rsidP="00AA6B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587">
              <w:rPr>
                <w:rFonts w:ascii="Times New Roman" w:hAnsi="Times New Roman" w:cs="Times New Roman"/>
              </w:rPr>
              <w:t>329 802,76</w:t>
            </w:r>
            <w:r>
              <w:rPr>
                <w:rFonts w:ascii="Times New Roman" w:hAnsi="Times New Roman" w:cs="Times New Roman"/>
              </w:rPr>
              <w:br/>
            </w:r>
            <w:r w:rsidRPr="00527587">
              <w:rPr>
                <w:rFonts w:ascii="Times New Roman" w:eastAsia="Calibri" w:hAnsi="Times New Roman" w:cs="Times New Roman"/>
                <w:color w:val="000000"/>
              </w:rPr>
              <w:t>декалитров</w:t>
            </w:r>
          </w:p>
        </w:tc>
      </w:tr>
      <w:tr w:rsidR="00A36F41" w:rsidRPr="00A36F41" w:rsidTr="00AA6BDD">
        <w:tc>
          <w:tcPr>
            <w:tcW w:w="3190" w:type="dxa"/>
          </w:tcPr>
          <w:p w:rsidR="00137746" w:rsidRPr="00B2540F" w:rsidRDefault="00A36F41" w:rsidP="00B254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36F41">
              <w:rPr>
                <w:rFonts w:ascii="Times New Roman" w:hAnsi="Times New Roman" w:cs="Times New Roman"/>
              </w:rPr>
              <w:lastRenderedPageBreak/>
              <w:t>Количество торговых объектов, осуществляющих розничную продажу алкогольной продукции (без оказания услуг общественного питания)</w:t>
            </w:r>
          </w:p>
        </w:tc>
        <w:tc>
          <w:tcPr>
            <w:tcW w:w="3190" w:type="dxa"/>
            <w:vAlign w:val="center"/>
          </w:tcPr>
          <w:p w:rsidR="00A36F41" w:rsidRPr="00A36F41" w:rsidRDefault="00A36F41" w:rsidP="00AA6B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F41">
              <w:rPr>
                <w:rFonts w:ascii="Times New Roman" w:hAnsi="Times New Roman" w:cs="Times New Roman"/>
              </w:rPr>
              <w:t>4462</w:t>
            </w:r>
          </w:p>
        </w:tc>
        <w:tc>
          <w:tcPr>
            <w:tcW w:w="3191" w:type="dxa"/>
            <w:vAlign w:val="center"/>
          </w:tcPr>
          <w:p w:rsidR="00A36F41" w:rsidRPr="00A36F41" w:rsidRDefault="00A36F41" w:rsidP="00AA6B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F41">
              <w:rPr>
                <w:rFonts w:ascii="Times New Roman" w:hAnsi="Times New Roman" w:cs="Times New Roman"/>
              </w:rPr>
              <w:t>4660</w:t>
            </w:r>
          </w:p>
        </w:tc>
      </w:tr>
      <w:tr w:rsidR="00A36F41" w:rsidRPr="00A36F41" w:rsidTr="00AA6BDD">
        <w:tc>
          <w:tcPr>
            <w:tcW w:w="3190" w:type="dxa"/>
          </w:tcPr>
          <w:p w:rsidR="00137746" w:rsidRPr="00B2540F" w:rsidRDefault="00A36F41" w:rsidP="00B254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36F41">
              <w:rPr>
                <w:rFonts w:ascii="Times New Roman" w:hAnsi="Times New Roman" w:cs="Times New Roman"/>
              </w:rPr>
              <w:t>Количество объектов, осуществляющих розничную продажу алкогольной продукции при оказании услуг общественного питания</w:t>
            </w:r>
          </w:p>
        </w:tc>
        <w:tc>
          <w:tcPr>
            <w:tcW w:w="3190" w:type="dxa"/>
            <w:vAlign w:val="center"/>
          </w:tcPr>
          <w:p w:rsidR="00A36F41" w:rsidRPr="00A36F41" w:rsidRDefault="00A36F41" w:rsidP="00AA6B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F41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3191" w:type="dxa"/>
            <w:vAlign w:val="center"/>
          </w:tcPr>
          <w:p w:rsidR="00A36F41" w:rsidRPr="00A36F41" w:rsidRDefault="00A36F41" w:rsidP="00AA6B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F41">
              <w:rPr>
                <w:rFonts w:ascii="Times New Roman" w:hAnsi="Times New Roman" w:cs="Times New Roman"/>
              </w:rPr>
              <w:t>727</w:t>
            </w:r>
          </w:p>
        </w:tc>
      </w:tr>
    </w:tbl>
    <w:p w:rsidR="00A36F41" w:rsidRDefault="00A36F41" w:rsidP="00E41568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835EF9" w:rsidRPr="00E41874" w:rsidRDefault="00E41874" w:rsidP="00E41568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41874">
        <w:rPr>
          <w:rFonts w:ascii="Times New Roman" w:hAnsi="Times New Roman" w:cs="Times New Roman"/>
          <w:b w:val="0"/>
          <w:sz w:val="28"/>
          <w:szCs w:val="28"/>
        </w:rPr>
        <w:t xml:space="preserve">Объем поступивших в 2019 году в бюджет региона доходов от уплаты акцизов на алкогольную продукцию превысил 11 </w:t>
      </w:r>
      <w:proofErr w:type="gramStart"/>
      <w:r w:rsidRPr="00E41874">
        <w:rPr>
          <w:rFonts w:ascii="Times New Roman" w:hAnsi="Times New Roman" w:cs="Times New Roman"/>
          <w:b w:val="0"/>
          <w:sz w:val="28"/>
          <w:szCs w:val="28"/>
        </w:rPr>
        <w:t>млрд</w:t>
      </w:r>
      <w:proofErr w:type="gramEnd"/>
      <w:r w:rsidRPr="00E41874">
        <w:rPr>
          <w:rFonts w:ascii="Times New Roman" w:hAnsi="Times New Roman" w:cs="Times New Roman"/>
          <w:b w:val="0"/>
          <w:sz w:val="28"/>
          <w:szCs w:val="28"/>
        </w:rPr>
        <w:t xml:space="preserve"> рублей, в том числе 3,8 млрд</w:t>
      </w:r>
      <w:r w:rsidR="009301A0">
        <w:rPr>
          <w:rFonts w:ascii="Times New Roman" w:hAnsi="Times New Roman" w:cs="Times New Roman"/>
          <w:b w:val="0"/>
          <w:sz w:val="28"/>
          <w:szCs w:val="28"/>
        </w:rPr>
        <w:t xml:space="preserve"> рублей </w:t>
      </w:r>
      <w:r w:rsidRPr="00E41874">
        <w:rPr>
          <w:rFonts w:ascii="Times New Roman" w:hAnsi="Times New Roman" w:cs="Times New Roman"/>
          <w:b w:val="0"/>
          <w:sz w:val="28"/>
          <w:szCs w:val="28"/>
        </w:rPr>
        <w:t xml:space="preserve">на спиртное крепостью выше 9% и 7,3 млрд </w:t>
      </w:r>
      <w:r w:rsidR="009301A0">
        <w:rPr>
          <w:rFonts w:ascii="Times New Roman" w:hAnsi="Times New Roman" w:cs="Times New Roman"/>
          <w:b w:val="0"/>
          <w:sz w:val="28"/>
          <w:szCs w:val="28"/>
        </w:rPr>
        <w:t xml:space="preserve">рублей </w:t>
      </w:r>
      <w:r w:rsidR="009301A0">
        <w:rPr>
          <w:rFonts w:ascii="Times New Roman" w:hAnsi="Times New Roman" w:cs="Times New Roman"/>
          <w:b w:val="0"/>
          <w:sz w:val="28"/>
          <w:szCs w:val="28"/>
        </w:rPr>
        <w:br/>
      </w:r>
      <w:r w:rsidRPr="00E41874">
        <w:rPr>
          <w:rFonts w:ascii="Times New Roman" w:hAnsi="Times New Roman" w:cs="Times New Roman"/>
          <w:b w:val="0"/>
          <w:sz w:val="28"/>
          <w:szCs w:val="28"/>
        </w:rPr>
        <w:t>— на пиво. Акцизы входят в топ-5 основных доходных источников бюджета республики</w:t>
      </w:r>
      <w:r w:rsidR="00A36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2EC7">
        <w:rPr>
          <w:rFonts w:ascii="Times New Roman" w:hAnsi="Times New Roman" w:cs="Times New Roman"/>
          <w:b w:val="0"/>
          <w:sz w:val="28"/>
          <w:szCs w:val="28"/>
        </w:rPr>
        <w:br/>
      </w:r>
      <w:r w:rsidR="00A36F41">
        <w:rPr>
          <w:rFonts w:ascii="Times New Roman" w:hAnsi="Times New Roman" w:cs="Times New Roman"/>
          <w:b w:val="0"/>
          <w:sz w:val="28"/>
          <w:szCs w:val="28"/>
        </w:rPr>
        <w:t>и составляют</w:t>
      </w:r>
      <w:r w:rsidRPr="00E41874">
        <w:rPr>
          <w:rFonts w:ascii="Times New Roman" w:hAnsi="Times New Roman" w:cs="Times New Roman"/>
          <w:b w:val="0"/>
          <w:sz w:val="28"/>
          <w:szCs w:val="28"/>
        </w:rPr>
        <w:t xml:space="preserve"> почти половину от их общего объема.</w:t>
      </w:r>
    </w:p>
    <w:p w:rsidR="00302869" w:rsidRDefault="00E13EE8" w:rsidP="0030286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на территории </w:t>
      </w:r>
      <w:r w:rsidR="00E14432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действуют ограничения на розничную продажу алкогольной продукции, предусмотренные Федеральным законом от 22 ноября 1995 года № 171-ФЗ</w:t>
      </w:r>
      <w:r w:rsidR="00E144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«О государственном регулировании производства и оборота этилового спирта, алкогольной </w:t>
      </w:r>
      <w:r w:rsidR="00E14432">
        <w:rPr>
          <w:rFonts w:ascii="Times New Roman" w:hAnsi="Times New Roman" w:cs="Times New Roman"/>
          <w:b w:val="0"/>
          <w:sz w:val="28"/>
          <w:szCs w:val="28"/>
        </w:rPr>
        <w:br/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и спиртосодержащей продукции и об ограничении потребления (распития) алкогольной продукции» (далее 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Федеральный закон)</w:t>
      </w:r>
      <w:r w:rsidR="00B60191">
        <w:rPr>
          <w:rFonts w:ascii="Times New Roman" w:hAnsi="Times New Roman" w:cs="Times New Roman"/>
          <w:b w:val="0"/>
          <w:sz w:val="28"/>
          <w:szCs w:val="28"/>
        </w:rPr>
        <w:t xml:space="preserve">, а также дополнительные ограничения, предусмотренные </w:t>
      </w:r>
      <w:r w:rsidR="00806A6C" w:rsidRPr="007F1184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B6019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06A6C" w:rsidRPr="007F1184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1 марта 2007 года № 414-з «О регулировании</w:t>
      </w:r>
      <w:proofErr w:type="gramEnd"/>
      <w:r w:rsidR="00806A6C" w:rsidRPr="007F1184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 области производства и оборота этилового спирта, алкогольной </w:t>
      </w:r>
      <w:r w:rsidR="00C924DA">
        <w:rPr>
          <w:rFonts w:ascii="Times New Roman" w:hAnsi="Times New Roman" w:cs="Times New Roman"/>
          <w:b w:val="0"/>
          <w:sz w:val="28"/>
          <w:szCs w:val="28"/>
        </w:rPr>
        <w:br/>
      </w:r>
      <w:r w:rsidR="00806A6C" w:rsidRPr="007F1184">
        <w:rPr>
          <w:rFonts w:ascii="Times New Roman" w:hAnsi="Times New Roman" w:cs="Times New Roman"/>
          <w:b w:val="0"/>
          <w:sz w:val="28"/>
          <w:szCs w:val="28"/>
        </w:rPr>
        <w:t>и спиртосодержащей продукции в Республике Башкортостан</w:t>
      </w:r>
      <w:r w:rsidR="00806A6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02869">
        <w:rPr>
          <w:rFonts w:ascii="Times New Roman" w:hAnsi="Times New Roman" w:cs="Times New Roman"/>
          <w:b w:val="0"/>
          <w:sz w:val="28"/>
          <w:szCs w:val="28"/>
        </w:rPr>
        <w:br/>
      </w:r>
      <w:r w:rsidR="00806A6C">
        <w:rPr>
          <w:rFonts w:ascii="Times New Roman" w:hAnsi="Times New Roman" w:cs="Times New Roman"/>
          <w:b w:val="0"/>
          <w:sz w:val="28"/>
          <w:szCs w:val="28"/>
        </w:rPr>
        <w:t>(далее – Закон РБ)</w:t>
      </w:r>
      <w:r w:rsidR="00302869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со статьей </w:t>
      </w:r>
      <w:r w:rsidR="00806A6C">
        <w:rPr>
          <w:rFonts w:ascii="Times New Roman" w:hAnsi="Times New Roman" w:cs="Times New Roman"/>
          <w:b w:val="0"/>
          <w:sz w:val="28"/>
          <w:szCs w:val="28"/>
        </w:rPr>
        <w:t>6</w:t>
      </w:r>
      <w:r w:rsidR="00806A6C" w:rsidRPr="00477C1B">
        <w:rPr>
          <w:rFonts w:ascii="Times New Roman" w:hAnsi="Times New Roman" w:cs="Times New Roman"/>
          <w:b w:val="0"/>
          <w:sz w:val="32"/>
          <w:szCs w:val="32"/>
          <w:vertAlign w:val="superscript"/>
        </w:rPr>
        <w:t>2</w:t>
      </w:r>
      <w:r w:rsidR="00806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869">
        <w:rPr>
          <w:rFonts w:ascii="Times New Roman" w:hAnsi="Times New Roman" w:cs="Times New Roman"/>
          <w:b w:val="0"/>
          <w:sz w:val="28"/>
          <w:szCs w:val="28"/>
        </w:rPr>
        <w:t>которого</w:t>
      </w:r>
      <w:r w:rsidR="00D0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A6C">
        <w:rPr>
          <w:rFonts w:ascii="Times New Roman" w:hAnsi="Times New Roman" w:cs="Times New Roman"/>
          <w:b w:val="0"/>
          <w:sz w:val="28"/>
          <w:szCs w:val="28"/>
        </w:rPr>
        <w:t xml:space="preserve">запрещена </w:t>
      </w:r>
      <w:r w:rsidR="00806A6C" w:rsidRPr="00806A6C">
        <w:rPr>
          <w:rFonts w:ascii="Times New Roman" w:hAnsi="Times New Roman" w:cs="Times New Roman"/>
          <w:b w:val="0"/>
          <w:sz w:val="28"/>
          <w:szCs w:val="28"/>
        </w:rPr>
        <w:t>розничная продажа алкогольной продукции, за исключением розничной продажи алкогольной продукции при оказа</w:t>
      </w:r>
      <w:r w:rsidR="00806A6C">
        <w:rPr>
          <w:rFonts w:ascii="Times New Roman" w:hAnsi="Times New Roman" w:cs="Times New Roman"/>
          <w:b w:val="0"/>
          <w:sz w:val="28"/>
          <w:szCs w:val="28"/>
        </w:rPr>
        <w:t>нии услуг общественного питания</w:t>
      </w:r>
      <w:r w:rsidR="00E41874">
        <w:rPr>
          <w:rFonts w:ascii="Times New Roman" w:hAnsi="Times New Roman" w:cs="Times New Roman"/>
          <w:b w:val="0"/>
          <w:sz w:val="28"/>
          <w:szCs w:val="28"/>
        </w:rPr>
        <w:t xml:space="preserve"> (далее – ограничения)</w:t>
      </w:r>
      <w:r w:rsidR="0030286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2869" w:rsidRDefault="00302869" w:rsidP="0030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с 22 часов до 10 часов по местному времени, а в дни Новогодних каникул (4, 5 и 6 января) - с 14 часов до 10 часов по местному времени;</w:t>
      </w:r>
    </w:p>
    <w:p w:rsidR="00302869" w:rsidRDefault="00302869" w:rsidP="0030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в следующие дни:</w:t>
      </w:r>
    </w:p>
    <w:p w:rsidR="00302869" w:rsidRDefault="00302869" w:rsidP="0030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в день проведения в муниципальном районе, городском округе Республики Башкортостан народного праздника «Сабантуй»;</w:t>
      </w:r>
    </w:p>
    <w:p w:rsidR="00302869" w:rsidRDefault="00302869" w:rsidP="0030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в день (дни) проведения общеобразовательными организациями мероприятия «Последний звонок»;</w:t>
      </w:r>
    </w:p>
    <w:p w:rsidR="00302869" w:rsidRDefault="00302869" w:rsidP="0030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в День молодежи (27 июня);</w:t>
      </w:r>
    </w:p>
    <w:p w:rsidR="00302869" w:rsidRPr="00816772" w:rsidRDefault="00302869" w:rsidP="00302869">
      <w:pPr>
        <w:autoSpaceDE w:val="0"/>
        <w:autoSpaceDN w:val="0"/>
        <w:adjustRightInd w:val="0"/>
        <w:rPr>
          <w:sz w:val="28"/>
          <w:szCs w:val="28"/>
        </w:rPr>
      </w:pPr>
      <w:r w:rsidRPr="00816772">
        <w:rPr>
          <w:sz w:val="28"/>
          <w:szCs w:val="28"/>
        </w:rPr>
        <w:t xml:space="preserve">г) в День знаний (1 сентября, а в случае, если 1 сентября приходится </w:t>
      </w:r>
      <w:r w:rsidR="00C924DA">
        <w:rPr>
          <w:sz w:val="28"/>
          <w:szCs w:val="28"/>
        </w:rPr>
        <w:br/>
      </w:r>
      <w:r w:rsidRPr="00816772">
        <w:rPr>
          <w:sz w:val="28"/>
          <w:szCs w:val="28"/>
        </w:rPr>
        <w:t>на воскресенье, - 2 сентября);</w:t>
      </w:r>
    </w:p>
    <w:p w:rsidR="00302869" w:rsidRPr="00816772" w:rsidRDefault="00302869" w:rsidP="00302869">
      <w:pPr>
        <w:autoSpaceDE w:val="0"/>
        <w:autoSpaceDN w:val="0"/>
        <w:adjustRightInd w:val="0"/>
        <w:rPr>
          <w:sz w:val="28"/>
          <w:szCs w:val="28"/>
        </w:rPr>
      </w:pPr>
      <w:r w:rsidRPr="00816772">
        <w:rPr>
          <w:sz w:val="28"/>
          <w:szCs w:val="28"/>
        </w:rPr>
        <w:t>д) в день Новогодних каникул (3 января).</w:t>
      </w:r>
    </w:p>
    <w:p w:rsidR="00FA7B3B" w:rsidRPr="00816772" w:rsidRDefault="00FA7B3B" w:rsidP="00302869">
      <w:pPr>
        <w:autoSpaceDE w:val="0"/>
        <w:autoSpaceDN w:val="0"/>
        <w:adjustRightInd w:val="0"/>
        <w:rPr>
          <w:sz w:val="28"/>
          <w:szCs w:val="28"/>
        </w:rPr>
      </w:pPr>
      <w:r w:rsidRPr="00816772">
        <w:rPr>
          <w:sz w:val="28"/>
          <w:szCs w:val="28"/>
        </w:rPr>
        <w:lastRenderedPageBreak/>
        <w:t>Нарушение указанных ограничений влечет административную ответственно</w:t>
      </w:r>
      <w:r w:rsidR="00942F1C" w:rsidRPr="00816772">
        <w:rPr>
          <w:sz w:val="28"/>
          <w:szCs w:val="28"/>
        </w:rPr>
        <w:t xml:space="preserve">сть по части 3 статьи 14.16 Кодекса Российской Федерации </w:t>
      </w:r>
      <w:r w:rsidR="00C924DA">
        <w:rPr>
          <w:sz w:val="28"/>
          <w:szCs w:val="28"/>
        </w:rPr>
        <w:br/>
      </w:r>
      <w:r w:rsidR="00942F1C" w:rsidRPr="00816772">
        <w:rPr>
          <w:sz w:val="28"/>
          <w:szCs w:val="28"/>
        </w:rPr>
        <w:t>об административных правонарушениях (далее – КоАП РФ).</w:t>
      </w:r>
    </w:p>
    <w:p w:rsidR="00942F1C" w:rsidRPr="004366DB" w:rsidRDefault="00942F1C" w:rsidP="0030286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366DB">
        <w:rPr>
          <w:sz w:val="28"/>
          <w:szCs w:val="28"/>
        </w:rPr>
        <w:t xml:space="preserve">По данным Госкомитета РБ по торговли в 2019 году в рамках лицензионного контроля и государственного контроля за соблюдением обязательных требований к розничной продаже алкогольной продукции выявлено 440 нарушений, из которых 10,2% связаны с </w:t>
      </w:r>
      <w:r w:rsidR="007E6AD9" w:rsidRPr="004366DB">
        <w:rPr>
          <w:sz w:val="28"/>
          <w:szCs w:val="28"/>
        </w:rPr>
        <w:t>несоблюдением ограничений на продажу алкоголя</w:t>
      </w:r>
      <w:r w:rsidRPr="004366DB">
        <w:rPr>
          <w:sz w:val="28"/>
          <w:szCs w:val="28"/>
        </w:rPr>
        <w:t xml:space="preserve"> в день «Последнего звонка», дни Сабантуев, День молодежи, День знаний, еще 9,3% нарушений приходится </w:t>
      </w:r>
      <w:r w:rsidR="007E6AD9" w:rsidRPr="004366DB">
        <w:rPr>
          <w:sz w:val="28"/>
          <w:szCs w:val="28"/>
        </w:rPr>
        <w:t xml:space="preserve">на </w:t>
      </w:r>
      <w:r w:rsidR="00A24A39" w:rsidRPr="004366DB">
        <w:rPr>
          <w:sz w:val="28"/>
          <w:szCs w:val="28"/>
        </w:rPr>
        <w:t xml:space="preserve">незаконную реализацию </w:t>
      </w:r>
      <w:r w:rsidR="00B6188E" w:rsidRPr="004366DB">
        <w:rPr>
          <w:sz w:val="28"/>
          <w:szCs w:val="28"/>
        </w:rPr>
        <w:t>алкоголя в ночное время.</w:t>
      </w:r>
      <w:proofErr w:type="gramEnd"/>
    </w:p>
    <w:p w:rsidR="00302869" w:rsidRDefault="00E41874" w:rsidP="0030286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Анализ и</w:t>
      </w:r>
      <w:r w:rsidR="00FA7B3B">
        <w:rPr>
          <w:rFonts w:ascii="Times New Roman" w:hAnsi="Times New Roman" w:cs="Times New Roman"/>
          <w:b w:val="0"/>
          <w:sz w:val="28"/>
          <w:szCs w:val="28"/>
        </w:rPr>
        <w:t>нформации свидетельствует о том</w:t>
      </w:r>
      <w:r>
        <w:rPr>
          <w:rFonts w:ascii="Times New Roman" w:hAnsi="Times New Roman" w:cs="Times New Roman"/>
          <w:b w:val="0"/>
          <w:sz w:val="28"/>
          <w:szCs w:val="28"/>
        </w:rPr>
        <w:t>, что введение указанных ограничений способствовало снижению негативных последствий, связанных со злоупотреблением алкогольной продукцией.</w:t>
      </w:r>
    </w:p>
    <w:p w:rsidR="003A03F8" w:rsidRDefault="003A03F8" w:rsidP="003A03F8">
      <w:pPr>
        <w:pStyle w:val="90"/>
        <w:shd w:val="clear" w:color="auto" w:fill="auto"/>
        <w:spacing w:before="0" w:after="0" w:line="240" w:lineRule="auto"/>
      </w:pPr>
      <w:r>
        <w:t>Так, по данным МВД по Республике Башкортостан отмечается тенденция к снижению преступлений, совершенных в состоянии алкогольного опьянения.</w:t>
      </w:r>
    </w:p>
    <w:p w:rsidR="003A03F8" w:rsidRDefault="003A03F8" w:rsidP="003A03F8">
      <w:pPr>
        <w:pStyle w:val="90"/>
        <w:shd w:val="clear" w:color="auto" w:fill="auto"/>
        <w:spacing w:before="0" w:after="0" w:line="240" w:lineRule="auto"/>
      </w:pPr>
    </w:p>
    <w:p w:rsidR="003A03F8" w:rsidRDefault="003A03F8" w:rsidP="003A03F8">
      <w:pPr>
        <w:pStyle w:val="90"/>
        <w:shd w:val="clear" w:color="auto" w:fill="auto"/>
        <w:spacing w:before="0" w:after="0" w:line="240" w:lineRule="auto"/>
        <w:ind w:firstLine="0"/>
        <w:jc w:val="center"/>
      </w:pPr>
      <w:r>
        <w:t xml:space="preserve">Статистика преступлений, </w:t>
      </w:r>
      <w:r>
        <w:br/>
        <w:t>совершенных в состоянии алкогольного опьянения</w:t>
      </w:r>
    </w:p>
    <w:p w:rsidR="003A03F8" w:rsidRDefault="003A03F8" w:rsidP="003A03F8">
      <w:pPr>
        <w:pStyle w:val="90"/>
        <w:shd w:val="clear" w:color="auto" w:fill="auto"/>
        <w:spacing w:before="0" w:after="0" w:line="240" w:lineRule="auto"/>
        <w:ind w:firstLine="0"/>
        <w:jc w:val="center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1827"/>
        <w:gridCol w:w="2959"/>
        <w:gridCol w:w="2393"/>
      </w:tblGrid>
      <w:tr w:rsidR="003A03F8" w:rsidRPr="00A71F9E" w:rsidTr="00433DCB">
        <w:trPr>
          <w:jc w:val="center"/>
        </w:trPr>
        <w:tc>
          <w:tcPr>
            <w:tcW w:w="2392" w:type="dxa"/>
          </w:tcPr>
          <w:p w:rsidR="003A03F8" w:rsidRPr="00A71F9E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27" w:type="dxa"/>
          </w:tcPr>
          <w:p w:rsidR="003A03F8" w:rsidRPr="00A71F9E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F9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Pr="00A71F9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</w:p>
        </w:tc>
        <w:tc>
          <w:tcPr>
            <w:tcW w:w="2959" w:type="dxa"/>
          </w:tcPr>
          <w:p w:rsidR="003A03F8" w:rsidRPr="00B2540F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1F9E">
              <w:rPr>
                <w:rFonts w:ascii="Times New Roman" w:hAnsi="Times New Roman" w:cs="Times New Roman"/>
                <w:sz w:val="24"/>
                <w:szCs w:val="24"/>
              </w:rPr>
              <w:t>дельный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преступлений</w:t>
            </w:r>
          </w:p>
          <w:p w:rsidR="00137746" w:rsidRPr="00B2540F" w:rsidRDefault="00137746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03F8" w:rsidRPr="00A71F9E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9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3A03F8" w:rsidRPr="00A71F9E" w:rsidTr="00433DCB">
        <w:trPr>
          <w:jc w:val="center"/>
        </w:trPr>
        <w:tc>
          <w:tcPr>
            <w:tcW w:w="2392" w:type="dxa"/>
          </w:tcPr>
          <w:p w:rsidR="003A03F8" w:rsidRPr="00A71F9E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27" w:type="dxa"/>
          </w:tcPr>
          <w:p w:rsidR="003A03F8" w:rsidRPr="00A71F9E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15 052</w:t>
            </w:r>
          </w:p>
        </w:tc>
        <w:tc>
          <w:tcPr>
            <w:tcW w:w="2959" w:type="dxa"/>
          </w:tcPr>
          <w:p w:rsidR="003A03F8" w:rsidRPr="00A71F9E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  <w:tc>
          <w:tcPr>
            <w:tcW w:w="2393" w:type="dxa"/>
          </w:tcPr>
          <w:p w:rsidR="003A03F8" w:rsidRPr="00A71F9E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+6,0%</w:t>
            </w:r>
          </w:p>
        </w:tc>
      </w:tr>
      <w:tr w:rsidR="003A03F8" w:rsidRPr="003A03F8" w:rsidTr="00433DCB">
        <w:trPr>
          <w:jc w:val="center"/>
        </w:trPr>
        <w:tc>
          <w:tcPr>
            <w:tcW w:w="2392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27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18 501</w:t>
            </w:r>
          </w:p>
        </w:tc>
        <w:tc>
          <w:tcPr>
            <w:tcW w:w="2959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  <w:tc>
          <w:tcPr>
            <w:tcW w:w="2393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+22,9%</w:t>
            </w:r>
          </w:p>
        </w:tc>
      </w:tr>
      <w:tr w:rsidR="003A03F8" w:rsidRPr="003A03F8" w:rsidTr="00433DCB">
        <w:trPr>
          <w:jc w:val="center"/>
        </w:trPr>
        <w:tc>
          <w:tcPr>
            <w:tcW w:w="2392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27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16 586</w:t>
            </w:r>
          </w:p>
        </w:tc>
        <w:tc>
          <w:tcPr>
            <w:tcW w:w="2959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2393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-10,4%</w:t>
            </w:r>
          </w:p>
        </w:tc>
      </w:tr>
      <w:tr w:rsidR="003A03F8" w:rsidRPr="003A03F8" w:rsidTr="00433DCB">
        <w:trPr>
          <w:jc w:val="center"/>
        </w:trPr>
        <w:tc>
          <w:tcPr>
            <w:tcW w:w="2392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27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14 111</w:t>
            </w:r>
          </w:p>
        </w:tc>
        <w:tc>
          <w:tcPr>
            <w:tcW w:w="2959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46,3%</w:t>
            </w:r>
          </w:p>
        </w:tc>
        <w:tc>
          <w:tcPr>
            <w:tcW w:w="2393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-14,9%</w:t>
            </w:r>
          </w:p>
        </w:tc>
      </w:tr>
      <w:tr w:rsidR="003A03F8" w:rsidRPr="003A03F8" w:rsidTr="00433DCB">
        <w:trPr>
          <w:jc w:val="center"/>
        </w:trPr>
        <w:tc>
          <w:tcPr>
            <w:tcW w:w="2392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27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12162</w:t>
            </w:r>
          </w:p>
        </w:tc>
        <w:tc>
          <w:tcPr>
            <w:tcW w:w="2959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2393" w:type="dxa"/>
          </w:tcPr>
          <w:p w:rsidR="003A03F8" w:rsidRPr="003A03F8" w:rsidRDefault="003A03F8" w:rsidP="00433DC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</w:rPr>
              <w:t>- 13,8%</w:t>
            </w:r>
          </w:p>
        </w:tc>
      </w:tr>
    </w:tbl>
    <w:p w:rsidR="003A03F8" w:rsidRDefault="003A03F8" w:rsidP="003A03F8">
      <w:pPr>
        <w:pStyle w:val="90"/>
        <w:shd w:val="clear" w:color="auto" w:fill="auto"/>
        <w:spacing w:before="0" w:after="0" w:line="240" w:lineRule="auto"/>
        <w:ind w:firstLine="0"/>
      </w:pPr>
    </w:p>
    <w:p w:rsidR="00EF0B35" w:rsidRPr="00EF0B35" w:rsidRDefault="00EF0B35" w:rsidP="00EF0B35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B35">
        <w:rPr>
          <w:sz w:val="28"/>
          <w:szCs w:val="28"/>
        </w:rPr>
        <w:t xml:space="preserve">По данным Министерства здравоохранения Республики Башкортостан в 2019 году смертность от отравления алкоголем снизилась на 70,6% </w:t>
      </w:r>
      <w:r>
        <w:rPr>
          <w:sz w:val="28"/>
          <w:szCs w:val="28"/>
        </w:rPr>
        <w:br/>
      </w:r>
      <w:r w:rsidRPr="00EF0B35">
        <w:rPr>
          <w:sz w:val="28"/>
          <w:szCs w:val="28"/>
        </w:rPr>
        <w:t xml:space="preserve">и составила 0,5 случаев на 100 тысяч населения (по Российской Федерации </w:t>
      </w:r>
      <w:r>
        <w:rPr>
          <w:sz w:val="28"/>
          <w:szCs w:val="28"/>
        </w:rPr>
        <w:br/>
      </w:r>
      <w:r w:rsidRPr="00EF0B35">
        <w:rPr>
          <w:sz w:val="28"/>
          <w:szCs w:val="28"/>
        </w:rPr>
        <w:t>в среднем – 4,6 случаев).</w:t>
      </w:r>
    </w:p>
    <w:p w:rsidR="008D2475" w:rsidRDefault="003F13E9" w:rsidP="00221A5D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16 Федерального закона установлен </w:t>
      </w:r>
      <w:r w:rsidR="000B1A6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ряд ограничений, в том числе на розничную продажу алкогольной продукции при оказании услуг общественного питания</w:t>
      </w:r>
      <w:r w:rsidR="00C91A1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1A60">
        <w:rPr>
          <w:rFonts w:ascii="Times New Roman" w:hAnsi="Times New Roman" w:cs="Times New Roman"/>
          <w:b w:val="0"/>
          <w:sz w:val="28"/>
          <w:szCs w:val="28"/>
        </w:rPr>
        <w:t>перечень которых является исчерпывающим. При этом у органов власти субъектов Российской Федерации отсутствуют полномочия по введению дополнительных ограничений времени, условий и мест розничной продажи алкогольной продукции при оказании услуг общественного питания.</w:t>
      </w:r>
    </w:p>
    <w:p w:rsidR="000B1A60" w:rsidRDefault="009301A0" w:rsidP="00221A5D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этом</w:t>
      </w:r>
      <w:r w:rsidR="000B1A60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предусмотренные Законом РБ запреты </w:t>
      </w:r>
      <w:r w:rsidR="000B1A60">
        <w:rPr>
          <w:rFonts w:ascii="Times New Roman" w:hAnsi="Times New Roman" w:cs="Times New Roman"/>
          <w:b w:val="0"/>
          <w:sz w:val="28"/>
          <w:szCs w:val="28"/>
        </w:rPr>
        <w:br/>
        <w:t xml:space="preserve">на осуществление розничной продажи алкогольной продукции в ночное время, а также в определенные </w:t>
      </w:r>
      <w:r w:rsidR="00381757">
        <w:rPr>
          <w:rFonts w:ascii="Times New Roman" w:hAnsi="Times New Roman" w:cs="Times New Roman"/>
          <w:b w:val="0"/>
          <w:sz w:val="28"/>
          <w:szCs w:val="28"/>
        </w:rPr>
        <w:t>дни</w:t>
      </w:r>
      <w:r w:rsidR="000B1A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81757">
        <w:rPr>
          <w:rFonts w:ascii="Times New Roman" w:hAnsi="Times New Roman" w:cs="Times New Roman"/>
          <w:b w:val="0"/>
          <w:sz w:val="28"/>
          <w:szCs w:val="28"/>
        </w:rPr>
        <w:t>не распространяются на реализацию указанной продукции при оказании услуг общественного питания.</w:t>
      </w:r>
    </w:p>
    <w:p w:rsidR="00381757" w:rsidRDefault="00381757" w:rsidP="00221A5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81757">
        <w:rPr>
          <w:bCs/>
          <w:sz w:val="28"/>
          <w:szCs w:val="28"/>
        </w:rPr>
        <w:t xml:space="preserve">В соответствии с пунктом 3 Правил оказания услуг общественного питания, утвержденных постановлением Правительства Российской </w:t>
      </w:r>
      <w:r w:rsidRPr="00381757">
        <w:rPr>
          <w:bCs/>
          <w:sz w:val="28"/>
          <w:szCs w:val="28"/>
        </w:rPr>
        <w:lastRenderedPageBreak/>
        <w:t>Федерации от 15 августа 1997 года № 1036 (далее – Правила), услуги общественного питания оказываются в ресторанах, кафе, барах, столовых, закусочных и других местах общественного питания, типы которых определяются организациями или индивидуальными предпринимателями, оказывающими услуги общественного питания по возмездному договору</w:t>
      </w:r>
      <w:r>
        <w:rPr>
          <w:bCs/>
          <w:sz w:val="28"/>
          <w:szCs w:val="28"/>
        </w:rPr>
        <w:t xml:space="preserve"> (далее – исполнитель)</w:t>
      </w:r>
      <w:r w:rsidRPr="00381757">
        <w:rPr>
          <w:bCs/>
          <w:sz w:val="28"/>
          <w:szCs w:val="28"/>
        </w:rPr>
        <w:t>, самостоятельно в соответствии с государственным стандартом</w:t>
      </w:r>
      <w:proofErr w:type="gramEnd"/>
      <w:r w:rsidRPr="0038175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81757">
        <w:rPr>
          <w:sz w:val="28"/>
          <w:szCs w:val="28"/>
        </w:rPr>
        <w:t xml:space="preserve">Согласно пункту 7 данных Правил, </w:t>
      </w:r>
      <w:r>
        <w:rPr>
          <w:sz w:val="28"/>
          <w:szCs w:val="28"/>
        </w:rPr>
        <w:t>исполнитель самостоятельно определяет перечень оказываемых услуг в сфере общественного питания.</w:t>
      </w:r>
    </w:p>
    <w:p w:rsidR="001F4E73" w:rsidRPr="001F4E73" w:rsidRDefault="00115797" w:rsidP="001F4E73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Классификация и общие требования к предприятиям общественного питания устанавливаются в соответствии с </w:t>
      </w:r>
      <w:r w:rsidRPr="007F1184">
        <w:rPr>
          <w:sz w:val="28"/>
          <w:szCs w:val="28"/>
        </w:rPr>
        <w:t>ГОСТ 30389-2013</w:t>
      </w:r>
      <w:r>
        <w:rPr>
          <w:sz w:val="28"/>
          <w:szCs w:val="28"/>
        </w:rPr>
        <w:t>, утвержденного п</w:t>
      </w:r>
      <w:r w:rsidRPr="007F1184">
        <w:rPr>
          <w:sz w:val="28"/>
          <w:szCs w:val="28"/>
        </w:rPr>
        <w:t xml:space="preserve">риказом </w:t>
      </w:r>
      <w:proofErr w:type="spellStart"/>
      <w:r w:rsidRPr="007F1184"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</w:t>
      </w:r>
      <w:r w:rsidRPr="007F1184">
        <w:rPr>
          <w:sz w:val="28"/>
          <w:szCs w:val="28"/>
        </w:rPr>
        <w:t>от 22</w:t>
      </w:r>
      <w:r>
        <w:rPr>
          <w:sz w:val="28"/>
          <w:szCs w:val="28"/>
        </w:rPr>
        <w:t xml:space="preserve"> ноября </w:t>
      </w:r>
      <w:r w:rsidRPr="007F1184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7F1184">
        <w:rPr>
          <w:sz w:val="28"/>
          <w:szCs w:val="28"/>
        </w:rPr>
        <w:t>№ 1676-ст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ГОСТ </w:t>
      </w:r>
      <w:r w:rsidRPr="007F1184">
        <w:rPr>
          <w:sz w:val="28"/>
          <w:szCs w:val="28"/>
        </w:rPr>
        <w:t>30389-2013</w:t>
      </w:r>
      <w:r>
        <w:rPr>
          <w:sz w:val="28"/>
          <w:szCs w:val="28"/>
        </w:rPr>
        <w:t>)</w:t>
      </w:r>
      <w:r w:rsidR="001F4E73">
        <w:rPr>
          <w:sz w:val="28"/>
          <w:szCs w:val="28"/>
        </w:rPr>
        <w:t>, в котором з</w:t>
      </w:r>
      <w:r w:rsidR="001F4E73" w:rsidRPr="001F4E73">
        <w:rPr>
          <w:sz w:val="28"/>
          <w:szCs w:val="28"/>
        </w:rPr>
        <w:t xml:space="preserve">акреплены минимальные рекомендательные требования для предприятий общественного питания, </w:t>
      </w:r>
      <w:r w:rsidR="001F4E73">
        <w:rPr>
          <w:sz w:val="28"/>
          <w:szCs w:val="28"/>
        </w:rPr>
        <w:br/>
      </w:r>
      <w:r w:rsidR="001F4E73" w:rsidRPr="001F4E73">
        <w:rPr>
          <w:sz w:val="28"/>
          <w:szCs w:val="28"/>
        </w:rPr>
        <w:t>в том числе к помещениям для потребителей, к техническому оборудованию и оснащению, к санитарным объектам общего пользования.</w:t>
      </w:r>
      <w:proofErr w:type="gramEnd"/>
      <w:r w:rsidR="001F4E73" w:rsidRPr="001F4E73">
        <w:rPr>
          <w:sz w:val="28"/>
          <w:szCs w:val="28"/>
        </w:rPr>
        <w:t xml:space="preserve"> </w:t>
      </w:r>
      <w:r w:rsidR="00A620E2">
        <w:rPr>
          <w:sz w:val="28"/>
          <w:szCs w:val="28"/>
        </w:rPr>
        <w:br/>
      </w:r>
      <w:proofErr w:type="gramStart"/>
      <w:r w:rsidR="001F4E73" w:rsidRPr="001F4E73">
        <w:rPr>
          <w:sz w:val="28"/>
          <w:szCs w:val="28"/>
        </w:rPr>
        <w:t>Так на предприятиях типа «ресторан», «кафе», «бар», «предприятие быстрого обслуживания (закусочная)» предусмотрено наличие залов обслуживания, туалетных комнат, горячего и холодного водоснабжения, канализации.</w:t>
      </w:r>
      <w:proofErr w:type="gramEnd"/>
    </w:p>
    <w:p w:rsidR="00197EF6" w:rsidRPr="00197EF6" w:rsidRDefault="00942F74" w:rsidP="00197EF6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97EF6">
        <w:rPr>
          <w:rFonts w:ascii="Times New Roman" w:hAnsi="Times New Roman" w:cs="Times New Roman"/>
          <w:b w:val="0"/>
          <w:sz w:val="28"/>
          <w:szCs w:val="28"/>
        </w:rPr>
        <w:t xml:space="preserve">Санитарно-эпидемиологические требования к организациям общественного питания утверждены постановлением главного государственного санитарного врача Российской Федерации </w:t>
      </w:r>
      <w:r w:rsidR="00197EF6" w:rsidRPr="00197EF6">
        <w:rPr>
          <w:rFonts w:ascii="Times New Roman" w:hAnsi="Times New Roman" w:cs="Times New Roman"/>
          <w:b w:val="0"/>
          <w:sz w:val="28"/>
          <w:szCs w:val="28"/>
        </w:rPr>
        <w:br/>
      </w:r>
      <w:r w:rsidRPr="00197EF6">
        <w:rPr>
          <w:rFonts w:ascii="Times New Roman" w:hAnsi="Times New Roman" w:cs="Times New Roman"/>
          <w:b w:val="0"/>
          <w:sz w:val="28"/>
          <w:szCs w:val="28"/>
        </w:rPr>
        <w:t>от 8 ноября 2001 года № 31 (далее</w:t>
      </w:r>
      <w:r w:rsidR="00DD48D5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197EF6">
        <w:rPr>
          <w:rFonts w:ascii="Times New Roman" w:hAnsi="Times New Roman" w:cs="Times New Roman"/>
          <w:b w:val="0"/>
          <w:sz w:val="28"/>
          <w:szCs w:val="28"/>
        </w:rPr>
        <w:t>СП 2.3.6.1079-01)</w:t>
      </w:r>
      <w:r w:rsidR="00197EF6" w:rsidRPr="00197EF6">
        <w:rPr>
          <w:rFonts w:ascii="Times New Roman" w:hAnsi="Times New Roman" w:cs="Times New Roman"/>
          <w:b w:val="0"/>
          <w:sz w:val="28"/>
          <w:szCs w:val="28"/>
        </w:rPr>
        <w:t>, и предусматривают подвод воды и канализации, наличие туалета, раковины для мытья рук, договоров на вывоз мусора и дезинсекцию, дератизацию, оборудование производственной зоны с установкой технологического оборудования, организацию условий для приема пищи и распития напитков и т.п.</w:t>
      </w:r>
    </w:p>
    <w:p w:rsidR="00197EF6" w:rsidRDefault="00DD48D5" w:rsidP="00197E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то же время, </w:t>
      </w:r>
      <w:r w:rsidRPr="00197EF6">
        <w:rPr>
          <w:sz w:val="28"/>
          <w:szCs w:val="28"/>
        </w:rPr>
        <w:t>СП 2.3.6.1079-01</w:t>
      </w:r>
      <w:r>
        <w:rPr>
          <w:sz w:val="28"/>
          <w:szCs w:val="28"/>
        </w:rPr>
        <w:t xml:space="preserve"> не содерж</w:t>
      </w:r>
      <w:r w:rsidR="009301A0">
        <w:rPr>
          <w:sz w:val="28"/>
          <w:szCs w:val="28"/>
        </w:rPr>
        <w:t>а</w:t>
      </w:r>
      <w:r>
        <w:rPr>
          <w:sz w:val="28"/>
          <w:szCs w:val="28"/>
        </w:rPr>
        <w:t xml:space="preserve">т отдельных требований относительно деятельности по реализации алкогольной продукцией </w:t>
      </w:r>
      <w:r w:rsidR="00816772">
        <w:rPr>
          <w:sz w:val="28"/>
          <w:szCs w:val="28"/>
        </w:rPr>
        <w:br/>
      </w:r>
      <w:r>
        <w:rPr>
          <w:sz w:val="28"/>
          <w:szCs w:val="28"/>
        </w:rPr>
        <w:t>при оказании услуг общественного питания.</w:t>
      </w:r>
    </w:p>
    <w:p w:rsidR="007E5383" w:rsidRDefault="007E5383" w:rsidP="00653672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653672" w:rsidRPr="007F1184" w:rsidRDefault="004931EB" w:rsidP="00653672">
      <w:pPr>
        <w:pStyle w:val="ConsPlusTitle"/>
        <w:widowControl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2. </w:t>
      </w:r>
      <w:r w:rsidR="00CB3260" w:rsidRPr="007F1184">
        <w:rPr>
          <w:rFonts w:ascii="Times New Roman" w:hAnsi="Times New Roman" w:cs="Times New Roman"/>
          <w:sz w:val="28"/>
          <w:szCs w:val="28"/>
        </w:rPr>
        <w:t>Описание предлагаемого регулирования.</w:t>
      </w:r>
      <w:r w:rsidR="00CB3260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B3260" w:rsidRPr="007F1184" w:rsidRDefault="00CB3260" w:rsidP="00653672">
      <w:pPr>
        <w:pStyle w:val="ConsPlusTitle"/>
        <w:widowControl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0B35" w:rsidRDefault="00CB3260" w:rsidP="00EF0B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="00EF0B35">
        <w:rPr>
          <w:rFonts w:ascii="Times New Roman" w:hAnsi="Times New Roman" w:cs="Times New Roman"/>
          <w:sz w:val="28"/>
          <w:szCs w:val="28"/>
        </w:rPr>
        <w:t>предусматривает введение</w:t>
      </w:r>
      <w:r w:rsidRPr="007F1184">
        <w:rPr>
          <w:rFonts w:ascii="Times New Roman" w:hAnsi="Times New Roman" w:cs="Times New Roman"/>
          <w:sz w:val="28"/>
          <w:szCs w:val="28"/>
        </w:rPr>
        <w:t xml:space="preserve"> запрета розничной продажи алкогольной продукции</w:t>
      </w:r>
      <w:r w:rsidR="00EF0B35">
        <w:rPr>
          <w:rFonts w:ascii="Times New Roman" w:hAnsi="Times New Roman" w:cs="Times New Roman"/>
          <w:sz w:val="28"/>
          <w:szCs w:val="28"/>
        </w:rPr>
        <w:t xml:space="preserve"> в случае нахождения торгового объекта и объекта общественного питания в одном здании (строении, сооружении)</w:t>
      </w:r>
      <w:r w:rsidR="00AE3E59">
        <w:rPr>
          <w:rFonts w:ascii="Times New Roman" w:hAnsi="Times New Roman" w:cs="Times New Roman"/>
          <w:sz w:val="28"/>
          <w:szCs w:val="28"/>
        </w:rPr>
        <w:t>,</w:t>
      </w:r>
      <w:r w:rsidR="00EF0B35">
        <w:rPr>
          <w:rFonts w:ascii="Times New Roman" w:hAnsi="Times New Roman" w:cs="Times New Roman"/>
          <w:sz w:val="28"/>
          <w:szCs w:val="28"/>
        </w:rPr>
        <w:t xml:space="preserve"> если зал торгового объекта в котором осуществляется розничная торговля, </w:t>
      </w:r>
      <w:r w:rsidR="007E5383">
        <w:rPr>
          <w:rFonts w:ascii="Times New Roman" w:hAnsi="Times New Roman" w:cs="Times New Roman"/>
          <w:sz w:val="28"/>
          <w:szCs w:val="28"/>
        </w:rPr>
        <w:br/>
      </w:r>
      <w:r w:rsidR="00EF0B35">
        <w:rPr>
          <w:rFonts w:ascii="Times New Roman" w:hAnsi="Times New Roman" w:cs="Times New Roman"/>
          <w:sz w:val="28"/>
          <w:szCs w:val="28"/>
        </w:rPr>
        <w:t>не изолирован от зала объекта общественного питания, не имеет отдельного входа для посетителей либо используется для доступа в помещение объекта общественного питания.</w:t>
      </w:r>
      <w:proofErr w:type="gramEnd"/>
    </w:p>
    <w:p w:rsidR="00EF0B35" w:rsidRDefault="00EF0B35" w:rsidP="00CB32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обоснования необходимости принятия Проекта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Разработчик указывает, что в настоящее время </w:t>
      </w:r>
      <w:r w:rsidR="00B731EA">
        <w:rPr>
          <w:rFonts w:ascii="Times New Roman" w:hAnsi="Times New Roman" w:cs="Times New Roman"/>
          <w:sz w:val="28"/>
          <w:szCs w:val="28"/>
        </w:rPr>
        <w:t xml:space="preserve">действующие ограничения </w:t>
      </w:r>
      <w:r w:rsidR="00B731EA">
        <w:rPr>
          <w:rFonts w:ascii="Times New Roman" w:hAnsi="Times New Roman" w:cs="Times New Roman"/>
          <w:sz w:val="28"/>
          <w:szCs w:val="28"/>
        </w:rPr>
        <w:br/>
        <w:t xml:space="preserve">в сфере розничной торговли алкогольной продукцией преодолеваются </w:t>
      </w:r>
      <w:r w:rsidR="00B731EA">
        <w:rPr>
          <w:rFonts w:ascii="Times New Roman" w:hAnsi="Times New Roman" w:cs="Times New Roman"/>
          <w:sz w:val="28"/>
          <w:szCs w:val="28"/>
        </w:rPr>
        <w:br/>
        <w:t xml:space="preserve">под видом оказания услуг общественного питания. При этом алкогольная продукция продается в не приспособленных для этих целей залах стационарных торговых объектов под видом «закусочных», «рюмочных», </w:t>
      </w:r>
      <w:r w:rsidR="00B731EA">
        <w:rPr>
          <w:rFonts w:ascii="Times New Roman" w:hAnsi="Times New Roman" w:cs="Times New Roman"/>
          <w:sz w:val="28"/>
          <w:szCs w:val="28"/>
        </w:rPr>
        <w:lastRenderedPageBreak/>
        <w:t>«буфетов», «баров».</w:t>
      </w:r>
    </w:p>
    <w:p w:rsidR="00B731EA" w:rsidRDefault="009301A0" w:rsidP="00CB32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Разработчика п</w:t>
      </w:r>
      <w:r w:rsidR="00B731EA">
        <w:rPr>
          <w:rFonts w:ascii="Times New Roman" w:hAnsi="Times New Roman" w:cs="Times New Roman"/>
          <w:sz w:val="28"/>
          <w:szCs w:val="28"/>
        </w:rPr>
        <w:t>рекращение деятельности данных торговых объектов, направленной на розничную продажу алкогольной продукции без фактического</w:t>
      </w:r>
      <w:r w:rsidR="00E17A84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84">
        <w:rPr>
          <w:rFonts w:ascii="Times New Roman" w:hAnsi="Times New Roman" w:cs="Times New Roman"/>
          <w:sz w:val="28"/>
          <w:szCs w:val="28"/>
        </w:rPr>
        <w:t>будет способствовать снижению уровня потребления алкогольной продукции населением республики, а также количества правонарушений и преступлений, совершаемых в состоянии алкогольного опьянения.</w:t>
      </w:r>
    </w:p>
    <w:p w:rsidR="002A2C38" w:rsidRDefault="002A2C38" w:rsidP="002635EB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8"/>
          <w:szCs w:val="28"/>
        </w:rPr>
      </w:pPr>
    </w:p>
    <w:p w:rsidR="001E5B5B" w:rsidRPr="007F1184" w:rsidRDefault="002A2C38" w:rsidP="00975971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="00094716" w:rsidRPr="007F118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1E5B5B" w:rsidRPr="007F1184">
        <w:rPr>
          <w:rFonts w:ascii="Times New Roman" w:hAnsi="Times New Roman" w:cs="Times New Roman"/>
          <w:bCs w:val="0"/>
          <w:sz w:val="28"/>
          <w:szCs w:val="28"/>
        </w:rPr>
        <w:t>Сведения о проведении публичных обсуждений.</w:t>
      </w:r>
    </w:p>
    <w:p w:rsidR="0057216C" w:rsidRPr="007F1184" w:rsidRDefault="0057216C" w:rsidP="0057216C">
      <w:pPr>
        <w:autoSpaceDE w:val="0"/>
        <w:autoSpaceDN w:val="0"/>
        <w:adjustRightInd w:val="0"/>
        <w:rPr>
          <w:sz w:val="28"/>
          <w:szCs w:val="28"/>
        </w:rPr>
      </w:pPr>
    </w:p>
    <w:p w:rsidR="0020170E" w:rsidRDefault="00F96F8B" w:rsidP="00F96F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ОРВ Проект закона в период</w:t>
      </w:r>
      <w:r w:rsidR="0020170E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2A2C38">
        <w:rPr>
          <w:sz w:val="28"/>
          <w:szCs w:val="28"/>
        </w:rPr>
        <w:t>1</w:t>
      </w:r>
      <w:r w:rsidR="00B252CB">
        <w:rPr>
          <w:sz w:val="28"/>
          <w:szCs w:val="28"/>
        </w:rPr>
        <w:t>2</w:t>
      </w:r>
      <w:r w:rsidR="0020170E">
        <w:rPr>
          <w:sz w:val="28"/>
          <w:szCs w:val="28"/>
        </w:rPr>
        <w:t xml:space="preserve"> </w:t>
      </w:r>
      <w:r w:rsidR="00103F15">
        <w:rPr>
          <w:sz w:val="28"/>
          <w:szCs w:val="28"/>
        </w:rPr>
        <w:t>февраля</w:t>
      </w:r>
      <w:r w:rsidR="0020170E">
        <w:rPr>
          <w:sz w:val="28"/>
          <w:szCs w:val="28"/>
        </w:rPr>
        <w:t xml:space="preserve"> по </w:t>
      </w:r>
      <w:r w:rsidR="006F0FDA">
        <w:rPr>
          <w:sz w:val="28"/>
          <w:szCs w:val="28"/>
        </w:rPr>
        <w:t>1</w:t>
      </w:r>
      <w:r w:rsidR="00103F15">
        <w:rPr>
          <w:sz w:val="28"/>
          <w:szCs w:val="28"/>
        </w:rPr>
        <w:t>0</w:t>
      </w:r>
      <w:r w:rsidR="0020170E">
        <w:rPr>
          <w:sz w:val="28"/>
          <w:szCs w:val="28"/>
        </w:rPr>
        <w:t xml:space="preserve"> </w:t>
      </w:r>
      <w:r w:rsidR="00103F15">
        <w:rPr>
          <w:sz w:val="28"/>
          <w:szCs w:val="28"/>
        </w:rPr>
        <w:t>марта</w:t>
      </w:r>
      <w:r w:rsidR="0020170E">
        <w:rPr>
          <w:sz w:val="28"/>
          <w:szCs w:val="28"/>
        </w:rPr>
        <w:t xml:space="preserve"> 20</w:t>
      </w:r>
      <w:r w:rsidR="00103F15">
        <w:rPr>
          <w:sz w:val="28"/>
          <w:szCs w:val="28"/>
        </w:rPr>
        <w:t>20</w:t>
      </w:r>
      <w:r w:rsidR="00682C85" w:rsidRPr="007F1184">
        <w:rPr>
          <w:sz w:val="28"/>
          <w:szCs w:val="28"/>
        </w:rPr>
        <w:t xml:space="preserve"> </w:t>
      </w:r>
      <w:r w:rsidR="00E14432">
        <w:rPr>
          <w:sz w:val="28"/>
          <w:szCs w:val="28"/>
        </w:rPr>
        <w:t xml:space="preserve">года </w:t>
      </w:r>
      <w:r w:rsidR="00103F15">
        <w:rPr>
          <w:sz w:val="28"/>
          <w:szCs w:val="28"/>
        </w:rPr>
        <w:t xml:space="preserve">был </w:t>
      </w:r>
      <w:r w:rsidR="0020170E">
        <w:rPr>
          <w:sz w:val="28"/>
          <w:szCs w:val="28"/>
        </w:rPr>
        <w:t xml:space="preserve">размещен </w:t>
      </w:r>
      <w:r w:rsidR="00682C85" w:rsidRPr="007F1184">
        <w:rPr>
          <w:sz w:val="28"/>
          <w:szCs w:val="28"/>
        </w:rPr>
        <w:t xml:space="preserve">на Региональном </w:t>
      </w:r>
      <w:r w:rsidR="0020170E">
        <w:rPr>
          <w:sz w:val="28"/>
          <w:szCs w:val="28"/>
        </w:rPr>
        <w:t>Интернет-</w:t>
      </w:r>
      <w:r w:rsidR="00682C85" w:rsidRPr="007F1184">
        <w:rPr>
          <w:sz w:val="28"/>
          <w:szCs w:val="28"/>
        </w:rPr>
        <w:t xml:space="preserve">портале для </w:t>
      </w:r>
      <w:r w:rsidR="0020170E">
        <w:rPr>
          <w:sz w:val="28"/>
          <w:szCs w:val="28"/>
        </w:rPr>
        <w:t xml:space="preserve">публичного обсуждения проектов и действующих нормативных актов органов власти Республики Башкортостан </w:t>
      </w:r>
      <w:r w:rsidR="0020170E" w:rsidRPr="007F1184">
        <w:rPr>
          <w:sz w:val="28"/>
          <w:szCs w:val="28"/>
        </w:rPr>
        <w:t>(</w:t>
      </w:r>
      <w:r w:rsidR="0020170E" w:rsidRPr="007F1184">
        <w:rPr>
          <w:sz w:val="28"/>
          <w:szCs w:val="28"/>
          <w:lang w:val="en-US"/>
        </w:rPr>
        <w:t>regulation</w:t>
      </w:r>
      <w:r w:rsidR="0020170E" w:rsidRPr="007F1184">
        <w:rPr>
          <w:sz w:val="28"/>
          <w:szCs w:val="28"/>
        </w:rPr>
        <w:t>.</w:t>
      </w:r>
      <w:proofErr w:type="spellStart"/>
      <w:r w:rsidR="0020170E" w:rsidRPr="007F1184">
        <w:rPr>
          <w:sz w:val="28"/>
          <w:szCs w:val="28"/>
          <w:lang w:val="en-US"/>
        </w:rPr>
        <w:t>bashkortostan</w:t>
      </w:r>
      <w:proofErr w:type="spellEnd"/>
      <w:r w:rsidR="0020170E" w:rsidRPr="007F1184">
        <w:rPr>
          <w:sz w:val="28"/>
          <w:szCs w:val="28"/>
        </w:rPr>
        <w:t>.</w:t>
      </w:r>
      <w:proofErr w:type="spellStart"/>
      <w:r w:rsidR="0020170E" w:rsidRPr="007F1184">
        <w:rPr>
          <w:sz w:val="28"/>
          <w:szCs w:val="28"/>
          <w:lang w:val="en-US"/>
        </w:rPr>
        <w:t>ru</w:t>
      </w:r>
      <w:proofErr w:type="spellEnd"/>
      <w:r w:rsidR="0020170E" w:rsidRPr="007F1184">
        <w:rPr>
          <w:sz w:val="28"/>
          <w:szCs w:val="28"/>
        </w:rPr>
        <w:t>)</w:t>
      </w:r>
      <w:r w:rsidR="0020170E">
        <w:rPr>
          <w:sz w:val="28"/>
          <w:szCs w:val="28"/>
        </w:rPr>
        <w:t xml:space="preserve"> (далее – Региональный портал), </w:t>
      </w:r>
      <w:r w:rsidR="006F0FDA">
        <w:rPr>
          <w:sz w:val="28"/>
          <w:szCs w:val="28"/>
        </w:rPr>
        <w:t xml:space="preserve">с </w:t>
      </w:r>
      <w:r w:rsidR="0020170E">
        <w:rPr>
          <w:sz w:val="28"/>
          <w:szCs w:val="28"/>
        </w:rPr>
        <w:t>уведомлением организаций, представляющих интересы предпринимательского сообщества</w:t>
      </w:r>
      <w:r w:rsidR="00C92FF9">
        <w:rPr>
          <w:sz w:val="28"/>
          <w:szCs w:val="28"/>
        </w:rPr>
        <w:t>, в числе которых:</w:t>
      </w:r>
      <w:proofErr w:type="gramEnd"/>
      <w:r w:rsidR="00C92FF9">
        <w:rPr>
          <w:sz w:val="28"/>
          <w:szCs w:val="28"/>
        </w:rPr>
        <w:t xml:space="preserve"> </w:t>
      </w:r>
      <w:r w:rsidR="00B2048D" w:rsidRPr="003C2494">
        <w:rPr>
          <w:sz w:val="28"/>
          <w:szCs w:val="28"/>
        </w:rPr>
        <w:t>Торгово-промышленная палата Республики Башкортостан</w:t>
      </w:r>
      <w:r w:rsidR="00B2048D">
        <w:rPr>
          <w:sz w:val="28"/>
          <w:szCs w:val="28"/>
        </w:rPr>
        <w:t>,</w:t>
      </w:r>
      <w:r w:rsidR="00B2048D" w:rsidRPr="003C2494">
        <w:rPr>
          <w:sz w:val="28"/>
          <w:szCs w:val="28"/>
        </w:rPr>
        <w:t xml:space="preserve"> Союз работодателей Республики Башкортостан,</w:t>
      </w:r>
      <w:r w:rsidR="00B2048D">
        <w:rPr>
          <w:sz w:val="28"/>
          <w:szCs w:val="28"/>
        </w:rPr>
        <w:t xml:space="preserve"> </w:t>
      </w:r>
      <w:proofErr w:type="spellStart"/>
      <w:r w:rsidR="003C2494" w:rsidRPr="003C2494">
        <w:rPr>
          <w:sz w:val="28"/>
          <w:szCs w:val="28"/>
        </w:rPr>
        <w:t>Башкортостанское</w:t>
      </w:r>
      <w:proofErr w:type="spellEnd"/>
      <w:r w:rsidR="003C2494" w:rsidRPr="003C2494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</w:t>
      </w:r>
      <w:r w:rsidR="003C2494">
        <w:rPr>
          <w:sz w:val="28"/>
          <w:szCs w:val="28"/>
        </w:rPr>
        <w:t>,</w:t>
      </w:r>
      <w:r w:rsidR="003C2494" w:rsidRPr="003C2494">
        <w:rPr>
          <w:sz w:val="28"/>
          <w:szCs w:val="28"/>
        </w:rPr>
        <w:t xml:space="preserve"> Башкирское региональное отделение Общероссийск</w:t>
      </w:r>
      <w:r w:rsidR="003C2494">
        <w:rPr>
          <w:sz w:val="28"/>
          <w:szCs w:val="28"/>
        </w:rPr>
        <w:t>ой</w:t>
      </w:r>
      <w:r w:rsidR="003C2494" w:rsidRPr="003C2494">
        <w:rPr>
          <w:sz w:val="28"/>
          <w:szCs w:val="28"/>
        </w:rPr>
        <w:t xml:space="preserve"> общественн</w:t>
      </w:r>
      <w:r w:rsidR="003C2494">
        <w:rPr>
          <w:sz w:val="28"/>
          <w:szCs w:val="28"/>
        </w:rPr>
        <w:t>ой</w:t>
      </w:r>
      <w:r w:rsidR="003C2494" w:rsidRPr="003C2494">
        <w:rPr>
          <w:sz w:val="28"/>
          <w:szCs w:val="28"/>
        </w:rPr>
        <w:t xml:space="preserve"> организаци</w:t>
      </w:r>
      <w:r w:rsidR="003C2494">
        <w:rPr>
          <w:sz w:val="28"/>
          <w:szCs w:val="28"/>
        </w:rPr>
        <w:t>и</w:t>
      </w:r>
      <w:r w:rsidR="003C2494" w:rsidRPr="003C2494">
        <w:rPr>
          <w:sz w:val="28"/>
          <w:szCs w:val="28"/>
        </w:rPr>
        <w:t xml:space="preserve"> малого и среднего предпринимательства </w:t>
      </w:r>
      <w:r w:rsidR="004366DB">
        <w:rPr>
          <w:sz w:val="28"/>
          <w:szCs w:val="28"/>
        </w:rPr>
        <w:br/>
      </w:r>
      <w:r w:rsidR="003C2494" w:rsidRPr="003C2494">
        <w:rPr>
          <w:sz w:val="28"/>
          <w:szCs w:val="28"/>
        </w:rPr>
        <w:t xml:space="preserve">«Опора России», </w:t>
      </w:r>
      <w:r w:rsidR="00B2048D" w:rsidRPr="00B2048D">
        <w:rPr>
          <w:sz w:val="28"/>
          <w:szCs w:val="28"/>
        </w:rPr>
        <w:t xml:space="preserve">Ассоциация организаций предпринимательства </w:t>
      </w:r>
      <w:r w:rsidR="004366DB">
        <w:rPr>
          <w:sz w:val="28"/>
          <w:szCs w:val="28"/>
        </w:rPr>
        <w:br/>
      </w:r>
      <w:r w:rsidR="00B2048D" w:rsidRPr="00B2048D">
        <w:rPr>
          <w:sz w:val="28"/>
          <w:szCs w:val="28"/>
        </w:rPr>
        <w:t xml:space="preserve">Республики Башкортостан, </w:t>
      </w:r>
      <w:r w:rsidR="003C2494" w:rsidRPr="003C2494">
        <w:rPr>
          <w:sz w:val="28"/>
          <w:szCs w:val="28"/>
        </w:rPr>
        <w:t xml:space="preserve">Союз предпринимателей г. Уфы, Ассоциация женщин-предпринимателей Республики Башкортостан, </w:t>
      </w:r>
      <w:r w:rsidR="00B252CB" w:rsidRPr="00B252CB">
        <w:rPr>
          <w:sz w:val="28"/>
          <w:szCs w:val="28"/>
        </w:rPr>
        <w:t>Башкирская республиканская ассоциация юридических компаний</w:t>
      </w:r>
      <w:r w:rsidR="00B2048D">
        <w:rPr>
          <w:sz w:val="28"/>
          <w:szCs w:val="28"/>
        </w:rPr>
        <w:t xml:space="preserve"> и ряд других организаций</w:t>
      </w:r>
      <w:r w:rsidR="0020170E">
        <w:rPr>
          <w:sz w:val="28"/>
          <w:szCs w:val="28"/>
        </w:rPr>
        <w:t>.</w:t>
      </w:r>
    </w:p>
    <w:p w:rsidR="00103F15" w:rsidRDefault="00103F15" w:rsidP="00103F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обсуждений законопроекта размещена на федеральном сайте «Оценка регулирующего воздействия (</w:t>
      </w:r>
      <w:r w:rsidRPr="000E485F">
        <w:rPr>
          <w:sz w:val="28"/>
          <w:szCs w:val="28"/>
        </w:rPr>
        <w:t>orv.gov.ru</w:t>
      </w:r>
      <w:r>
        <w:rPr>
          <w:sz w:val="28"/>
          <w:szCs w:val="28"/>
        </w:rPr>
        <w:t>), официальном сайте Министерства (</w:t>
      </w:r>
      <w:r w:rsidRPr="001B31F7">
        <w:rPr>
          <w:sz w:val="28"/>
          <w:szCs w:val="28"/>
        </w:rPr>
        <w:t>economy.bashkortostan.ru</w:t>
      </w:r>
      <w:r>
        <w:rPr>
          <w:sz w:val="28"/>
          <w:szCs w:val="28"/>
        </w:rPr>
        <w:t xml:space="preserve">), </w:t>
      </w:r>
      <w:r w:rsidR="004366DB">
        <w:rPr>
          <w:sz w:val="28"/>
          <w:szCs w:val="28"/>
        </w:rPr>
        <w:br/>
      </w:r>
      <w:r w:rsidRPr="002E74F8">
        <w:rPr>
          <w:sz w:val="28"/>
          <w:szCs w:val="28"/>
        </w:rPr>
        <w:t xml:space="preserve">в группах «Оценка регулирующего воздействия» </w:t>
      </w:r>
      <w:r>
        <w:rPr>
          <w:sz w:val="28"/>
          <w:szCs w:val="28"/>
        </w:rPr>
        <w:br/>
      </w:r>
      <w:r w:rsidRPr="002E74F8">
        <w:rPr>
          <w:sz w:val="28"/>
          <w:szCs w:val="28"/>
        </w:rPr>
        <w:t xml:space="preserve">в сетях </w:t>
      </w:r>
      <w:proofErr w:type="spellStart"/>
      <w:r w:rsidRPr="002E74F8">
        <w:rPr>
          <w:sz w:val="28"/>
          <w:szCs w:val="28"/>
        </w:rPr>
        <w:t>Facebook</w:t>
      </w:r>
      <w:proofErr w:type="spellEnd"/>
      <w:r w:rsidRPr="002E74F8">
        <w:rPr>
          <w:sz w:val="28"/>
          <w:szCs w:val="28"/>
        </w:rPr>
        <w:t xml:space="preserve">, </w:t>
      </w:r>
      <w:proofErr w:type="spellStart"/>
      <w:r w:rsidRPr="002E74F8">
        <w:rPr>
          <w:sz w:val="28"/>
          <w:szCs w:val="28"/>
        </w:rPr>
        <w:t>Instagram</w:t>
      </w:r>
      <w:proofErr w:type="spellEnd"/>
      <w:r w:rsidRPr="002E74F8">
        <w:rPr>
          <w:sz w:val="28"/>
          <w:szCs w:val="28"/>
        </w:rPr>
        <w:t>,</w:t>
      </w:r>
      <w:r w:rsidRPr="001B31F7">
        <w:t xml:space="preserve"> </w:t>
      </w:r>
      <w:r>
        <w:rPr>
          <w:sz w:val="28"/>
          <w:szCs w:val="28"/>
          <w:lang w:val="en-US"/>
        </w:rPr>
        <w:t>W</w:t>
      </w:r>
      <w:proofErr w:type="spellStart"/>
      <w:r w:rsidRPr="001B31F7">
        <w:rPr>
          <w:sz w:val="28"/>
          <w:szCs w:val="28"/>
        </w:rPr>
        <w:t>hatsapp</w:t>
      </w:r>
      <w:proofErr w:type="spellEnd"/>
      <w:r>
        <w:rPr>
          <w:sz w:val="28"/>
          <w:szCs w:val="28"/>
        </w:rPr>
        <w:t>,</w:t>
      </w:r>
      <w:r w:rsidRPr="002E74F8">
        <w:rPr>
          <w:sz w:val="28"/>
          <w:szCs w:val="28"/>
        </w:rPr>
        <w:t xml:space="preserve"> направлена экспертам Консультативного совета по оценке регулирующего воздействия </w:t>
      </w:r>
      <w:r>
        <w:rPr>
          <w:sz w:val="28"/>
          <w:szCs w:val="28"/>
        </w:rPr>
        <w:br/>
      </w:r>
      <w:r w:rsidRPr="002E74F8">
        <w:rPr>
          <w:sz w:val="28"/>
          <w:szCs w:val="28"/>
        </w:rPr>
        <w:t>в Республике Башкортостан</w:t>
      </w:r>
      <w:r>
        <w:rPr>
          <w:sz w:val="28"/>
          <w:szCs w:val="28"/>
        </w:rPr>
        <w:t>.</w:t>
      </w:r>
    </w:p>
    <w:p w:rsidR="00103F15" w:rsidRDefault="00103F15" w:rsidP="00F96F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публичных обсуждений на Региональном портале поступило </w:t>
      </w:r>
      <w:r w:rsidR="006833AF">
        <w:rPr>
          <w:sz w:val="28"/>
          <w:szCs w:val="28"/>
        </w:rPr>
        <w:t>10</w:t>
      </w:r>
      <w:r>
        <w:rPr>
          <w:sz w:val="28"/>
          <w:szCs w:val="28"/>
        </w:rPr>
        <w:t xml:space="preserve"> замечаний и предложений от заинтересованных лиц, в том числе </w:t>
      </w:r>
      <w:r w:rsidR="00931174">
        <w:rPr>
          <w:sz w:val="28"/>
          <w:szCs w:val="28"/>
        </w:rPr>
        <w:br/>
      </w:r>
      <w:r>
        <w:rPr>
          <w:sz w:val="28"/>
          <w:szCs w:val="28"/>
        </w:rPr>
        <w:t xml:space="preserve">3 </w:t>
      </w:r>
      <w:r w:rsidR="006833AF">
        <w:rPr>
          <w:sz w:val="28"/>
          <w:szCs w:val="28"/>
        </w:rPr>
        <w:t>– о поддержке Проекта закона.</w:t>
      </w:r>
      <w:r>
        <w:rPr>
          <w:sz w:val="28"/>
          <w:szCs w:val="28"/>
        </w:rPr>
        <w:t xml:space="preserve"> </w:t>
      </w:r>
    </w:p>
    <w:p w:rsidR="00931174" w:rsidRDefault="006833AF" w:rsidP="009311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931174">
        <w:rPr>
          <w:sz w:val="28"/>
          <w:szCs w:val="28"/>
        </w:rPr>
        <w:t xml:space="preserve">остальные участники обсуждений выразили мнение </w:t>
      </w:r>
      <w:r w:rsidR="00931174">
        <w:rPr>
          <w:sz w:val="28"/>
          <w:szCs w:val="28"/>
        </w:rPr>
        <w:br/>
        <w:t>о нецелесообразности введения дополнительных ограничений в сфере розничной продажи алкогольной продукции.</w:t>
      </w:r>
    </w:p>
    <w:p w:rsidR="000F3030" w:rsidRDefault="00113200" w:rsidP="009311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Так, по мнению представителя АО «АБ </w:t>
      </w:r>
      <w:proofErr w:type="spellStart"/>
      <w:r>
        <w:rPr>
          <w:sz w:val="28"/>
          <w:szCs w:val="28"/>
        </w:rPr>
        <w:t>ИнБев</w:t>
      </w:r>
      <w:proofErr w:type="spellEnd"/>
      <w:r>
        <w:rPr>
          <w:sz w:val="28"/>
          <w:szCs w:val="28"/>
        </w:rPr>
        <w:t xml:space="preserve"> Эфес»</w:t>
      </w:r>
      <w:r w:rsidR="000F3030">
        <w:rPr>
          <w:sz w:val="28"/>
          <w:szCs w:val="28"/>
        </w:rPr>
        <w:t>:</w:t>
      </w:r>
    </w:p>
    <w:p w:rsidR="000F3030" w:rsidRDefault="000F3030" w:rsidP="009311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 </w:t>
      </w:r>
      <w:r w:rsidR="00113200">
        <w:rPr>
          <w:sz w:val="28"/>
          <w:szCs w:val="28"/>
        </w:rPr>
        <w:t xml:space="preserve">предусмотренное Проектом закона </w:t>
      </w:r>
      <w:proofErr w:type="gramStart"/>
      <w:r w:rsidR="00113200">
        <w:rPr>
          <w:sz w:val="28"/>
          <w:szCs w:val="28"/>
        </w:rPr>
        <w:t>регулирование не достигнет</w:t>
      </w:r>
      <w:proofErr w:type="gramEnd"/>
      <w:r w:rsidR="00113200">
        <w:rPr>
          <w:sz w:val="28"/>
          <w:szCs w:val="28"/>
        </w:rPr>
        <w:t xml:space="preserve"> заявленной цели</w:t>
      </w:r>
      <w:r w:rsidR="007E5383">
        <w:rPr>
          <w:sz w:val="28"/>
          <w:szCs w:val="28"/>
        </w:rPr>
        <w:t xml:space="preserve"> в части пресечения продажи алкогольной продукции </w:t>
      </w:r>
      <w:r w:rsidR="006A55ED">
        <w:rPr>
          <w:sz w:val="28"/>
          <w:szCs w:val="28"/>
        </w:rPr>
        <w:br/>
        <w:t>в ночное время, так как не распространяется на розничную продажу алкоголя при оказании услуг общественного питания</w:t>
      </w:r>
      <w:r>
        <w:rPr>
          <w:sz w:val="28"/>
          <w:szCs w:val="28"/>
        </w:rPr>
        <w:t>;</w:t>
      </w:r>
    </w:p>
    <w:p w:rsidR="000F3030" w:rsidRDefault="000F3030" w:rsidP="0093117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855006">
        <w:rPr>
          <w:sz w:val="28"/>
          <w:szCs w:val="28"/>
        </w:rPr>
        <w:t xml:space="preserve">в </w:t>
      </w:r>
      <w:r w:rsidR="00855006" w:rsidRPr="007F1184">
        <w:rPr>
          <w:sz w:val="28"/>
          <w:szCs w:val="28"/>
        </w:rPr>
        <w:t>СП 2.3.6.1079-01</w:t>
      </w:r>
      <w:r w:rsidR="00855006">
        <w:rPr>
          <w:sz w:val="28"/>
          <w:szCs w:val="28"/>
        </w:rPr>
        <w:t xml:space="preserve"> отсутствуют требования о наличии отдельного входа в объект общественного</w:t>
      </w:r>
      <w:r>
        <w:rPr>
          <w:sz w:val="28"/>
          <w:szCs w:val="28"/>
        </w:rPr>
        <w:t xml:space="preserve"> питания и в торговый объект;</w:t>
      </w:r>
    </w:p>
    <w:p w:rsidR="006A55ED" w:rsidRDefault="000F3030" w:rsidP="009311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 нормы федерального законодательства (в том числе Федерального закона) не предусматривают наделение органов власти субъектов Российской Федерации полномочиями по </w:t>
      </w:r>
      <w:r w:rsidR="00BC2CE0">
        <w:rPr>
          <w:sz w:val="28"/>
          <w:szCs w:val="28"/>
        </w:rPr>
        <w:t>установлению дополнительных ограничений на розничную продажу алкогольной продукции при оказании услуг общественного питания</w:t>
      </w:r>
      <w:r w:rsidR="006A55ED">
        <w:rPr>
          <w:sz w:val="28"/>
          <w:szCs w:val="28"/>
        </w:rPr>
        <w:t>;</w:t>
      </w:r>
    </w:p>
    <w:p w:rsidR="00EA1378" w:rsidRDefault="006A55ED" w:rsidP="009311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 введение дополнительных ограничений приведет к снижению легального оборота алкогольной продукции, и как следствие – к снижению объемов производства алкогольной (в первую очередь пивоваренной) продукции, сокращению поступлений в бюджет</w:t>
      </w:r>
      <w:r w:rsidR="00BC2CE0">
        <w:rPr>
          <w:sz w:val="28"/>
          <w:szCs w:val="28"/>
        </w:rPr>
        <w:t>.</w:t>
      </w:r>
    </w:p>
    <w:p w:rsidR="003B4622" w:rsidRDefault="003B4622" w:rsidP="00D518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предложения, поступившие в ходе публичных обсуждений Проекта закона на Региональном портале, </w:t>
      </w:r>
      <w:r w:rsidR="002765DA">
        <w:rPr>
          <w:sz w:val="28"/>
          <w:szCs w:val="28"/>
        </w:rPr>
        <w:t xml:space="preserve">отражены в сводке предложений, размещенной на Региональном портале и приложенной </w:t>
      </w:r>
      <w:r w:rsidR="00367C2D">
        <w:rPr>
          <w:sz w:val="28"/>
          <w:szCs w:val="28"/>
        </w:rPr>
        <w:br/>
      </w:r>
      <w:r w:rsidR="002765DA">
        <w:rPr>
          <w:sz w:val="28"/>
          <w:szCs w:val="28"/>
        </w:rPr>
        <w:t>к настоящему заключению.</w:t>
      </w:r>
    </w:p>
    <w:p w:rsidR="0022619C" w:rsidRPr="00B13A8F" w:rsidRDefault="00082B54" w:rsidP="0022619C">
      <w:pPr>
        <w:ind w:firstLine="708"/>
        <w:rPr>
          <w:sz w:val="28"/>
          <w:szCs w:val="28"/>
        </w:rPr>
      </w:pPr>
      <w:r w:rsidRPr="00B13A8F">
        <w:rPr>
          <w:sz w:val="28"/>
          <w:szCs w:val="28"/>
        </w:rPr>
        <w:t>В ходе обсуждения Проекта закона в адрес Министерства поступили замечания и предложения от администраций ряда муниципальных образований Республики Башкортостан</w:t>
      </w:r>
      <w:r w:rsidR="00B81D96" w:rsidRPr="00B13A8F">
        <w:rPr>
          <w:sz w:val="28"/>
          <w:szCs w:val="28"/>
        </w:rPr>
        <w:t>, большинство из которых поддержали принятие Проекта закона</w:t>
      </w:r>
      <w:r w:rsidRPr="00B13A8F">
        <w:rPr>
          <w:sz w:val="28"/>
          <w:szCs w:val="28"/>
        </w:rPr>
        <w:t>.</w:t>
      </w:r>
      <w:r w:rsidR="0022619C" w:rsidRPr="00B13A8F">
        <w:rPr>
          <w:sz w:val="28"/>
          <w:szCs w:val="28"/>
        </w:rPr>
        <w:t xml:space="preserve"> В качестве обоснования необходимости введения ограничений, предусмотренных Проектом закона, указываются жалобы от жителей многоквартирных домов на нарушения тишины и общественного порядка в связи с деятельностью так наз</w:t>
      </w:r>
      <w:r w:rsidR="00F22E61">
        <w:rPr>
          <w:sz w:val="28"/>
          <w:szCs w:val="28"/>
        </w:rPr>
        <w:t>ываемых «</w:t>
      </w:r>
      <w:proofErr w:type="spellStart"/>
      <w:r w:rsidR="00F22E61">
        <w:rPr>
          <w:sz w:val="28"/>
          <w:szCs w:val="28"/>
        </w:rPr>
        <w:t>пив</w:t>
      </w:r>
      <w:r w:rsidR="0022619C" w:rsidRPr="00B13A8F">
        <w:rPr>
          <w:sz w:val="28"/>
          <w:szCs w:val="28"/>
        </w:rPr>
        <w:t>баров</w:t>
      </w:r>
      <w:proofErr w:type="spellEnd"/>
      <w:r w:rsidR="0022619C" w:rsidRPr="00B13A8F">
        <w:rPr>
          <w:sz w:val="28"/>
          <w:szCs w:val="28"/>
        </w:rPr>
        <w:t xml:space="preserve">», осуществляющих в ночное время продажу алкогольной продукции </w:t>
      </w:r>
      <w:r w:rsidR="00F22E61">
        <w:rPr>
          <w:sz w:val="28"/>
          <w:szCs w:val="28"/>
        </w:rPr>
        <w:t xml:space="preserve">при </w:t>
      </w:r>
      <w:r w:rsidR="0022619C" w:rsidRPr="00B13A8F">
        <w:rPr>
          <w:sz w:val="28"/>
          <w:szCs w:val="28"/>
        </w:rPr>
        <w:t>оказани</w:t>
      </w:r>
      <w:r w:rsidR="00F22E61">
        <w:rPr>
          <w:sz w:val="28"/>
          <w:szCs w:val="28"/>
        </w:rPr>
        <w:t>и</w:t>
      </w:r>
      <w:r w:rsidR="0022619C" w:rsidRPr="00B13A8F">
        <w:rPr>
          <w:sz w:val="28"/>
          <w:szCs w:val="28"/>
        </w:rPr>
        <w:t xml:space="preserve"> услуг общественного питания.</w:t>
      </w:r>
    </w:p>
    <w:p w:rsidR="00B422C5" w:rsidRPr="00B13A8F" w:rsidRDefault="001B34C7" w:rsidP="00253F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B422C5" w:rsidRPr="00B13A8F">
        <w:rPr>
          <w:sz w:val="28"/>
          <w:szCs w:val="28"/>
        </w:rPr>
        <w:t xml:space="preserve"> администрациями ряда муниципальных образований Республики Башкортостан (городских округов город Агидель и город Сибай, </w:t>
      </w:r>
      <w:proofErr w:type="spellStart"/>
      <w:r w:rsidR="00B422C5" w:rsidRPr="00B13A8F">
        <w:rPr>
          <w:sz w:val="28"/>
          <w:szCs w:val="28"/>
        </w:rPr>
        <w:t>Давлекановского</w:t>
      </w:r>
      <w:proofErr w:type="spellEnd"/>
      <w:r w:rsidR="00B422C5" w:rsidRPr="00B13A8F">
        <w:rPr>
          <w:sz w:val="28"/>
          <w:szCs w:val="28"/>
        </w:rPr>
        <w:t xml:space="preserve">, </w:t>
      </w:r>
      <w:proofErr w:type="spellStart"/>
      <w:r w:rsidR="00B422C5" w:rsidRPr="00B13A8F">
        <w:rPr>
          <w:sz w:val="28"/>
          <w:szCs w:val="28"/>
        </w:rPr>
        <w:t>Туймазинского</w:t>
      </w:r>
      <w:proofErr w:type="spellEnd"/>
      <w:r w:rsidR="00B422C5" w:rsidRPr="00B13A8F">
        <w:rPr>
          <w:sz w:val="28"/>
          <w:szCs w:val="28"/>
        </w:rPr>
        <w:t xml:space="preserve"> муниципальных районов Республики Башкортостан)</w:t>
      </w:r>
      <w:r w:rsidR="0091334C" w:rsidRPr="00B13A8F">
        <w:rPr>
          <w:sz w:val="28"/>
          <w:szCs w:val="28"/>
        </w:rPr>
        <w:t xml:space="preserve"> отмечено, что принятие Проекта закона может повлечь негативные последствия, связанные с прекращением деятельности </w:t>
      </w:r>
      <w:r w:rsidR="00BC1E81" w:rsidRPr="00B13A8F">
        <w:rPr>
          <w:sz w:val="28"/>
          <w:szCs w:val="28"/>
        </w:rPr>
        <w:t>торговых объектов</w:t>
      </w:r>
      <w:r w:rsidR="00B2101C" w:rsidRPr="00B13A8F">
        <w:rPr>
          <w:sz w:val="28"/>
          <w:szCs w:val="28"/>
        </w:rPr>
        <w:t xml:space="preserve">, затратами на переустройство торговых залов, </w:t>
      </w:r>
      <w:r w:rsidR="00B2101C" w:rsidRPr="00B13A8F">
        <w:rPr>
          <w:sz w:val="28"/>
          <w:szCs w:val="28"/>
        </w:rPr>
        <w:br/>
        <w:t>а также возможным увеличением оборота контрафактной алкогольной продукции.</w:t>
      </w:r>
    </w:p>
    <w:p w:rsidR="00F87B5E" w:rsidRDefault="00BD3AF0" w:rsidP="00253F46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позиции Госкомитета РБ по торговле (исх. </w:t>
      </w:r>
      <w:r w:rsidR="00B13A8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1580 </w:t>
      </w:r>
      <w:r>
        <w:rPr>
          <w:sz w:val="28"/>
          <w:szCs w:val="28"/>
        </w:rPr>
        <w:br/>
        <w:t>от 27 февраля 202</w:t>
      </w:r>
      <w:r w:rsidR="008C3741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  <w:r w:rsidR="000A7322">
        <w:rPr>
          <w:sz w:val="28"/>
          <w:szCs w:val="28"/>
        </w:rPr>
        <w:t>, прилагается</w:t>
      </w:r>
      <w:r>
        <w:rPr>
          <w:sz w:val="28"/>
          <w:szCs w:val="28"/>
        </w:rPr>
        <w:t xml:space="preserve">) под предусмотренные Проектом закона ограничения </w:t>
      </w:r>
      <w:r w:rsidR="00985405">
        <w:rPr>
          <w:sz w:val="28"/>
          <w:szCs w:val="28"/>
        </w:rPr>
        <w:t xml:space="preserve">попадают объекты, которые имеют совмещенные торговые залы для розничной торговли и для обслуживания посетителей </w:t>
      </w:r>
      <w:r w:rsidR="000A7322">
        <w:rPr>
          <w:sz w:val="28"/>
          <w:szCs w:val="28"/>
        </w:rPr>
        <w:br/>
      </w:r>
      <w:r w:rsidR="00985405">
        <w:rPr>
          <w:sz w:val="28"/>
          <w:szCs w:val="28"/>
        </w:rPr>
        <w:t>при оказании услуг общественного питания</w:t>
      </w:r>
      <w:r w:rsidR="008C3741">
        <w:rPr>
          <w:sz w:val="28"/>
          <w:szCs w:val="28"/>
        </w:rPr>
        <w:t>, то есть фактически осуществляют два различных вида деятельности</w:t>
      </w:r>
      <w:r w:rsidR="00985405">
        <w:rPr>
          <w:sz w:val="28"/>
          <w:szCs w:val="28"/>
        </w:rPr>
        <w:t>.</w:t>
      </w:r>
      <w:r w:rsidR="008C3741">
        <w:rPr>
          <w:sz w:val="28"/>
          <w:szCs w:val="28"/>
        </w:rPr>
        <w:t xml:space="preserve"> </w:t>
      </w:r>
      <w:proofErr w:type="gramEnd"/>
    </w:p>
    <w:p w:rsidR="00F87B5E" w:rsidRDefault="008C3741" w:rsidP="00F87B5E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в соответствии с </w:t>
      </w:r>
      <w:r w:rsidR="00F87B5E">
        <w:rPr>
          <w:sz w:val="28"/>
          <w:szCs w:val="28"/>
        </w:rPr>
        <w:t>частью</w:t>
      </w:r>
      <w:r w:rsidR="00253F46">
        <w:rPr>
          <w:sz w:val="28"/>
          <w:szCs w:val="28"/>
        </w:rPr>
        <w:t xml:space="preserve"> 4 статьи 18 Федерального закона, 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питания, а в соответствии с частью </w:t>
      </w:r>
      <w:r w:rsidR="00F87B5E">
        <w:rPr>
          <w:sz w:val="28"/>
          <w:szCs w:val="28"/>
        </w:rPr>
        <w:t xml:space="preserve">1 статьи 26 Федерального закона уже установлен запрет на розничную продажу алкогольной продукции в случае осуществления розничной продажи алкогольной </w:t>
      </w:r>
      <w:r w:rsidR="00F87B5E">
        <w:rPr>
          <w:sz w:val="28"/>
          <w:szCs w:val="28"/>
        </w:rPr>
        <w:lastRenderedPageBreak/>
        <w:t>продукции при оказании услуг общественного питания по</w:t>
      </w:r>
      <w:proofErr w:type="gramEnd"/>
      <w:r w:rsidR="00F87B5E">
        <w:rPr>
          <w:sz w:val="28"/>
          <w:szCs w:val="28"/>
        </w:rPr>
        <w:t xml:space="preserve"> одному месту осуществления лицензируемой деятельности.</w:t>
      </w:r>
    </w:p>
    <w:p w:rsidR="008D3A5E" w:rsidRDefault="008D3A5E" w:rsidP="00A12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Госкомитет РБ по торговле отмечает, что Проект закона </w:t>
      </w:r>
      <w:r>
        <w:rPr>
          <w:sz w:val="28"/>
          <w:szCs w:val="28"/>
        </w:rPr>
        <w:br/>
        <w:t xml:space="preserve">содержит неопределенное законодательством понятие «конструктивной обособленности» зала торгового объекта от зала общественного питания, </w:t>
      </w:r>
      <w:r w:rsidR="00B13A8F">
        <w:rPr>
          <w:sz w:val="28"/>
          <w:szCs w:val="28"/>
        </w:rPr>
        <w:br/>
      </w:r>
      <w:r>
        <w:rPr>
          <w:sz w:val="28"/>
          <w:szCs w:val="28"/>
        </w:rPr>
        <w:t>что может повлечь трудности в процессе правоприменительной деятельности.</w:t>
      </w:r>
      <w:r w:rsidR="00974B69">
        <w:rPr>
          <w:sz w:val="28"/>
          <w:szCs w:val="28"/>
        </w:rPr>
        <w:t xml:space="preserve"> </w:t>
      </w:r>
      <w:r w:rsidR="00D37631">
        <w:rPr>
          <w:sz w:val="28"/>
          <w:szCs w:val="28"/>
        </w:rPr>
        <w:t xml:space="preserve">Кроме того, в </w:t>
      </w:r>
      <w:proofErr w:type="gramStart"/>
      <w:r w:rsidR="00D37631">
        <w:rPr>
          <w:sz w:val="28"/>
          <w:szCs w:val="28"/>
        </w:rPr>
        <w:t>Проекте</w:t>
      </w:r>
      <w:proofErr w:type="gramEnd"/>
      <w:r w:rsidR="00D37631">
        <w:rPr>
          <w:sz w:val="28"/>
          <w:szCs w:val="28"/>
        </w:rPr>
        <w:t xml:space="preserve"> закона отсутствуют переходные положения</w:t>
      </w:r>
      <w:r w:rsidR="00EC3951">
        <w:rPr>
          <w:sz w:val="28"/>
          <w:szCs w:val="28"/>
        </w:rPr>
        <w:t>, предусматривающие порядок осуществления деятельности хозяйствующими субъектами, получившими лицензию на осуществление розничной продажи алкогольной продукции до его принятия</w:t>
      </w:r>
      <w:r w:rsidR="00D37631">
        <w:rPr>
          <w:sz w:val="28"/>
          <w:szCs w:val="28"/>
        </w:rPr>
        <w:t>.</w:t>
      </w:r>
    </w:p>
    <w:p w:rsidR="00AF333F" w:rsidRDefault="002F63FA" w:rsidP="00A123D0">
      <w:pPr>
        <w:ind w:left="-83" w:firstLine="79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на рассмотрении Государственной Думы Федерального Собрания Российской Федерации </w:t>
      </w:r>
      <w:r w:rsidR="00C604B7">
        <w:rPr>
          <w:sz w:val="28"/>
          <w:szCs w:val="28"/>
        </w:rPr>
        <w:t xml:space="preserve">(далее – Государственная Дума) </w:t>
      </w:r>
      <w:r>
        <w:rPr>
          <w:sz w:val="28"/>
          <w:szCs w:val="28"/>
        </w:rPr>
        <w:t xml:space="preserve">находится проект </w:t>
      </w:r>
      <w:r w:rsidRPr="002F63FA">
        <w:rPr>
          <w:sz w:val="28"/>
          <w:szCs w:val="28"/>
        </w:rPr>
        <w:t xml:space="preserve">Федерального закона </w:t>
      </w:r>
      <w:r w:rsidR="00FC7881">
        <w:rPr>
          <w:sz w:val="28"/>
          <w:szCs w:val="28"/>
        </w:rPr>
        <w:t>№</w:t>
      </w:r>
      <w:r w:rsidRPr="002F63FA">
        <w:rPr>
          <w:sz w:val="28"/>
          <w:szCs w:val="28"/>
        </w:rPr>
        <w:t xml:space="preserve"> 429017-7 </w:t>
      </w:r>
      <w:r w:rsidR="00FC7881">
        <w:rPr>
          <w:sz w:val="28"/>
          <w:szCs w:val="28"/>
        </w:rPr>
        <w:t>«</w:t>
      </w:r>
      <w:r w:rsidRPr="002F63FA">
        <w:rPr>
          <w:sz w:val="28"/>
          <w:szCs w:val="28"/>
        </w:rPr>
        <w:t xml:space="preserve">О внесении изменений в статью 16 Федерального закона </w:t>
      </w:r>
      <w:r w:rsidR="00782326" w:rsidRPr="00782326">
        <w:rPr>
          <w:sz w:val="28"/>
          <w:szCs w:val="28"/>
        </w:rPr>
        <w:t>“</w:t>
      </w:r>
      <w:r w:rsidRPr="002F63FA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</w:t>
      </w:r>
      <w:r w:rsidR="00B13A8F">
        <w:rPr>
          <w:sz w:val="28"/>
          <w:szCs w:val="28"/>
        </w:rPr>
        <w:br/>
      </w:r>
      <w:r w:rsidRPr="002F63FA">
        <w:rPr>
          <w:sz w:val="28"/>
          <w:szCs w:val="28"/>
        </w:rPr>
        <w:t>и спиртосодержащей продукции и об ограничении потребления (распития) алкогольной продукции</w:t>
      </w:r>
      <w:r w:rsidR="00782326" w:rsidRPr="00782326">
        <w:rPr>
          <w:sz w:val="28"/>
          <w:szCs w:val="28"/>
        </w:rPr>
        <w:t>”</w:t>
      </w:r>
      <w:r w:rsidR="00782326">
        <w:rPr>
          <w:sz w:val="28"/>
          <w:szCs w:val="28"/>
        </w:rPr>
        <w:t xml:space="preserve">» (далее – Проект Федерального закона), которым предусматриваются требования к </w:t>
      </w:r>
      <w:r w:rsidR="00A30EB5">
        <w:rPr>
          <w:sz w:val="28"/>
          <w:szCs w:val="28"/>
        </w:rPr>
        <w:t>объектам общественного питания, осуществляющим розничную продажу</w:t>
      </w:r>
      <w:proofErr w:type="gramEnd"/>
      <w:r w:rsidR="00A30EB5">
        <w:rPr>
          <w:sz w:val="28"/>
          <w:szCs w:val="28"/>
        </w:rPr>
        <w:t xml:space="preserve"> алкогольной продукции </w:t>
      </w:r>
      <w:r w:rsidR="00B13A8F">
        <w:rPr>
          <w:sz w:val="28"/>
          <w:szCs w:val="28"/>
        </w:rPr>
        <w:br/>
      </w:r>
      <w:r w:rsidR="00A30EB5">
        <w:rPr>
          <w:sz w:val="28"/>
          <w:szCs w:val="28"/>
        </w:rPr>
        <w:t>(в части размер</w:t>
      </w:r>
      <w:r w:rsidR="00AF333F">
        <w:rPr>
          <w:sz w:val="28"/>
          <w:szCs w:val="28"/>
        </w:rPr>
        <w:t xml:space="preserve">а зала для обслуживания посетителей в случае расположения указанных объектов в многоквартирных домах), а также наделение органов государственной власти субъектов Российской Федерации полномочиями по установлению дополнительных условий розничной продажи алкогольной продукции при оказании услуг </w:t>
      </w:r>
      <w:r w:rsidR="00C604B7">
        <w:rPr>
          <w:sz w:val="28"/>
          <w:szCs w:val="28"/>
        </w:rPr>
        <w:t>общественного питания в многоквартирных домах и на прилегающих к ним территориях.</w:t>
      </w:r>
    </w:p>
    <w:p w:rsidR="002F63FA" w:rsidRDefault="00711B0A" w:rsidP="00A123D0">
      <w:pPr>
        <w:ind w:left="-83" w:firstLine="792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указанный </w:t>
      </w:r>
      <w:r w:rsidR="003F6F63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24 сентября 2019 года принят Государственной Думой в первом чтении, Госкомитет РБ по торговле считает целесообразным вводить дополнительные условия розничной продажи алкогольной продукции в Республике Башкортостан </w:t>
      </w:r>
      <w:r w:rsidR="003F6F63">
        <w:rPr>
          <w:sz w:val="28"/>
          <w:szCs w:val="28"/>
        </w:rPr>
        <w:t>после вступления Проекта Федерального закона в силу.</w:t>
      </w:r>
    </w:p>
    <w:p w:rsidR="00782326" w:rsidRPr="002F63FA" w:rsidRDefault="00782326" w:rsidP="00A123D0">
      <w:pPr>
        <w:ind w:left="-83" w:firstLine="792"/>
        <w:rPr>
          <w:sz w:val="28"/>
          <w:szCs w:val="28"/>
        </w:rPr>
      </w:pPr>
    </w:p>
    <w:p w:rsidR="0057216C" w:rsidRPr="007F1184" w:rsidRDefault="00D37631" w:rsidP="00A123D0">
      <w:pPr>
        <w:ind w:left="-83" w:firstLine="79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25282" w:rsidRPr="007F1184">
        <w:rPr>
          <w:b/>
          <w:sz w:val="28"/>
          <w:szCs w:val="28"/>
        </w:rPr>
        <w:t xml:space="preserve">. </w:t>
      </w:r>
      <w:r w:rsidR="0057216C" w:rsidRPr="007F1184">
        <w:rPr>
          <w:b/>
          <w:sz w:val="28"/>
          <w:szCs w:val="28"/>
        </w:rPr>
        <w:t>Изучение опыта субъектов Российской Федерации в сфере ограничения розничной продажи алкогольной продукции.</w:t>
      </w:r>
    </w:p>
    <w:p w:rsidR="0057216C" w:rsidRPr="007F1184" w:rsidRDefault="0057216C" w:rsidP="00A123D0">
      <w:pPr>
        <w:ind w:left="-83" w:firstLine="708"/>
        <w:rPr>
          <w:b/>
          <w:sz w:val="28"/>
          <w:szCs w:val="28"/>
        </w:rPr>
      </w:pPr>
    </w:p>
    <w:p w:rsidR="00D37631" w:rsidRDefault="00D37631" w:rsidP="00E36F7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субъектов Российской Федерации (далее – Субъекты) свидетельствует, что в значительной части Субъектов действуют дополнительные ограничения </w:t>
      </w:r>
      <w:r w:rsidR="00666B0C">
        <w:rPr>
          <w:rFonts w:ascii="Times New Roman" w:hAnsi="Times New Roman" w:cs="Times New Roman"/>
          <w:sz w:val="28"/>
          <w:szCs w:val="28"/>
        </w:rPr>
        <w:t>времени, условий и мест розничной продажи алкогольной продукции. При этом их значительная часть, по аналогии с Законом РБ, предусматривает запрет на реализацию алкоголя в определенное время и в дни проведения различных праздничных мероприятий.</w:t>
      </w:r>
    </w:p>
    <w:p w:rsidR="00E36F70" w:rsidRDefault="00880E0C" w:rsidP="00E36F7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6F70">
        <w:rPr>
          <w:sz w:val="28"/>
          <w:szCs w:val="28"/>
        </w:rPr>
        <w:t xml:space="preserve"> соответствии со статьей 2-1 </w:t>
      </w:r>
      <w:r w:rsidR="00E36F70" w:rsidRPr="00E36F70">
        <w:rPr>
          <w:sz w:val="28"/>
          <w:szCs w:val="28"/>
        </w:rPr>
        <w:t>Областно</w:t>
      </w:r>
      <w:r w:rsidR="00E36F70">
        <w:rPr>
          <w:sz w:val="28"/>
          <w:szCs w:val="28"/>
        </w:rPr>
        <w:t>го</w:t>
      </w:r>
      <w:r w:rsidR="00E36F70" w:rsidRPr="00E36F70">
        <w:rPr>
          <w:sz w:val="28"/>
          <w:szCs w:val="28"/>
        </w:rPr>
        <w:t xml:space="preserve"> закон</w:t>
      </w:r>
      <w:r w:rsidR="00E36F70">
        <w:rPr>
          <w:sz w:val="28"/>
          <w:szCs w:val="28"/>
        </w:rPr>
        <w:t>а</w:t>
      </w:r>
      <w:r w:rsidR="00E36F70" w:rsidRPr="00E36F70">
        <w:rPr>
          <w:sz w:val="28"/>
          <w:szCs w:val="28"/>
        </w:rPr>
        <w:t xml:space="preserve"> Ленинградской области от 10</w:t>
      </w:r>
      <w:r w:rsidR="00E36F70">
        <w:rPr>
          <w:sz w:val="28"/>
          <w:szCs w:val="28"/>
        </w:rPr>
        <w:t xml:space="preserve"> ноября </w:t>
      </w:r>
      <w:r w:rsidR="00E36F70" w:rsidRPr="00E36F70">
        <w:rPr>
          <w:sz w:val="28"/>
          <w:szCs w:val="28"/>
        </w:rPr>
        <w:t xml:space="preserve">2011 </w:t>
      </w:r>
      <w:r w:rsidR="00E36F70">
        <w:rPr>
          <w:sz w:val="28"/>
          <w:szCs w:val="28"/>
        </w:rPr>
        <w:t>года №</w:t>
      </w:r>
      <w:r w:rsidR="00E36F70" w:rsidRPr="00E36F70">
        <w:rPr>
          <w:sz w:val="28"/>
          <w:szCs w:val="28"/>
        </w:rPr>
        <w:t xml:space="preserve"> 88-оз </w:t>
      </w:r>
      <w:r w:rsidR="00E36F70">
        <w:rPr>
          <w:sz w:val="28"/>
          <w:szCs w:val="28"/>
        </w:rPr>
        <w:t>«</w:t>
      </w:r>
      <w:r w:rsidR="00E36F70" w:rsidRPr="00E36F70">
        <w:rPr>
          <w:sz w:val="28"/>
          <w:szCs w:val="28"/>
        </w:rPr>
        <w:t xml:space="preserve">Об обеспечении реализации полномочий органов государственной власти Ленинградской области </w:t>
      </w:r>
      <w:r w:rsidR="00B13A8F">
        <w:rPr>
          <w:sz w:val="28"/>
          <w:szCs w:val="28"/>
        </w:rPr>
        <w:br/>
      </w:r>
      <w:r w:rsidR="00E36F70" w:rsidRPr="00E36F70">
        <w:rPr>
          <w:sz w:val="28"/>
          <w:szCs w:val="28"/>
        </w:rPr>
        <w:t xml:space="preserve">в области производства и оборота этилового спирта, алкогольной </w:t>
      </w:r>
      <w:r w:rsidR="00E36F70">
        <w:rPr>
          <w:sz w:val="28"/>
          <w:szCs w:val="28"/>
        </w:rPr>
        <w:br/>
      </w:r>
      <w:r w:rsidR="00E36F70" w:rsidRPr="00E36F70">
        <w:rPr>
          <w:sz w:val="28"/>
          <w:szCs w:val="28"/>
        </w:rPr>
        <w:lastRenderedPageBreak/>
        <w:t>и спиртосодержащей продукции на территории Ленинградской области</w:t>
      </w:r>
      <w:r w:rsidR="00E36F70">
        <w:rPr>
          <w:sz w:val="28"/>
          <w:szCs w:val="28"/>
        </w:rPr>
        <w:t xml:space="preserve">» </w:t>
      </w:r>
      <w:r w:rsidR="00B13A8F">
        <w:rPr>
          <w:sz w:val="28"/>
          <w:szCs w:val="28"/>
        </w:rPr>
        <w:br/>
      </w:r>
      <w:r w:rsidR="00E36F70">
        <w:rPr>
          <w:sz w:val="28"/>
          <w:szCs w:val="28"/>
        </w:rPr>
        <w:t>не допускается розничная продажа алкогольной продукции в случае нахождения торгового объекта и объекта общественного питания в одном здании жилого многоквартирного дома</w:t>
      </w:r>
      <w:proofErr w:type="gramEnd"/>
      <w:r w:rsidR="00E36F70">
        <w:rPr>
          <w:sz w:val="28"/>
          <w:szCs w:val="28"/>
        </w:rPr>
        <w:t xml:space="preserve">, </w:t>
      </w:r>
      <w:proofErr w:type="gramStart"/>
      <w:r w:rsidR="00E36F70">
        <w:rPr>
          <w:sz w:val="28"/>
          <w:szCs w:val="28"/>
        </w:rPr>
        <w:t xml:space="preserve">если зал торгового объекта, </w:t>
      </w:r>
      <w:r w:rsidR="00E36F70">
        <w:rPr>
          <w:sz w:val="28"/>
          <w:szCs w:val="28"/>
        </w:rPr>
        <w:br/>
        <w:t>в котором осуществляется розничная торговля, не изолирован от зала объекта общественного питания, не имеет отдельного входа для посетителей либо используется для доступа в помещение объекта общественного питания.</w:t>
      </w:r>
      <w:proofErr w:type="gramEnd"/>
    </w:p>
    <w:p w:rsidR="00E36F70" w:rsidRDefault="00E36F70" w:rsidP="00E36F7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то же время, в нормативных правовых актах остальных Субъектов положения, устанавливающие ограничения по аналогии с Проектом закона, отсутствуют.</w:t>
      </w:r>
    </w:p>
    <w:p w:rsidR="00AC1D06" w:rsidRDefault="00AC1D06" w:rsidP="00D25282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8"/>
          <w:szCs w:val="28"/>
        </w:rPr>
      </w:pPr>
    </w:p>
    <w:p w:rsidR="00D25282" w:rsidRPr="007F1184" w:rsidRDefault="00E36F70" w:rsidP="00D25282">
      <w:pPr>
        <w:pStyle w:val="ConsPlusTitle"/>
        <w:widowControl/>
        <w:ind w:right="-1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="00D25282" w:rsidRPr="007F118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>Выводы по результатам оценки регулирующего воздействия</w:t>
      </w:r>
      <w:r w:rsidR="00D25282" w:rsidRPr="007F1184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F96D44" w:rsidRPr="007F1184" w:rsidRDefault="00F96D44" w:rsidP="008C3607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92023" w:rsidRPr="00DF3CE0" w:rsidRDefault="00A92023" w:rsidP="00BC1F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Разработчика, Проект закона направлен на пресечение фактов розничной продажи алкогольной продукции под видом оказания услуг общественного питания во время действия ограничений, установленных Законом РБ, в стационарных залах торгового объекта, </w:t>
      </w:r>
      <w:r w:rsidRPr="00DF3CE0">
        <w:rPr>
          <w:rFonts w:ascii="Times New Roman" w:hAnsi="Times New Roman" w:cs="Times New Roman"/>
          <w:sz w:val="28"/>
          <w:szCs w:val="28"/>
        </w:rPr>
        <w:t>фактически не приспособленных для оказания услуг общественного питания.</w:t>
      </w:r>
    </w:p>
    <w:p w:rsidR="008E03BC" w:rsidRDefault="00A92023" w:rsidP="00DF3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F3CE0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пунктом 4 статьи 16 Федерального закона розничная продажа алкогольной продукции </w:t>
      </w:r>
      <w:r w:rsidRPr="00DF3CE0">
        <w:rPr>
          <w:rFonts w:ascii="Times New Roman" w:hAnsi="Times New Roman" w:cs="Times New Roman"/>
          <w:sz w:val="28"/>
          <w:szCs w:val="28"/>
        </w:rPr>
        <w:br/>
        <w:t>при оказании услуг общественного питания допускается только в объектах, имеющих зал обслуживания посетителей.</w:t>
      </w:r>
      <w:r w:rsidR="00DF3CE0" w:rsidRPr="00DF3CE0">
        <w:rPr>
          <w:rFonts w:ascii="Times New Roman" w:hAnsi="Times New Roman" w:cs="Times New Roman"/>
          <w:sz w:val="28"/>
          <w:szCs w:val="28"/>
        </w:rPr>
        <w:t xml:space="preserve"> </w:t>
      </w:r>
      <w:r w:rsidR="008E03BC" w:rsidRPr="00DF3CE0">
        <w:rPr>
          <w:rFonts w:ascii="Times New Roman" w:hAnsi="Times New Roman" w:cs="Times New Roman"/>
          <w:sz w:val="28"/>
          <w:szCs w:val="28"/>
        </w:rPr>
        <w:t>В случае лицензирования данного вида деятельности, она может осуществляться в таких объектах общественного питания, как рестораны, бары, кафе, буфеты.</w:t>
      </w:r>
    </w:p>
    <w:p w:rsidR="00DF3CE0" w:rsidRDefault="00DF3CE0" w:rsidP="00DF3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объектам общественного питания (в части наличия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оборудования залов обслуживания посетителей) установлены </w:t>
      </w:r>
      <w:r w:rsidR="00DE4BD4">
        <w:rPr>
          <w:rFonts w:ascii="Times New Roman" w:hAnsi="Times New Roman" w:cs="Times New Roman"/>
          <w:sz w:val="28"/>
          <w:szCs w:val="28"/>
        </w:rPr>
        <w:br/>
      </w:r>
      <w:r w:rsidR="00DE4BD4" w:rsidRPr="007F1184">
        <w:rPr>
          <w:rFonts w:ascii="Times New Roman" w:hAnsi="Times New Roman" w:cs="Times New Roman"/>
          <w:sz w:val="28"/>
          <w:szCs w:val="28"/>
        </w:rPr>
        <w:t>СП 2.3.6.1079-01</w:t>
      </w:r>
      <w:r w:rsidR="00DE4BD4">
        <w:rPr>
          <w:rFonts w:ascii="Times New Roman" w:hAnsi="Times New Roman" w:cs="Times New Roman"/>
          <w:sz w:val="28"/>
          <w:szCs w:val="28"/>
        </w:rPr>
        <w:t>. Несоблюдение указанных требований влечет привлечение к административной ответственности в соответствии со статьей 6.6 Кодекса Российской Федерации об административных правонарушениях.</w:t>
      </w:r>
    </w:p>
    <w:p w:rsidR="00170711" w:rsidRDefault="00170711" w:rsidP="00DF3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как отмечалось ранее, </w:t>
      </w:r>
      <w:r w:rsidR="00110B1B">
        <w:rPr>
          <w:rFonts w:ascii="Times New Roman" w:hAnsi="Times New Roman" w:cs="Times New Roman"/>
          <w:sz w:val="28"/>
          <w:szCs w:val="28"/>
        </w:rPr>
        <w:t xml:space="preserve">не допускается одновременная выдача лицензий на розничную продажу алкогольной продукции </w:t>
      </w:r>
      <w:r w:rsidR="00287BD1">
        <w:rPr>
          <w:rFonts w:ascii="Times New Roman" w:hAnsi="Times New Roman" w:cs="Times New Roman"/>
          <w:sz w:val="28"/>
          <w:szCs w:val="28"/>
        </w:rPr>
        <w:br/>
      </w:r>
      <w:r w:rsidR="00110B1B">
        <w:rPr>
          <w:rFonts w:ascii="Times New Roman" w:hAnsi="Times New Roman" w:cs="Times New Roman"/>
          <w:sz w:val="28"/>
          <w:szCs w:val="28"/>
        </w:rPr>
        <w:t>и на розничную продажу алкогольной продукции при оказании услуг общественного питания на одни торговый объект.</w:t>
      </w:r>
      <w:r w:rsidR="00287BD1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287BD1">
        <w:rPr>
          <w:rFonts w:ascii="Times New Roman" w:hAnsi="Times New Roman" w:cs="Times New Roman"/>
          <w:sz w:val="28"/>
          <w:szCs w:val="28"/>
        </w:rPr>
        <w:br/>
        <w:t xml:space="preserve">за нарушение лицензионных требований </w:t>
      </w:r>
      <w:r w:rsidR="004A6DBE">
        <w:rPr>
          <w:rFonts w:ascii="Times New Roman" w:hAnsi="Times New Roman" w:cs="Times New Roman"/>
          <w:sz w:val="28"/>
          <w:szCs w:val="28"/>
        </w:rPr>
        <w:t>при обороте алкогольной продукции предусмотрена статьей 14.17 КоАП РФ.</w:t>
      </w:r>
    </w:p>
    <w:p w:rsidR="00FA7B3B" w:rsidRDefault="00FA7B3B" w:rsidP="00DF3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действующие нормы </w:t>
      </w:r>
      <w:r w:rsidR="00974B69">
        <w:rPr>
          <w:rFonts w:ascii="Times New Roman" w:hAnsi="Times New Roman" w:cs="Times New Roman"/>
          <w:sz w:val="28"/>
          <w:szCs w:val="28"/>
        </w:rPr>
        <w:t xml:space="preserve">законодательства позволяют пресекать нарушения ограничений на розничную продажу </w:t>
      </w:r>
      <w:r w:rsidR="00B81D96">
        <w:rPr>
          <w:rFonts w:ascii="Times New Roman" w:hAnsi="Times New Roman" w:cs="Times New Roman"/>
          <w:sz w:val="28"/>
          <w:szCs w:val="28"/>
        </w:rPr>
        <w:t>алкогольной продукции, предусмотренные как Федеральным законом, так и Законом РБ.</w:t>
      </w:r>
    </w:p>
    <w:p w:rsidR="00B81D96" w:rsidRDefault="00816772" w:rsidP="00DF3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действие запретов, предусмотренных Проектом закона, не распространяется на реализацию алкогольной продукции </w:t>
      </w:r>
      <w:r w:rsidR="00BD1B9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BD1B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 общественного питания в случае соответствия объекта,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котором осуществляется указанная деятельность, минимальным </w:t>
      </w:r>
      <w:r w:rsidR="00F43D76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031DED">
        <w:rPr>
          <w:rFonts w:ascii="Times New Roman" w:hAnsi="Times New Roman" w:cs="Times New Roman"/>
          <w:sz w:val="28"/>
          <w:szCs w:val="28"/>
        </w:rPr>
        <w:t>предусмотренным федеральным законодательством.</w:t>
      </w:r>
    </w:p>
    <w:p w:rsidR="001B34C7" w:rsidRDefault="001B34C7" w:rsidP="00DF3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1DED" w:rsidRPr="00B13A8F" w:rsidRDefault="00031DED" w:rsidP="00031DED">
      <w:pPr>
        <w:autoSpaceDE w:val="0"/>
        <w:autoSpaceDN w:val="0"/>
        <w:adjustRightInd w:val="0"/>
        <w:rPr>
          <w:sz w:val="28"/>
          <w:szCs w:val="28"/>
        </w:rPr>
      </w:pPr>
      <w:r w:rsidRPr="00B13A8F">
        <w:rPr>
          <w:sz w:val="28"/>
          <w:szCs w:val="28"/>
        </w:rPr>
        <w:lastRenderedPageBreak/>
        <w:t xml:space="preserve">В соответствии с пунктом 3 части 2 статьи 8 Федерального закона </w:t>
      </w:r>
      <w:r w:rsidRPr="00B13A8F">
        <w:rPr>
          <w:sz w:val="28"/>
          <w:szCs w:val="28"/>
        </w:rPr>
        <w:br/>
        <w:t xml:space="preserve">от 26 декабря 2008 года № 294-ФЗ «О защите прав юридических лиц </w:t>
      </w:r>
      <w:r w:rsidRPr="00B13A8F">
        <w:rPr>
          <w:sz w:val="28"/>
          <w:szCs w:val="28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контроля», юридические лица </w:t>
      </w:r>
      <w:r w:rsidR="00842A9C" w:rsidRPr="00B13A8F">
        <w:rPr>
          <w:sz w:val="28"/>
          <w:szCs w:val="28"/>
        </w:rPr>
        <w:br/>
      </w:r>
      <w:r w:rsidRPr="00B13A8F">
        <w:rPr>
          <w:sz w:val="28"/>
          <w:szCs w:val="28"/>
        </w:rPr>
        <w:t>и индивидуальные предприниматели, оказывающие услуги общественного питания, обязаны уведомить о начале деятельности уполномоченные органы государственного надзора (контроля) в указанной сфере.</w:t>
      </w:r>
    </w:p>
    <w:p w:rsidR="00EA49D5" w:rsidRDefault="009B0E9B" w:rsidP="001D02B3">
      <w:pPr>
        <w:autoSpaceDE w:val="0"/>
        <w:autoSpaceDN w:val="0"/>
        <w:adjustRightInd w:val="0"/>
        <w:rPr>
          <w:sz w:val="28"/>
          <w:szCs w:val="28"/>
        </w:rPr>
      </w:pPr>
      <w:r w:rsidRPr="00B13A8F">
        <w:rPr>
          <w:sz w:val="28"/>
          <w:szCs w:val="28"/>
        </w:rPr>
        <w:t xml:space="preserve">Соответственно, принятие Проекта закона </w:t>
      </w:r>
      <w:r w:rsidR="00BD1B9F">
        <w:rPr>
          <w:sz w:val="28"/>
          <w:szCs w:val="28"/>
        </w:rPr>
        <w:t xml:space="preserve">не окажет влияния </w:t>
      </w:r>
      <w:r w:rsidR="00BD1B9F">
        <w:rPr>
          <w:sz w:val="28"/>
          <w:szCs w:val="28"/>
        </w:rPr>
        <w:br/>
        <w:t xml:space="preserve">на снижение потребления алкогольной продукции, поскольку сохранится возможность ее реализации при оказании услуг общественного питания </w:t>
      </w:r>
      <w:r w:rsidR="00BD1B9F">
        <w:rPr>
          <w:sz w:val="28"/>
          <w:szCs w:val="28"/>
        </w:rPr>
        <w:br/>
        <w:t xml:space="preserve">(в том числе в «пивных барах», «закусочных», «буфетах»), в том числе </w:t>
      </w:r>
      <w:r w:rsidR="00BD1B9F">
        <w:rPr>
          <w:sz w:val="28"/>
          <w:szCs w:val="28"/>
        </w:rPr>
        <w:br/>
        <w:t>в ночное время и в дни действия запретов на розничную продажу алкогольной продукции.</w:t>
      </w:r>
    </w:p>
    <w:p w:rsidR="00EA49D5" w:rsidRDefault="00EA49D5" w:rsidP="00EA49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Вместе с тем введение ограничений, предусмотренных Проектом закона, может повлечь:</w:t>
      </w:r>
    </w:p>
    <w:p w:rsidR="00EA49D5" w:rsidRDefault="00EA49D5" w:rsidP="00EA49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 прекращение деятельности хозяйствующих субъектов, подпадающих под действие указанных ограничений;</w:t>
      </w:r>
    </w:p>
    <w:p w:rsidR="00622DD1" w:rsidRDefault="00EA49D5" w:rsidP="00EA49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 возникновение расходов, связанных с необходимостью </w:t>
      </w:r>
      <w:r w:rsidR="00622DD1">
        <w:rPr>
          <w:sz w:val="28"/>
          <w:szCs w:val="28"/>
        </w:rPr>
        <w:t>конструктивного разделения торговых залов и залов объектов общественного питания;</w:t>
      </w:r>
    </w:p>
    <w:p w:rsidR="00BD1B9F" w:rsidRDefault="00622DD1" w:rsidP="00EA49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 потерю</w:t>
      </w:r>
      <w:r w:rsidR="00131A23">
        <w:rPr>
          <w:sz w:val="28"/>
          <w:szCs w:val="28"/>
        </w:rPr>
        <w:t xml:space="preserve"> средств, потраченных хозяйствующими субъектами на приобретение лицензии на осуществление розничной продажи алкогольной продукции.</w:t>
      </w:r>
      <w:r w:rsidR="00EA49D5">
        <w:rPr>
          <w:sz w:val="28"/>
          <w:szCs w:val="28"/>
        </w:rPr>
        <w:t xml:space="preserve"> </w:t>
      </w:r>
      <w:r w:rsidR="00BD1B9F">
        <w:rPr>
          <w:sz w:val="28"/>
          <w:szCs w:val="28"/>
        </w:rPr>
        <w:t xml:space="preserve"> </w:t>
      </w:r>
    </w:p>
    <w:p w:rsidR="001D02B3" w:rsidRPr="00B13A8F" w:rsidRDefault="001D02B3" w:rsidP="001D02B3">
      <w:pPr>
        <w:autoSpaceDE w:val="0"/>
        <w:autoSpaceDN w:val="0"/>
        <w:adjustRightInd w:val="0"/>
        <w:rPr>
          <w:sz w:val="28"/>
          <w:szCs w:val="28"/>
        </w:rPr>
      </w:pPr>
      <w:r w:rsidRPr="00B13A8F">
        <w:rPr>
          <w:sz w:val="28"/>
          <w:szCs w:val="28"/>
        </w:rPr>
        <w:t xml:space="preserve">В связи с </w:t>
      </w:r>
      <w:proofErr w:type="gramStart"/>
      <w:r w:rsidRPr="00B13A8F">
        <w:rPr>
          <w:sz w:val="28"/>
          <w:szCs w:val="28"/>
        </w:rPr>
        <w:t>изложенным</w:t>
      </w:r>
      <w:proofErr w:type="gramEnd"/>
      <w:r w:rsidRPr="00B13A8F">
        <w:rPr>
          <w:sz w:val="28"/>
          <w:szCs w:val="28"/>
        </w:rPr>
        <w:t xml:space="preserve"> считаем, что Проект закона содержит положения, вводящие избыточные ограничения для субъектов предпринимательской деятельности, а </w:t>
      </w:r>
      <w:r w:rsidR="00BA22FA" w:rsidRPr="00B13A8F">
        <w:rPr>
          <w:sz w:val="28"/>
          <w:szCs w:val="28"/>
        </w:rPr>
        <w:t>также способствующие возникновению у них необоснованных расходов.</w:t>
      </w:r>
    </w:p>
    <w:p w:rsidR="005029F0" w:rsidRDefault="005029F0" w:rsidP="00092B57">
      <w:pPr>
        <w:autoSpaceDE w:val="0"/>
        <w:autoSpaceDN w:val="0"/>
        <w:adjustRightInd w:val="0"/>
      </w:pPr>
    </w:p>
    <w:p w:rsidR="00B3396B" w:rsidRDefault="00B3396B" w:rsidP="00092B57">
      <w:pPr>
        <w:autoSpaceDE w:val="0"/>
        <w:autoSpaceDN w:val="0"/>
        <w:adjustRightInd w:val="0"/>
      </w:pPr>
    </w:p>
    <w:p w:rsidR="00EE3A5B" w:rsidRDefault="00EE3A5B" w:rsidP="00092B57">
      <w:pPr>
        <w:autoSpaceDE w:val="0"/>
        <w:autoSpaceDN w:val="0"/>
        <w:adjustRightInd w:val="0"/>
      </w:pPr>
    </w:p>
    <w:p w:rsidR="00735BE7" w:rsidRDefault="00407A4B" w:rsidP="00EE3A5B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</w:t>
      </w:r>
    </w:p>
    <w:p w:rsidR="00407A4B" w:rsidRDefault="00407A4B" w:rsidP="00EE3A5B">
      <w:pPr>
        <w:ind w:firstLine="0"/>
        <w:rPr>
          <w:sz w:val="28"/>
          <w:szCs w:val="28"/>
        </w:rPr>
      </w:pPr>
      <w:r>
        <w:rPr>
          <w:sz w:val="28"/>
          <w:szCs w:val="28"/>
        </w:rPr>
        <w:t>и инвестиционной политики</w:t>
      </w:r>
    </w:p>
    <w:p w:rsidR="00407A4B" w:rsidRPr="00407A4B" w:rsidRDefault="00407A4B" w:rsidP="00EE3A5B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bookmarkStart w:id="0" w:name="_GoBack"/>
      <w:bookmarkEnd w:id="0"/>
    </w:p>
    <w:p w:rsidR="0029151E" w:rsidRDefault="0029151E" w:rsidP="00EE3A5B">
      <w:pPr>
        <w:ind w:firstLine="0"/>
        <w:rPr>
          <w:sz w:val="20"/>
          <w:szCs w:val="20"/>
        </w:rPr>
      </w:pPr>
    </w:p>
    <w:p w:rsidR="00D26850" w:rsidRDefault="00D26850" w:rsidP="00EE3A5B">
      <w:pPr>
        <w:ind w:firstLine="0"/>
        <w:rPr>
          <w:sz w:val="20"/>
          <w:szCs w:val="20"/>
        </w:rPr>
      </w:pPr>
    </w:p>
    <w:p w:rsidR="00D26850" w:rsidRDefault="00D26850" w:rsidP="00EE3A5B">
      <w:pPr>
        <w:ind w:firstLine="0"/>
        <w:rPr>
          <w:sz w:val="20"/>
          <w:szCs w:val="20"/>
        </w:rPr>
      </w:pPr>
    </w:p>
    <w:p w:rsidR="00D26850" w:rsidRDefault="00D26850" w:rsidP="00EE3A5B">
      <w:pPr>
        <w:ind w:firstLine="0"/>
        <w:rPr>
          <w:sz w:val="20"/>
          <w:szCs w:val="20"/>
        </w:rPr>
      </w:pPr>
    </w:p>
    <w:p w:rsidR="00D26850" w:rsidRDefault="00D26850" w:rsidP="00EE3A5B">
      <w:pPr>
        <w:ind w:firstLine="0"/>
        <w:rPr>
          <w:sz w:val="20"/>
          <w:szCs w:val="20"/>
        </w:rPr>
      </w:pPr>
    </w:p>
    <w:p w:rsidR="001B34C7" w:rsidRDefault="001B34C7" w:rsidP="00EE3A5B">
      <w:pPr>
        <w:ind w:firstLine="0"/>
        <w:rPr>
          <w:sz w:val="20"/>
          <w:szCs w:val="20"/>
        </w:rPr>
      </w:pPr>
    </w:p>
    <w:p w:rsidR="001B34C7" w:rsidRDefault="001B34C7" w:rsidP="00EE3A5B">
      <w:pPr>
        <w:ind w:firstLine="0"/>
        <w:rPr>
          <w:sz w:val="20"/>
          <w:szCs w:val="20"/>
        </w:rPr>
      </w:pPr>
    </w:p>
    <w:p w:rsidR="0029151E" w:rsidRDefault="0029151E" w:rsidP="00EE3A5B">
      <w:pPr>
        <w:ind w:firstLine="0"/>
        <w:rPr>
          <w:sz w:val="20"/>
          <w:szCs w:val="20"/>
        </w:rPr>
      </w:pPr>
    </w:p>
    <w:p w:rsidR="0029151E" w:rsidRDefault="0029151E" w:rsidP="00EE3A5B">
      <w:pPr>
        <w:ind w:firstLine="0"/>
        <w:rPr>
          <w:sz w:val="20"/>
          <w:szCs w:val="20"/>
        </w:rPr>
      </w:pPr>
    </w:p>
    <w:sectPr w:rsidR="0029151E" w:rsidSect="00A620E2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43" w:rsidRDefault="00AC1243" w:rsidP="00007262">
      <w:r>
        <w:separator/>
      </w:r>
    </w:p>
  </w:endnote>
  <w:endnote w:type="continuationSeparator" w:id="0">
    <w:p w:rsidR="00AC1243" w:rsidRDefault="00AC1243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43" w:rsidRDefault="00AC1243" w:rsidP="00007262">
      <w:r>
        <w:separator/>
      </w:r>
    </w:p>
  </w:footnote>
  <w:footnote w:type="continuationSeparator" w:id="0">
    <w:p w:rsidR="00AC1243" w:rsidRDefault="00AC1243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3" w:rsidRDefault="00F90B03">
    <w:pPr>
      <w:pStyle w:val="a4"/>
      <w:jc w:val="center"/>
    </w:pPr>
  </w:p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7A4B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3ABB"/>
    <w:rsid w:val="00004597"/>
    <w:rsid w:val="00007262"/>
    <w:rsid w:val="00007417"/>
    <w:rsid w:val="00007607"/>
    <w:rsid w:val="00011614"/>
    <w:rsid w:val="0001350B"/>
    <w:rsid w:val="00013808"/>
    <w:rsid w:val="00013BB3"/>
    <w:rsid w:val="00015001"/>
    <w:rsid w:val="00016A5B"/>
    <w:rsid w:val="000218C7"/>
    <w:rsid w:val="00023E8B"/>
    <w:rsid w:val="000275B2"/>
    <w:rsid w:val="000276FB"/>
    <w:rsid w:val="00027C81"/>
    <w:rsid w:val="00027CDE"/>
    <w:rsid w:val="00031DED"/>
    <w:rsid w:val="00032BE0"/>
    <w:rsid w:val="00040F15"/>
    <w:rsid w:val="00042C85"/>
    <w:rsid w:val="00047369"/>
    <w:rsid w:val="000478B4"/>
    <w:rsid w:val="00050CAD"/>
    <w:rsid w:val="0005164F"/>
    <w:rsid w:val="000524A1"/>
    <w:rsid w:val="00053163"/>
    <w:rsid w:val="00055F90"/>
    <w:rsid w:val="000561FE"/>
    <w:rsid w:val="00062AEF"/>
    <w:rsid w:val="00065B5C"/>
    <w:rsid w:val="00072FFD"/>
    <w:rsid w:val="00077370"/>
    <w:rsid w:val="00082B54"/>
    <w:rsid w:val="00086D61"/>
    <w:rsid w:val="00092B57"/>
    <w:rsid w:val="00093B9D"/>
    <w:rsid w:val="000942BF"/>
    <w:rsid w:val="00094716"/>
    <w:rsid w:val="000957A9"/>
    <w:rsid w:val="00095A24"/>
    <w:rsid w:val="000972F9"/>
    <w:rsid w:val="000A0A1D"/>
    <w:rsid w:val="000A40EB"/>
    <w:rsid w:val="000A46D6"/>
    <w:rsid w:val="000A702D"/>
    <w:rsid w:val="000A7322"/>
    <w:rsid w:val="000A7AF1"/>
    <w:rsid w:val="000B01FE"/>
    <w:rsid w:val="000B1631"/>
    <w:rsid w:val="000B1A60"/>
    <w:rsid w:val="000B31A6"/>
    <w:rsid w:val="000B3C9A"/>
    <w:rsid w:val="000B5D6E"/>
    <w:rsid w:val="000B6D42"/>
    <w:rsid w:val="000B6EDA"/>
    <w:rsid w:val="000B7C7D"/>
    <w:rsid w:val="000C09B7"/>
    <w:rsid w:val="000C2264"/>
    <w:rsid w:val="000C3E68"/>
    <w:rsid w:val="000C4629"/>
    <w:rsid w:val="000C4678"/>
    <w:rsid w:val="000C4A2B"/>
    <w:rsid w:val="000C7401"/>
    <w:rsid w:val="000D028A"/>
    <w:rsid w:val="000D0592"/>
    <w:rsid w:val="000D13B9"/>
    <w:rsid w:val="000D1BE5"/>
    <w:rsid w:val="000D2C18"/>
    <w:rsid w:val="000D3A7E"/>
    <w:rsid w:val="000D3B2C"/>
    <w:rsid w:val="000D5487"/>
    <w:rsid w:val="000D571B"/>
    <w:rsid w:val="000D7B9D"/>
    <w:rsid w:val="000E1B92"/>
    <w:rsid w:val="000E1C9E"/>
    <w:rsid w:val="000E2B3D"/>
    <w:rsid w:val="000E2EDD"/>
    <w:rsid w:val="000E37EF"/>
    <w:rsid w:val="000E5626"/>
    <w:rsid w:val="000E6E00"/>
    <w:rsid w:val="000E7D94"/>
    <w:rsid w:val="000F1EBF"/>
    <w:rsid w:val="000F3030"/>
    <w:rsid w:val="000F6846"/>
    <w:rsid w:val="00100A31"/>
    <w:rsid w:val="00101C5E"/>
    <w:rsid w:val="00103E0A"/>
    <w:rsid w:val="00103F15"/>
    <w:rsid w:val="00104E16"/>
    <w:rsid w:val="001077D0"/>
    <w:rsid w:val="00110B1B"/>
    <w:rsid w:val="00110F23"/>
    <w:rsid w:val="00111E1A"/>
    <w:rsid w:val="00112564"/>
    <w:rsid w:val="00113200"/>
    <w:rsid w:val="00115797"/>
    <w:rsid w:val="00117AEF"/>
    <w:rsid w:val="00117F0D"/>
    <w:rsid w:val="00122D45"/>
    <w:rsid w:val="00123C2F"/>
    <w:rsid w:val="00123D0F"/>
    <w:rsid w:val="001269C8"/>
    <w:rsid w:val="001305EC"/>
    <w:rsid w:val="001305EE"/>
    <w:rsid w:val="00131A23"/>
    <w:rsid w:val="001339C9"/>
    <w:rsid w:val="001339DD"/>
    <w:rsid w:val="0013490D"/>
    <w:rsid w:val="001350EE"/>
    <w:rsid w:val="00137746"/>
    <w:rsid w:val="001433F7"/>
    <w:rsid w:val="00143C38"/>
    <w:rsid w:val="00146BC7"/>
    <w:rsid w:val="0014796E"/>
    <w:rsid w:val="00147F58"/>
    <w:rsid w:val="00152347"/>
    <w:rsid w:val="00154F1A"/>
    <w:rsid w:val="00155B8B"/>
    <w:rsid w:val="00156C68"/>
    <w:rsid w:val="00157813"/>
    <w:rsid w:val="0015781C"/>
    <w:rsid w:val="00160433"/>
    <w:rsid w:val="001612E2"/>
    <w:rsid w:val="00161393"/>
    <w:rsid w:val="00161501"/>
    <w:rsid w:val="00162D65"/>
    <w:rsid w:val="00162F18"/>
    <w:rsid w:val="00164797"/>
    <w:rsid w:val="00165388"/>
    <w:rsid w:val="001666BA"/>
    <w:rsid w:val="00167008"/>
    <w:rsid w:val="00170711"/>
    <w:rsid w:val="0017473C"/>
    <w:rsid w:val="0017666A"/>
    <w:rsid w:val="001776B8"/>
    <w:rsid w:val="00177DFF"/>
    <w:rsid w:val="00183C64"/>
    <w:rsid w:val="00186378"/>
    <w:rsid w:val="00186EC9"/>
    <w:rsid w:val="0019025A"/>
    <w:rsid w:val="00192365"/>
    <w:rsid w:val="00195A7E"/>
    <w:rsid w:val="00197EF6"/>
    <w:rsid w:val="001A2B99"/>
    <w:rsid w:val="001A6393"/>
    <w:rsid w:val="001A7E5F"/>
    <w:rsid w:val="001B1954"/>
    <w:rsid w:val="001B26A3"/>
    <w:rsid w:val="001B2ABE"/>
    <w:rsid w:val="001B34C7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02B3"/>
    <w:rsid w:val="001D1877"/>
    <w:rsid w:val="001D27ED"/>
    <w:rsid w:val="001D5CEB"/>
    <w:rsid w:val="001D6642"/>
    <w:rsid w:val="001D694A"/>
    <w:rsid w:val="001E0156"/>
    <w:rsid w:val="001E14BF"/>
    <w:rsid w:val="001E4235"/>
    <w:rsid w:val="001E49E1"/>
    <w:rsid w:val="001E5871"/>
    <w:rsid w:val="001E5B5B"/>
    <w:rsid w:val="001E61E5"/>
    <w:rsid w:val="001E6B7A"/>
    <w:rsid w:val="001F4E73"/>
    <w:rsid w:val="001F57D7"/>
    <w:rsid w:val="002009DC"/>
    <w:rsid w:val="0020170E"/>
    <w:rsid w:val="00210966"/>
    <w:rsid w:val="0021136F"/>
    <w:rsid w:val="00216879"/>
    <w:rsid w:val="00221A5D"/>
    <w:rsid w:val="00221C2D"/>
    <w:rsid w:val="00224FFD"/>
    <w:rsid w:val="002252FD"/>
    <w:rsid w:val="002257F1"/>
    <w:rsid w:val="0022619C"/>
    <w:rsid w:val="002266BA"/>
    <w:rsid w:val="00233544"/>
    <w:rsid w:val="002338B0"/>
    <w:rsid w:val="00237288"/>
    <w:rsid w:val="00241D52"/>
    <w:rsid w:val="0024373F"/>
    <w:rsid w:val="00245628"/>
    <w:rsid w:val="00247D7C"/>
    <w:rsid w:val="002508DE"/>
    <w:rsid w:val="00253D90"/>
    <w:rsid w:val="00253F46"/>
    <w:rsid w:val="002542EF"/>
    <w:rsid w:val="00254552"/>
    <w:rsid w:val="002601C7"/>
    <w:rsid w:val="00260812"/>
    <w:rsid w:val="002635EB"/>
    <w:rsid w:val="002700A4"/>
    <w:rsid w:val="00271119"/>
    <w:rsid w:val="00273614"/>
    <w:rsid w:val="002736D4"/>
    <w:rsid w:val="00273B7C"/>
    <w:rsid w:val="00274D97"/>
    <w:rsid w:val="002765DA"/>
    <w:rsid w:val="00276D14"/>
    <w:rsid w:val="002823DB"/>
    <w:rsid w:val="0028257E"/>
    <w:rsid w:val="00287BD1"/>
    <w:rsid w:val="00290580"/>
    <w:rsid w:val="00290ECC"/>
    <w:rsid w:val="0029151E"/>
    <w:rsid w:val="00292FEC"/>
    <w:rsid w:val="002969B9"/>
    <w:rsid w:val="002A03AD"/>
    <w:rsid w:val="002A206B"/>
    <w:rsid w:val="002A2C38"/>
    <w:rsid w:val="002A305D"/>
    <w:rsid w:val="002A65DD"/>
    <w:rsid w:val="002A7E00"/>
    <w:rsid w:val="002B1248"/>
    <w:rsid w:val="002B5234"/>
    <w:rsid w:val="002C211F"/>
    <w:rsid w:val="002C26A7"/>
    <w:rsid w:val="002C716C"/>
    <w:rsid w:val="002D0E20"/>
    <w:rsid w:val="002D15BB"/>
    <w:rsid w:val="002E1A05"/>
    <w:rsid w:val="002E1E72"/>
    <w:rsid w:val="002E3DF4"/>
    <w:rsid w:val="002E5EA0"/>
    <w:rsid w:val="002E7714"/>
    <w:rsid w:val="002F3E62"/>
    <w:rsid w:val="002F63FA"/>
    <w:rsid w:val="002F6737"/>
    <w:rsid w:val="00301A96"/>
    <w:rsid w:val="00302869"/>
    <w:rsid w:val="003056A4"/>
    <w:rsid w:val="0030677A"/>
    <w:rsid w:val="0030765B"/>
    <w:rsid w:val="00307DE2"/>
    <w:rsid w:val="0031146A"/>
    <w:rsid w:val="00312CA2"/>
    <w:rsid w:val="00312FE5"/>
    <w:rsid w:val="00315519"/>
    <w:rsid w:val="00315C87"/>
    <w:rsid w:val="00323179"/>
    <w:rsid w:val="003241F7"/>
    <w:rsid w:val="003243AC"/>
    <w:rsid w:val="003244D6"/>
    <w:rsid w:val="00326367"/>
    <w:rsid w:val="003263A9"/>
    <w:rsid w:val="00327082"/>
    <w:rsid w:val="00327360"/>
    <w:rsid w:val="003306DE"/>
    <w:rsid w:val="003307EF"/>
    <w:rsid w:val="00330DD5"/>
    <w:rsid w:val="0033109B"/>
    <w:rsid w:val="00331104"/>
    <w:rsid w:val="0033400C"/>
    <w:rsid w:val="0033461D"/>
    <w:rsid w:val="00336549"/>
    <w:rsid w:val="00336FFA"/>
    <w:rsid w:val="003425B4"/>
    <w:rsid w:val="00343DE2"/>
    <w:rsid w:val="003468A5"/>
    <w:rsid w:val="0035286A"/>
    <w:rsid w:val="00352DD5"/>
    <w:rsid w:val="00354ED9"/>
    <w:rsid w:val="003553AB"/>
    <w:rsid w:val="00356B51"/>
    <w:rsid w:val="00357A10"/>
    <w:rsid w:val="003606C7"/>
    <w:rsid w:val="00362397"/>
    <w:rsid w:val="0036661C"/>
    <w:rsid w:val="00367B3B"/>
    <w:rsid w:val="00367C2D"/>
    <w:rsid w:val="00372D41"/>
    <w:rsid w:val="003739F3"/>
    <w:rsid w:val="003743D9"/>
    <w:rsid w:val="00375751"/>
    <w:rsid w:val="00375E82"/>
    <w:rsid w:val="0037675D"/>
    <w:rsid w:val="003775A1"/>
    <w:rsid w:val="00380ECB"/>
    <w:rsid w:val="00381757"/>
    <w:rsid w:val="003823CD"/>
    <w:rsid w:val="003839D5"/>
    <w:rsid w:val="00390EE5"/>
    <w:rsid w:val="0039113A"/>
    <w:rsid w:val="003912F2"/>
    <w:rsid w:val="003952B8"/>
    <w:rsid w:val="003A03F8"/>
    <w:rsid w:val="003A34D8"/>
    <w:rsid w:val="003B0A0A"/>
    <w:rsid w:val="003B4622"/>
    <w:rsid w:val="003B6D60"/>
    <w:rsid w:val="003B6E3D"/>
    <w:rsid w:val="003C0611"/>
    <w:rsid w:val="003C140B"/>
    <w:rsid w:val="003C1E8F"/>
    <w:rsid w:val="003C246E"/>
    <w:rsid w:val="003C2494"/>
    <w:rsid w:val="003C6635"/>
    <w:rsid w:val="003D0AE2"/>
    <w:rsid w:val="003D37EB"/>
    <w:rsid w:val="003D3CA5"/>
    <w:rsid w:val="003D6570"/>
    <w:rsid w:val="003E0C6A"/>
    <w:rsid w:val="003E1351"/>
    <w:rsid w:val="003E1DD1"/>
    <w:rsid w:val="003E26E7"/>
    <w:rsid w:val="003E36BF"/>
    <w:rsid w:val="003E488A"/>
    <w:rsid w:val="003E4CF9"/>
    <w:rsid w:val="003E6276"/>
    <w:rsid w:val="003F053F"/>
    <w:rsid w:val="003F054D"/>
    <w:rsid w:val="003F13E9"/>
    <w:rsid w:val="003F5D38"/>
    <w:rsid w:val="003F6F63"/>
    <w:rsid w:val="0040081B"/>
    <w:rsid w:val="00401788"/>
    <w:rsid w:val="004017CB"/>
    <w:rsid w:val="004053B6"/>
    <w:rsid w:val="00406A1F"/>
    <w:rsid w:val="00407A4B"/>
    <w:rsid w:val="00410067"/>
    <w:rsid w:val="00410594"/>
    <w:rsid w:val="00410927"/>
    <w:rsid w:val="00412167"/>
    <w:rsid w:val="00420003"/>
    <w:rsid w:val="00421146"/>
    <w:rsid w:val="004224E4"/>
    <w:rsid w:val="00423AA5"/>
    <w:rsid w:val="004244A0"/>
    <w:rsid w:val="00426084"/>
    <w:rsid w:val="00426955"/>
    <w:rsid w:val="00427DDE"/>
    <w:rsid w:val="004316D4"/>
    <w:rsid w:val="00433136"/>
    <w:rsid w:val="004344EA"/>
    <w:rsid w:val="00435E3C"/>
    <w:rsid w:val="004366DB"/>
    <w:rsid w:val="004418D4"/>
    <w:rsid w:val="0044304F"/>
    <w:rsid w:val="0044475F"/>
    <w:rsid w:val="00444BAF"/>
    <w:rsid w:val="00447FB1"/>
    <w:rsid w:val="00454BE3"/>
    <w:rsid w:val="00460B93"/>
    <w:rsid w:val="00472DFF"/>
    <w:rsid w:val="00473359"/>
    <w:rsid w:val="004738D8"/>
    <w:rsid w:val="00474D3F"/>
    <w:rsid w:val="0047750A"/>
    <w:rsid w:val="00477C1B"/>
    <w:rsid w:val="004811B7"/>
    <w:rsid w:val="00481790"/>
    <w:rsid w:val="00490069"/>
    <w:rsid w:val="0049172B"/>
    <w:rsid w:val="00492FD3"/>
    <w:rsid w:val="004931EB"/>
    <w:rsid w:val="00496547"/>
    <w:rsid w:val="004A0E85"/>
    <w:rsid w:val="004A2531"/>
    <w:rsid w:val="004A2B5E"/>
    <w:rsid w:val="004A44A0"/>
    <w:rsid w:val="004A4C9A"/>
    <w:rsid w:val="004A5F73"/>
    <w:rsid w:val="004A6DBE"/>
    <w:rsid w:val="004B0AAD"/>
    <w:rsid w:val="004B4FED"/>
    <w:rsid w:val="004B78F7"/>
    <w:rsid w:val="004C160E"/>
    <w:rsid w:val="004C28E4"/>
    <w:rsid w:val="004C28EF"/>
    <w:rsid w:val="004C2A5E"/>
    <w:rsid w:val="004C5C4A"/>
    <w:rsid w:val="004C6C44"/>
    <w:rsid w:val="004C7D97"/>
    <w:rsid w:val="004D0FE6"/>
    <w:rsid w:val="004E3950"/>
    <w:rsid w:val="004E5D61"/>
    <w:rsid w:val="004E6885"/>
    <w:rsid w:val="004E7E2E"/>
    <w:rsid w:val="004F2225"/>
    <w:rsid w:val="004F4D70"/>
    <w:rsid w:val="004F7F8E"/>
    <w:rsid w:val="005029F0"/>
    <w:rsid w:val="00505355"/>
    <w:rsid w:val="0051373B"/>
    <w:rsid w:val="00517561"/>
    <w:rsid w:val="00521191"/>
    <w:rsid w:val="00522715"/>
    <w:rsid w:val="0052323A"/>
    <w:rsid w:val="00524452"/>
    <w:rsid w:val="00527319"/>
    <w:rsid w:val="00527587"/>
    <w:rsid w:val="00530CE2"/>
    <w:rsid w:val="00531DD5"/>
    <w:rsid w:val="0053213D"/>
    <w:rsid w:val="00533D8C"/>
    <w:rsid w:val="00533E72"/>
    <w:rsid w:val="00536BD1"/>
    <w:rsid w:val="005379DC"/>
    <w:rsid w:val="00541D5A"/>
    <w:rsid w:val="00545200"/>
    <w:rsid w:val="00556D1B"/>
    <w:rsid w:val="00557946"/>
    <w:rsid w:val="00557947"/>
    <w:rsid w:val="00557DC0"/>
    <w:rsid w:val="00561FDD"/>
    <w:rsid w:val="00563B35"/>
    <w:rsid w:val="0057013C"/>
    <w:rsid w:val="0057216C"/>
    <w:rsid w:val="005743F6"/>
    <w:rsid w:val="005778B6"/>
    <w:rsid w:val="0057794A"/>
    <w:rsid w:val="00577B9A"/>
    <w:rsid w:val="005844B0"/>
    <w:rsid w:val="005867D1"/>
    <w:rsid w:val="005870A9"/>
    <w:rsid w:val="00587DA9"/>
    <w:rsid w:val="005915A8"/>
    <w:rsid w:val="005A121D"/>
    <w:rsid w:val="005A1D0D"/>
    <w:rsid w:val="005A1E69"/>
    <w:rsid w:val="005A7843"/>
    <w:rsid w:val="005B01B6"/>
    <w:rsid w:val="005B59D8"/>
    <w:rsid w:val="005C23D8"/>
    <w:rsid w:val="005C2ABE"/>
    <w:rsid w:val="005C3141"/>
    <w:rsid w:val="005C3DFF"/>
    <w:rsid w:val="005C5B00"/>
    <w:rsid w:val="005C6E96"/>
    <w:rsid w:val="005D2E7E"/>
    <w:rsid w:val="005E04B1"/>
    <w:rsid w:val="005E0B6D"/>
    <w:rsid w:val="005E2A70"/>
    <w:rsid w:val="005E2F66"/>
    <w:rsid w:val="005E4F2B"/>
    <w:rsid w:val="005E4F5A"/>
    <w:rsid w:val="005E4F68"/>
    <w:rsid w:val="005F16F3"/>
    <w:rsid w:val="005F22F7"/>
    <w:rsid w:val="005F326F"/>
    <w:rsid w:val="005F3A93"/>
    <w:rsid w:val="005F4533"/>
    <w:rsid w:val="005F45DA"/>
    <w:rsid w:val="005F59B0"/>
    <w:rsid w:val="00610177"/>
    <w:rsid w:val="006157D3"/>
    <w:rsid w:val="006215DF"/>
    <w:rsid w:val="00621B62"/>
    <w:rsid w:val="00622DD1"/>
    <w:rsid w:val="0062388C"/>
    <w:rsid w:val="00625B93"/>
    <w:rsid w:val="00630DA2"/>
    <w:rsid w:val="00632554"/>
    <w:rsid w:val="006365E5"/>
    <w:rsid w:val="0063681C"/>
    <w:rsid w:val="0064006A"/>
    <w:rsid w:val="00640FB8"/>
    <w:rsid w:val="006414AD"/>
    <w:rsid w:val="00647043"/>
    <w:rsid w:val="006470BC"/>
    <w:rsid w:val="00647927"/>
    <w:rsid w:val="00647AC5"/>
    <w:rsid w:val="006514E9"/>
    <w:rsid w:val="00651C36"/>
    <w:rsid w:val="00653672"/>
    <w:rsid w:val="00655097"/>
    <w:rsid w:val="00666866"/>
    <w:rsid w:val="00666B0C"/>
    <w:rsid w:val="0067028F"/>
    <w:rsid w:val="0067333C"/>
    <w:rsid w:val="00674050"/>
    <w:rsid w:val="006761B0"/>
    <w:rsid w:val="0067647E"/>
    <w:rsid w:val="00676951"/>
    <w:rsid w:val="00676FD2"/>
    <w:rsid w:val="0068045A"/>
    <w:rsid w:val="00680C17"/>
    <w:rsid w:val="00682C85"/>
    <w:rsid w:val="006833AF"/>
    <w:rsid w:val="006860F9"/>
    <w:rsid w:val="006860FA"/>
    <w:rsid w:val="00686DDF"/>
    <w:rsid w:val="006A26CD"/>
    <w:rsid w:val="006A354B"/>
    <w:rsid w:val="006A42C1"/>
    <w:rsid w:val="006A55ED"/>
    <w:rsid w:val="006A70D8"/>
    <w:rsid w:val="006B107F"/>
    <w:rsid w:val="006B39A3"/>
    <w:rsid w:val="006B49D7"/>
    <w:rsid w:val="006B6050"/>
    <w:rsid w:val="006B61C9"/>
    <w:rsid w:val="006C28DD"/>
    <w:rsid w:val="006C28F0"/>
    <w:rsid w:val="006C5792"/>
    <w:rsid w:val="006D1B74"/>
    <w:rsid w:val="006D2959"/>
    <w:rsid w:val="006D3069"/>
    <w:rsid w:val="006D7A00"/>
    <w:rsid w:val="006E1866"/>
    <w:rsid w:val="006E2A7E"/>
    <w:rsid w:val="006E352E"/>
    <w:rsid w:val="006E41B4"/>
    <w:rsid w:val="006E585D"/>
    <w:rsid w:val="006E6403"/>
    <w:rsid w:val="006E721C"/>
    <w:rsid w:val="006F0ECB"/>
    <w:rsid w:val="006F0FDA"/>
    <w:rsid w:val="006F47D2"/>
    <w:rsid w:val="006F590E"/>
    <w:rsid w:val="006F7ECD"/>
    <w:rsid w:val="00701F69"/>
    <w:rsid w:val="00706986"/>
    <w:rsid w:val="00711B0A"/>
    <w:rsid w:val="00712545"/>
    <w:rsid w:val="00714AA8"/>
    <w:rsid w:val="00715260"/>
    <w:rsid w:val="00715643"/>
    <w:rsid w:val="00715675"/>
    <w:rsid w:val="00717DD3"/>
    <w:rsid w:val="00717E9E"/>
    <w:rsid w:val="0072040E"/>
    <w:rsid w:val="00721AF9"/>
    <w:rsid w:val="00730E0D"/>
    <w:rsid w:val="00734CCB"/>
    <w:rsid w:val="007353D4"/>
    <w:rsid w:val="0073563A"/>
    <w:rsid w:val="00735BE7"/>
    <w:rsid w:val="00737390"/>
    <w:rsid w:val="00744CA4"/>
    <w:rsid w:val="00747223"/>
    <w:rsid w:val="00750B3F"/>
    <w:rsid w:val="00751BDD"/>
    <w:rsid w:val="00764180"/>
    <w:rsid w:val="00764E7C"/>
    <w:rsid w:val="007657A8"/>
    <w:rsid w:val="00782326"/>
    <w:rsid w:val="00786FDF"/>
    <w:rsid w:val="007876EF"/>
    <w:rsid w:val="00790BD9"/>
    <w:rsid w:val="00790E3B"/>
    <w:rsid w:val="00791412"/>
    <w:rsid w:val="00791952"/>
    <w:rsid w:val="0079270A"/>
    <w:rsid w:val="007A4578"/>
    <w:rsid w:val="007B13D9"/>
    <w:rsid w:val="007B22F1"/>
    <w:rsid w:val="007B3384"/>
    <w:rsid w:val="007B6250"/>
    <w:rsid w:val="007C0AA8"/>
    <w:rsid w:val="007C0C39"/>
    <w:rsid w:val="007C2580"/>
    <w:rsid w:val="007C28A5"/>
    <w:rsid w:val="007C5531"/>
    <w:rsid w:val="007C72EC"/>
    <w:rsid w:val="007C7AD9"/>
    <w:rsid w:val="007D1C97"/>
    <w:rsid w:val="007D2FCB"/>
    <w:rsid w:val="007D307A"/>
    <w:rsid w:val="007D4214"/>
    <w:rsid w:val="007D5EC1"/>
    <w:rsid w:val="007E0814"/>
    <w:rsid w:val="007E0E78"/>
    <w:rsid w:val="007E5383"/>
    <w:rsid w:val="007E6AD9"/>
    <w:rsid w:val="007F0523"/>
    <w:rsid w:val="007F1133"/>
    <w:rsid w:val="007F1184"/>
    <w:rsid w:val="007F58BF"/>
    <w:rsid w:val="007F6286"/>
    <w:rsid w:val="007F6EB7"/>
    <w:rsid w:val="007F77F7"/>
    <w:rsid w:val="00801C34"/>
    <w:rsid w:val="00802007"/>
    <w:rsid w:val="0080237E"/>
    <w:rsid w:val="008027A1"/>
    <w:rsid w:val="00802922"/>
    <w:rsid w:val="008046F1"/>
    <w:rsid w:val="00806057"/>
    <w:rsid w:val="00806A6C"/>
    <w:rsid w:val="00810A24"/>
    <w:rsid w:val="00811A74"/>
    <w:rsid w:val="00811B0E"/>
    <w:rsid w:val="00814906"/>
    <w:rsid w:val="00816772"/>
    <w:rsid w:val="00827035"/>
    <w:rsid w:val="0082767E"/>
    <w:rsid w:val="00831322"/>
    <w:rsid w:val="00832E64"/>
    <w:rsid w:val="008340FB"/>
    <w:rsid w:val="00835EF9"/>
    <w:rsid w:val="008376DB"/>
    <w:rsid w:val="00840E7C"/>
    <w:rsid w:val="00842A9C"/>
    <w:rsid w:val="0084640A"/>
    <w:rsid w:val="0084757A"/>
    <w:rsid w:val="00847BF2"/>
    <w:rsid w:val="0085017B"/>
    <w:rsid w:val="00853248"/>
    <w:rsid w:val="008548EF"/>
    <w:rsid w:val="00855006"/>
    <w:rsid w:val="008554BA"/>
    <w:rsid w:val="008610CA"/>
    <w:rsid w:val="008617EE"/>
    <w:rsid w:val="00863FF2"/>
    <w:rsid w:val="00864505"/>
    <w:rsid w:val="0086575A"/>
    <w:rsid w:val="0087153D"/>
    <w:rsid w:val="00874F63"/>
    <w:rsid w:val="0087572A"/>
    <w:rsid w:val="00876030"/>
    <w:rsid w:val="008765DB"/>
    <w:rsid w:val="008765DF"/>
    <w:rsid w:val="00880E0C"/>
    <w:rsid w:val="00881F84"/>
    <w:rsid w:val="00884BB4"/>
    <w:rsid w:val="0088688F"/>
    <w:rsid w:val="00886C6F"/>
    <w:rsid w:val="00887BA8"/>
    <w:rsid w:val="00890B0D"/>
    <w:rsid w:val="0089177E"/>
    <w:rsid w:val="00892B0F"/>
    <w:rsid w:val="00895438"/>
    <w:rsid w:val="00897821"/>
    <w:rsid w:val="008A0A0D"/>
    <w:rsid w:val="008A3C90"/>
    <w:rsid w:val="008A43FB"/>
    <w:rsid w:val="008A78E6"/>
    <w:rsid w:val="008B0048"/>
    <w:rsid w:val="008B25EF"/>
    <w:rsid w:val="008B2708"/>
    <w:rsid w:val="008B4CD9"/>
    <w:rsid w:val="008B5A89"/>
    <w:rsid w:val="008B6BAC"/>
    <w:rsid w:val="008B6E88"/>
    <w:rsid w:val="008B716E"/>
    <w:rsid w:val="008C3607"/>
    <w:rsid w:val="008C3741"/>
    <w:rsid w:val="008C6F23"/>
    <w:rsid w:val="008D2475"/>
    <w:rsid w:val="008D29D6"/>
    <w:rsid w:val="008D2FFE"/>
    <w:rsid w:val="008D3A5E"/>
    <w:rsid w:val="008D3A61"/>
    <w:rsid w:val="008D4E3D"/>
    <w:rsid w:val="008E03BC"/>
    <w:rsid w:val="008E50B1"/>
    <w:rsid w:val="008E5873"/>
    <w:rsid w:val="008E7940"/>
    <w:rsid w:val="008E7AEB"/>
    <w:rsid w:val="008F0DCB"/>
    <w:rsid w:val="008F39AB"/>
    <w:rsid w:val="00900A59"/>
    <w:rsid w:val="00900C6F"/>
    <w:rsid w:val="009035B9"/>
    <w:rsid w:val="00903D11"/>
    <w:rsid w:val="009041B1"/>
    <w:rsid w:val="009043CD"/>
    <w:rsid w:val="009043EF"/>
    <w:rsid w:val="00910B61"/>
    <w:rsid w:val="0091334C"/>
    <w:rsid w:val="00914BA6"/>
    <w:rsid w:val="0092355A"/>
    <w:rsid w:val="0092424A"/>
    <w:rsid w:val="00924D6E"/>
    <w:rsid w:val="009301A0"/>
    <w:rsid w:val="009304D3"/>
    <w:rsid w:val="00931174"/>
    <w:rsid w:val="009324F6"/>
    <w:rsid w:val="009345EE"/>
    <w:rsid w:val="00937A84"/>
    <w:rsid w:val="009403AC"/>
    <w:rsid w:val="00942F1C"/>
    <w:rsid w:val="00942F74"/>
    <w:rsid w:val="00943E7C"/>
    <w:rsid w:val="00944244"/>
    <w:rsid w:val="00945259"/>
    <w:rsid w:val="00950B42"/>
    <w:rsid w:val="00951448"/>
    <w:rsid w:val="00951758"/>
    <w:rsid w:val="00951D0B"/>
    <w:rsid w:val="009645D3"/>
    <w:rsid w:val="00965273"/>
    <w:rsid w:val="009660F1"/>
    <w:rsid w:val="00966F9F"/>
    <w:rsid w:val="0097019A"/>
    <w:rsid w:val="00971FDD"/>
    <w:rsid w:val="00972E84"/>
    <w:rsid w:val="00974408"/>
    <w:rsid w:val="00974B69"/>
    <w:rsid w:val="009751D6"/>
    <w:rsid w:val="00975971"/>
    <w:rsid w:val="00981BAC"/>
    <w:rsid w:val="00982242"/>
    <w:rsid w:val="0098321F"/>
    <w:rsid w:val="00984DB4"/>
    <w:rsid w:val="00985405"/>
    <w:rsid w:val="00986512"/>
    <w:rsid w:val="009879F8"/>
    <w:rsid w:val="00987AB3"/>
    <w:rsid w:val="00990B42"/>
    <w:rsid w:val="009914A3"/>
    <w:rsid w:val="009930D0"/>
    <w:rsid w:val="0099488B"/>
    <w:rsid w:val="00997950"/>
    <w:rsid w:val="009A3550"/>
    <w:rsid w:val="009A3A59"/>
    <w:rsid w:val="009A4E1D"/>
    <w:rsid w:val="009A608C"/>
    <w:rsid w:val="009B0E9B"/>
    <w:rsid w:val="009B114C"/>
    <w:rsid w:val="009B1558"/>
    <w:rsid w:val="009B4493"/>
    <w:rsid w:val="009C26CB"/>
    <w:rsid w:val="009C3493"/>
    <w:rsid w:val="009C47F0"/>
    <w:rsid w:val="009C7496"/>
    <w:rsid w:val="009C7BF0"/>
    <w:rsid w:val="009D0980"/>
    <w:rsid w:val="009D7B3C"/>
    <w:rsid w:val="009E03E7"/>
    <w:rsid w:val="009E0D65"/>
    <w:rsid w:val="009E1695"/>
    <w:rsid w:val="009E365F"/>
    <w:rsid w:val="009E4E51"/>
    <w:rsid w:val="009E6039"/>
    <w:rsid w:val="009E6205"/>
    <w:rsid w:val="009E6C19"/>
    <w:rsid w:val="009E78D0"/>
    <w:rsid w:val="009F0420"/>
    <w:rsid w:val="009F4CAB"/>
    <w:rsid w:val="009F520C"/>
    <w:rsid w:val="009F5E47"/>
    <w:rsid w:val="009F6079"/>
    <w:rsid w:val="00A01A66"/>
    <w:rsid w:val="00A045B1"/>
    <w:rsid w:val="00A0563C"/>
    <w:rsid w:val="00A073E6"/>
    <w:rsid w:val="00A113A8"/>
    <w:rsid w:val="00A11A2E"/>
    <w:rsid w:val="00A123D0"/>
    <w:rsid w:val="00A135D8"/>
    <w:rsid w:val="00A167C5"/>
    <w:rsid w:val="00A22456"/>
    <w:rsid w:val="00A22DC7"/>
    <w:rsid w:val="00A240A7"/>
    <w:rsid w:val="00A24A39"/>
    <w:rsid w:val="00A256A6"/>
    <w:rsid w:val="00A25ACE"/>
    <w:rsid w:val="00A26EBE"/>
    <w:rsid w:val="00A27A1A"/>
    <w:rsid w:val="00A30EB5"/>
    <w:rsid w:val="00A32C80"/>
    <w:rsid w:val="00A354D4"/>
    <w:rsid w:val="00A363E7"/>
    <w:rsid w:val="00A36F41"/>
    <w:rsid w:val="00A42882"/>
    <w:rsid w:val="00A432E7"/>
    <w:rsid w:val="00A445C4"/>
    <w:rsid w:val="00A456B4"/>
    <w:rsid w:val="00A47909"/>
    <w:rsid w:val="00A502C5"/>
    <w:rsid w:val="00A5288A"/>
    <w:rsid w:val="00A54CB8"/>
    <w:rsid w:val="00A55027"/>
    <w:rsid w:val="00A56BC7"/>
    <w:rsid w:val="00A56C03"/>
    <w:rsid w:val="00A60F65"/>
    <w:rsid w:val="00A620E2"/>
    <w:rsid w:val="00A63371"/>
    <w:rsid w:val="00A633CE"/>
    <w:rsid w:val="00A63C89"/>
    <w:rsid w:val="00A66E90"/>
    <w:rsid w:val="00A67E27"/>
    <w:rsid w:val="00A703B0"/>
    <w:rsid w:val="00A71F9E"/>
    <w:rsid w:val="00A73A3A"/>
    <w:rsid w:val="00A766A4"/>
    <w:rsid w:val="00A80171"/>
    <w:rsid w:val="00A81852"/>
    <w:rsid w:val="00A829F7"/>
    <w:rsid w:val="00A82FC4"/>
    <w:rsid w:val="00A83600"/>
    <w:rsid w:val="00A85BE8"/>
    <w:rsid w:val="00A90174"/>
    <w:rsid w:val="00A92023"/>
    <w:rsid w:val="00A92DF8"/>
    <w:rsid w:val="00A95B89"/>
    <w:rsid w:val="00A96095"/>
    <w:rsid w:val="00A96621"/>
    <w:rsid w:val="00A96D0D"/>
    <w:rsid w:val="00AA0B0B"/>
    <w:rsid w:val="00AA2786"/>
    <w:rsid w:val="00AA27B4"/>
    <w:rsid w:val="00AA4255"/>
    <w:rsid w:val="00AB153C"/>
    <w:rsid w:val="00AB1CF3"/>
    <w:rsid w:val="00AB42ED"/>
    <w:rsid w:val="00AB7CA8"/>
    <w:rsid w:val="00AC1243"/>
    <w:rsid w:val="00AC1D06"/>
    <w:rsid w:val="00AC43BC"/>
    <w:rsid w:val="00AC58A7"/>
    <w:rsid w:val="00AC6E1A"/>
    <w:rsid w:val="00AD2C18"/>
    <w:rsid w:val="00AD3D0D"/>
    <w:rsid w:val="00AD3ED4"/>
    <w:rsid w:val="00AD6C4C"/>
    <w:rsid w:val="00AE049A"/>
    <w:rsid w:val="00AE1AF7"/>
    <w:rsid w:val="00AE3E59"/>
    <w:rsid w:val="00AE6263"/>
    <w:rsid w:val="00AF089D"/>
    <w:rsid w:val="00AF2A92"/>
    <w:rsid w:val="00AF333F"/>
    <w:rsid w:val="00AF517F"/>
    <w:rsid w:val="00AF7AA2"/>
    <w:rsid w:val="00B01186"/>
    <w:rsid w:val="00B052FA"/>
    <w:rsid w:val="00B0629B"/>
    <w:rsid w:val="00B06ACF"/>
    <w:rsid w:val="00B07B5B"/>
    <w:rsid w:val="00B1240B"/>
    <w:rsid w:val="00B12C6A"/>
    <w:rsid w:val="00B13A8F"/>
    <w:rsid w:val="00B17049"/>
    <w:rsid w:val="00B2048D"/>
    <w:rsid w:val="00B2101C"/>
    <w:rsid w:val="00B229F9"/>
    <w:rsid w:val="00B252CB"/>
    <w:rsid w:val="00B2540F"/>
    <w:rsid w:val="00B270CB"/>
    <w:rsid w:val="00B333E8"/>
    <w:rsid w:val="00B33926"/>
    <w:rsid w:val="00B3396B"/>
    <w:rsid w:val="00B344F1"/>
    <w:rsid w:val="00B36FFA"/>
    <w:rsid w:val="00B374EF"/>
    <w:rsid w:val="00B4167A"/>
    <w:rsid w:val="00B41EAC"/>
    <w:rsid w:val="00B422C5"/>
    <w:rsid w:val="00B458D1"/>
    <w:rsid w:val="00B47521"/>
    <w:rsid w:val="00B500EC"/>
    <w:rsid w:val="00B515B8"/>
    <w:rsid w:val="00B51BAF"/>
    <w:rsid w:val="00B5439F"/>
    <w:rsid w:val="00B5618E"/>
    <w:rsid w:val="00B57D6B"/>
    <w:rsid w:val="00B60191"/>
    <w:rsid w:val="00B6188E"/>
    <w:rsid w:val="00B6199B"/>
    <w:rsid w:val="00B65A90"/>
    <w:rsid w:val="00B67A5D"/>
    <w:rsid w:val="00B67E46"/>
    <w:rsid w:val="00B70FE0"/>
    <w:rsid w:val="00B71860"/>
    <w:rsid w:val="00B725EF"/>
    <w:rsid w:val="00B72EDA"/>
    <w:rsid w:val="00B731EA"/>
    <w:rsid w:val="00B7486B"/>
    <w:rsid w:val="00B7490E"/>
    <w:rsid w:val="00B770E6"/>
    <w:rsid w:val="00B77831"/>
    <w:rsid w:val="00B81D96"/>
    <w:rsid w:val="00B82AA0"/>
    <w:rsid w:val="00B87342"/>
    <w:rsid w:val="00B92076"/>
    <w:rsid w:val="00B935E4"/>
    <w:rsid w:val="00B96696"/>
    <w:rsid w:val="00BA1431"/>
    <w:rsid w:val="00BA22FA"/>
    <w:rsid w:val="00BA2F3C"/>
    <w:rsid w:val="00BA3ECC"/>
    <w:rsid w:val="00BA53DC"/>
    <w:rsid w:val="00BA5A09"/>
    <w:rsid w:val="00BB1A97"/>
    <w:rsid w:val="00BB1F2A"/>
    <w:rsid w:val="00BB396C"/>
    <w:rsid w:val="00BB730B"/>
    <w:rsid w:val="00BB751A"/>
    <w:rsid w:val="00BC0444"/>
    <w:rsid w:val="00BC1877"/>
    <w:rsid w:val="00BC1E81"/>
    <w:rsid w:val="00BC1F6A"/>
    <w:rsid w:val="00BC21D3"/>
    <w:rsid w:val="00BC2519"/>
    <w:rsid w:val="00BC2CE0"/>
    <w:rsid w:val="00BC363A"/>
    <w:rsid w:val="00BC693B"/>
    <w:rsid w:val="00BC70A8"/>
    <w:rsid w:val="00BC7E70"/>
    <w:rsid w:val="00BD093F"/>
    <w:rsid w:val="00BD1B9F"/>
    <w:rsid w:val="00BD2CE9"/>
    <w:rsid w:val="00BD3AF0"/>
    <w:rsid w:val="00BD4DF8"/>
    <w:rsid w:val="00BD647E"/>
    <w:rsid w:val="00BE1634"/>
    <w:rsid w:val="00BE4155"/>
    <w:rsid w:val="00BF01E9"/>
    <w:rsid w:val="00BF05C4"/>
    <w:rsid w:val="00C0365E"/>
    <w:rsid w:val="00C047CF"/>
    <w:rsid w:val="00C05779"/>
    <w:rsid w:val="00C1275C"/>
    <w:rsid w:val="00C14419"/>
    <w:rsid w:val="00C156A0"/>
    <w:rsid w:val="00C22908"/>
    <w:rsid w:val="00C25FE4"/>
    <w:rsid w:val="00C26D36"/>
    <w:rsid w:val="00C27E8D"/>
    <w:rsid w:val="00C308D1"/>
    <w:rsid w:val="00C3337D"/>
    <w:rsid w:val="00C33878"/>
    <w:rsid w:val="00C36A09"/>
    <w:rsid w:val="00C40B06"/>
    <w:rsid w:val="00C46F9E"/>
    <w:rsid w:val="00C504A1"/>
    <w:rsid w:val="00C50576"/>
    <w:rsid w:val="00C53DA0"/>
    <w:rsid w:val="00C547B5"/>
    <w:rsid w:val="00C5542D"/>
    <w:rsid w:val="00C556A2"/>
    <w:rsid w:val="00C55B9F"/>
    <w:rsid w:val="00C560F5"/>
    <w:rsid w:val="00C56E4F"/>
    <w:rsid w:val="00C604B7"/>
    <w:rsid w:val="00C6195C"/>
    <w:rsid w:val="00C62F96"/>
    <w:rsid w:val="00C63CF4"/>
    <w:rsid w:val="00C645E5"/>
    <w:rsid w:val="00C6623E"/>
    <w:rsid w:val="00C73C33"/>
    <w:rsid w:val="00C80663"/>
    <w:rsid w:val="00C845E4"/>
    <w:rsid w:val="00C848E8"/>
    <w:rsid w:val="00C853E1"/>
    <w:rsid w:val="00C8658B"/>
    <w:rsid w:val="00C86785"/>
    <w:rsid w:val="00C86DEE"/>
    <w:rsid w:val="00C91A1C"/>
    <w:rsid w:val="00C924DA"/>
    <w:rsid w:val="00C92FF9"/>
    <w:rsid w:val="00C93CA4"/>
    <w:rsid w:val="00C94D90"/>
    <w:rsid w:val="00CA32D8"/>
    <w:rsid w:val="00CA4C37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3A93"/>
    <w:rsid w:val="00CD40AE"/>
    <w:rsid w:val="00CD53C0"/>
    <w:rsid w:val="00CD6019"/>
    <w:rsid w:val="00CD714D"/>
    <w:rsid w:val="00CE205A"/>
    <w:rsid w:val="00CE5984"/>
    <w:rsid w:val="00CF16BC"/>
    <w:rsid w:val="00CF4268"/>
    <w:rsid w:val="00CF42CD"/>
    <w:rsid w:val="00CF4D2A"/>
    <w:rsid w:val="00D0054F"/>
    <w:rsid w:val="00D01632"/>
    <w:rsid w:val="00D0229D"/>
    <w:rsid w:val="00D03648"/>
    <w:rsid w:val="00D05EBE"/>
    <w:rsid w:val="00D111F5"/>
    <w:rsid w:val="00D1283D"/>
    <w:rsid w:val="00D12BA6"/>
    <w:rsid w:val="00D14124"/>
    <w:rsid w:val="00D1426D"/>
    <w:rsid w:val="00D20B8C"/>
    <w:rsid w:val="00D21ABE"/>
    <w:rsid w:val="00D25282"/>
    <w:rsid w:val="00D26850"/>
    <w:rsid w:val="00D3155E"/>
    <w:rsid w:val="00D3658F"/>
    <w:rsid w:val="00D37631"/>
    <w:rsid w:val="00D44F8D"/>
    <w:rsid w:val="00D468AA"/>
    <w:rsid w:val="00D47B18"/>
    <w:rsid w:val="00D47E39"/>
    <w:rsid w:val="00D5133F"/>
    <w:rsid w:val="00D5180D"/>
    <w:rsid w:val="00D55319"/>
    <w:rsid w:val="00D604B4"/>
    <w:rsid w:val="00D63F81"/>
    <w:rsid w:val="00D71C16"/>
    <w:rsid w:val="00D733E7"/>
    <w:rsid w:val="00D74AAB"/>
    <w:rsid w:val="00D805A6"/>
    <w:rsid w:val="00D80CE9"/>
    <w:rsid w:val="00D82EC7"/>
    <w:rsid w:val="00D86AE9"/>
    <w:rsid w:val="00D974C5"/>
    <w:rsid w:val="00D97A71"/>
    <w:rsid w:val="00DA2013"/>
    <w:rsid w:val="00DA3BFA"/>
    <w:rsid w:val="00DA4598"/>
    <w:rsid w:val="00DA6DAD"/>
    <w:rsid w:val="00DA7B8D"/>
    <w:rsid w:val="00DB0801"/>
    <w:rsid w:val="00DB0819"/>
    <w:rsid w:val="00DB0BBA"/>
    <w:rsid w:val="00DB1046"/>
    <w:rsid w:val="00DB150A"/>
    <w:rsid w:val="00DB262E"/>
    <w:rsid w:val="00DB52F0"/>
    <w:rsid w:val="00DB5A46"/>
    <w:rsid w:val="00DB6890"/>
    <w:rsid w:val="00DB749A"/>
    <w:rsid w:val="00DC1758"/>
    <w:rsid w:val="00DC20A9"/>
    <w:rsid w:val="00DC344B"/>
    <w:rsid w:val="00DC3D34"/>
    <w:rsid w:val="00DC4816"/>
    <w:rsid w:val="00DC5D6B"/>
    <w:rsid w:val="00DC7952"/>
    <w:rsid w:val="00DD1F32"/>
    <w:rsid w:val="00DD2740"/>
    <w:rsid w:val="00DD3B41"/>
    <w:rsid w:val="00DD48D5"/>
    <w:rsid w:val="00DD6827"/>
    <w:rsid w:val="00DE1FE2"/>
    <w:rsid w:val="00DE4BD4"/>
    <w:rsid w:val="00DE5606"/>
    <w:rsid w:val="00DE6292"/>
    <w:rsid w:val="00DE79D3"/>
    <w:rsid w:val="00DF3CE0"/>
    <w:rsid w:val="00DF56E8"/>
    <w:rsid w:val="00E00FD8"/>
    <w:rsid w:val="00E03050"/>
    <w:rsid w:val="00E03FFF"/>
    <w:rsid w:val="00E04A98"/>
    <w:rsid w:val="00E057D1"/>
    <w:rsid w:val="00E11992"/>
    <w:rsid w:val="00E119A2"/>
    <w:rsid w:val="00E13EE8"/>
    <w:rsid w:val="00E14007"/>
    <w:rsid w:val="00E14432"/>
    <w:rsid w:val="00E15271"/>
    <w:rsid w:val="00E15D9B"/>
    <w:rsid w:val="00E168FA"/>
    <w:rsid w:val="00E1762D"/>
    <w:rsid w:val="00E17A84"/>
    <w:rsid w:val="00E23D2C"/>
    <w:rsid w:val="00E25A76"/>
    <w:rsid w:val="00E26833"/>
    <w:rsid w:val="00E314FB"/>
    <w:rsid w:val="00E3198B"/>
    <w:rsid w:val="00E34306"/>
    <w:rsid w:val="00E35F89"/>
    <w:rsid w:val="00E36F70"/>
    <w:rsid w:val="00E41568"/>
    <w:rsid w:val="00E41874"/>
    <w:rsid w:val="00E41AC9"/>
    <w:rsid w:val="00E46584"/>
    <w:rsid w:val="00E47F83"/>
    <w:rsid w:val="00E51F3A"/>
    <w:rsid w:val="00E52812"/>
    <w:rsid w:val="00E5310C"/>
    <w:rsid w:val="00E54799"/>
    <w:rsid w:val="00E55DCB"/>
    <w:rsid w:val="00E57C21"/>
    <w:rsid w:val="00E61A0E"/>
    <w:rsid w:val="00E61CFC"/>
    <w:rsid w:val="00E62D20"/>
    <w:rsid w:val="00E6347E"/>
    <w:rsid w:val="00E63D1F"/>
    <w:rsid w:val="00E63E8F"/>
    <w:rsid w:val="00E64EE0"/>
    <w:rsid w:val="00E65E15"/>
    <w:rsid w:val="00E67297"/>
    <w:rsid w:val="00E70240"/>
    <w:rsid w:val="00E720F4"/>
    <w:rsid w:val="00E72F05"/>
    <w:rsid w:val="00E75165"/>
    <w:rsid w:val="00E75920"/>
    <w:rsid w:val="00E7723C"/>
    <w:rsid w:val="00E81F78"/>
    <w:rsid w:val="00E8440D"/>
    <w:rsid w:val="00E859F5"/>
    <w:rsid w:val="00E87099"/>
    <w:rsid w:val="00E93B6C"/>
    <w:rsid w:val="00EA1378"/>
    <w:rsid w:val="00EA351C"/>
    <w:rsid w:val="00EA49D5"/>
    <w:rsid w:val="00EA4F49"/>
    <w:rsid w:val="00EA7F5E"/>
    <w:rsid w:val="00EB1099"/>
    <w:rsid w:val="00EB5820"/>
    <w:rsid w:val="00EB6A4E"/>
    <w:rsid w:val="00EB7DE0"/>
    <w:rsid w:val="00EC0137"/>
    <w:rsid w:val="00EC1811"/>
    <w:rsid w:val="00EC1D79"/>
    <w:rsid w:val="00EC30E6"/>
    <w:rsid w:val="00EC3951"/>
    <w:rsid w:val="00EC4E85"/>
    <w:rsid w:val="00EC59A1"/>
    <w:rsid w:val="00EC6A87"/>
    <w:rsid w:val="00ED1837"/>
    <w:rsid w:val="00ED3DDF"/>
    <w:rsid w:val="00ED63F3"/>
    <w:rsid w:val="00EE141E"/>
    <w:rsid w:val="00EE18DD"/>
    <w:rsid w:val="00EE2630"/>
    <w:rsid w:val="00EE3A5B"/>
    <w:rsid w:val="00EE3D42"/>
    <w:rsid w:val="00EE3DF2"/>
    <w:rsid w:val="00EE71FC"/>
    <w:rsid w:val="00EF0B35"/>
    <w:rsid w:val="00EF2489"/>
    <w:rsid w:val="00EF3170"/>
    <w:rsid w:val="00EF3441"/>
    <w:rsid w:val="00EF3D21"/>
    <w:rsid w:val="00EF3D40"/>
    <w:rsid w:val="00EF4DB7"/>
    <w:rsid w:val="00EF6129"/>
    <w:rsid w:val="00EF76A8"/>
    <w:rsid w:val="00F059A9"/>
    <w:rsid w:val="00F07679"/>
    <w:rsid w:val="00F1214C"/>
    <w:rsid w:val="00F1305D"/>
    <w:rsid w:val="00F15A3A"/>
    <w:rsid w:val="00F1683A"/>
    <w:rsid w:val="00F21F7A"/>
    <w:rsid w:val="00F22E61"/>
    <w:rsid w:val="00F234EF"/>
    <w:rsid w:val="00F25E94"/>
    <w:rsid w:val="00F26CFB"/>
    <w:rsid w:val="00F279B5"/>
    <w:rsid w:val="00F334B2"/>
    <w:rsid w:val="00F40280"/>
    <w:rsid w:val="00F43D76"/>
    <w:rsid w:val="00F43F6D"/>
    <w:rsid w:val="00F4465B"/>
    <w:rsid w:val="00F4563C"/>
    <w:rsid w:val="00F46141"/>
    <w:rsid w:val="00F55720"/>
    <w:rsid w:val="00F55757"/>
    <w:rsid w:val="00F563AD"/>
    <w:rsid w:val="00F60384"/>
    <w:rsid w:val="00F603A9"/>
    <w:rsid w:val="00F63C8F"/>
    <w:rsid w:val="00F7064F"/>
    <w:rsid w:val="00F823E6"/>
    <w:rsid w:val="00F840FF"/>
    <w:rsid w:val="00F87B5E"/>
    <w:rsid w:val="00F90517"/>
    <w:rsid w:val="00F90952"/>
    <w:rsid w:val="00F90B03"/>
    <w:rsid w:val="00F93DFB"/>
    <w:rsid w:val="00F96D44"/>
    <w:rsid w:val="00F96F8B"/>
    <w:rsid w:val="00F97025"/>
    <w:rsid w:val="00F9740C"/>
    <w:rsid w:val="00F9743E"/>
    <w:rsid w:val="00FA188F"/>
    <w:rsid w:val="00FA37AF"/>
    <w:rsid w:val="00FA45CD"/>
    <w:rsid w:val="00FA7B3B"/>
    <w:rsid w:val="00FB1E76"/>
    <w:rsid w:val="00FB3BA2"/>
    <w:rsid w:val="00FB45A2"/>
    <w:rsid w:val="00FB4F6F"/>
    <w:rsid w:val="00FB6587"/>
    <w:rsid w:val="00FC53AF"/>
    <w:rsid w:val="00FC7881"/>
    <w:rsid w:val="00FD31EF"/>
    <w:rsid w:val="00FD32F0"/>
    <w:rsid w:val="00FD3EF0"/>
    <w:rsid w:val="00FD657E"/>
    <w:rsid w:val="00FE0060"/>
    <w:rsid w:val="00FE3907"/>
    <w:rsid w:val="00FE42CF"/>
    <w:rsid w:val="00FE5958"/>
    <w:rsid w:val="00FE66A0"/>
    <w:rsid w:val="00FE7232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616A-0801-44A0-8340-938AFB6C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3</cp:revision>
  <cp:lastPrinted>2020-03-18T07:59:00Z</cp:lastPrinted>
  <dcterms:created xsi:type="dcterms:W3CDTF">2020-07-01T05:18:00Z</dcterms:created>
  <dcterms:modified xsi:type="dcterms:W3CDTF">2020-07-01T05:19:00Z</dcterms:modified>
</cp:coreProperties>
</file>