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BC" w:rsidRPr="007F1184" w:rsidRDefault="00CF16BC" w:rsidP="00CF16BC">
      <w:pPr>
        <w:ind w:left="5670"/>
        <w:rPr>
          <w:sz w:val="28"/>
          <w:szCs w:val="28"/>
        </w:rPr>
      </w:pPr>
      <w:bookmarkStart w:id="0" w:name="_GoBack"/>
      <w:bookmarkEnd w:id="0"/>
    </w:p>
    <w:p w:rsidR="000B01FE" w:rsidRPr="007F1184" w:rsidRDefault="00984DB4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Заключение</w:t>
      </w:r>
      <w:r w:rsidR="000B01FE" w:rsidRPr="007F1184">
        <w:rPr>
          <w:sz w:val="28"/>
          <w:szCs w:val="28"/>
        </w:rPr>
        <w:t xml:space="preserve"> </w:t>
      </w:r>
    </w:p>
    <w:p w:rsidR="009324F6" w:rsidRPr="007F1184" w:rsidRDefault="000B01FE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об оценке регулирующего воздействия</w:t>
      </w:r>
    </w:p>
    <w:p w:rsidR="00331104" w:rsidRPr="007F1184" w:rsidRDefault="00331104" w:rsidP="00095A24">
      <w:pPr>
        <w:ind w:firstLine="709"/>
        <w:jc w:val="both"/>
        <w:rPr>
          <w:sz w:val="28"/>
          <w:szCs w:val="28"/>
        </w:rPr>
      </w:pPr>
    </w:p>
    <w:p w:rsidR="009879F8" w:rsidRPr="007F1184" w:rsidRDefault="009879F8" w:rsidP="00975971">
      <w:pPr>
        <w:pStyle w:val="90"/>
        <w:shd w:val="clear" w:color="auto" w:fill="auto"/>
        <w:spacing w:before="0" w:after="0" w:line="240" w:lineRule="auto"/>
        <w:ind w:right="-1" w:firstLine="709"/>
        <w:jc w:val="both"/>
      </w:pPr>
      <w:proofErr w:type="gramStart"/>
      <w:r w:rsidRPr="007F1184">
        <w:t>Министерство экономического развития Республики Башкортостан</w:t>
      </w:r>
      <w:r w:rsidR="00ED63F3" w:rsidRPr="007F1184">
        <w:t xml:space="preserve"> (далее – Министерство)</w:t>
      </w:r>
      <w:r w:rsidRPr="007F1184">
        <w:t xml:space="preserve">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126, проект </w:t>
      </w:r>
      <w:r w:rsidR="00DB6890" w:rsidRPr="007F1184">
        <w:t xml:space="preserve">Закона </w:t>
      </w:r>
      <w:r w:rsidRPr="007F1184">
        <w:t>Республики Башкортостан «</w:t>
      </w:r>
      <w:r w:rsidR="00095A24" w:rsidRPr="007F1184">
        <w:t>О внесении изменений в Закон Республики Башкортостан “О регулировании деятельности в области производства и оборота этилового спирта, алкогольной и спиртосодержащей продукции в Республике</w:t>
      </w:r>
      <w:proofErr w:type="gramEnd"/>
      <w:r w:rsidR="00095A24" w:rsidRPr="007F1184">
        <w:t xml:space="preserve"> Башкортостан”</w:t>
      </w:r>
      <w:r w:rsidRPr="007F1184">
        <w:t>»</w:t>
      </w:r>
      <w:r w:rsidR="00274D97" w:rsidRPr="007F1184">
        <w:t xml:space="preserve"> </w:t>
      </w:r>
      <w:r w:rsidRPr="007F1184">
        <w:t>(далее – Проект</w:t>
      </w:r>
      <w:r w:rsidR="00095A24" w:rsidRPr="007F1184">
        <w:t xml:space="preserve"> закона</w:t>
      </w:r>
      <w:r w:rsidRPr="007F1184">
        <w:t xml:space="preserve">), разработанный </w:t>
      </w:r>
      <w:r w:rsidR="00095A24" w:rsidRPr="007F1184">
        <w:t>Прокурором</w:t>
      </w:r>
      <w:r w:rsidR="00DB6890" w:rsidRPr="007F1184">
        <w:t xml:space="preserve"> </w:t>
      </w:r>
      <w:r w:rsidR="000F6846" w:rsidRPr="007F1184">
        <w:t xml:space="preserve">Республики </w:t>
      </w:r>
      <w:r w:rsidRPr="007F1184">
        <w:t>Башкортостан</w:t>
      </w:r>
      <w:r w:rsidR="00832E64" w:rsidRPr="007F1184">
        <w:t xml:space="preserve"> (далее – </w:t>
      </w:r>
      <w:r w:rsidR="00680C17" w:rsidRPr="007F1184">
        <w:t>Р</w:t>
      </w:r>
      <w:r w:rsidR="00832E64" w:rsidRPr="007F1184">
        <w:t>азработчик)</w:t>
      </w:r>
      <w:r w:rsidRPr="007F1184">
        <w:t>, сообщает следующее.</w:t>
      </w:r>
    </w:p>
    <w:p w:rsidR="00900C6F" w:rsidRPr="007F1184" w:rsidRDefault="00900C6F" w:rsidP="00975971">
      <w:pPr>
        <w:pStyle w:val="90"/>
        <w:shd w:val="clear" w:color="auto" w:fill="auto"/>
        <w:spacing w:before="0" w:after="0" w:line="240" w:lineRule="auto"/>
        <w:ind w:right="-1" w:firstLine="709"/>
        <w:jc w:val="both"/>
      </w:pPr>
    </w:p>
    <w:p w:rsidR="00E13EE8" w:rsidRPr="007F1184" w:rsidRDefault="00900C6F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 xml:space="preserve">1. </w:t>
      </w:r>
      <w:r w:rsidR="00E13EE8" w:rsidRPr="007F1184">
        <w:rPr>
          <w:rFonts w:ascii="Times New Roman" w:hAnsi="Times New Roman" w:cs="Times New Roman"/>
          <w:sz w:val="28"/>
          <w:szCs w:val="28"/>
        </w:rPr>
        <w:t>Общая характеристика регулируемых правоотношений.</w:t>
      </w:r>
    </w:p>
    <w:p w:rsidR="00E13EE8" w:rsidRPr="007F1184" w:rsidRDefault="00E13EE8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EE8" w:rsidRPr="007F1184" w:rsidRDefault="00E13EE8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На потребительском рынке Республики Башкортостан наблюдается тенденция замедления темпов реализации алкогольной продукции. По данным Территориального органа Федеральной службы государственной статистики по Республике Башкортостан в 2015 году реализовано алкогольных напитков и пива на 71,5 млрд. рублей, что в сопоставимых ценах составляет 92,1 % к уровню 2014 года. Удельный вес продажи алкогольных напитков и пива в общем объеме оборота розничной торговли составил 9,1 %. На территории Республики Башкортостан по состоянию </w:t>
      </w:r>
      <w:r w:rsidR="007F118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на 1 января 2016 года осуществляли свою деятельность по розничной продаже алкогольной продукции 1802 лицензиата на 5755 объектах торговли </w:t>
      </w:r>
      <w:r w:rsidR="007F118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>(в 2014 году – 1971 лицензиат). Поступления в бюджет от лицензирования розничной продажи алкогольной продукции в 2015 году составили 79 200 тыс. рублей.</w:t>
      </w:r>
    </w:p>
    <w:p w:rsidR="00E13EE8" w:rsidRPr="007F1184" w:rsidRDefault="00E13EE8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Реализация для розничной торговли и общественного питания алкогольной продукции и пива осуществлялась преимущественно организациями оптовой торговли. Лицензию на закупку, хранение и поставки алкогольной и спиртосодержащей пищевой продукции в 2015 году имели             20 организаций (кроме </w:t>
      </w:r>
      <w:proofErr w:type="spellStart"/>
      <w:r w:rsidRPr="007F1184">
        <w:rPr>
          <w:rFonts w:ascii="Times New Roman" w:hAnsi="Times New Roman" w:cs="Times New Roman"/>
          <w:b w:val="0"/>
          <w:sz w:val="28"/>
          <w:szCs w:val="28"/>
        </w:rPr>
        <w:t>микропредприятий</w:t>
      </w:r>
      <w:proofErr w:type="spellEnd"/>
      <w:r w:rsidRPr="007F1184">
        <w:rPr>
          <w:rFonts w:ascii="Times New Roman" w:hAnsi="Times New Roman" w:cs="Times New Roman"/>
          <w:b w:val="0"/>
          <w:sz w:val="28"/>
          <w:szCs w:val="28"/>
        </w:rPr>
        <w:t>). В 2015 году ими реализовано алкогольной продукции и пива на 15,1 млрд. рублей, что в сопоставимых ценах составляет 89,3 % к уровню 2014 года.</w:t>
      </w:r>
    </w:p>
    <w:p w:rsidR="00E13EE8" w:rsidRPr="007F1184" w:rsidRDefault="00E13EE8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Установленные федеральным законодательством ограничения в части запрета розничной продажи алкогольной продукции в ночное время не распространяются на организации, осуществляющие розничную продажу алкогольной продукции, и индивидуальных предпринимателей, осуществляющих розничную продажу пива и пивных напитков, сидра, </w:t>
      </w:r>
      <w:proofErr w:type="spellStart"/>
      <w:r w:rsidRPr="007F1184">
        <w:rPr>
          <w:rFonts w:ascii="Times New Roman" w:hAnsi="Times New Roman" w:cs="Times New Roman"/>
          <w:b w:val="0"/>
          <w:sz w:val="28"/>
          <w:szCs w:val="28"/>
        </w:rPr>
        <w:t>пуаре</w:t>
      </w:r>
      <w:proofErr w:type="spellEnd"/>
      <w:r w:rsidRPr="007F1184">
        <w:rPr>
          <w:rFonts w:ascii="Times New Roman" w:hAnsi="Times New Roman" w:cs="Times New Roman"/>
          <w:b w:val="0"/>
          <w:sz w:val="28"/>
          <w:szCs w:val="28"/>
        </w:rPr>
        <w:t>, медовухи, при оказании такими организациями и индивидуальными предпринимателями услуг общественного питания.</w:t>
      </w:r>
      <w:proofErr w:type="gramEnd"/>
    </w:p>
    <w:p w:rsidR="00E13EE8" w:rsidRPr="007F1184" w:rsidRDefault="00E13EE8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1184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Правил оказания услуг общественного питания, утвержденных постановлением Правительства Р</w:t>
      </w:r>
      <w:r w:rsidR="003F5D38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lastRenderedPageBreak/>
        <w:t>Ф</w:t>
      </w:r>
      <w:r w:rsidR="003F5D38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от 15</w:t>
      </w:r>
      <w:r w:rsidR="003F5D38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>1997</w:t>
      </w:r>
      <w:r w:rsidR="003F5D38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>№ 1036 (далее – Правила), услуги общественного питания оказываются в ресторанах, кафе, барах, столовых, закусочных и других местах общественного питания, типы которых определяются организациями или индивидуальными предпринимателями, оказывающими услуги общественного питания по возмездному договору, самостоятельно в соответствии с государственным стандартом.</w:t>
      </w:r>
      <w:proofErr w:type="gramEnd"/>
    </w:p>
    <w:p w:rsidR="00E13EE8" w:rsidRPr="007F1184" w:rsidRDefault="00E13EE8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действуют следующие государственные стандарты: «ГОСТ 31985-2013. Межгосударственный стандарт. Услуги общественного питания. Термины и определения», введенный в действие с 1 января 2015 года </w:t>
      </w:r>
      <w:r w:rsidR="003F5D3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риказом </w:t>
      </w:r>
      <w:proofErr w:type="spellStart"/>
      <w:r w:rsidRPr="007F1184">
        <w:rPr>
          <w:rFonts w:ascii="Times New Roman" w:hAnsi="Times New Roman" w:cs="Times New Roman"/>
          <w:b w:val="0"/>
          <w:sz w:val="28"/>
          <w:szCs w:val="28"/>
        </w:rPr>
        <w:t>Росстандарта</w:t>
      </w:r>
      <w:proofErr w:type="spellEnd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от 27</w:t>
      </w:r>
      <w:r w:rsidR="003F5D38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3F5D38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№ 191-ст, и «ГОСТ 30389-2013. Межгосударственный стандарт. Услуги общественного питания. Предприятия общественного питания. Классификация и общие требования», </w:t>
      </w:r>
      <w:proofErr w:type="gramStart"/>
      <w:r w:rsidRPr="007F1184">
        <w:rPr>
          <w:rFonts w:ascii="Times New Roman" w:hAnsi="Times New Roman" w:cs="Times New Roman"/>
          <w:b w:val="0"/>
          <w:sz w:val="28"/>
          <w:szCs w:val="28"/>
        </w:rPr>
        <w:t>введенный</w:t>
      </w:r>
      <w:proofErr w:type="gramEnd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в действие с 1 января 2016 года </w:t>
      </w:r>
      <w:r w:rsidR="003F5D3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риказом </w:t>
      </w:r>
      <w:proofErr w:type="spellStart"/>
      <w:r w:rsidRPr="007F1184">
        <w:rPr>
          <w:rFonts w:ascii="Times New Roman" w:hAnsi="Times New Roman" w:cs="Times New Roman"/>
          <w:b w:val="0"/>
          <w:sz w:val="28"/>
          <w:szCs w:val="28"/>
        </w:rPr>
        <w:t>Росстандарта</w:t>
      </w:r>
      <w:proofErr w:type="spellEnd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5D38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>от 22</w:t>
      </w:r>
      <w:r w:rsidR="003F5D38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3F5D38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>№ 1676-ст. Оба эти стандарта распространяются на услуги и продукцию общественного питания, устанавливая типы предприятий, в том числе занимающихся розничной продажей алкогольной продукци</w:t>
      </w:r>
      <w:r w:rsidR="00093B9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>: ресторан, кафе, бар, закусочная, буфет.</w:t>
      </w:r>
    </w:p>
    <w:p w:rsidR="00E13EE8" w:rsidRPr="007F1184" w:rsidRDefault="00E13EE8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Хозяйствующие субъекты при оказании услуг общественного питания должны создать условия, установленные санитарно-эпидемиологическими требованиями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7F1184">
        <w:rPr>
          <w:rFonts w:ascii="Times New Roman" w:hAnsi="Times New Roman" w:cs="Times New Roman"/>
          <w:b w:val="0"/>
          <w:sz w:val="28"/>
          <w:szCs w:val="28"/>
        </w:rPr>
        <w:t>оборотоспособности</w:t>
      </w:r>
      <w:proofErr w:type="spellEnd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в них пищевых продуктов и продовольственного сырья», утвержденными постановлением главного государственного санитарного врача Российской Федерации от </w:t>
      </w:r>
      <w:r w:rsidR="001A6393">
        <w:rPr>
          <w:rFonts w:ascii="Times New Roman" w:hAnsi="Times New Roman" w:cs="Times New Roman"/>
          <w:b w:val="0"/>
          <w:sz w:val="28"/>
          <w:szCs w:val="28"/>
        </w:rPr>
        <w:t xml:space="preserve">8 ноября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2001 </w:t>
      </w:r>
      <w:r w:rsidR="001A6393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>№ 31 (далее-СП 2.3.6.1079-01).</w:t>
      </w:r>
    </w:p>
    <w:p w:rsidR="00E13EE8" w:rsidRPr="007F1184" w:rsidRDefault="00E13EE8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1184">
        <w:rPr>
          <w:rFonts w:ascii="Times New Roman" w:hAnsi="Times New Roman" w:cs="Times New Roman"/>
          <w:b w:val="0"/>
          <w:sz w:val="28"/>
          <w:szCs w:val="28"/>
        </w:rPr>
        <w:t>Согласно СП 2.3.6.1079-01 для осуществления услуг общественного питания предприятия должны соответствовать минимальным требованиям, которые предусматривают подвод воды и канализации, наличие туалета, раковины для мытья рук, договоров на вывоз мусора и дезинсекцию, дератизацию, оборудование производственной зоны с установкой технологического оборудования, организацию условий для приема пищи и распития напитков и т.п.</w:t>
      </w:r>
      <w:proofErr w:type="gramEnd"/>
    </w:p>
    <w:p w:rsidR="00E13EE8" w:rsidRPr="007F1184" w:rsidRDefault="00E13EE8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В случае нарушения требований, указанных в СП 2.3.6.1079-01, </w:t>
      </w:r>
      <w:r w:rsidR="003F5D3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6.6. Кодекса Российской Федерации об административных правонарушениях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>предусмотрено наложение административного штраф</w:t>
      </w:r>
      <w:r w:rsidR="0071567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в размере от тридцати тысяч до пятидесяти тысяч рублей или административное приостановление деятельности на срок до девяноста суток.</w:t>
      </w:r>
    </w:p>
    <w:p w:rsidR="00E13EE8" w:rsidRPr="007F1184" w:rsidRDefault="00E13EE8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>Полномочия по проверке соблюдения организациями Правил возложены на Федеральную службу по надзору в сфере защиты прав потребителей и благополучия человека (</w:t>
      </w:r>
      <w:proofErr w:type="spellStart"/>
      <w:r w:rsidRPr="007F1184">
        <w:rPr>
          <w:rFonts w:ascii="Times New Roman" w:hAnsi="Times New Roman" w:cs="Times New Roman"/>
          <w:b w:val="0"/>
          <w:sz w:val="28"/>
          <w:szCs w:val="28"/>
        </w:rPr>
        <w:t>Роспотребнадзор</w:t>
      </w:r>
      <w:proofErr w:type="spellEnd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). При этом для получения лицензии на розничную продажу алкогольной продукции представления в лицензирующий орган санитарно-эпидемиологического заключения от организации - заявителя не требуется. Правовых оснований для проведения соответствующих обследований у </w:t>
      </w:r>
      <w:proofErr w:type="spellStart"/>
      <w:r w:rsidRPr="007F1184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не имеется. Лицензирующий орган также не вправе препятствовать организации в получении либо переоформлении лицензии на розничную продажу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lastRenderedPageBreak/>
        <w:t>алкогольной продукции на предприятие общественного питания, поскольку не наделен законодательством соответствующими полномочиями по определению типа предприятия общественного питания.</w:t>
      </w:r>
    </w:p>
    <w:p w:rsidR="00E13EE8" w:rsidRDefault="00E13EE8" w:rsidP="00E13EE8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на территории Республики Башкортостан действуют ограничения на розничную продажу алкогольной продукции, предусмотренные Федеральным законом от 22 ноября 1995 года № 171-ФЗ  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</w:t>
      </w:r>
      <w:r w:rsidR="003F5D3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закон). </w:t>
      </w:r>
      <w:proofErr w:type="gramStart"/>
      <w:r w:rsidRPr="007F1184">
        <w:rPr>
          <w:rFonts w:ascii="Times New Roman" w:hAnsi="Times New Roman" w:cs="Times New Roman"/>
          <w:b w:val="0"/>
          <w:sz w:val="28"/>
          <w:szCs w:val="28"/>
        </w:rPr>
        <w:t>Кроме того, в соответствии со статьей 6.1 Закона Республики Башкортостан от 1 марта 2007 года № 414-з «О регулировании деятельности в области производства и оборота этилового спирта, алкогольной и спиртосодержащей продукции в Республике Башкортостан», на территории республики запрещена розничная продажа слабоалкогольных тонизирующих напитков, а в соответствии со статьей 10.1 указанного закона предусмотрен полный запрет на розничную продажу алкогольной продукции, за исключением</w:t>
      </w:r>
      <w:proofErr w:type="gramEnd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</w:t>
      </w:r>
      <w:proofErr w:type="spellStart"/>
      <w:r w:rsidRPr="007F1184">
        <w:rPr>
          <w:rFonts w:ascii="Times New Roman" w:hAnsi="Times New Roman" w:cs="Times New Roman"/>
          <w:b w:val="0"/>
          <w:sz w:val="28"/>
          <w:szCs w:val="28"/>
        </w:rPr>
        <w:t>пуаре</w:t>
      </w:r>
      <w:proofErr w:type="spellEnd"/>
      <w:r w:rsidRPr="007F1184">
        <w:rPr>
          <w:rFonts w:ascii="Times New Roman" w:hAnsi="Times New Roman" w:cs="Times New Roman"/>
          <w:b w:val="0"/>
          <w:sz w:val="28"/>
          <w:szCs w:val="28"/>
        </w:rP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торговли, на территориях отдельных населенных пунктов Республики Башкортостан, который устанавливается законом</w:t>
      </w:r>
      <w:proofErr w:type="gramEnd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на основании законодательных инициатив представительных органов муниципальных районов, городских округов, оформленных соответствующими решениями.</w:t>
      </w:r>
    </w:p>
    <w:p w:rsidR="00653672" w:rsidRPr="007F1184" w:rsidRDefault="004931EB" w:rsidP="0065367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 xml:space="preserve">2. </w:t>
      </w:r>
      <w:r w:rsidR="00CB3260" w:rsidRPr="007F1184">
        <w:rPr>
          <w:rFonts w:ascii="Times New Roman" w:hAnsi="Times New Roman" w:cs="Times New Roman"/>
          <w:sz w:val="28"/>
          <w:szCs w:val="28"/>
        </w:rPr>
        <w:t>Описание предлагаемого регулирования.</w:t>
      </w:r>
      <w:r w:rsidR="00CB3260"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B3260" w:rsidRPr="007F1184" w:rsidRDefault="00CB3260" w:rsidP="0065367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3260" w:rsidRPr="007F1184" w:rsidRDefault="00CB3260" w:rsidP="00CB326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F1184">
        <w:rPr>
          <w:rFonts w:ascii="Times New Roman" w:hAnsi="Times New Roman" w:cs="Times New Roman"/>
          <w:sz w:val="28"/>
          <w:szCs w:val="28"/>
        </w:rPr>
        <w:t>Проект закона разработан в соответствии с абзацем вторым части 5 статьи 16</w:t>
      </w:r>
      <w:r w:rsidRPr="007F1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184">
        <w:rPr>
          <w:rFonts w:ascii="Times New Roman" w:hAnsi="Times New Roman" w:cs="Times New Roman"/>
          <w:sz w:val="28"/>
          <w:szCs w:val="28"/>
        </w:rPr>
        <w:t>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направлен на установление дополнительных ограничений в виде запрета розничной продажи алкогольной продукции:</w:t>
      </w:r>
      <w:proofErr w:type="gramEnd"/>
    </w:p>
    <w:p w:rsidR="00CB3260" w:rsidRPr="007F1184" w:rsidRDefault="00CB3260" w:rsidP="00CB3260">
      <w:pPr>
        <w:tabs>
          <w:tab w:val="left" w:pos="361"/>
        </w:tabs>
        <w:ind w:right="-1" w:firstLine="709"/>
        <w:jc w:val="both"/>
        <w:rPr>
          <w:sz w:val="28"/>
          <w:szCs w:val="28"/>
        </w:rPr>
      </w:pPr>
      <w:r w:rsidRPr="007F1184">
        <w:rPr>
          <w:sz w:val="28"/>
          <w:szCs w:val="28"/>
        </w:rPr>
        <w:t>в день (дни) проведения общеобразовательными организациями мероприятия «Последний звонок» (соответствующие даты устанавливаются ежегодно до 1 мая уполномоченным органом исполнительной власти Республики Башкортостан, осуществляющим управление в сфере образования);</w:t>
      </w:r>
    </w:p>
    <w:p w:rsidR="00CB3260" w:rsidRPr="007F1184" w:rsidRDefault="00CB3260" w:rsidP="00CB3260">
      <w:pPr>
        <w:tabs>
          <w:tab w:val="left" w:pos="356"/>
        </w:tabs>
        <w:ind w:right="-1" w:firstLine="709"/>
        <w:jc w:val="both"/>
        <w:rPr>
          <w:sz w:val="28"/>
          <w:szCs w:val="28"/>
        </w:rPr>
      </w:pPr>
      <w:r w:rsidRPr="007F1184">
        <w:rPr>
          <w:sz w:val="28"/>
          <w:szCs w:val="28"/>
        </w:rPr>
        <w:t xml:space="preserve">на предприятиях общественного питания, расположенных в многоквартирных домах, а также в пристроенных, встроенных, встроенно-пристроенных помещениях к многоквартирным домам, за исключением </w:t>
      </w:r>
      <w:r w:rsidRPr="007F1184">
        <w:rPr>
          <w:sz w:val="28"/>
          <w:szCs w:val="28"/>
        </w:rPr>
        <w:lastRenderedPageBreak/>
        <w:t>предприятий общественного питания отнесенных в соответствии с законодательством Российской Федерации к типам «ресторан», «кафе».</w:t>
      </w:r>
    </w:p>
    <w:p w:rsidR="00CB3260" w:rsidRPr="007F1184" w:rsidRDefault="00CB3260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>Проектом закона вносятся соответствующие изменения в Закон Республики Башкортостан от 1 марта 2007 года № 414-з «О регулировании деятельности в области производства и оборота этилового спирта, алкогольной и спиртосодержащей продукции в Республике Башкортостан».</w:t>
      </w:r>
    </w:p>
    <w:p w:rsidR="00653672" w:rsidRPr="007F1184" w:rsidRDefault="00653672" w:rsidP="00975971">
      <w:pPr>
        <w:pStyle w:val="90"/>
        <w:shd w:val="clear" w:color="auto" w:fill="auto"/>
        <w:spacing w:before="0" w:after="0" w:line="240" w:lineRule="auto"/>
        <w:ind w:right="-1" w:firstLine="709"/>
        <w:jc w:val="both"/>
        <w:rPr>
          <w:b/>
        </w:rPr>
      </w:pPr>
    </w:p>
    <w:p w:rsidR="00CB3260" w:rsidRPr="007F1184" w:rsidRDefault="004931EB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>3</w:t>
      </w:r>
      <w:r w:rsidR="00653672" w:rsidRPr="007F1184">
        <w:rPr>
          <w:rFonts w:ascii="Times New Roman" w:hAnsi="Times New Roman" w:cs="Times New Roman"/>
          <w:sz w:val="28"/>
          <w:szCs w:val="28"/>
        </w:rPr>
        <w:t xml:space="preserve">. </w:t>
      </w:r>
      <w:r w:rsidR="00CB3260" w:rsidRPr="007F1184">
        <w:rPr>
          <w:rFonts w:ascii="Times New Roman" w:hAnsi="Times New Roman" w:cs="Times New Roman"/>
          <w:bCs w:val="0"/>
          <w:sz w:val="28"/>
          <w:szCs w:val="28"/>
        </w:rPr>
        <w:t xml:space="preserve">Проблема, на решение которой направлено регулирование. </w:t>
      </w:r>
    </w:p>
    <w:p w:rsidR="00E15D9B" w:rsidRPr="007F1184" w:rsidRDefault="00E15D9B" w:rsidP="00975971">
      <w:pPr>
        <w:pStyle w:val="90"/>
        <w:shd w:val="clear" w:color="auto" w:fill="auto"/>
        <w:spacing w:before="0" w:after="0" w:line="240" w:lineRule="auto"/>
        <w:ind w:right="-1" w:firstLine="709"/>
        <w:jc w:val="both"/>
      </w:pPr>
    </w:p>
    <w:p w:rsidR="00CB3260" w:rsidRPr="007F1184" w:rsidRDefault="00CB3260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>Проблем</w:t>
      </w:r>
      <w:r w:rsidR="003F5D38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>, на решение которой направлено регулирование, по информации Разработчика, является алкоголизация населения и связанные с нею преступность и высокий уровень правонарушений, в том числе совершаемых несовершеннолетними, на территории Республики Башкортостан.</w:t>
      </w:r>
    </w:p>
    <w:p w:rsidR="00CB3260" w:rsidRPr="007F1184" w:rsidRDefault="00CB3260" w:rsidP="00CB3260">
      <w:pPr>
        <w:ind w:right="-1" w:firstLine="709"/>
        <w:jc w:val="both"/>
        <w:rPr>
          <w:sz w:val="28"/>
          <w:szCs w:val="28"/>
        </w:rPr>
      </w:pPr>
      <w:r w:rsidRPr="007F1184">
        <w:rPr>
          <w:color w:val="000000"/>
          <w:sz w:val="28"/>
          <w:szCs w:val="28"/>
          <w:lang w:val="ru"/>
        </w:rPr>
        <w:t xml:space="preserve">Также, по данным Разработчика, значительное негативное влияние на состояние общественного порядка оказывают предприятия торговли, продающие алкогольную продукцию для распития на месте реализации, без создания соответствующих условий, предусмотренных стандартами в области общественного питания. </w:t>
      </w:r>
      <w:r w:rsidRPr="007F1184">
        <w:rPr>
          <w:sz w:val="28"/>
          <w:szCs w:val="28"/>
        </w:rPr>
        <w:t xml:space="preserve">В настоящее время сложилась ситуация, когда </w:t>
      </w:r>
      <w:r w:rsidR="00715675">
        <w:rPr>
          <w:sz w:val="28"/>
          <w:szCs w:val="28"/>
        </w:rPr>
        <w:t>предприниматели</w:t>
      </w:r>
      <w:r w:rsidRPr="007F1184">
        <w:rPr>
          <w:sz w:val="28"/>
          <w:szCs w:val="28"/>
        </w:rPr>
        <w:t xml:space="preserve">, осуществляющие розничную продажу алкогольной продукции, в целях продажи алкоголя в ночное время переоборудуют торговые объекты (магазины) в различные типы предприятий общественного питания (как правило, кулинарии, бары, закусочные, мини-кафе), в которых устанавливают 1-2 столика или барную стойку. </w:t>
      </w:r>
    </w:p>
    <w:p w:rsidR="00CB3260" w:rsidRPr="007F1184" w:rsidRDefault="00CB3260" w:rsidP="00CB3260">
      <w:pPr>
        <w:ind w:right="-1" w:firstLine="709"/>
        <w:jc w:val="both"/>
        <w:rPr>
          <w:sz w:val="28"/>
          <w:szCs w:val="28"/>
        </w:rPr>
      </w:pPr>
      <w:proofErr w:type="gramStart"/>
      <w:r w:rsidRPr="007F1184">
        <w:rPr>
          <w:sz w:val="28"/>
          <w:szCs w:val="28"/>
          <w:lang w:val="ru"/>
        </w:rPr>
        <w:t xml:space="preserve">Разработчик </w:t>
      </w:r>
      <w:r w:rsidR="00750B3F" w:rsidRPr="007F1184">
        <w:rPr>
          <w:sz w:val="28"/>
          <w:szCs w:val="28"/>
          <w:lang w:val="ru"/>
        </w:rPr>
        <w:t>отмечает</w:t>
      </w:r>
      <w:r w:rsidRPr="007F1184">
        <w:rPr>
          <w:sz w:val="28"/>
          <w:szCs w:val="28"/>
          <w:lang w:val="ru"/>
        </w:rPr>
        <w:t xml:space="preserve">, что </w:t>
      </w:r>
      <w:r w:rsidRPr="007F1184">
        <w:rPr>
          <w:sz w:val="28"/>
          <w:szCs w:val="28"/>
        </w:rPr>
        <w:t>такие организации в большинстве случаев не соответствуют установленным государственным стандартом требованиям, фактически не предоставляют услуг</w:t>
      </w:r>
      <w:r w:rsidR="00715675">
        <w:rPr>
          <w:sz w:val="28"/>
          <w:szCs w:val="28"/>
        </w:rPr>
        <w:t>и</w:t>
      </w:r>
      <w:r w:rsidRPr="007F1184">
        <w:rPr>
          <w:sz w:val="28"/>
          <w:szCs w:val="28"/>
        </w:rPr>
        <w:t xml:space="preserve"> общественного питания, поскольку не производят и не реализуют продукцию общественного питания, не имеют посадочных мест для обслуживания посетителей, а ориентированы исключительно на розничную продажу алкогольной продукции, что негативно влияет на криминогенную обстановку на прилегающих территориях, вызывает недовольство жильцов многоквартирных домов, расположенных в</w:t>
      </w:r>
      <w:proofErr w:type="gramEnd"/>
      <w:r w:rsidRPr="007F1184">
        <w:rPr>
          <w:sz w:val="28"/>
          <w:szCs w:val="28"/>
        </w:rPr>
        <w:t xml:space="preserve"> непосредственной близости с данными торговыми объектами.</w:t>
      </w:r>
    </w:p>
    <w:p w:rsidR="00CB3260" w:rsidRPr="007F1184" w:rsidRDefault="00CB3260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bCs w:val="0"/>
          <w:sz w:val="28"/>
          <w:szCs w:val="28"/>
          <w:lang w:val="ru"/>
        </w:rPr>
        <w:t xml:space="preserve">Отмечается увеличение числа обращений граждан </w:t>
      </w:r>
      <w:proofErr w:type="gramStart"/>
      <w:r w:rsidRPr="007F1184">
        <w:rPr>
          <w:rFonts w:ascii="Times New Roman" w:hAnsi="Times New Roman" w:cs="Times New Roman"/>
          <w:b w:val="0"/>
          <w:bCs w:val="0"/>
          <w:sz w:val="28"/>
          <w:szCs w:val="28"/>
          <w:lang w:val="ru"/>
        </w:rPr>
        <w:t>на ухудшение условий проживания в многоквартирных домах в связи с деятельностью расположенных в них предприятий</w:t>
      </w:r>
      <w:proofErr w:type="gramEnd"/>
      <w:r w:rsidRPr="007F1184">
        <w:rPr>
          <w:rFonts w:ascii="Times New Roman" w:hAnsi="Times New Roman" w:cs="Times New Roman"/>
          <w:b w:val="0"/>
          <w:bCs w:val="0"/>
          <w:sz w:val="28"/>
          <w:szCs w:val="28"/>
          <w:lang w:val="ru"/>
        </w:rPr>
        <w:t xml:space="preserve"> общественного питания. По данным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Республике Башкортостан в 2014 году поступило 13 обращений указанного характера, в 2015 году – 17 обращений, за 5 месяцев 2016 гола – 13 обращений. В ходе проверок указанных обращений выявлены нарушения «Санитарно-эпидемиологических требований к организациям общественного питания, изготовлению и </w:t>
      </w:r>
      <w:proofErr w:type="spellStart"/>
      <w:r w:rsidRPr="007F1184">
        <w:rPr>
          <w:rFonts w:ascii="Times New Roman" w:hAnsi="Times New Roman" w:cs="Times New Roman"/>
          <w:b w:val="0"/>
          <w:sz w:val="28"/>
          <w:szCs w:val="28"/>
        </w:rPr>
        <w:t>оборотоспособности</w:t>
      </w:r>
      <w:proofErr w:type="spellEnd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в них пищевых продуктов и продовольственного сырья» и «Санитарно-эпидемиологических требований к условиям проживания в жилых зданиях и помещениях». </w:t>
      </w:r>
    </w:p>
    <w:p w:rsidR="004931EB" w:rsidRPr="007F1184" w:rsidRDefault="004931EB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  <w:lang w:val="ru"/>
        </w:rPr>
      </w:pPr>
    </w:p>
    <w:p w:rsidR="002635EB" w:rsidRPr="007F1184" w:rsidRDefault="004931EB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  <w:lang w:val="ru"/>
        </w:rPr>
      </w:pPr>
      <w:r w:rsidRPr="007F1184">
        <w:rPr>
          <w:rFonts w:ascii="Times New Roman" w:hAnsi="Times New Roman" w:cs="Times New Roman"/>
          <w:bCs w:val="0"/>
          <w:sz w:val="28"/>
          <w:szCs w:val="28"/>
          <w:lang w:val="ru"/>
        </w:rPr>
        <w:lastRenderedPageBreak/>
        <w:t>4</w:t>
      </w:r>
      <w:r w:rsidR="002635EB" w:rsidRPr="007F1184">
        <w:rPr>
          <w:rFonts w:ascii="Times New Roman" w:hAnsi="Times New Roman" w:cs="Times New Roman"/>
          <w:bCs w:val="0"/>
          <w:sz w:val="28"/>
          <w:szCs w:val="28"/>
          <w:lang w:val="ru"/>
        </w:rPr>
        <w:t>. Степень регулирующего воздействия проекта Закона</w:t>
      </w:r>
    </w:p>
    <w:p w:rsidR="00103E0A" w:rsidRPr="007F1184" w:rsidRDefault="00103E0A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  <w:lang w:val="ru"/>
        </w:rPr>
      </w:pPr>
    </w:p>
    <w:p w:rsidR="00103E0A" w:rsidRPr="007F1184" w:rsidRDefault="00103E0A" w:rsidP="00103E0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степени регулирующего воздействия проект Закона имеет высокую степень, поскольку </w:t>
      </w:r>
      <w:r w:rsidRPr="007F118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содержит положения, устанавливающие ранее не предусмотренные нормативными правовыми актами Республики Башкортостан обязанности для субъектов предпринимательской и инвестиционной деятельности.</w:t>
      </w:r>
    </w:p>
    <w:p w:rsidR="00103E0A" w:rsidRPr="007F1184" w:rsidRDefault="00103E0A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635EB" w:rsidRPr="007F1184" w:rsidRDefault="003056A4" w:rsidP="002635EB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bCs w:val="0"/>
          <w:sz w:val="28"/>
          <w:szCs w:val="28"/>
        </w:rPr>
        <w:t>5</w:t>
      </w:r>
      <w:r w:rsidR="00103E0A" w:rsidRPr="007F1184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2635EB" w:rsidRPr="007F1184">
        <w:rPr>
          <w:rFonts w:ascii="Times New Roman" w:hAnsi="Times New Roman" w:cs="Times New Roman"/>
          <w:bCs w:val="0"/>
          <w:sz w:val="28"/>
          <w:szCs w:val="28"/>
        </w:rPr>
        <w:t xml:space="preserve">Основные группы участников общественных отношений, интересы которых могут быть затронуты </w:t>
      </w:r>
      <w:r w:rsidR="00682C85" w:rsidRPr="007F1184">
        <w:rPr>
          <w:rFonts w:ascii="Times New Roman" w:hAnsi="Times New Roman" w:cs="Times New Roman"/>
          <w:bCs w:val="0"/>
          <w:sz w:val="28"/>
          <w:szCs w:val="28"/>
        </w:rPr>
        <w:t xml:space="preserve">в связи с </w:t>
      </w:r>
      <w:r w:rsidR="002635EB" w:rsidRPr="007F1184">
        <w:rPr>
          <w:rFonts w:ascii="Times New Roman" w:hAnsi="Times New Roman" w:cs="Times New Roman"/>
          <w:bCs w:val="0"/>
          <w:sz w:val="28"/>
          <w:szCs w:val="28"/>
        </w:rPr>
        <w:t xml:space="preserve"> приняти</w:t>
      </w:r>
      <w:r w:rsidR="00682C85" w:rsidRPr="007F1184">
        <w:rPr>
          <w:rFonts w:ascii="Times New Roman" w:hAnsi="Times New Roman" w:cs="Times New Roman"/>
          <w:bCs w:val="0"/>
          <w:sz w:val="28"/>
          <w:szCs w:val="28"/>
        </w:rPr>
        <w:t>е</w:t>
      </w:r>
      <w:r w:rsidR="002635EB" w:rsidRPr="007F1184">
        <w:rPr>
          <w:rFonts w:ascii="Times New Roman" w:hAnsi="Times New Roman" w:cs="Times New Roman"/>
          <w:bCs w:val="0"/>
          <w:sz w:val="28"/>
          <w:szCs w:val="28"/>
        </w:rPr>
        <w:t xml:space="preserve"> проекта Закона.</w:t>
      </w:r>
    </w:p>
    <w:p w:rsidR="001C4A17" w:rsidRPr="007F1184" w:rsidRDefault="001C4A17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216C" w:rsidRPr="007F1184" w:rsidRDefault="00BE1634" w:rsidP="0057216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7216C"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роект Закона направлен на </w:t>
      </w:r>
      <w:r w:rsidR="00427DDE"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>снижение уровня потребления алкогольной продукции, в том числе</w:t>
      </w:r>
      <w:r w:rsidR="0057216C"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несовершеннолетними лицами, в дни проведения общеобразовательными организациями мероприятия «Последний звонок», а также на пресечение деятельности недобросовестных предпринимателей, деятельность которых, в основном, направлена на реализацию алкогольной продукции без фактического оказания услуг по предоставлению общественного питания.</w:t>
      </w:r>
    </w:p>
    <w:p w:rsidR="0057216C" w:rsidRPr="007F1184" w:rsidRDefault="0057216C" w:rsidP="0057216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>Таким образом, установление запрета на розничную продажу алкогольной продукци</w:t>
      </w:r>
      <w:r w:rsidR="00093B9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дни проведения общеобразовательными организациями мероприятия «Последний звонок», затронет все субъекты предпринимательской деятельности, связанны</w:t>
      </w:r>
      <w:r w:rsidR="0071567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указанной деятельностью.</w:t>
      </w:r>
    </w:p>
    <w:p w:rsidR="0057216C" w:rsidRPr="007F1184" w:rsidRDefault="0057216C" w:rsidP="0057216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Потенциальной группой участников общественных отношений, интересы которых будут затронуты предлагаемым правовым регулированием в части установления ограничений на розничную продажу </w:t>
      </w:r>
      <w:r w:rsidR="00027CDE"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>алкогольной</w:t>
      </w: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продукции на предприятиях общественного питания, расположенных в многоквартирных домах, а также в пристроенных, встроенных, встроенно-пристроенных помещениях к многоквартирным домам, являются индивидуальные предприниматели и юридические лица, имеющие лицензии на розничную продажу алкогольной продукции, которые:</w:t>
      </w:r>
      <w:proofErr w:type="gramEnd"/>
    </w:p>
    <w:p w:rsidR="0057216C" w:rsidRPr="007F1184" w:rsidRDefault="0057216C" w:rsidP="0057216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>– осуществляют одновременно розничную торговлю алкогольной продукцией и оказывают услуги общественного питания</w:t>
      </w:r>
      <w:r w:rsidR="00CB3260"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>, за исключением относящихся к категории «ресторан» и «кафе»</w:t>
      </w: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216C" w:rsidRPr="007F1184" w:rsidRDefault="0057216C" w:rsidP="0057216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>– осуществляют продажу алкогольной продукции в организациях общественного питания в закрытой таре без розлива, а также на вынос.</w:t>
      </w:r>
    </w:p>
    <w:p w:rsidR="0057216C" w:rsidRPr="007F1184" w:rsidRDefault="0057216C" w:rsidP="0057216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>Кроме того, указанное правовое регулирование затронет жителей Республики Башкортостан, а также гостей региона.</w:t>
      </w:r>
    </w:p>
    <w:p w:rsidR="004931EB" w:rsidRPr="007F1184" w:rsidRDefault="004931EB" w:rsidP="004931EB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1184">
        <w:rPr>
          <w:rFonts w:ascii="Times New Roman" w:hAnsi="Times New Roman" w:cs="Times New Roman"/>
          <w:b w:val="0"/>
          <w:sz w:val="28"/>
          <w:szCs w:val="28"/>
        </w:rPr>
        <w:t>По данным Администрации городского округа г. Уфа на территории города Уфы в настоящее время действует около 670 предприятий общественного питания (без учета объектов, расположенных на территории промышленных предприятий, учебных заведений, медицинских учреждений, органов государственной власти), в том числе 128 относящихся к категории «ресторан», 250 – «кафе», 66 – «бар», 226 – иных категорий («кафетерий», «закусочная», «столовая», «магазин кулинарии», «предприятие быстрого обслуживания» и т</w:t>
      </w:r>
      <w:proofErr w:type="gramEnd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.д.). Таким образом, 56% предприятий общественного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питания, расположенных на территории г. Уфы относятся к категориям «ресторан» и «кафе». </w:t>
      </w:r>
    </w:p>
    <w:p w:rsidR="004931EB" w:rsidRPr="007F1184" w:rsidRDefault="004931EB" w:rsidP="004931EB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>При этом</w:t>
      </w:r>
      <w:proofErr w:type="gramStart"/>
      <w:r w:rsidRPr="007F1184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ввиду отсутствия учета мест расположения предприятий общественного питания (в многоквартирных домах, отдельных стационарных объектах, на территории развлекательных комплексов, торговых центров и т.д.), а также учета предприятий, имеющих лицензию на розничную продажу алкогольной продукции, установить точное количество предприятий общественного питания, попадающих под действие правового регулирования, не представляется возможным.</w:t>
      </w:r>
    </w:p>
    <w:p w:rsidR="00094716" w:rsidRPr="007F1184" w:rsidRDefault="00094716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5B5B" w:rsidRPr="007F1184" w:rsidRDefault="003056A4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bCs w:val="0"/>
          <w:sz w:val="28"/>
          <w:szCs w:val="28"/>
        </w:rPr>
        <w:t>6</w:t>
      </w:r>
      <w:r w:rsidR="00094716" w:rsidRPr="007F1184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1E5B5B" w:rsidRPr="007F1184">
        <w:rPr>
          <w:rFonts w:ascii="Times New Roman" w:hAnsi="Times New Roman" w:cs="Times New Roman"/>
          <w:bCs w:val="0"/>
          <w:sz w:val="28"/>
          <w:szCs w:val="28"/>
        </w:rPr>
        <w:t>Сведения о проведении публичных обсуждений.</w:t>
      </w:r>
    </w:p>
    <w:p w:rsidR="0057216C" w:rsidRPr="007F1184" w:rsidRDefault="0057216C" w:rsidP="0057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B5B" w:rsidRPr="007F1184" w:rsidRDefault="00682C85" w:rsidP="00682C85">
      <w:pPr>
        <w:ind w:firstLine="708"/>
        <w:jc w:val="both"/>
        <w:rPr>
          <w:sz w:val="28"/>
          <w:szCs w:val="28"/>
        </w:rPr>
      </w:pPr>
      <w:r w:rsidRPr="007F1184">
        <w:rPr>
          <w:sz w:val="28"/>
          <w:szCs w:val="28"/>
        </w:rPr>
        <w:t xml:space="preserve">Министерством проведены публичные обсуждения </w:t>
      </w:r>
      <w:r w:rsidR="003F5D38">
        <w:rPr>
          <w:sz w:val="28"/>
          <w:szCs w:val="28"/>
        </w:rPr>
        <w:t>п</w:t>
      </w:r>
      <w:r w:rsidRPr="007F1184">
        <w:rPr>
          <w:sz w:val="28"/>
          <w:szCs w:val="28"/>
        </w:rPr>
        <w:t xml:space="preserve">роекта </w:t>
      </w:r>
      <w:r w:rsidR="003F5D38">
        <w:rPr>
          <w:sz w:val="28"/>
          <w:szCs w:val="28"/>
        </w:rPr>
        <w:t>Закона</w:t>
      </w:r>
      <w:r w:rsidRPr="007F1184">
        <w:rPr>
          <w:sz w:val="28"/>
          <w:szCs w:val="28"/>
        </w:rPr>
        <w:t xml:space="preserve"> на Региональном портале для размещения информации о разработке органами государственной власти Республики Башкортостан нормативных правовых актов и результатах их общественного обсуждения (</w:t>
      </w:r>
      <w:r w:rsidRPr="007F1184">
        <w:rPr>
          <w:sz w:val="28"/>
          <w:szCs w:val="28"/>
          <w:lang w:val="en-US"/>
        </w:rPr>
        <w:t>regulation</w:t>
      </w:r>
      <w:r w:rsidRPr="007F1184">
        <w:rPr>
          <w:sz w:val="28"/>
          <w:szCs w:val="28"/>
        </w:rPr>
        <w:t>.</w:t>
      </w:r>
      <w:proofErr w:type="spellStart"/>
      <w:r w:rsidRPr="007F1184">
        <w:rPr>
          <w:sz w:val="28"/>
          <w:szCs w:val="28"/>
          <w:lang w:val="en-US"/>
        </w:rPr>
        <w:t>bashkortostan</w:t>
      </w:r>
      <w:proofErr w:type="spellEnd"/>
      <w:r w:rsidRPr="007F1184">
        <w:rPr>
          <w:sz w:val="28"/>
          <w:szCs w:val="28"/>
        </w:rPr>
        <w:t>.</w:t>
      </w:r>
      <w:proofErr w:type="spellStart"/>
      <w:r w:rsidRPr="007F1184">
        <w:rPr>
          <w:sz w:val="28"/>
          <w:szCs w:val="28"/>
          <w:lang w:val="en-US"/>
        </w:rPr>
        <w:t>ru</w:t>
      </w:r>
      <w:proofErr w:type="spellEnd"/>
      <w:r w:rsidRPr="007F1184">
        <w:rPr>
          <w:sz w:val="28"/>
          <w:szCs w:val="28"/>
        </w:rPr>
        <w:t xml:space="preserve">) </w:t>
      </w:r>
      <w:r w:rsidR="0057216C" w:rsidRPr="007F1184">
        <w:rPr>
          <w:sz w:val="28"/>
          <w:szCs w:val="28"/>
        </w:rPr>
        <w:t xml:space="preserve">в срок с 15 июня 2016 по 8 июля 2016 года. Указанные материалы направлены </w:t>
      </w:r>
      <w:r w:rsidR="001E5B5B" w:rsidRPr="007F1184">
        <w:rPr>
          <w:sz w:val="28"/>
          <w:szCs w:val="28"/>
        </w:rPr>
        <w:t xml:space="preserve">представителям предпринимательского сообщества, в числе которых: </w:t>
      </w:r>
      <w:proofErr w:type="gramStart"/>
      <w:r w:rsidR="001E5B5B" w:rsidRPr="007F1184">
        <w:rPr>
          <w:sz w:val="28"/>
          <w:szCs w:val="28"/>
        </w:rPr>
        <w:t xml:space="preserve">Ассоциация организаций предпринимательства Республики Башкортостан, Торгово-промышленная палата Республики Башкортостан, Общероссийская общественная организация малого и среднего предпринимательства Башкирское региональное отделение «Опора России», Союз предпринимателей г. Уфы, Союз работодателей Республики Башкортостан, НКО Башкирская Торговая Ассоциация, </w:t>
      </w:r>
      <w:r w:rsidR="0057216C" w:rsidRPr="007F1184">
        <w:rPr>
          <w:sz w:val="28"/>
          <w:szCs w:val="28"/>
        </w:rPr>
        <w:t xml:space="preserve">Федерация профсоюзов Республики Башкортостан, </w:t>
      </w:r>
      <w:r w:rsidR="001E5B5B" w:rsidRPr="007F1184">
        <w:rPr>
          <w:sz w:val="28"/>
          <w:szCs w:val="28"/>
        </w:rPr>
        <w:t>Ассоциация женщин-предпринимателей Республики Башкортостан, Региональное отделение Межрегиональной общероссийской общественной организации «Ассоциация Молодых Предпринимателей</w:t>
      </w:r>
      <w:r w:rsidR="00A83600" w:rsidRPr="007F1184">
        <w:rPr>
          <w:sz w:val="28"/>
          <w:szCs w:val="28"/>
        </w:rPr>
        <w:t>»</w:t>
      </w:r>
      <w:r w:rsidR="001E5B5B" w:rsidRPr="007F1184">
        <w:rPr>
          <w:sz w:val="28"/>
          <w:szCs w:val="28"/>
        </w:rPr>
        <w:t xml:space="preserve"> по Республике Башкортостан, Уфимский городской фонд развития и поддержки малого</w:t>
      </w:r>
      <w:proofErr w:type="gramEnd"/>
      <w:r w:rsidR="001E5B5B" w:rsidRPr="007F1184">
        <w:rPr>
          <w:sz w:val="28"/>
          <w:szCs w:val="28"/>
        </w:rPr>
        <w:t xml:space="preserve"> предпринимательства, Ассоциация рестораторов и </w:t>
      </w:r>
      <w:proofErr w:type="spellStart"/>
      <w:r w:rsidR="001E5B5B" w:rsidRPr="007F1184">
        <w:rPr>
          <w:sz w:val="28"/>
          <w:szCs w:val="28"/>
        </w:rPr>
        <w:t>отельеров</w:t>
      </w:r>
      <w:proofErr w:type="spellEnd"/>
      <w:r w:rsidR="001E5B5B" w:rsidRPr="007F1184">
        <w:rPr>
          <w:sz w:val="28"/>
          <w:szCs w:val="28"/>
        </w:rPr>
        <w:t xml:space="preserve"> Республики Башкортостан.</w:t>
      </w:r>
    </w:p>
    <w:p w:rsidR="00427DDE" w:rsidRPr="007F1184" w:rsidRDefault="00427DDE" w:rsidP="00682C85">
      <w:pPr>
        <w:ind w:firstLine="708"/>
        <w:jc w:val="both"/>
        <w:rPr>
          <w:sz w:val="28"/>
          <w:szCs w:val="28"/>
        </w:rPr>
      </w:pPr>
      <w:r w:rsidRPr="007F1184">
        <w:rPr>
          <w:sz w:val="28"/>
          <w:szCs w:val="28"/>
        </w:rPr>
        <w:t xml:space="preserve">По результатам публичных обсуждений поступили предложения от Федерации профсоюзов Республики Башкортостан </w:t>
      </w:r>
      <w:proofErr w:type="gramStart"/>
      <w:r w:rsidRPr="007F1184">
        <w:rPr>
          <w:sz w:val="28"/>
          <w:szCs w:val="28"/>
        </w:rPr>
        <w:t>и ООО</w:t>
      </w:r>
      <w:proofErr w:type="gramEnd"/>
      <w:r w:rsidRPr="007F1184">
        <w:rPr>
          <w:sz w:val="28"/>
          <w:szCs w:val="28"/>
        </w:rPr>
        <w:t xml:space="preserve"> «Пивоваренная компания “Балтика”»</w:t>
      </w:r>
      <w:r w:rsidR="003F5D38">
        <w:rPr>
          <w:sz w:val="28"/>
          <w:szCs w:val="28"/>
        </w:rPr>
        <w:t>.</w:t>
      </w:r>
    </w:p>
    <w:p w:rsidR="001E5B5B" w:rsidRPr="007F1184" w:rsidRDefault="00BE1634" w:rsidP="00975971">
      <w:pPr>
        <w:ind w:left="20" w:right="20" w:firstLine="709"/>
        <w:jc w:val="both"/>
        <w:rPr>
          <w:sz w:val="28"/>
          <w:szCs w:val="28"/>
        </w:rPr>
      </w:pPr>
      <w:r w:rsidRPr="007F1184">
        <w:rPr>
          <w:sz w:val="28"/>
          <w:szCs w:val="28"/>
        </w:rPr>
        <w:t xml:space="preserve">Сводка поступивших предложений указана в приложении к </w:t>
      </w:r>
      <w:r w:rsidR="00427DDE" w:rsidRPr="007F1184">
        <w:rPr>
          <w:sz w:val="28"/>
          <w:szCs w:val="28"/>
        </w:rPr>
        <w:t xml:space="preserve">настоящему </w:t>
      </w:r>
      <w:r w:rsidRPr="007F1184">
        <w:rPr>
          <w:sz w:val="28"/>
          <w:szCs w:val="28"/>
        </w:rPr>
        <w:t>заключению.</w:t>
      </w:r>
    </w:p>
    <w:p w:rsidR="00944244" w:rsidRPr="007F1184" w:rsidRDefault="00944244" w:rsidP="00975971">
      <w:pPr>
        <w:ind w:left="-83" w:firstLine="709"/>
        <w:jc w:val="both"/>
        <w:rPr>
          <w:sz w:val="28"/>
          <w:szCs w:val="28"/>
        </w:rPr>
      </w:pPr>
    </w:p>
    <w:p w:rsidR="0057216C" w:rsidRPr="007F1184" w:rsidRDefault="003056A4" w:rsidP="0057216C">
      <w:pPr>
        <w:ind w:left="-83" w:firstLine="709"/>
        <w:jc w:val="both"/>
        <w:rPr>
          <w:b/>
          <w:sz w:val="28"/>
          <w:szCs w:val="28"/>
        </w:rPr>
      </w:pPr>
      <w:r w:rsidRPr="007F1184">
        <w:rPr>
          <w:b/>
          <w:sz w:val="28"/>
          <w:szCs w:val="28"/>
        </w:rPr>
        <w:t>7</w:t>
      </w:r>
      <w:r w:rsidR="00D25282" w:rsidRPr="007F1184">
        <w:rPr>
          <w:b/>
          <w:sz w:val="28"/>
          <w:szCs w:val="28"/>
        </w:rPr>
        <w:t xml:space="preserve">. </w:t>
      </w:r>
      <w:r w:rsidR="0057216C" w:rsidRPr="007F1184">
        <w:rPr>
          <w:b/>
          <w:sz w:val="28"/>
          <w:szCs w:val="28"/>
        </w:rPr>
        <w:t>Изучение опыта субъектов Российской Федерации в сфере ограничения розничной продажи алкогольной продукции.</w:t>
      </w:r>
    </w:p>
    <w:p w:rsidR="0057216C" w:rsidRPr="007F1184" w:rsidRDefault="0057216C" w:rsidP="0057216C">
      <w:pPr>
        <w:ind w:left="-83" w:firstLine="709"/>
        <w:jc w:val="both"/>
        <w:rPr>
          <w:b/>
          <w:sz w:val="28"/>
          <w:szCs w:val="28"/>
        </w:rPr>
      </w:pPr>
    </w:p>
    <w:p w:rsidR="0057216C" w:rsidRPr="007F1184" w:rsidRDefault="0057216C" w:rsidP="0057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 xml:space="preserve">В целях изучения опыта субъектов Российской Федерации в части введения дополнительных ограничений розничной продажи алкогольной продукции, Министерством проведен мониторинг законодательных актов субъектов Российской Федерации, в </w:t>
      </w:r>
      <w:proofErr w:type="gramStart"/>
      <w:r w:rsidRPr="007F1184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7F1184">
        <w:rPr>
          <w:rFonts w:ascii="Times New Roman" w:hAnsi="Times New Roman" w:cs="Times New Roman"/>
          <w:sz w:val="28"/>
          <w:szCs w:val="28"/>
        </w:rPr>
        <w:t xml:space="preserve"> которого установлено, что в значительной части субъектов Российской Федерации действуют указанные дополнительные ограничения, в том числе связанные с запретом на розничную продажу алкогольной продукции в дни проведения мероприятий, приуроченных к завершению учебного года в </w:t>
      </w:r>
      <w:proofErr w:type="gramStart"/>
      <w:r w:rsidRPr="007F1184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Pr="007F1184">
        <w:rPr>
          <w:rFonts w:ascii="Times New Roman" w:hAnsi="Times New Roman" w:cs="Times New Roman"/>
          <w:sz w:val="28"/>
          <w:szCs w:val="28"/>
        </w:rPr>
        <w:lastRenderedPageBreak/>
        <w:t>(в Пензенской, Кировской, Амурской, Липецкой, Мурманской, Ростовской, Астраханской, Сахалинской, Саратовской, Белгородской областях, республиках Бурятия, Хакасия, Мордовия, Дагестан, Калмыкия, Чувашской Республике, Ставропольском, Забайкальском краях, Еврейской автономной области и ряде других субъектов Российской Федерации).</w:t>
      </w:r>
      <w:proofErr w:type="gramEnd"/>
      <w:r w:rsidRPr="007F1184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33109B" w:rsidRPr="007F1184">
        <w:rPr>
          <w:rFonts w:ascii="Times New Roman" w:hAnsi="Times New Roman" w:cs="Times New Roman"/>
          <w:sz w:val="28"/>
          <w:szCs w:val="28"/>
        </w:rPr>
        <w:t xml:space="preserve">в </w:t>
      </w:r>
      <w:r w:rsidRPr="007F1184">
        <w:rPr>
          <w:rFonts w:ascii="Times New Roman" w:hAnsi="Times New Roman" w:cs="Times New Roman"/>
          <w:sz w:val="28"/>
          <w:szCs w:val="28"/>
        </w:rPr>
        <w:t>ряде субъектов Российской Федерации установлены ограничения на розничную продажу алкогольной продукции в иные праздничные дни (День знаний, День молодежи, День семьи, Международный день защиты детей, День российского студенчества и т.д.).</w:t>
      </w:r>
    </w:p>
    <w:p w:rsidR="0057216C" w:rsidRPr="007F1184" w:rsidRDefault="0057216C" w:rsidP="0057216C">
      <w:pPr>
        <w:ind w:left="-83" w:firstLine="709"/>
        <w:jc w:val="both"/>
        <w:rPr>
          <w:sz w:val="28"/>
          <w:szCs w:val="28"/>
        </w:rPr>
      </w:pPr>
      <w:r w:rsidRPr="007F1184">
        <w:rPr>
          <w:sz w:val="28"/>
          <w:szCs w:val="28"/>
        </w:rPr>
        <w:t>В тоже время, следует отметить, что в большинстве вышеуказанных субъектов Российской Федерации ограничения на розничную продажу алкогольной продукции в выходные и праздничные дни не распространяются на предприятия общественного питания.</w:t>
      </w:r>
    </w:p>
    <w:p w:rsidR="0057216C" w:rsidRPr="007F1184" w:rsidRDefault="0057216C" w:rsidP="0057216C">
      <w:pPr>
        <w:ind w:left="-83" w:firstLine="709"/>
        <w:jc w:val="both"/>
        <w:rPr>
          <w:sz w:val="28"/>
          <w:szCs w:val="28"/>
        </w:rPr>
      </w:pPr>
      <w:proofErr w:type="gramStart"/>
      <w:r w:rsidRPr="007F1184">
        <w:rPr>
          <w:sz w:val="28"/>
          <w:szCs w:val="28"/>
        </w:rPr>
        <w:t>Также в значительной части субъектов Российской Федерации введены дополнительные ограничения на розничную продажу алкогольной продукции на предприятиях общественного питания, расположенных в многоквартирных домах, а также в пристроенных, встроенных, встроенно-пристроенных помещениях к многоквартирным домам (в Пензенской, Калужской, Ивановской, Рязанской, Кировской, Нижегородской, Саратовской, Оренбургской, Волгоградской, Самарской, Тверской областях, республиках Бурятия, Татарстан, Мордовия, Коми, Тыва, Саха (Якутия), Удмуртской республике, Чукотском автономном округе, Еврейской</w:t>
      </w:r>
      <w:proofErr w:type="gramEnd"/>
      <w:r w:rsidRPr="007F1184">
        <w:rPr>
          <w:sz w:val="28"/>
          <w:szCs w:val="28"/>
        </w:rPr>
        <w:t xml:space="preserve"> автономной области и ряде других субъектов Российской Федерации).</w:t>
      </w:r>
    </w:p>
    <w:p w:rsidR="0057216C" w:rsidRPr="007F1184" w:rsidRDefault="0057216C" w:rsidP="0057216C">
      <w:pPr>
        <w:ind w:left="-83" w:firstLine="709"/>
        <w:jc w:val="both"/>
        <w:rPr>
          <w:sz w:val="28"/>
          <w:szCs w:val="28"/>
        </w:rPr>
      </w:pPr>
      <w:proofErr w:type="gramStart"/>
      <w:r w:rsidRPr="007F1184">
        <w:rPr>
          <w:sz w:val="28"/>
          <w:szCs w:val="28"/>
        </w:rPr>
        <w:t>При этом, в различных субъектах Российской Федерации применяются дифференцированные меры по ограничению розничной продажи алкогольной продукции на предприятиях общественного питания: от полного запрета розничной продажи алкогольной продукции на предприятиях общественного питания, расположенных в многоквартирных домах, а также в пристроенных, встроенных, встроенно-пристроенных помещениях к многоквартирным домам в зависимости от их типов (ресторан, кафе, бар</w:t>
      </w:r>
      <w:r w:rsidR="00D25282" w:rsidRPr="007F1184">
        <w:rPr>
          <w:sz w:val="28"/>
          <w:szCs w:val="28"/>
        </w:rPr>
        <w:t xml:space="preserve">, закусочная </w:t>
      </w:r>
      <w:r w:rsidRPr="007F1184">
        <w:rPr>
          <w:sz w:val="28"/>
          <w:szCs w:val="28"/>
        </w:rPr>
        <w:t>и т.д.), до установления временных</w:t>
      </w:r>
      <w:proofErr w:type="gramEnd"/>
      <w:r w:rsidRPr="007F1184">
        <w:rPr>
          <w:sz w:val="28"/>
          <w:szCs w:val="28"/>
        </w:rPr>
        <w:t xml:space="preserve"> ограничений деятельности указанных предприятий </w:t>
      </w:r>
      <w:r w:rsidR="00357A10" w:rsidRPr="007F1184">
        <w:rPr>
          <w:sz w:val="28"/>
          <w:szCs w:val="28"/>
        </w:rPr>
        <w:t xml:space="preserve">                </w:t>
      </w:r>
      <w:r w:rsidRPr="007F1184">
        <w:rPr>
          <w:sz w:val="28"/>
          <w:szCs w:val="28"/>
        </w:rPr>
        <w:t>(в ночное время, выходные и праздничные дни). В ряде субъектов ограничения на розничную продажу алкогольной продукции на предприятиях общественного питания, расположенных в многоквартирных домах, касаются только тех предприятий, вход для покупателей (потребителей) в которые организован со стороны дворов, подъездов многоквартирных домов, детских площадок и т.д.</w:t>
      </w:r>
    </w:p>
    <w:p w:rsidR="0057216C" w:rsidRPr="007F1184" w:rsidRDefault="0057216C" w:rsidP="0057216C">
      <w:pPr>
        <w:ind w:left="-83" w:firstLine="709"/>
        <w:jc w:val="both"/>
        <w:rPr>
          <w:sz w:val="28"/>
          <w:szCs w:val="28"/>
        </w:rPr>
      </w:pPr>
      <w:r w:rsidRPr="007F1184">
        <w:rPr>
          <w:sz w:val="28"/>
          <w:szCs w:val="28"/>
        </w:rPr>
        <w:t xml:space="preserve">Подход к определению категории предприятий общественного питания, имеющих право розничной продажи алкогольной продукции в различных субъектах Российской Федерации также неоднозначен: в ряде субъектов указанные ограничения не действуют только в отношении ресторанов </w:t>
      </w:r>
      <w:r w:rsidR="00715675">
        <w:rPr>
          <w:sz w:val="28"/>
          <w:szCs w:val="28"/>
        </w:rPr>
        <w:t>и</w:t>
      </w:r>
      <w:r w:rsidRPr="007F1184">
        <w:rPr>
          <w:sz w:val="28"/>
          <w:szCs w:val="28"/>
        </w:rPr>
        <w:t xml:space="preserve"> кафе, в других правом розничной продажи алкогольной продукции наделены также предприятия типа «бар», «закусочная», «буфет». </w:t>
      </w:r>
      <w:proofErr w:type="gramStart"/>
      <w:r w:rsidRPr="007F1184">
        <w:rPr>
          <w:sz w:val="28"/>
          <w:szCs w:val="28"/>
        </w:rPr>
        <w:t xml:space="preserve">Кроме того, в ряде </w:t>
      </w:r>
      <w:r w:rsidR="00715675">
        <w:rPr>
          <w:sz w:val="28"/>
          <w:szCs w:val="28"/>
        </w:rPr>
        <w:t>регионов</w:t>
      </w:r>
      <w:r w:rsidRPr="007F1184">
        <w:rPr>
          <w:sz w:val="28"/>
          <w:szCs w:val="28"/>
        </w:rPr>
        <w:t xml:space="preserve"> требования к предприятиям общественного питания связаны не с отнесением их к определенной категории, а с соблюдением санитарно-эпидемиологических норм (наличие горячего и холодного водоснабжения, канализационной, отопительной, вентиляционной систем, раковин для мытья </w:t>
      </w:r>
      <w:r w:rsidRPr="007F1184">
        <w:rPr>
          <w:sz w:val="28"/>
          <w:szCs w:val="28"/>
        </w:rPr>
        <w:lastRenderedPageBreak/>
        <w:t>рук, туалетов для посетителей), а также требований к размерам площадей торговых залов, наличию определенного количества столов и посадочных мест для посетителей.</w:t>
      </w:r>
      <w:proofErr w:type="gramEnd"/>
    </w:p>
    <w:p w:rsidR="0057216C" w:rsidRPr="007F1184" w:rsidRDefault="0057216C" w:rsidP="0057216C">
      <w:pPr>
        <w:ind w:left="-83" w:firstLine="709"/>
        <w:jc w:val="both"/>
        <w:rPr>
          <w:sz w:val="28"/>
          <w:szCs w:val="28"/>
        </w:rPr>
      </w:pPr>
      <w:r w:rsidRPr="007F1184">
        <w:rPr>
          <w:sz w:val="28"/>
          <w:szCs w:val="28"/>
        </w:rPr>
        <w:t xml:space="preserve">Таким образом, из проведенного анализа следует вывод, что в каждом конкретном регионе проблема противодействия алкоголизации населения решается различными способами в зависимости от складывающейся ситуации. </w:t>
      </w:r>
    </w:p>
    <w:p w:rsidR="0057216C" w:rsidRPr="007F1184" w:rsidRDefault="0057216C" w:rsidP="0057216C">
      <w:pPr>
        <w:ind w:left="-83" w:firstLine="709"/>
        <w:jc w:val="both"/>
        <w:rPr>
          <w:sz w:val="28"/>
          <w:szCs w:val="28"/>
        </w:rPr>
      </w:pPr>
      <w:proofErr w:type="gramStart"/>
      <w:r w:rsidRPr="007F1184">
        <w:rPr>
          <w:sz w:val="28"/>
          <w:szCs w:val="28"/>
        </w:rPr>
        <w:t xml:space="preserve">В тоже время, общим для всех субъектов Российской Федерации является </w:t>
      </w:r>
      <w:r w:rsidR="00AC1D06">
        <w:rPr>
          <w:sz w:val="28"/>
          <w:szCs w:val="28"/>
        </w:rPr>
        <w:t>ограничение</w:t>
      </w:r>
      <w:r w:rsidRPr="007F1184">
        <w:rPr>
          <w:sz w:val="28"/>
          <w:szCs w:val="28"/>
        </w:rPr>
        <w:t xml:space="preserve"> деятельност</w:t>
      </w:r>
      <w:r w:rsidR="00AC1D06">
        <w:rPr>
          <w:sz w:val="28"/>
          <w:szCs w:val="28"/>
        </w:rPr>
        <w:t>и</w:t>
      </w:r>
      <w:r w:rsidRPr="007F1184">
        <w:rPr>
          <w:sz w:val="28"/>
          <w:szCs w:val="28"/>
        </w:rPr>
        <w:t xml:space="preserve"> организаций и индивидуальных предпринимателей, направленн</w:t>
      </w:r>
      <w:r w:rsidR="00AC1D06">
        <w:rPr>
          <w:sz w:val="28"/>
          <w:szCs w:val="28"/>
        </w:rPr>
        <w:t>ой</w:t>
      </w:r>
      <w:r w:rsidRPr="007F1184">
        <w:rPr>
          <w:sz w:val="28"/>
          <w:szCs w:val="28"/>
        </w:rPr>
        <w:t xml:space="preserve"> исключительно на продажу алкогольной продукции в ночное время «в обход» требований федерального законодательства путем реализации указанной продукции под видом предприятий общественного питания, без фактического оказания </w:t>
      </w:r>
      <w:r w:rsidR="00357A10" w:rsidRPr="007F1184">
        <w:rPr>
          <w:sz w:val="28"/>
          <w:szCs w:val="28"/>
        </w:rPr>
        <w:t xml:space="preserve">данных  </w:t>
      </w:r>
      <w:r w:rsidRPr="007F1184">
        <w:rPr>
          <w:sz w:val="28"/>
          <w:szCs w:val="28"/>
        </w:rPr>
        <w:t xml:space="preserve">услуг, а также к снижению фактов нарушения общественного порядка вследствие реализации алкогольной продукции </w:t>
      </w:r>
      <w:r w:rsidR="00715675">
        <w:rPr>
          <w:sz w:val="28"/>
          <w:szCs w:val="28"/>
        </w:rPr>
        <w:t xml:space="preserve">на </w:t>
      </w:r>
      <w:r w:rsidRPr="007F1184">
        <w:rPr>
          <w:sz w:val="28"/>
          <w:szCs w:val="28"/>
        </w:rPr>
        <w:t>предприятиях и торговых</w:t>
      </w:r>
      <w:proofErr w:type="gramEnd"/>
      <w:r w:rsidRPr="007F1184">
        <w:rPr>
          <w:sz w:val="28"/>
          <w:szCs w:val="28"/>
        </w:rPr>
        <w:t xml:space="preserve"> </w:t>
      </w:r>
      <w:proofErr w:type="gramStart"/>
      <w:r w:rsidRPr="007F1184">
        <w:rPr>
          <w:sz w:val="28"/>
          <w:szCs w:val="28"/>
        </w:rPr>
        <w:t>объектах</w:t>
      </w:r>
      <w:proofErr w:type="gramEnd"/>
      <w:r w:rsidRPr="007F1184">
        <w:rPr>
          <w:sz w:val="28"/>
          <w:szCs w:val="28"/>
        </w:rPr>
        <w:t xml:space="preserve">, расположенных в многоквартирных домах. </w:t>
      </w:r>
    </w:p>
    <w:p w:rsidR="00AC1D06" w:rsidRDefault="00AC1D06" w:rsidP="00D2528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D25282" w:rsidRPr="007F1184" w:rsidRDefault="003056A4" w:rsidP="00D2528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7F1184">
        <w:rPr>
          <w:rFonts w:ascii="Times New Roman" w:hAnsi="Times New Roman" w:cs="Times New Roman"/>
          <w:bCs w:val="0"/>
          <w:sz w:val="28"/>
          <w:szCs w:val="28"/>
        </w:rPr>
        <w:t>8</w:t>
      </w:r>
      <w:r w:rsidR="00D25282" w:rsidRPr="007F1184">
        <w:rPr>
          <w:rFonts w:ascii="Times New Roman" w:hAnsi="Times New Roman" w:cs="Times New Roman"/>
          <w:bCs w:val="0"/>
          <w:sz w:val="28"/>
          <w:szCs w:val="28"/>
        </w:rPr>
        <w:t>. Возможные позитивные и негативные последствия от введения правового регулирования.</w:t>
      </w:r>
    </w:p>
    <w:p w:rsidR="00F96D44" w:rsidRPr="007F1184" w:rsidRDefault="00F96D44" w:rsidP="008C36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628" w:rsidRPr="007F1184" w:rsidRDefault="00D25282" w:rsidP="00BC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 xml:space="preserve">По различным экспертным оценкам, </w:t>
      </w:r>
      <w:r w:rsidR="0033109B" w:rsidRPr="007F1184">
        <w:rPr>
          <w:rFonts w:ascii="Times New Roman" w:hAnsi="Times New Roman" w:cs="Times New Roman"/>
          <w:sz w:val="28"/>
          <w:szCs w:val="28"/>
        </w:rPr>
        <w:t xml:space="preserve">опубликованным в средствах массовой информации, </w:t>
      </w:r>
      <w:r w:rsidRPr="007F1184">
        <w:rPr>
          <w:rFonts w:ascii="Times New Roman" w:hAnsi="Times New Roman" w:cs="Times New Roman"/>
          <w:sz w:val="28"/>
          <w:szCs w:val="28"/>
        </w:rPr>
        <w:t xml:space="preserve">введение ограничений на розничную продажу алкогольной продукции в ночное время, в нестационарных торговых объектах, иных ограничений, предусмотренных Федеральным законом, способствовало снижению уровня потребления алкогольной продукции, количества преступлений и правонарушений, совершенных в состоянии алкогольного опьянения, «ночной» преступности в целом. </w:t>
      </w:r>
    </w:p>
    <w:p w:rsidR="00245628" w:rsidRPr="007F1184" w:rsidRDefault="00245628" w:rsidP="0024562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F1184">
        <w:rPr>
          <w:bCs/>
          <w:sz w:val="28"/>
          <w:szCs w:val="28"/>
        </w:rPr>
        <w:t xml:space="preserve">Так, по данным Министерства здравоохранения Российской Федерации, </w:t>
      </w:r>
      <w:r w:rsidR="00EE71FC">
        <w:rPr>
          <w:bCs/>
          <w:sz w:val="28"/>
          <w:szCs w:val="28"/>
        </w:rPr>
        <w:t xml:space="preserve">в результате </w:t>
      </w:r>
      <w:r w:rsidRPr="007F1184">
        <w:rPr>
          <w:bCs/>
          <w:sz w:val="28"/>
          <w:szCs w:val="28"/>
        </w:rPr>
        <w:t>реализаци</w:t>
      </w:r>
      <w:r w:rsidR="00EE71FC">
        <w:rPr>
          <w:bCs/>
          <w:sz w:val="28"/>
          <w:szCs w:val="28"/>
        </w:rPr>
        <w:t>и</w:t>
      </w:r>
      <w:r w:rsidRPr="007F1184">
        <w:rPr>
          <w:bCs/>
          <w:sz w:val="28"/>
          <w:szCs w:val="28"/>
        </w:rPr>
        <w:t xml:space="preserve"> мероприятий, предусмотренных </w:t>
      </w:r>
      <w:r w:rsidRPr="007F1184">
        <w:rPr>
          <w:sz w:val="28"/>
          <w:szCs w:val="28"/>
        </w:rPr>
        <w:t>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распоряжением Правительства Российской Федерации от 30 декабря 2009 года № 2128-р</w:t>
      </w:r>
      <w:r w:rsidR="007F1184">
        <w:rPr>
          <w:sz w:val="28"/>
          <w:szCs w:val="28"/>
        </w:rPr>
        <w:t xml:space="preserve"> </w:t>
      </w:r>
      <w:r w:rsidRPr="007F1184">
        <w:rPr>
          <w:sz w:val="28"/>
          <w:szCs w:val="28"/>
        </w:rPr>
        <w:t xml:space="preserve">(далее – Концепция), в период с 2009 года </w:t>
      </w:r>
      <w:r w:rsidRPr="007F1184">
        <w:rPr>
          <w:bCs/>
          <w:sz w:val="28"/>
          <w:szCs w:val="28"/>
        </w:rPr>
        <w:t>потребление алкоголя в Российской Федерации снизилось c 16,8</w:t>
      </w:r>
      <w:proofErr w:type="gramEnd"/>
      <w:r w:rsidRPr="007F1184">
        <w:rPr>
          <w:bCs/>
          <w:sz w:val="28"/>
          <w:szCs w:val="28"/>
        </w:rPr>
        <w:t xml:space="preserve"> до 13,6 литров в год на лиц старше 15 лет (с 14,3 до 11,4 литров на душу). Смертность от случайных алкогольных отравлений в период </w:t>
      </w:r>
      <w:r w:rsidR="00AC1D06">
        <w:rPr>
          <w:bCs/>
          <w:sz w:val="28"/>
          <w:szCs w:val="28"/>
        </w:rPr>
        <w:t xml:space="preserve">2011-2015 годов </w:t>
      </w:r>
      <w:r w:rsidRPr="007F1184">
        <w:rPr>
          <w:bCs/>
          <w:sz w:val="28"/>
          <w:szCs w:val="28"/>
        </w:rPr>
        <w:t xml:space="preserve">снизилась с 10,1 до 6,5 на 100 тыс. человек. Доля крепкой алкогольной продукции в потреблении алкоголя снизилась с 66% до 60%. </w:t>
      </w:r>
      <w:r w:rsidRPr="007F1184">
        <w:rPr>
          <w:sz w:val="28"/>
          <w:szCs w:val="28"/>
        </w:rPr>
        <w:t>Общее количество больных с диагнозом «алкоголизм» сократилось с 1,41% до 1,16% населения.</w:t>
      </w:r>
    </w:p>
    <w:p w:rsidR="00245628" w:rsidRPr="007F1184" w:rsidRDefault="00245628" w:rsidP="0024562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184">
        <w:rPr>
          <w:rFonts w:ascii="Times New Roman" w:hAnsi="Times New Roman" w:cs="Times New Roman"/>
          <w:bCs/>
          <w:sz w:val="28"/>
          <w:szCs w:val="28"/>
        </w:rPr>
        <w:t>По данным Портала правовой статистики Генеральной прокуратуры Российской Федерации, в целом по России количество тяжких и особо тяжких преступлений, совершенных в состоянии алкогольного опьянения</w:t>
      </w:r>
      <w:r w:rsidR="00715675">
        <w:rPr>
          <w:rFonts w:ascii="Times New Roman" w:hAnsi="Times New Roman" w:cs="Times New Roman"/>
          <w:bCs/>
          <w:sz w:val="28"/>
          <w:szCs w:val="28"/>
        </w:rPr>
        <w:t>,</w:t>
      </w:r>
      <w:r w:rsidRPr="007F1184">
        <w:rPr>
          <w:rFonts w:ascii="Times New Roman" w:hAnsi="Times New Roman" w:cs="Times New Roman"/>
          <w:bCs/>
          <w:sz w:val="28"/>
          <w:szCs w:val="28"/>
        </w:rPr>
        <w:t xml:space="preserve"> в 2015 году по сравнению с 2013 годом снизилось на 4% (с 71,5 тыс. до 68,8 тыс.). По Республике Башкортостан количество преступлений данного вида за указанный период сократилось на 16% (с 2,4 тыс. до 2 тыс.).</w:t>
      </w:r>
    </w:p>
    <w:p w:rsidR="00D25282" w:rsidRPr="007F1184" w:rsidRDefault="00D25282" w:rsidP="00BC1F6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запрета на розничную продажу </w:t>
      </w:r>
      <w:r w:rsidRPr="007F1184">
        <w:rPr>
          <w:rFonts w:ascii="Times New Roman" w:hAnsi="Times New Roman" w:cs="Times New Roman"/>
          <w:bCs/>
          <w:sz w:val="28"/>
          <w:szCs w:val="28"/>
        </w:rPr>
        <w:t>слабоалкогольных тонизирующих напитков (указанные запреты действуют на территории большинства субъектов Российской Федерации) также способствовало снижению уровня алкоголизации населения, в первую очередь – молодежи.</w:t>
      </w:r>
    </w:p>
    <w:p w:rsidR="00AC1D06" w:rsidRDefault="00F43F6D" w:rsidP="00AC1D06">
      <w:pPr>
        <w:ind w:left="20" w:right="20" w:firstLine="709"/>
        <w:jc w:val="both"/>
        <w:rPr>
          <w:rFonts w:eastAsia="Arial Unicode MS"/>
          <w:sz w:val="28"/>
          <w:szCs w:val="28"/>
        </w:rPr>
      </w:pPr>
      <w:proofErr w:type="gramStart"/>
      <w:r w:rsidRPr="007F1184">
        <w:rPr>
          <w:bCs/>
          <w:sz w:val="28"/>
          <w:szCs w:val="28"/>
        </w:rPr>
        <w:t xml:space="preserve">В то же время, </w:t>
      </w:r>
      <w:r w:rsidRPr="007F1184">
        <w:rPr>
          <w:sz w:val="28"/>
          <w:szCs w:val="28"/>
        </w:rPr>
        <w:t>в докладе Федеральной антимонопольной службы «Пресечение практики регионального протекционизма», подготовленного совместно с Экспертным советом при ФАС России по развитию конкуренции на рынках производства и оборота этилового спирта, алкогольной и спиртосодержащей продукции, опубликованном в 2015 году, отмечается, что введение ограничений на розничную продажу алкогольной продукции, устанавливаемое органами государственной власти субъектов Российской Федерации оказывают негативное влияние на соответствующие</w:t>
      </w:r>
      <w:proofErr w:type="gramEnd"/>
      <w:r w:rsidRPr="007F1184">
        <w:rPr>
          <w:sz w:val="28"/>
          <w:szCs w:val="28"/>
        </w:rPr>
        <w:t xml:space="preserve"> рынки и способствуют увеличению доли контрафактной продукции.</w:t>
      </w:r>
      <w:r w:rsidR="00CD10A7" w:rsidRPr="007F1184">
        <w:rPr>
          <w:b/>
          <w:sz w:val="28"/>
          <w:szCs w:val="28"/>
        </w:rPr>
        <w:t xml:space="preserve"> </w:t>
      </w:r>
    </w:p>
    <w:p w:rsidR="00D25282" w:rsidRPr="007F1184" w:rsidRDefault="00D25282" w:rsidP="00AC1D06">
      <w:pPr>
        <w:ind w:left="20" w:right="20" w:firstLine="709"/>
        <w:jc w:val="both"/>
        <w:rPr>
          <w:sz w:val="28"/>
          <w:szCs w:val="28"/>
        </w:rPr>
      </w:pPr>
      <w:r w:rsidRPr="007F1184">
        <w:rPr>
          <w:sz w:val="28"/>
          <w:szCs w:val="28"/>
        </w:rPr>
        <w:t>В случае принятия проекта Закона возникают дополнительные обязанности:</w:t>
      </w:r>
    </w:p>
    <w:p w:rsidR="00D25282" w:rsidRPr="007F1184" w:rsidRDefault="00653672" w:rsidP="00D25282">
      <w:pPr>
        <w:ind w:firstLine="709"/>
        <w:jc w:val="both"/>
        <w:rPr>
          <w:sz w:val="28"/>
          <w:szCs w:val="28"/>
        </w:rPr>
      </w:pPr>
      <w:r w:rsidRPr="007F1184">
        <w:rPr>
          <w:sz w:val="28"/>
          <w:szCs w:val="28"/>
        </w:rPr>
        <w:t xml:space="preserve">- </w:t>
      </w:r>
      <w:r w:rsidR="003E488A" w:rsidRPr="007F1184">
        <w:rPr>
          <w:sz w:val="28"/>
          <w:szCs w:val="28"/>
        </w:rPr>
        <w:t xml:space="preserve">у всех субъектов предпринимательской деятельности, связанных с розничной продажей алкогольной продукции - </w:t>
      </w:r>
      <w:r w:rsidR="00D25282" w:rsidRPr="007F1184">
        <w:rPr>
          <w:sz w:val="28"/>
          <w:szCs w:val="28"/>
        </w:rPr>
        <w:t>по соблюдению запрета на розничную продажу алкогольной продукции в день (дни) проведения общеобразовательными организациями мероприятия «Последний звонок»</w:t>
      </w:r>
      <w:r w:rsidR="00CE5984" w:rsidRPr="007F1184">
        <w:rPr>
          <w:sz w:val="28"/>
          <w:szCs w:val="28"/>
        </w:rPr>
        <w:t xml:space="preserve">, что </w:t>
      </w:r>
      <w:r w:rsidR="003E488A" w:rsidRPr="007F1184">
        <w:rPr>
          <w:sz w:val="28"/>
          <w:szCs w:val="28"/>
        </w:rPr>
        <w:t xml:space="preserve">не повлечет существенных издержек для субъектов предпринимательской </w:t>
      </w:r>
      <w:r w:rsidR="00951448" w:rsidRPr="007F1184">
        <w:rPr>
          <w:sz w:val="28"/>
          <w:szCs w:val="28"/>
        </w:rPr>
        <w:t>деятельности</w:t>
      </w:r>
      <w:r w:rsidR="00D25282" w:rsidRPr="007F1184">
        <w:rPr>
          <w:sz w:val="28"/>
          <w:szCs w:val="28"/>
        </w:rPr>
        <w:t>;</w:t>
      </w:r>
    </w:p>
    <w:p w:rsidR="00D25282" w:rsidRPr="007F1184" w:rsidRDefault="00653672" w:rsidP="00D25282">
      <w:pPr>
        <w:ind w:firstLine="709"/>
        <w:jc w:val="both"/>
        <w:rPr>
          <w:sz w:val="28"/>
          <w:szCs w:val="28"/>
        </w:rPr>
      </w:pPr>
      <w:proofErr w:type="gramStart"/>
      <w:r w:rsidRPr="007F1184">
        <w:rPr>
          <w:sz w:val="28"/>
          <w:szCs w:val="28"/>
        </w:rPr>
        <w:t xml:space="preserve">- </w:t>
      </w:r>
      <w:r w:rsidR="003E488A" w:rsidRPr="007F1184">
        <w:rPr>
          <w:sz w:val="28"/>
          <w:szCs w:val="28"/>
        </w:rPr>
        <w:t>у субъектов предпринимательской деятельности, связанных с розничной продажей алкогольной продукци</w:t>
      </w:r>
      <w:r w:rsidR="00EE71FC">
        <w:rPr>
          <w:sz w:val="28"/>
          <w:szCs w:val="28"/>
        </w:rPr>
        <w:t>и</w:t>
      </w:r>
      <w:r w:rsidR="003E488A" w:rsidRPr="007F1184">
        <w:rPr>
          <w:sz w:val="28"/>
          <w:szCs w:val="28"/>
        </w:rPr>
        <w:t xml:space="preserve"> на предприятиях общественного питания - </w:t>
      </w:r>
      <w:r w:rsidR="00D25282" w:rsidRPr="007F1184">
        <w:rPr>
          <w:sz w:val="28"/>
          <w:szCs w:val="28"/>
        </w:rPr>
        <w:t>по соблюдению требований, предъявляемых проектом</w:t>
      </w:r>
      <w:r w:rsidR="008765DF" w:rsidRPr="007F1184">
        <w:rPr>
          <w:sz w:val="28"/>
          <w:szCs w:val="28"/>
        </w:rPr>
        <w:t xml:space="preserve"> Закона</w:t>
      </w:r>
      <w:r w:rsidR="00D25282" w:rsidRPr="007F1184">
        <w:rPr>
          <w:sz w:val="28"/>
          <w:szCs w:val="28"/>
        </w:rPr>
        <w:t xml:space="preserve"> к предприятиям общественного питания, расположенным в многоквартирных домах, а также в пристроенных, встроенных, встроенно-пристроенных помещениях к многоквартирным домам, и имеющим право на розничную продажу алкогольной продукции</w:t>
      </w:r>
      <w:r w:rsidR="008765DF" w:rsidRPr="007F1184">
        <w:rPr>
          <w:sz w:val="28"/>
          <w:szCs w:val="28"/>
        </w:rPr>
        <w:t xml:space="preserve"> - прекратить розничную продажу алкогольной продукции либо </w:t>
      </w:r>
      <w:r w:rsidR="00D25282" w:rsidRPr="007F1184">
        <w:rPr>
          <w:sz w:val="28"/>
          <w:szCs w:val="28"/>
        </w:rPr>
        <w:t>привести указанные предприятия общественного питания в соответствие с</w:t>
      </w:r>
      <w:proofErr w:type="gramEnd"/>
      <w:r w:rsidR="00D25282" w:rsidRPr="007F1184">
        <w:rPr>
          <w:sz w:val="28"/>
          <w:szCs w:val="28"/>
        </w:rPr>
        <w:t xml:space="preserve"> типами «ресторан» и «кафе</w:t>
      </w:r>
      <w:r w:rsidR="008765DF" w:rsidRPr="007F1184">
        <w:rPr>
          <w:sz w:val="28"/>
          <w:szCs w:val="28"/>
        </w:rPr>
        <w:t>»</w:t>
      </w:r>
      <w:r w:rsidR="00D25282" w:rsidRPr="007F1184">
        <w:rPr>
          <w:sz w:val="28"/>
          <w:szCs w:val="28"/>
        </w:rPr>
        <w:t xml:space="preserve">. </w:t>
      </w:r>
    </w:p>
    <w:p w:rsidR="00D25282" w:rsidRPr="007F1184" w:rsidRDefault="00D25282" w:rsidP="00D2528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 </w:t>
      </w:r>
      <w:r w:rsidR="00EE71FC">
        <w:rPr>
          <w:rFonts w:ascii="Times New Roman" w:hAnsi="Times New Roman" w:cs="Times New Roman"/>
          <w:sz w:val="28"/>
          <w:szCs w:val="28"/>
        </w:rPr>
        <w:t>п</w:t>
      </w:r>
      <w:r w:rsidRPr="007F1184">
        <w:rPr>
          <w:rFonts w:ascii="Times New Roman" w:hAnsi="Times New Roman" w:cs="Times New Roman"/>
          <w:sz w:val="28"/>
          <w:szCs w:val="28"/>
        </w:rPr>
        <w:t xml:space="preserve">остановлением Госстандарта России от </w:t>
      </w:r>
      <w:r w:rsidR="00EE71FC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Pr="007F1184">
        <w:rPr>
          <w:rFonts w:ascii="Times New Roman" w:hAnsi="Times New Roman" w:cs="Times New Roman"/>
          <w:sz w:val="28"/>
          <w:szCs w:val="28"/>
        </w:rPr>
        <w:t>2001</w:t>
      </w:r>
      <w:r w:rsidR="00EE71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F1184">
        <w:rPr>
          <w:rFonts w:ascii="Times New Roman" w:hAnsi="Times New Roman" w:cs="Times New Roman"/>
          <w:sz w:val="28"/>
          <w:szCs w:val="28"/>
        </w:rPr>
        <w:t xml:space="preserve"> 454-ст «О принятии и введении в действие ОКВЭД», предприятия общественного питания типа «ресторан», «кафе» и «закусочные» (предприятия «быстрого питания») имеют одинаковый </w:t>
      </w:r>
      <w:r w:rsidR="00EE71FC">
        <w:rPr>
          <w:rFonts w:ascii="Times New Roman" w:hAnsi="Times New Roman" w:cs="Times New Roman"/>
          <w:sz w:val="28"/>
          <w:szCs w:val="28"/>
        </w:rPr>
        <w:t xml:space="preserve">код </w:t>
      </w:r>
      <w:r w:rsidRPr="007F1184">
        <w:rPr>
          <w:rFonts w:ascii="Times New Roman" w:hAnsi="Times New Roman" w:cs="Times New Roman"/>
          <w:sz w:val="28"/>
          <w:szCs w:val="28"/>
        </w:rPr>
        <w:t>Общероссийск</w:t>
      </w:r>
      <w:r w:rsidR="00EE71FC">
        <w:rPr>
          <w:rFonts w:ascii="Times New Roman" w:hAnsi="Times New Roman" w:cs="Times New Roman"/>
          <w:sz w:val="28"/>
          <w:szCs w:val="28"/>
        </w:rPr>
        <w:t>ого</w:t>
      </w:r>
      <w:r w:rsidRPr="007F1184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EE71FC">
        <w:rPr>
          <w:rFonts w:ascii="Times New Roman" w:hAnsi="Times New Roman" w:cs="Times New Roman"/>
          <w:sz w:val="28"/>
          <w:szCs w:val="28"/>
        </w:rPr>
        <w:t>а</w:t>
      </w:r>
      <w:r w:rsidRPr="007F1184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– 55.30. При этом</w:t>
      </w:r>
      <w:proofErr w:type="gramStart"/>
      <w:r w:rsidRPr="007F11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84">
        <w:rPr>
          <w:rFonts w:ascii="Times New Roman" w:hAnsi="Times New Roman" w:cs="Times New Roman"/>
          <w:sz w:val="28"/>
          <w:szCs w:val="28"/>
        </w:rPr>
        <w:t xml:space="preserve"> предприятия «быстрого питания» непосредственно изготовлением продукции общественного питания не занимаются.</w:t>
      </w:r>
    </w:p>
    <w:p w:rsidR="00E75165" w:rsidRPr="007F1184" w:rsidRDefault="00D25282" w:rsidP="00E7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 xml:space="preserve">Межгосударственным ГОСТом 30389-2013 </w:t>
      </w:r>
      <w:r w:rsidR="00E75165" w:rsidRPr="007F1184">
        <w:rPr>
          <w:rFonts w:ascii="Times New Roman" w:hAnsi="Times New Roman" w:cs="Times New Roman"/>
          <w:sz w:val="28"/>
          <w:szCs w:val="28"/>
        </w:rPr>
        <w:t xml:space="preserve">закреплены минимальные рекомендательные требования </w:t>
      </w:r>
      <w:r w:rsidRPr="007F1184">
        <w:rPr>
          <w:rFonts w:ascii="Times New Roman" w:hAnsi="Times New Roman" w:cs="Times New Roman"/>
          <w:sz w:val="28"/>
          <w:szCs w:val="28"/>
        </w:rPr>
        <w:t>для предприятий общественного питания</w:t>
      </w:r>
      <w:r w:rsidR="00E75165" w:rsidRPr="007F1184">
        <w:rPr>
          <w:rFonts w:ascii="Times New Roman" w:hAnsi="Times New Roman" w:cs="Times New Roman"/>
          <w:sz w:val="28"/>
          <w:szCs w:val="28"/>
        </w:rPr>
        <w:t>,</w:t>
      </w:r>
      <w:r w:rsidRPr="007F1184">
        <w:rPr>
          <w:rFonts w:ascii="Times New Roman" w:hAnsi="Times New Roman" w:cs="Times New Roman"/>
          <w:sz w:val="28"/>
          <w:szCs w:val="28"/>
        </w:rPr>
        <w:t xml:space="preserve"> </w:t>
      </w:r>
      <w:r w:rsidR="00E75165" w:rsidRPr="007F1184">
        <w:rPr>
          <w:rFonts w:ascii="Times New Roman" w:hAnsi="Times New Roman" w:cs="Times New Roman"/>
          <w:sz w:val="28"/>
          <w:szCs w:val="28"/>
        </w:rPr>
        <w:t xml:space="preserve">в том числе к помещениям для потребителей, к техническому оборудованию и оснащению, к санитарным объектам общего пользования. </w:t>
      </w:r>
      <w:proofErr w:type="gramStart"/>
      <w:r w:rsidR="00E75165" w:rsidRPr="007F1184">
        <w:rPr>
          <w:rFonts w:ascii="Times New Roman" w:hAnsi="Times New Roman" w:cs="Times New Roman"/>
          <w:sz w:val="28"/>
          <w:szCs w:val="28"/>
        </w:rPr>
        <w:t xml:space="preserve">Так </w:t>
      </w:r>
      <w:r w:rsidR="00715675">
        <w:rPr>
          <w:rFonts w:ascii="Times New Roman" w:hAnsi="Times New Roman" w:cs="Times New Roman"/>
          <w:sz w:val="28"/>
          <w:szCs w:val="28"/>
        </w:rPr>
        <w:t>на</w:t>
      </w:r>
      <w:r w:rsidR="00E75165" w:rsidRPr="007F1184">
        <w:rPr>
          <w:rFonts w:ascii="Times New Roman" w:hAnsi="Times New Roman" w:cs="Times New Roman"/>
          <w:sz w:val="28"/>
          <w:szCs w:val="28"/>
        </w:rPr>
        <w:t xml:space="preserve"> предприятиях типа </w:t>
      </w:r>
      <w:r w:rsidRPr="007F1184">
        <w:rPr>
          <w:rFonts w:ascii="Times New Roman" w:hAnsi="Times New Roman" w:cs="Times New Roman"/>
          <w:sz w:val="28"/>
          <w:szCs w:val="28"/>
        </w:rPr>
        <w:t xml:space="preserve">«ресторан», «кафе», «бар», «предприятие быстрого обслуживания (закусочная)» предусмотрено наличие залов обслуживания, туалетных комнат, горячего и холодного водоснабжения, канализации, а </w:t>
      </w:r>
      <w:r w:rsidR="00715675">
        <w:rPr>
          <w:rFonts w:ascii="Times New Roman" w:hAnsi="Times New Roman" w:cs="Times New Roman"/>
          <w:sz w:val="28"/>
          <w:szCs w:val="28"/>
        </w:rPr>
        <w:t>на</w:t>
      </w:r>
      <w:r w:rsidRPr="007F1184">
        <w:rPr>
          <w:rFonts w:ascii="Times New Roman" w:hAnsi="Times New Roman" w:cs="Times New Roman"/>
          <w:sz w:val="28"/>
          <w:szCs w:val="28"/>
        </w:rPr>
        <w:t xml:space="preserve"> предприятиях общественного питания, находящихся в жилых </w:t>
      </w:r>
      <w:r w:rsidR="007156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1184">
        <w:rPr>
          <w:rFonts w:ascii="Times New Roman" w:hAnsi="Times New Roman" w:cs="Times New Roman"/>
          <w:sz w:val="28"/>
          <w:szCs w:val="28"/>
        </w:rPr>
        <w:t>зданиях - звукоизоляция, обеспечивающая уровень шума, менее</w:t>
      </w:r>
      <w:r w:rsidR="00E75165" w:rsidRPr="007F1184">
        <w:rPr>
          <w:rFonts w:ascii="Times New Roman" w:hAnsi="Times New Roman" w:cs="Times New Roman"/>
          <w:sz w:val="28"/>
          <w:szCs w:val="28"/>
        </w:rPr>
        <w:t xml:space="preserve"> </w:t>
      </w:r>
      <w:r w:rsidRPr="007F1184">
        <w:rPr>
          <w:rFonts w:ascii="Times New Roman" w:hAnsi="Times New Roman" w:cs="Times New Roman"/>
          <w:sz w:val="28"/>
          <w:szCs w:val="28"/>
        </w:rPr>
        <w:t>35 дБ.</w:t>
      </w:r>
      <w:proofErr w:type="gramEnd"/>
    </w:p>
    <w:p w:rsidR="00D25282" w:rsidRPr="007F1184" w:rsidRDefault="00D25282" w:rsidP="00E7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7F11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84">
        <w:rPr>
          <w:rFonts w:ascii="Times New Roman" w:hAnsi="Times New Roman" w:cs="Times New Roman"/>
          <w:sz w:val="28"/>
          <w:szCs w:val="28"/>
        </w:rPr>
        <w:t xml:space="preserve"> данный ГОСТ принят для добровольного применения, то есть </w:t>
      </w:r>
      <w:r w:rsidRPr="007F1184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обязанность выполнения содержащихся в нем требований остается на усмотрение субъектов предпринимательской деятельности. В этой связи, в </w:t>
      </w:r>
      <w:r w:rsidR="00E13EE8" w:rsidRPr="007F1184">
        <w:rPr>
          <w:rFonts w:ascii="Times New Roman" w:hAnsi="Times New Roman" w:cs="Times New Roman"/>
          <w:sz w:val="28"/>
          <w:szCs w:val="28"/>
        </w:rPr>
        <w:t>ряде</w:t>
      </w:r>
      <w:r w:rsidRPr="007F1184">
        <w:rPr>
          <w:rFonts w:ascii="Times New Roman" w:hAnsi="Times New Roman" w:cs="Times New Roman"/>
          <w:sz w:val="28"/>
          <w:szCs w:val="28"/>
        </w:rPr>
        <w:t xml:space="preserve"> случаев организации не соответствуют установленным требованиям и фактически не предоставляют услуг общественного питания, поскольку не производят и не реализуют продукцию общественного питания, а ориентированы исключительно на розничную продажу алкогольной продукции.</w:t>
      </w:r>
    </w:p>
    <w:p w:rsidR="00D25282" w:rsidRPr="007F1184" w:rsidRDefault="00D25282" w:rsidP="00D25282">
      <w:pPr>
        <w:ind w:firstLine="709"/>
        <w:jc w:val="both"/>
        <w:rPr>
          <w:sz w:val="28"/>
          <w:szCs w:val="28"/>
        </w:rPr>
      </w:pPr>
      <w:r w:rsidRPr="007F1184">
        <w:rPr>
          <w:sz w:val="28"/>
          <w:szCs w:val="28"/>
        </w:rPr>
        <w:t xml:space="preserve">Кроме того, остается не урегулированным вопрос о том, какой контролирующий орган обязан будет следить за соблюдением предлагаемых проектом акта требований, так как на практике не все субъекты предпринимательской деятельности в добровольном порядке будут извещать лицензирующий орган о возникновении обстоятельств, которые не позволяют реализовывать алкогольную продукцию в соответствии с установленными требованиями. А контроль может быть проведен в отношении вышеуказанных организаций либо в рамках планового контроля (согласованного с надзорными органами), либо при наличии жалоб. В этой связи, вероятен рост административных издержек на усиление </w:t>
      </w:r>
      <w:proofErr w:type="gramStart"/>
      <w:r w:rsidRPr="007F1184">
        <w:rPr>
          <w:sz w:val="28"/>
          <w:szCs w:val="28"/>
        </w:rPr>
        <w:t>контроля за</w:t>
      </w:r>
      <w:proofErr w:type="gramEnd"/>
      <w:r w:rsidRPr="007F1184">
        <w:rPr>
          <w:sz w:val="28"/>
          <w:szCs w:val="28"/>
        </w:rPr>
        <w:t xml:space="preserve"> соблюдением вводимых дополнительных ограничений.</w:t>
      </w:r>
    </w:p>
    <w:p w:rsidR="00D25282" w:rsidRPr="007F1184" w:rsidRDefault="00CD10A7" w:rsidP="00D252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>В</w:t>
      </w:r>
      <w:r w:rsidR="00D25282" w:rsidRPr="007F1184">
        <w:rPr>
          <w:rFonts w:ascii="Times New Roman" w:hAnsi="Times New Roman" w:cs="Times New Roman"/>
          <w:b w:val="0"/>
          <w:sz w:val="28"/>
          <w:szCs w:val="28"/>
        </w:rPr>
        <w:t xml:space="preserve"> качестве положительных эффектов от введения предлагаемого регулирования следует отметить:</w:t>
      </w:r>
    </w:p>
    <w:p w:rsidR="00D25282" w:rsidRPr="007F1184" w:rsidRDefault="00D25282" w:rsidP="00D25282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>Снижение уровня алкоголизации населения Республики Башкортостан, в том числе молодежи и несовершеннолетних;</w:t>
      </w:r>
    </w:p>
    <w:p w:rsidR="00D25282" w:rsidRPr="007F1184" w:rsidRDefault="00D25282" w:rsidP="00D25282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>Общую стабилизацию общественного порядка, снижение числа преступлений и правонарушений, совершаемых в состоянии алкогольного опьянения, иных сопутствующих противоправных деяний;</w:t>
      </w:r>
    </w:p>
    <w:p w:rsidR="00D25282" w:rsidRPr="007F1184" w:rsidRDefault="00D25282" w:rsidP="00D25282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>Прекращение деятельности «питейных заведений», направленной исключительно на розничную продажу алкогольной продукции без фактического оказания услуг общественного питания, расположенных в многоквартирных домах;</w:t>
      </w:r>
    </w:p>
    <w:p w:rsidR="00D25282" w:rsidRPr="007F1184" w:rsidRDefault="00D25282" w:rsidP="00D25282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>Снижение числа нарушений общественного порядка в жилом секторе;</w:t>
      </w:r>
    </w:p>
    <w:p w:rsidR="00D25282" w:rsidRPr="007F1184" w:rsidRDefault="00D25282" w:rsidP="00D25282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>Повышение культуры потребления алкогольной продукции на предприятиях общественного питания, связанное с наличием комфортных условий, а также необходимостью соблюдения общепринятых правил поведения.</w:t>
      </w:r>
    </w:p>
    <w:p w:rsidR="00D25282" w:rsidRPr="007F1184" w:rsidRDefault="00D25282" w:rsidP="00D252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>Кроме того, введение ограничений на розничную продажу алкогольной продукции, предусмотренных проектом Закона, по мнению Разработчика, окажет общий профилактический и воспитательный эффект, связанный с пропагандой здорового образа жизни и созданием благоприятных условий для проживания граждан и воспитания подрастающего поколения.</w:t>
      </w:r>
    </w:p>
    <w:p w:rsidR="00D25282" w:rsidRPr="007F1184" w:rsidRDefault="00D25282" w:rsidP="00D252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Возможные негативные эффекты от введения предлагаемого регулирования связаны </w:t>
      </w:r>
      <w:proofErr w:type="gramStart"/>
      <w:r w:rsidRPr="007F1184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F118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25282" w:rsidRPr="007F1184" w:rsidRDefault="00D25282" w:rsidP="00D25282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>Ростом «теневого» сектора торговли алкогольной продукцией, увеличени</w:t>
      </w:r>
      <w:r w:rsidR="00EE71FC">
        <w:rPr>
          <w:rFonts w:ascii="Times New Roman" w:hAnsi="Times New Roman" w:cs="Times New Roman"/>
          <w:b w:val="0"/>
          <w:sz w:val="28"/>
          <w:szCs w:val="28"/>
        </w:rPr>
        <w:t>е</w:t>
      </w:r>
      <w:r w:rsidR="00C05779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числа фактов продажи контрафактной алкогольной продукци</w:t>
      </w:r>
      <w:r w:rsidR="00C0577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>, которы</w:t>
      </w:r>
      <w:r w:rsidR="00EE71F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в свою очередь мо</w:t>
      </w:r>
      <w:r w:rsidR="00EE71FC">
        <w:rPr>
          <w:rFonts w:ascii="Times New Roman" w:hAnsi="Times New Roman" w:cs="Times New Roman"/>
          <w:b w:val="0"/>
          <w:sz w:val="28"/>
          <w:szCs w:val="28"/>
        </w:rPr>
        <w:t>гут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повлечь увеличение числа отравлений некачественной алкогольной продукцией;</w:t>
      </w:r>
    </w:p>
    <w:p w:rsidR="00D25282" w:rsidRPr="007F1184" w:rsidRDefault="00D25282" w:rsidP="00D25282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Возникновением дополнительных издержек для субъектов предпринимательской деятельности, связанных с приведением предприятий общественного питания, расположенных в многоквартирных домах, в соответствие </w:t>
      </w:r>
      <w:r w:rsidR="00EE71F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>требованиям</w:t>
      </w:r>
      <w:r w:rsidR="00EE71FC">
        <w:rPr>
          <w:rFonts w:ascii="Times New Roman" w:hAnsi="Times New Roman" w:cs="Times New Roman"/>
          <w:b w:val="0"/>
          <w:sz w:val="28"/>
          <w:szCs w:val="28"/>
        </w:rPr>
        <w:t>и</w:t>
      </w:r>
      <w:r w:rsidR="005A1E69" w:rsidRPr="007F1184">
        <w:rPr>
          <w:rFonts w:ascii="Times New Roman" w:hAnsi="Times New Roman" w:cs="Times New Roman"/>
          <w:b w:val="0"/>
          <w:sz w:val="28"/>
          <w:szCs w:val="28"/>
        </w:rPr>
        <w:t>,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предъявляемым</w:t>
      </w:r>
      <w:r w:rsidR="00EE71F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779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>ресторанам и кафе;</w:t>
      </w:r>
    </w:p>
    <w:p w:rsidR="00D25282" w:rsidRPr="007F1184" w:rsidRDefault="00D25282" w:rsidP="00D25282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Возможным закрытием ряда предприятий в сфере общественного питания, </w:t>
      </w:r>
      <w:r w:rsidR="005A1E69" w:rsidRPr="007F1184">
        <w:rPr>
          <w:rFonts w:ascii="Times New Roman" w:hAnsi="Times New Roman" w:cs="Times New Roman"/>
          <w:b w:val="0"/>
          <w:sz w:val="28"/>
          <w:szCs w:val="28"/>
        </w:rPr>
        <w:t>соответственно,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сокращени</w:t>
      </w:r>
      <w:r w:rsidR="00CD10A7" w:rsidRPr="007F118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>м рабочих мест;</w:t>
      </w:r>
    </w:p>
    <w:p w:rsidR="00D25282" w:rsidRPr="007F1184" w:rsidRDefault="00D25282" w:rsidP="00D25282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Ограничением конкуренции в сегменте торговли алкогольной продукцией: в условиях введения ограничений розничной продажи алкогольной продукции </w:t>
      </w:r>
      <w:r w:rsidR="00715675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предприятиях общественного питания, расположенных в многоквартирных домах, в более выгодных условиях оказываются предприятия общественного питания, отнесенные к типам «ресторан» и «кафе», предприятия общественного питания всех типов, расположенные в отдельно стоящих стационарных объектах, а также торговые организации, имеющие право розничной продажи алкогольной продукции в течение</w:t>
      </w:r>
      <w:proofErr w:type="gramEnd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дня в соответствие со статьей 16 Федерального закона;</w:t>
      </w:r>
    </w:p>
    <w:p w:rsidR="00D25282" w:rsidRPr="007F1184" w:rsidRDefault="00D25282" w:rsidP="00D25282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>Ростом числа нарушений со стороны субъектов предпринимательской деятельности, оказывающих услуги общественного питания;</w:t>
      </w:r>
    </w:p>
    <w:p w:rsidR="00D25282" w:rsidRPr="007F1184" w:rsidRDefault="00D25282" w:rsidP="00D25282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Ростом административных издержек, связанных с усилением </w:t>
      </w:r>
      <w:proofErr w:type="gramStart"/>
      <w:r w:rsidRPr="007F118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 соблюдением вводимых ограничений. </w:t>
      </w:r>
    </w:p>
    <w:p w:rsidR="007F1184" w:rsidRDefault="007F1184" w:rsidP="00802922">
      <w:pPr>
        <w:ind w:firstLine="709"/>
        <w:jc w:val="both"/>
        <w:rPr>
          <w:b/>
          <w:bCs/>
          <w:sz w:val="28"/>
          <w:szCs w:val="28"/>
        </w:rPr>
      </w:pPr>
    </w:p>
    <w:p w:rsidR="00802922" w:rsidRPr="007F1184" w:rsidRDefault="00CD10A7" w:rsidP="00802922">
      <w:pPr>
        <w:ind w:firstLine="709"/>
        <w:jc w:val="both"/>
        <w:rPr>
          <w:b/>
          <w:bCs/>
          <w:sz w:val="28"/>
          <w:szCs w:val="28"/>
        </w:rPr>
      </w:pPr>
      <w:r w:rsidRPr="007F1184">
        <w:rPr>
          <w:b/>
          <w:bCs/>
          <w:sz w:val="28"/>
          <w:szCs w:val="28"/>
        </w:rPr>
        <w:t>9</w:t>
      </w:r>
      <w:r w:rsidR="00802922" w:rsidRPr="007F1184">
        <w:rPr>
          <w:b/>
          <w:bCs/>
          <w:sz w:val="28"/>
          <w:szCs w:val="28"/>
        </w:rPr>
        <w:t xml:space="preserve">. Выводы по результатам проведения оценки регулирующего воздействия.  </w:t>
      </w:r>
    </w:p>
    <w:p w:rsidR="00802922" w:rsidRPr="007F1184" w:rsidRDefault="00802922" w:rsidP="00802922">
      <w:pPr>
        <w:ind w:firstLine="709"/>
        <w:jc w:val="both"/>
        <w:rPr>
          <w:b/>
          <w:bCs/>
          <w:sz w:val="28"/>
          <w:szCs w:val="28"/>
        </w:rPr>
      </w:pPr>
    </w:p>
    <w:p w:rsidR="00092B57" w:rsidRPr="007F1184" w:rsidRDefault="00092B57" w:rsidP="00092B5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>По итогам оценки регулирующего воздействия проекта Закона считаем, что предлагаемое Разработчиком правовое регулирование не противоречит законодательству. Ограничения розничной продажи алкогольной продукции, предусмотренные проектом Закона, в целом согласуются с положениями</w:t>
      </w: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Концепции, согласно которой одной из мер по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является снижение доступности алкогольной продукции путем ограничения ее розничной продажи по месту и времени.</w:t>
      </w:r>
    </w:p>
    <w:p w:rsidR="00092B57" w:rsidRDefault="00092B57" w:rsidP="00092B57">
      <w:pPr>
        <w:ind w:firstLine="709"/>
        <w:jc w:val="both"/>
        <w:rPr>
          <w:sz w:val="28"/>
          <w:szCs w:val="28"/>
        </w:rPr>
      </w:pPr>
      <w:r w:rsidRPr="007F1184">
        <w:rPr>
          <w:bCs/>
          <w:sz w:val="28"/>
          <w:szCs w:val="28"/>
        </w:rPr>
        <w:t xml:space="preserve">В тоже время, </w:t>
      </w:r>
      <w:r w:rsidRPr="007F1184">
        <w:rPr>
          <w:sz w:val="28"/>
          <w:szCs w:val="28"/>
        </w:rPr>
        <w:t xml:space="preserve">в представленном проекте Закона предусмотрены </w:t>
      </w:r>
      <w:r>
        <w:rPr>
          <w:sz w:val="28"/>
          <w:szCs w:val="28"/>
        </w:rPr>
        <w:t>дополнительные</w:t>
      </w:r>
      <w:r w:rsidRPr="007F1184">
        <w:rPr>
          <w:sz w:val="28"/>
          <w:szCs w:val="28"/>
        </w:rPr>
        <w:t xml:space="preserve"> обязанности для субъектов предпринимательской деятельности по соблюдению</w:t>
      </w:r>
      <w:r>
        <w:rPr>
          <w:sz w:val="28"/>
          <w:szCs w:val="28"/>
        </w:rPr>
        <w:t>:</w:t>
      </w:r>
    </w:p>
    <w:p w:rsidR="00092B57" w:rsidRDefault="00092B57" w:rsidP="00092B57">
      <w:pPr>
        <w:ind w:firstLine="709"/>
        <w:jc w:val="both"/>
        <w:rPr>
          <w:sz w:val="28"/>
          <w:szCs w:val="28"/>
        </w:rPr>
      </w:pPr>
      <w:r w:rsidRPr="007F1184">
        <w:rPr>
          <w:sz w:val="28"/>
          <w:szCs w:val="28"/>
        </w:rPr>
        <w:t>запрета на розничную продажу алкогольной продукции в дни проведения общеобразовательными организациями</w:t>
      </w:r>
      <w:r>
        <w:rPr>
          <w:sz w:val="28"/>
          <w:szCs w:val="28"/>
        </w:rPr>
        <w:t xml:space="preserve"> мероприятия «Последний звонок»;</w:t>
      </w:r>
    </w:p>
    <w:p w:rsidR="00092B57" w:rsidRPr="007F1184" w:rsidRDefault="00092B57" w:rsidP="00092B57">
      <w:pPr>
        <w:ind w:firstLine="709"/>
        <w:jc w:val="both"/>
        <w:rPr>
          <w:sz w:val="28"/>
          <w:szCs w:val="28"/>
        </w:rPr>
      </w:pPr>
      <w:r w:rsidRPr="007F1184">
        <w:rPr>
          <w:sz w:val="28"/>
          <w:szCs w:val="28"/>
        </w:rPr>
        <w:t xml:space="preserve">требований в части соответствия типам «ресторан» и «кафе», предъявляемых при реализации алкогольной продукции </w:t>
      </w:r>
      <w:r>
        <w:rPr>
          <w:sz w:val="28"/>
          <w:szCs w:val="28"/>
        </w:rPr>
        <w:t>на</w:t>
      </w:r>
      <w:r w:rsidRPr="007F1184">
        <w:rPr>
          <w:sz w:val="28"/>
          <w:szCs w:val="28"/>
        </w:rPr>
        <w:t xml:space="preserve"> предприятиях общественного питания, расположенных в многоквартирных домах, а также в пристроенных, встроенных, встроенно-пристроенных помещениях к многоквартирным домам. Несмотря на то, что проект Закона напрямую не предполагает возникновение дополнительных расходов у предпринимателей, возможно возникновение издержек для субъектов предпринимательской </w:t>
      </w:r>
      <w:r w:rsidRPr="007F1184">
        <w:rPr>
          <w:sz w:val="28"/>
          <w:szCs w:val="28"/>
        </w:rPr>
        <w:lastRenderedPageBreak/>
        <w:t>деятельности, связанных с необходимостью приведения предприятий общественного питания в соответстви</w:t>
      </w:r>
      <w:r>
        <w:rPr>
          <w:sz w:val="28"/>
          <w:szCs w:val="28"/>
        </w:rPr>
        <w:t>е</w:t>
      </w:r>
      <w:r w:rsidRPr="007F1184">
        <w:rPr>
          <w:sz w:val="28"/>
          <w:szCs w:val="28"/>
        </w:rPr>
        <w:t xml:space="preserve"> с предъявляемыми требованиями.</w:t>
      </w:r>
    </w:p>
    <w:p w:rsidR="00092B57" w:rsidRPr="007F1184" w:rsidRDefault="00092B57" w:rsidP="00092B57">
      <w:pPr>
        <w:ind w:firstLine="709"/>
        <w:jc w:val="both"/>
        <w:rPr>
          <w:sz w:val="28"/>
          <w:szCs w:val="28"/>
        </w:rPr>
      </w:pPr>
      <w:proofErr w:type="gramStart"/>
      <w:r w:rsidRPr="007F1184">
        <w:rPr>
          <w:sz w:val="28"/>
          <w:szCs w:val="28"/>
        </w:rPr>
        <w:t xml:space="preserve">В связи с изложенным, </w:t>
      </w:r>
      <w:r>
        <w:rPr>
          <w:sz w:val="28"/>
          <w:szCs w:val="28"/>
        </w:rPr>
        <w:t>предлагается</w:t>
      </w:r>
      <w:r w:rsidRPr="007F1184">
        <w:rPr>
          <w:sz w:val="28"/>
          <w:szCs w:val="28"/>
        </w:rPr>
        <w:t xml:space="preserve"> доработать проект Закона, предусмотрев в целях адаптации субъектов предпринимательской деятельности к введению дополнительных ограничений розничной торговли алкогольной продукци</w:t>
      </w:r>
      <w:r>
        <w:rPr>
          <w:sz w:val="28"/>
          <w:szCs w:val="28"/>
        </w:rPr>
        <w:t>ей</w:t>
      </w:r>
      <w:r w:rsidRPr="007F118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F1184">
        <w:rPr>
          <w:sz w:val="28"/>
          <w:szCs w:val="28"/>
        </w:rPr>
        <w:t xml:space="preserve"> предприятиях общественного питания, расположенных в многоквартирных домах, а также в пристроенных, встроенных, встроенно-пристроенных помещениях к многоквартирным домам в Республике Башкортостан</w:t>
      </w:r>
      <w:r>
        <w:rPr>
          <w:sz w:val="28"/>
          <w:szCs w:val="28"/>
        </w:rPr>
        <w:t>,</w:t>
      </w:r>
      <w:r w:rsidRPr="007F1184">
        <w:rPr>
          <w:sz w:val="28"/>
          <w:szCs w:val="28"/>
        </w:rPr>
        <w:t xml:space="preserve"> переходный период вступления в силу проекта Закона длительностью не менее 90 дней со дня его официального</w:t>
      </w:r>
      <w:proofErr w:type="gramEnd"/>
      <w:r w:rsidRPr="007F1184">
        <w:rPr>
          <w:sz w:val="28"/>
          <w:szCs w:val="28"/>
        </w:rPr>
        <w:t xml:space="preserve"> опубликования.</w:t>
      </w:r>
    </w:p>
    <w:p w:rsidR="00BC1877" w:rsidRPr="007F1184" w:rsidRDefault="00BC1877" w:rsidP="00BC1877">
      <w:pPr>
        <w:ind w:firstLine="709"/>
        <w:jc w:val="both"/>
        <w:rPr>
          <w:sz w:val="28"/>
          <w:szCs w:val="28"/>
        </w:rPr>
      </w:pPr>
    </w:p>
    <w:p w:rsidR="00092B57" w:rsidRP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B57">
        <w:rPr>
          <w:sz w:val="28"/>
          <w:szCs w:val="28"/>
        </w:rPr>
        <w:t xml:space="preserve">Приложение: </w:t>
      </w:r>
    </w:p>
    <w:p w:rsidR="00092B57" w:rsidRP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B57">
        <w:rPr>
          <w:sz w:val="28"/>
          <w:szCs w:val="28"/>
        </w:rPr>
        <w:t>Сводка поступивших предложений на 3 л. в 1 экз.;</w:t>
      </w:r>
    </w:p>
    <w:p w:rsidR="00092B57" w:rsidRP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B57">
        <w:rPr>
          <w:sz w:val="28"/>
          <w:szCs w:val="28"/>
        </w:rPr>
        <w:t>Анализ правоприменительной практики субъектов Российской Федерации на 16 л. в 1 экз.;</w:t>
      </w:r>
    </w:p>
    <w:p w:rsid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B57" w:rsidRP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B57" w:rsidRPr="00092B57" w:rsidRDefault="00092B57" w:rsidP="00092B5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92B57">
        <w:rPr>
          <w:sz w:val="28"/>
          <w:szCs w:val="28"/>
        </w:rPr>
        <w:t>И.о</w:t>
      </w:r>
      <w:proofErr w:type="spellEnd"/>
      <w:r w:rsidRPr="00092B57">
        <w:rPr>
          <w:sz w:val="28"/>
          <w:szCs w:val="28"/>
        </w:rPr>
        <w:t xml:space="preserve">. министра                                                                                   Л.М. </w:t>
      </w:r>
      <w:proofErr w:type="spellStart"/>
      <w:r w:rsidRPr="00092B57">
        <w:rPr>
          <w:sz w:val="28"/>
          <w:szCs w:val="28"/>
        </w:rPr>
        <w:t>Мазитова</w:t>
      </w:r>
      <w:proofErr w:type="spellEnd"/>
    </w:p>
    <w:p w:rsid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92B57" w:rsidSect="00092B57">
      <w:headerReference w:type="default" r:id="rId9"/>
      <w:pgSz w:w="11906" w:h="16838" w:code="9"/>
      <w:pgMar w:top="1134" w:right="850" w:bottom="568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C5" w:rsidRDefault="00CD2FC5" w:rsidP="00007262">
      <w:r>
        <w:separator/>
      </w:r>
    </w:p>
  </w:endnote>
  <w:endnote w:type="continuationSeparator" w:id="0">
    <w:p w:rsidR="00CD2FC5" w:rsidRDefault="00CD2FC5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C5" w:rsidRDefault="00CD2FC5" w:rsidP="00007262">
      <w:r>
        <w:separator/>
      </w:r>
    </w:p>
  </w:footnote>
  <w:footnote w:type="continuationSeparator" w:id="0">
    <w:p w:rsidR="00CD2FC5" w:rsidRDefault="00CD2FC5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3" w:rsidRDefault="00F90B03">
    <w:pPr>
      <w:pStyle w:val="a4"/>
      <w:jc w:val="center"/>
    </w:pPr>
  </w:p>
  <w:p w:rsidR="00007262" w:rsidRDefault="00007262" w:rsidP="00F90B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636B2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C54D31"/>
    <w:multiLevelType w:val="hybridMultilevel"/>
    <w:tmpl w:val="B2B2EDE8"/>
    <w:lvl w:ilvl="0" w:tplc="71B2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2D6771"/>
    <w:multiLevelType w:val="hybridMultilevel"/>
    <w:tmpl w:val="D0AE2368"/>
    <w:lvl w:ilvl="0" w:tplc="684C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21A4F"/>
    <w:multiLevelType w:val="hybridMultilevel"/>
    <w:tmpl w:val="C29EAA24"/>
    <w:lvl w:ilvl="0" w:tplc="5E84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820F2A"/>
    <w:multiLevelType w:val="hybridMultilevel"/>
    <w:tmpl w:val="58DC69E8"/>
    <w:lvl w:ilvl="0" w:tplc="7BC6C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350B"/>
    <w:rsid w:val="00015001"/>
    <w:rsid w:val="00016A5B"/>
    <w:rsid w:val="00023E8B"/>
    <w:rsid w:val="000275B2"/>
    <w:rsid w:val="000276FB"/>
    <w:rsid w:val="00027C81"/>
    <w:rsid w:val="00027CDE"/>
    <w:rsid w:val="00032BE0"/>
    <w:rsid w:val="00040F15"/>
    <w:rsid w:val="00047369"/>
    <w:rsid w:val="00050CAD"/>
    <w:rsid w:val="0005164F"/>
    <w:rsid w:val="000524A1"/>
    <w:rsid w:val="00053163"/>
    <w:rsid w:val="000561FE"/>
    <w:rsid w:val="00065B5C"/>
    <w:rsid w:val="00072FFD"/>
    <w:rsid w:val="00086D61"/>
    <w:rsid w:val="00092B57"/>
    <w:rsid w:val="00093B9D"/>
    <w:rsid w:val="000942BF"/>
    <w:rsid w:val="00094716"/>
    <w:rsid w:val="000957A9"/>
    <w:rsid w:val="00095A24"/>
    <w:rsid w:val="000972F9"/>
    <w:rsid w:val="000A0A1D"/>
    <w:rsid w:val="000A40EB"/>
    <w:rsid w:val="000A46D6"/>
    <w:rsid w:val="000A7AF1"/>
    <w:rsid w:val="000B01FE"/>
    <w:rsid w:val="000B1631"/>
    <w:rsid w:val="000B31A6"/>
    <w:rsid w:val="000B3C9A"/>
    <w:rsid w:val="000B5D6E"/>
    <w:rsid w:val="000B6D42"/>
    <w:rsid w:val="000B6EDA"/>
    <w:rsid w:val="000B7C7D"/>
    <w:rsid w:val="000C09B7"/>
    <w:rsid w:val="000C2264"/>
    <w:rsid w:val="000C4629"/>
    <w:rsid w:val="000C4678"/>
    <w:rsid w:val="000C4A2B"/>
    <w:rsid w:val="000C7401"/>
    <w:rsid w:val="000D028A"/>
    <w:rsid w:val="000D0592"/>
    <w:rsid w:val="000D2C18"/>
    <w:rsid w:val="000D3A7E"/>
    <w:rsid w:val="000D3B2C"/>
    <w:rsid w:val="000D5487"/>
    <w:rsid w:val="000D571B"/>
    <w:rsid w:val="000D7B9D"/>
    <w:rsid w:val="000E1B92"/>
    <w:rsid w:val="000E1C9E"/>
    <w:rsid w:val="000E2B3D"/>
    <w:rsid w:val="000E2EDD"/>
    <w:rsid w:val="000E5626"/>
    <w:rsid w:val="000E6E00"/>
    <w:rsid w:val="000F1EBF"/>
    <w:rsid w:val="000F6846"/>
    <w:rsid w:val="00100A31"/>
    <w:rsid w:val="00101C5E"/>
    <w:rsid w:val="00103E0A"/>
    <w:rsid w:val="001077D0"/>
    <w:rsid w:val="00111E1A"/>
    <w:rsid w:val="00112564"/>
    <w:rsid w:val="00117AEF"/>
    <w:rsid w:val="00117F0D"/>
    <w:rsid w:val="00123C2F"/>
    <w:rsid w:val="001269C8"/>
    <w:rsid w:val="001305EC"/>
    <w:rsid w:val="001339C9"/>
    <w:rsid w:val="0013490D"/>
    <w:rsid w:val="001350EE"/>
    <w:rsid w:val="00143C38"/>
    <w:rsid w:val="00146BC7"/>
    <w:rsid w:val="0014796E"/>
    <w:rsid w:val="00147F58"/>
    <w:rsid w:val="00152347"/>
    <w:rsid w:val="00154F1A"/>
    <w:rsid w:val="00156C68"/>
    <w:rsid w:val="0015781C"/>
    <w:rsid w:val="00160433"/>
    <w:rsid w:val="001612E2"/>
    <w:rsid w:val="00161393"/>
    <w:rsid w:val="00164797"/>
    <w:rsid w:val="00165388"/>
    <w:rsid w:val="001666BA"/>
    <w:rsid w:val="00167008"/>
    <w:rsid w:val="0017473C"/>
    <w:rsid w:val="0017666A"/>
    <w:rsid w:val="001776B8"/>
    <w:rsid w:val="00177DFF"/>
    <w:rsid w:val="00183C64"/>
    <w:rsid w:val="00186378"/>
    <w:rsid w:val="00186EC9"/>
    <w:rsid w:val="0019025A"/>
    <w:rsid w:val="00192365"/>
    <w:rsid w:val="00195A7E"/>
    <w:rsid w:val="001A6393"/>
    <w:rsid w:val="001B1954"/>
    <w:rsid w:val="001B26A3"/>
    <w:rsid w:val="001B2ABE"/>
    <w:rsid w:val="001B3B8C"/>
    <w:rsid w:val="001B4319"/>
    <w:rsid w:val="001B435E"/>
    <w:rsid w:val="001B4D4E"/>
    <w:rsid w:val="001B6F1E"/>
    <w:rsid w:val="001B73B8"/>
    <w:rsid w:val="001C15CD"/>
    <w:rsid w:val="001C497A"/>
    <w:rsid w:val="001C4A17"/>
    <w:rsid w:val="001C55B7"/>
    <w:rsid w:val="001D1877"/>
    <w:rsid w:val="001D27ED"/>
    <w:rsid w:val="001D5CEB"/>
    <w:rsid w:val="001D6642"/>
    <w:rsid w:val="001D694A"/>
    <w:rsid w:val="001E0156"/>
    <w:rsid w:val="001E14BF"/>
    <w:rsid w:val="001E4235"/>
    <w:rsid w:val="001E49E1"/>
    <w:rsid w:val="001E5B5B"/>
    <w:rsid w:val="001E61E5"/>
    <w:rsid w:val="001E6B7A"/>
    <w:rsid w:val="001F57D7"/>
    <w:rsid w:val="002009DC"/>
    <w:rsid w:val="00210966"/>
    <w:rsid w:val="00216879"/>
    <w:rsid w:val="002252FD"/>
    <w:rsid w:val="002257F1"/>
    <w:rsid w:val="00233544"/>
    <w:rsid w:val="002338B0"/>
    <w:rsid w:val="00237288"/>
    <w:rsid w:val="00241D52"/>
    <w:rsid w:val="00245628"/>
    <w:rsid w:val="00247D7C"/>
    <w:rsid w:val="002508DE"/>
    <w:rsid w:val="00253D90"/>
    <w:rsid w:val="002542EF"/>
    <w:rsid w:val="002601C7"/>
    <w:rsid w:val="00260812"/>
    <w:rsid w:val="002635EB"/>
    <w:rsid w:val="002700A4"/>
    <w:rsid w:val="00271119"/>
    <w:rsid w:val="00273B7C"/>
    <w:rsid w:val="00274D97"/>
    <w:rsid w:val="00276D14"/>
    <w:rsid w:val="00292FEC"/>
    <w:rsid w:val="002A03AD"/>
    <w:rsid w:val="002A65DD"/>
    <w:rsid w:val="002A7E00"/>
    <w:rsid w:val="002B1248"/>
    <w:rsid w:val="002B5234"/>
    <w:rsid w:val="002C211F"/>
    <w:rsid w:val="002C26A7"/>
    <w:rsid w:val="002C716C"/>
    <w:rsid w:val="002D0E20"/>
    <w:rsid w:val="002D15BB"/>
    <w:rsid w:val="002E1E72"/>
    <w:rsid w:val="002E3DF4"/>
    <w:rsid w:val="002E5EA0"/>
    <w:rsid w:val="002E7714"/>
    <w:rsid w:val="002F3E62"/>
    <w:rsid w:val="00301A96"/>
    <w:rsid w:val="003056A4"/>
    <w:rsid w:val="0030677A"/>
    <w:rsid w:val="0030765B"/>
    <w:rsid w:val="00307DE2"/>
    <w:rsid w:val="0031146A"/>
    <w:rsid w:val="00312CA2"/>
    <w:rsid w:val="00315519"/>
    <w:rsid w:val="00315C87"/>
    <w:rsid w:val="00323179"/>
    <w:rsid w:val="003243AC"/>
    <w:rsid w:val="003244D6"/>
    <w:rsid w:val="00326367"/>
    <w:rsid w:val="003263A9"/>
    <w:rsid w:val="00327082"/>
    <w:rsid w:val="00327360"/>
    <w:rsid w:val="003307EF"/>
    <w:rsid w:val="00330DD5"/>
    <w:rsid w:val="0033109B"/>
    <w:rsid w:val="00331104"/>
    <w:rsid w:val="0033400C"/>
    <w:rsid w:val="0033461D"/>
    <w:rsid w:val="00336549"/>
    <w:rsid w:val="00336FFA"/>
    <w:rsid w:val="003425B4"/>
    <w:rsid w:val="003468A5"/>
    <w:rsid w:val="0035286A"/>
    <w:rsid w:val="00352DD5"/>
    <w:rsid w:val="003553AB"/>
    <w:rsid w:val="00356B51"/>
    <w:rsid w:val="00357A10"/>
    <w:rsid w:val="003606C7"/>
    <w:rsid w:val="00362397"/>
    <w:rsid w:val="0036661C"/>
    <w:rsid w:val="00372D41"/>
    <w:rsid w:val="003743D9"/>
    <w:rsid w:val="00375751"/>
    <w:rsid w:val="00375E82"/>
    <w:rsid w:val="0037675D"/>
    <w:rsid w:val="003775A1"/>
    <w:rsid w:val="00380ECB"/>
    <w:rsid w:val="003839D5"/>
    <w:rsid w:val="00390EE5"/>
    <w:rsid w:val="003912F2"/>
    <w:rsid w:val="003B0A0A"/>
    <w:rsid w:val="003B6D60"/>
    <w:rsid w:val="003B6E3D"/>
    <w:rsid w:val="003C0611"/>
    <w:rsid w:val="003C140B"/>
    <w:rsid w:val="003C1E8F"/>
    <w:rsid w:val="003C6635"/>
    <w:rsid w:val="003D0AE2"/>
    <w:rsid w:val="003D37EB"/>
    <w:rsid w:val="003D3CA5"/>
    <w:rsid w:val="003E0C6A"/>
    <w:rsid w:val="003E1DD1"/>
    <w:rsid w:val="003E26E7"/>
    <w:rsid w:val="003E36BF"/>
    <w:rsid w:val="003E488A"/>
    <w:rsid w:val="003E4CF9"/>
    <w:rsid w:val="003E6276"/>
    <w:rsid w:val="003F054D"/>
    <w:rsid w:val="003F5D38"/>
    <w:rsid w:val="0040081B"/>
    <w:rsid w:val="00401788"/>
    <w:rsid w:val="004053B6"/>
    <w:rsid w:val="00406A1F"/>
    <w:rsid w:val="00410067"/>
    <w:rsid w:val="00410594"/>
    <w:rsid w:val="00412167"/>
    <w:rsid w:val="00420003"/>
    <w:rsid w:val="00421146"/>
    <w:rsid w:val="00423AA5"/>
    <w:rsid w:val="004244A0"/>
    <w:rsid w:val="00426084"/>
    <w:rsid w:val="00426955"/>
    <w:rsid w:val="00427DDE"/>
    <w:rsid w:val="00433136"/>
    <w:rsid w:val="00435E3C"/>
    <w:rsid w:val="004418D4"/>
    <w:rsid w:val="0044304F"/>
    <w:rsid w:val="00444BAF"/>
    <w:rsid w:val="00447FB1"/>
    <w:rsid w:val="00454BE3"/>
    <w:rsid w:val="00460B93"/>
    <w:rsid w:val="004636B2"/>
    <w:rsid w:val="00472DFF"/>
    <w:rsid w:val="00473359"/>
    <w:rsid w:val="004738D8"/>
    <w:rsid w:val="00474D3F"/>
    <w:rsid w:val="0047750A"/>
    <w:rsid w:val="004811B7"/>
    <w:rsid w:val="00481790"/>
    <w:rsid w:val="00490069"/>
    <w:rsid w:val="0049172B"/>
    <w:rsid w:val="00492FD3"/>
    <w:rsid w:val="004931EB"/>
    <w:rsid w:val="00496547"/>
    <w:rsid w:val="004A0E85"/>
    <w:rsid w:val="004A2B5E"/>
    <w:rsid w:val="004A44A0"/>
    <w:rsid w:val="004A4C9A"/>
    <w:rsid w:val="004A5F73"/>
    <w:rsid w:val="004B0AAD"/>
    <w:rsid w:val="004B4FED"/>
    <w:rsid w:val="004B78F7"/>
    <w:rsid w:val="004C160E"/>
    <w:rsid w:val="004C28E4"/>
    <w:rsid w:val="004C28EF"/>
    <w:rsid w:val="004C2A5E"/>
    <w:rsid w:val="004C6C44"/>
    <w:rsid w:val="004C7D97"/>
    <w:rsid w:val="004D0FE6"/>
    <w:rsid w:val="004E5D61"/>
    <w:rsid w:val="004E6885"/>
    <w:rsid w:val="004E7E2E"/>
    <w:rsid w:val="004F4D70"/>
    <w:rsid w:val="004F7F8E"/>
    <w:rsid w:val="00511D0B"/>
    <w:rsid w:val="00517561"/>
    <w:rsid w:val="00522715"/>
    <w:rsid w:val="00524452"/>
    <w:rsid w:val="00527319"/>
    <w:rsid w:val="00531DD5"/>
    <w:rsid w:val="0053213D"/>
    <w:rsid w:val="00533D8C"/>
    <w:rsid w:val="00536BD1"/>
    <w:rsid w:val="005379DC"/>
    <w:rsid w:val="00541D5A"/>
    <w:rsid w:val="00545200"/>
    <w:rsid w:val="00556D1B"/>
    <w:rsid w:val="00557946"/>
    <w:rsid w:val="00557947"/>
    <w:rsid w:val="00561FDD"/>
    <w:rsid w:val="00563B35"/>
    <w:rsid w:val="0057013C"/>
    <w:rsid w:val="0057216C"/>
    <w:rsid w:val="005743F6"/>
    <w:rsid w:val="005778B6"/>
    <w:rsid w:val="0057794A"/>
    <w:rsid w:val="00577B9A"/>
    <w:rsid w:val="005844B0"/>
    <w:rsid w:val="005867D1"/>
    <w:rsid w:val="005870A9"/>
    <w:rsid w:val="00587DA9"/>
    <w:rsid w:val="005915A8"/>
    <w:rsid w:val="005A121D"/>
    <w:rsid w:val="005A1D0D"/>
    <w:rsid w:val="005A1E69"/>
    <w:rsid w:val="005A7843"/>
    <w:rsid w:val="005B01B6"/>
    <w:rsid w:val="005B59D8"/>
    <w:rsid w:val="005C23D8"/>
    <w:rsid w:val="005C2ABE"/>
    <w:rsid w:val="005C3141"/>
    <w:rsid w:val="005C5B00"/>
    <w:rsid w:val="005D2E7E"/>
    <w:rsid w:val="005E04B1"/>
    <w:rsid w:val="005E0B6D"/>
    <w:rsid w:val="005E2A70"/>
    <w:rsid w:val="005E2F66"/>
    <w:rsid w:val="005E4F2B"/>
    <w:rsid w:val="005E4F5A"/>
    <w:rsid w:val="005F16F3"/>
    <w:rsid w:val="005F326F"/>
    <w:rsid w:val="005F3A93"/>
    <w:rsid w:val="005F59B0"/>
    <w:rsid w:val="00610177"/>
    <w:rsid w:val="006215DF"/>
    <w:rsid w:val="00621B62"/>
    <w:rsid w:val="0062388C"/>
    <w:rsid w:val="00625B93"/>
    <w:rsid w:val="00630DA2"/>
    <w:rsid w:val="00632554"/>
    <w:rsid w:val="0063681C"/>
    <w:rsid w:val="00640FB8"/>
    <w:rsid w:val="006414AD"/>
    <w:rsid w:val="00647043"/>
    <w:rsid w:val="00647927"/>
    <w:rsid w:val="00647AC5"/>
    <w:rsid w:val="006514E9"/>
    <w:rsid w:val="00651C36"/>
    <w:rsid w:val="00653672"/>
    <w:rsid w:val="00655097"/>
    <w:rsid w:val="00666866"/>
    <w:rsid w:val="0067028F"/>
    <w:rsid w:val="0067333C"/>
    <w:rsid w:val="00674050"/>
    <w:rsid w:val="006761B0"/>
    <w:rsid w:val="00676951"/>
    <w:rsid w:val="0068045A"/>
    <w:rsid w:val="00680C17"/>
    <w:rsid w:val="00682C85"/>
    <w:rsid w:val="006860F9"/>
    <w:rsid w:val="006860FA"/>
    <w:rsid w:val="00686DDF"/>
    <w:rsid w:val="006A354B"/>
    <w:rsid w:val="006A70D8"/>
    <w:rsid w:val="006B107F"/>
    <w:rsid w:val="006B39A3"/>
    <w:rsid w:val="006B49D7"/>
    <w:rsid w:val="006B6050"/>
    <w:rsid w:val="006B61C9"/>
    <w:rsid w:val="006C28DD"/>
    <w:rsid w:val="006C5792"/>
    <w:rsid w:val="006D1B74"/>
    <w:rsid w:val="006D2959"/>
    <w:rsid w:val="006D3069"/>
    <w:rsid w:val="006D7A00"/>
    <w:rsid w:val="006E1866"/>
    <w:rsid w:val="006E2A7E"/>
    <w:rsid w:val="006E352E"/>
    <w:rsid w:val="006E6403"/>
    <w:rsid w:val="006E721C"/>
    <w:rsid w:val="006F0ECB"/>
    <w:rsid w:val="006F47D2"/>
    <w:rsid w:val="006F590E"/>
    <w:rsid w:val="006F7ECD"/>
    <w:rsid w:val="00701F69"/>
    <w:rsid w:val="00712545"/>
    <w:rsid w:val="00715260"/>
    <w:rsid w:val="00715675"/>
    <w:rsid w:val="00717DD3"/>
    <w:rsid w:val="00717E9E"/>
    <w:rsid w:val="0072040E"/>
    <w:rsid w:val="00730E0D"/>
    <w:rsid w:val="00734CCB"/>
    <w:rsid w:val="007353D4"/>
    <w:rsid w:val="00737390"/>
    <w:rsid w:val="00744CA4"/>
    <w:rsid w:val="00747223"/>
    <w:rsid w:val="00750B3F"/>
    <w:rsid w:val="00751BDD"/>
    <w:rsid w:val="00764180"/>
    <w:rsid w:val="00764E7C"/>
    <w:rsid w:val="007657A8"/>
    <w:rsid w:val="007876EF"/>
    <w:rsid w:val="00790BD9"/>
    <w:rsid w:val="00791412"/>
    <w:rsid w:val="00791952"/>
    <w:rsid w:val="0079270A"/>
    <w:rsid w:val="007A4578"/>
    <w:rsid w:val="007B13D9"/>
    <w:rsid w:val="007B22F1"/>
    <w:rsid w:val="007B3384"/>
    <w:rsid w:val="007B6250"/>
    <w:rsid w:val="007C0AA8"/>
    <w:rsid w:val="007C0C39"/>
    <w:rsid w:val="007C5531"/>
    <w:rsid w:val="007C72EC"/>
    <w:rsid w:val="007C7AD9"/>
    <w:rsid w:val="007D1C97"/>
    <w:rsid w:val="007D2FCB"/>
    <w:rsid w:val="007D307A"/>
    <w:rsid w:val="007D4214"/>
    <w:rsid w:val="007D5EC1"/>
    <w:rsid w:val="007E0814"/>
    <w:rsid w:val="007E0E78"/>
    <w:rsid w:val="007F0523"/>
    <w:rsid w:val="007F1133"/>
    <w:rsid w:val="007F1184"/>
    <w:rsid w:val="007F58BF"/>
    <w:rsid w:val="007F6EB7"/>
    <w:rsid w:val="00801C34"/>
    <w:rsid w:val="00802007"/>
    <w:rsid w:val="008027A1"/>
    <w:rsid w:val="00802922"/>
    <w:rsid w:val="008046F1"/>
    <w:rsid w:val="00806057"/>
    <w:rsid w:val="00811B0E"/>
    <w:rsid w:val="00814906"/>
    <w:rsid w:val="00827035"/>
    <w:rsid w:val="0082767E"/>
    <w:rsid w:val="00831322"/>
    <w:rsid w:val="00832E64"/>
    <w:rsid w:val="008376DB"/>
    <w:rsid w:val="00840E7C"/>
    <w:rsid w:val="0084757A"/>
    <w:rsid w:val="00847BF2"/>
    <w:rsid w:val="0085017B"/>
    <w:rsid w:val="00853248"/>
    <w:rsid w:val="008548EF"/>
    <w:rsid w:val="008554BA"/>
    <w:rsid w:val="008610CA"/>
    <w:rsid w:val="00863FF2"/>
    <w:rsid w:val="0087153D"/>
    <w:rsid w:val="00874F63"/>
    <w:rsid w:val="0087572A"/>
    <w:rsid w:val="008765DB"/>
    <w:rsid w:val="008765DF"/>
    <w:rsid w:val="00881F84"/>
    <w:rsid w:val="0088688F"/>
    <w:rsid w:val="00886C6F"/>
    <w:rsid w:val="00887BA8"/>
    <w:rsid w:val="00890B0D"/>
    <w:rsid w:val="0089177E"/>
    <w:rsid w:val="00892B0F"/>
    <w:rsid w:val="00897821"/>
    <w:rsid w:val="008A0A0D"/>
    <w:rsid w:val="008A3C90"/>
    <w:rsid w:val="008A43FB"/>
    <w:rsid w:val="008A78E6"/>
    <w:rsid w:val="008B0048"/>
    <w:rsid w:val="008B25EF"/>
    <w:rsid w:val="008B4CD9"/>
    <w:rsid w:val="008B5A89"/>
    <w:rsid w:val="008B6BAC"/>
    <w:rsid w:val="008B6E88"/>
    <w:rsid w:val="008B716E"/>
    <w:rsid w:val="008C3607"/>
    <w:rsid w:val="008C6F23"/>
    <w:rsid w:val="008D29D6"/>
    <w:rsid w:val="008D3A61"/>
    <w:rsid w:val="008D4E3D"/>
    <w:rsid w:val="008E50B1"/>
    <w:rsid w:val="008E5873"/>
    <w:rsid w:val="008E7AEB"/>
    <w:rsid w:val="008F0DCB"/>
    <w:rsid w:val="008F39AB"/>
    <w:rsid w:val="00900A59"/>
    <w:rsid w:val="00900C6F"/>
    <w:rsid w:val="009035B9"/>
    <w:rsid w:val="00903D11"/>
    <w:rsid w:val="009041B1"/>
    <w:rsid w:val="009043EF"/>
    <w:rsid w:val="00910B61"/>
    <w:rsid w:val="0092355A"/>
    <w:rsid w:val="0092424A"/>
    <w:rsid w:val="00924D6E"/>
    <w:rsid w:val="009304D3"/>
    <w:rsid w:val="009324F6"/>
    <w:rsid w:val="009345EE"/>
    <w:rsid w:val="00937A84"/>
    <w:rsid w:val="009403AC"/>
    <w:rsid w:val="00943E7C"/>
    <w:rsid w:val="00944244"/>
    <w:rsid w:val="00945259"/>
    <w:rsid w:val="00950B42"/>
    <w:rsid w:val="00951448"/>
    <w:rsid w:val="00951758"/>
    <w:rsid w:val="00951D0B"/>
    <w:rsid w:val="009645D3"/>
    <w:rsid w:val="00965273"/>
    <w:rsid w:val="00966F9F"/>
    <w:rsid w:val="0097019A"/>
    <w:rsid w:val="00971FDD"/>
    <w:rsid w:val="00972E84"/>
    <w:rsid w:val="00974408"/>
    <w:rsid w:val="009751D6"/>
    <w:rsid w:val="00975971"/>
    <w:rsid w:val="00981BAC"/>
    <w:rsid w:val="00982242"/>
    <w:rsid w:val="0098321F"/>
    <w:rsid w:val="00984DB4"/>
    <w:rsid w:val="009879F8"/>
    <w:rsid w:val="00987AB3"/>
    <w:rsid w:val="00990B42"/>
    <w:rsid w:val="009914A3"/>
    <w:rsid w:val="009930D0"/>
    <w:rsid w:val="00997950"/>
    <w:rsid w:val="009A3550"/>
    <w:rsid w:val="009A4E1D"/>
    <w:rsid w:val="009A608C"/>
    <w:rsid w:val="009B114C"/>
    <w:rsid w:val="009B4493"/>
    <w:rsid w:val="009C26CB"/>
    <w:rsid w:val="009C3493"/>
    <w:rsid w:val="009C47F0"/>
    <w:rsid w:val="009C7496"/>
    <w:rsid w:val="009C7BF0"/>
    <w:rsid w:val="009D0980"/>
    <w:rsid w:val="009E03E7"/>
    <w:rsid w:val="009E1695"/>
    <w:rsid w:val="009E365F"/>
    <w:rsid w:val="009E4E51"/>
    <w:rsid w:val="009E6039"/>
    <w:rsid w:val="009E78D0"/>
    <w:rsid w:val="009F0420"/>
    <w:rsid w:val="00A045B1"/>
    <w:rsid w:val="00A0563C"/>
    <w:rsid w:val="00A073E6"/>
    <w:rsid w:val="00A11A2E"/>
    <w:rsid w:val="00A167C5"/>
    <w:rsid w:val="00A22456"/>
    <w:rsid w:val="00A256A6"/>
    <w:rsid w:val="00A25ACE"/>
    <w:rsid w:val="00A26EBE"/>
    <w:rsid w:val="00A27A1A"/>
    <w:rsid w:val="00A32C80"/>
    <w:rsid w:val="00A354D4"/>
    <w:rsid w:val="00A42882"/>
    <w:rsid w:val="00A432E7"/>
    <w:rsid w:val="00A445C4"/>
    <w:rsid w:val="00A47909"/>
    <w:rsid w:val="00A502C5"/>
    <w:rsid w:val="00A5288A"/>
    <w:rsid w:val="00A54CB8"/>
    <w:rsid w:val="00A55027"/>
    <w:rsid w:val="00A56BC7"/>
    <w:rsid w:val="00A60F65"/>
    <w:rsid w:val="00A63C89"/>
    <w:rsid w:val="00A66E90"/>
    <w:rsid w:val="00A703B0"/>
    <w:rsid w:val="00A80171"/>
    <w:rsid w:val="00A81852"/>
    <w:rsid w:val="00A829F7"/>
    <w:rsid w:val="00A82FC4"/>
    <w:rsid w:val="00A83600"/>
    <w:rsid w:val="00A85BE8"/>
    <w:rsid w:val="00A90174"/>
    <w:rsid w:val="00A92DF8"/>
    <w:rsid w:val="00A95B89"/>
    <w:rsid w:val="00A96095"/>
    <w:rsid w:val="00A96621"/>
    <w:rsid w:val="00A96D0D"/>
    <w:rsid w:val="00AA0B0B"/>
    <w:rsid w:val="00AA2786"/>
    <w:rsid w:val="00AA27B4"/>
    <w:rsid w:val="00AB1CF3"/>
    <w:rsid w:val="00AB42ED"/>
    <w:rsid w:val="00AB7CA8"/>
    <w:rsid w:val="00AC1D06"/>
    <w:rsid w:val="00AC43BC"/>
    <w:rsid w:val="00AC58A7"/>
    <w:rsid w:val="00AC6E1A"/>
    <w:rsid w:val="00AD2C18"/>
    <w:rsid w:val="00AD3D0D"/>
    <w:rsid w:val="00AD3ED4"/>
    <w:rsid w:val="00AD6C4C"/>
    <w:rsid w:val="00AE049A"/>
    <w:rsid w:val="00AE1AF7"/>
    <w:rsid w:val="00AE6263"/>
    <w:rsid w:val="00AF089D"/>
    <w:rsid w:val="00AF2A92"/>
    <w:rsid w:val="00AF517F"/>
    <w:rsid w:val="00AF7AA2"/>
    <w:rsid w:val="00B01186"/>
    <w:rsid w:val="00B052FA"/>
    <w:rsid w:val="00B0629B"/>
    <w:rsid w:val="00B06ACF"/>
    <w:rsid w:val="00B07B5B"/>
    <w:rsid w:val="00B1240B"/>
    <w:rsid w:val="00B12C6A"/>
    <w:rsid w:val="00B17049"/>
    <w:rsid w:val="00B229F9"/>
    <w:rsid w:val="00B270CB"/>
    <w:rsid w:val="00B333E8"/>
    <w:rsid w:val="00B344F1"/>
    <w:rsid w:val="00B36FFA"/>
    <w:rsid w:val="00B4167A"/>
    <w:rsid w:val="00B41EAC"/>
    <w:rsid w:val="00B458D1"/>
    <w:rsid w:val="00B47521"/>
    <w:rsid w:val="00B500EC"/>
    <w:rsid w:val="00B515B8"/>
    <w:rsid w:val="00B51BAF"/>
    <w:rsid w:val="00B5439F"/>
    <w:rsid w:val="00B5618E"/>
    <w:rsid w:val="00B57D6B"/>
    <w:rsid w:val="00B65A90"/>
    <w:rsid w:val="00B67A5D"/>
    <w:rsid w:val="00B67E46"/>
    <w:rsid w:val="00B70FE0"/>
    <w:rsid w:val="00B71860"/>
    <w:rsid w:val="00B725EF"/>
    <w:rsid w:val="00B7486B"/>
    <w:rsid w:val="00B7490E"/>
    <w:rsid w:val="00B770E6"/>
    <w:rsid w:val="00B77831"/>
    <w:rsid w:val="00B82AA0"/>
    <w:rsid w:val="00B87342"/>
    <w:rsid w:val="00B92076"/>
    <w:rsid w:val="00B935E4"/>
    <w:rsid w:val="00B96696"/>
    <w:rsid w:val="00BA3ECC"/>
    <w:rsid w:val="00BA5A09"/>
    <w:rsid w:val="00BB1A97"/>
    <w:rsid w:val="00BB1F2A"/>
    <w:rsid w:val="00BB396C"/>
    <w:rsid w:val="00BB730B"/>
    <w:rsid w:val="00BB751A"/>
    <w:rsid w:val="00BC0444"/>
    <w:rsid w:val="00BC1877"/>
    <w:rsid w:val="00BC1F6A"/>
    <w:rsid w:val="00BC2519"/>
    <w:rsid w:val="00BC363A"/>
    <w:rsid w:val="00BC693B"/>
    <w:rsid w:val="00BC7E70"/>
    <w:rsid w:val="00BD4DF8"/>
    <w:rsid w:val="00BD647E"/>
    <w:rsid w:val="00BE1634"/>
    <w:rsid w:val="00BE4155"/>
    <w:rsid w:val="00BF05C4"/>
    <w:rsid w:val="00C0365E"/>
    <w:rsid w:val="00C047CF"/>
    <w:rsid w:val="00C05779"/>
    <w:rsid w:val="00C1275C"/>
    <w:rsid w:val="00C156A0"/>
    <w:rsid w:val="00C22908"/>
    <w:rsid w:val="00C25FE4"/>
    <w:rsid w:val="00C27E8D"/>
    <w:rsid w:val="00C308D1"/>
    <w:rsid w:val="00C3337D"/>
    <w:rsid w:val="00C33878"/>
    <w:rsid w:val="00C36A09"/>
    <w:rsid w:val="00C40B06"/>
    <w:rsid w:val="00C46F9E"/>
    <w:rsid w:val="00C504A1"/>
    <w:rsid w:val="00C50576"/>
    <w:rsid w:val="00C547B5"/>
    <w:rsid w:val="00C5542D"/>
    <w:rsid w:val="00C556A2"/>
    <w:rsid w:val="00C55B9F"/>
    <w:rsid w:val="00C560F5"/>
    <w:rsid w:val="00C56E4F"/>
    <w:rsid w:val="00C6195C"/>
    <w:rsid w:val="00C62F96"/>
    <w:rsid w:val="00C63CF4"/>
    <w:rsid w:val="00C645E5"/>
    <w:rsid w:val="00C73C33"/>
    <w:rsid w:val="00C80663"/>
    <w:rsid w:val="00C845E4"/>
    <w:rsid w:val="00C848E8"/>
    <w:rsid w:val="00C853E1"/>
    <w:rsid w:val="00C86DEE"/>
    <w:rsid w:val="00C94D90"/>
    <w:rsid w:val="00CA32D8"/>
    <w:rsid w:val="00CA4C37"/>
    <w:rsid w:val="00CB085C"/>
    <w:rsid w:val="00CB089F"/>
    <w:rsid w:val="00CB128A"/>
    <w:rsid w:val="00CB18F2"/>
    <w:rsid w:val="00CB3260"/>
    <w:rsid w:val="00CB4742"/>
    <w:rsid w:val="00CC42E1"/>
    <w:rsid w:val="00CC6443"/>
    <w:rsid w:val="00CD10A7"/>
    <w:rsid w:val="00CD1BCF"/>
    <w:rsid w:val="00CD2FC5"/>
    <w:rsid w:val="00CD40AE"/>
    <w:rsid w:val="00CD6019"/>
    <w:rsid w:val="00CE205A"/>
    <w:rsid w:val="00CE5984"/>
    <w:rsid w:val="00CF16BC"/>
    <w:rsid w:val="00CF4268"/>
    <w:rsid w:val="00CF42CD"/>
    <w:rsid w:val="00CF4D2A"/>
    <w:rsid w:val="00D01632"/>
    <w:rsid w:val="00D0229D"/>
    <w:rsid w:val="00D0487B"/>
    <w:rsid w:val="00D05EBE"/>
    <w:rsid w:val="00D111F5"/>
    <w:rsid w:val="00D12BA6"/>
    <w:rsid w:val="00D14124"/>
    <w:rsid w:val="00D20B8C"/>
    <w:rsid w:val="00D21ABE"/>
    <w:rsid w:val="00D25282"/>
    <w:rsid w:val="00D3155E"/>
    <w:rsid w:val="00D3658F"/>
    <w:rsid w:val="00D44F8D"/>
    <w:rsid w:val="00D468AA"/>
    <w:rsid w:val="00D47B18"/>
    <w:rsid w:val="00D55319"/>
    <w:rsid w:val="00D604B4"/>
    <w:rsid w:val="00D63F81"/>
    <w:rsid w:val="00D71C16"/>
    <w:rsid w:val="00D74AAB"/>
    <w:rsid w:val="00D805A6"/>
    <w:rsid w:val="00D80CE9"/>
    <w:rsid w:val="00D974C5"/>
    <w:rsid w:val="00DA2013"/>
    <w:rsid w:val="00DA3BFA"/>
    <w:rsid w:val="00DA4598"/>
    <w:rsid w:val="00DA6DAD"/>
    <w:rsid w:val="00DA7B8D"/>
    <w:rsid w:val="00DB0801"/>
    <w:rsid w:val="00DB0BBA"/>
    <w:rsid w:val="00DB1046"/>
    <w:rsid w:val="00DB150A"/>
    <w:rsid w:val="00DB52F0"/>
    <w:rsid w:val="00DB5A46"/>
    <w:rsid w:val="00DB6890"/>
    <w:rsid w:val="00DB749A"/>
    <w:rsid w:val="00DC1758"/>
    <w:rsid w:val="00DC20A9"/>
    <w:rsid w:val="00DC344B"/>
    <w:rsid w:val="00DC4816"/>
    <w:rsid w:val="00DC5D6B"/>
    <w:rsid w:val="00DC7952"/>
    <w:rsid w:val="00DD1F32"/>
    <w:rsid w:val="00DD2740"/>
    <w:rsid w:val="00DD3B41"/>
    <w:rsid w:val="00DD6827"/>
    <w:rsid w:val="00DE1FE2"/>
    <w:rsid w:val="00DE5606"/>
    <w:rsid w:val="00DE6292"/>
    <w:rsid w:val="00DE79D3"/>
    <w:rsid w:val="00DF56E8"/>
    <w:rsid w:val="00E00FD8"/>
    <w:rsid w:val="00E03050"/>
    <w:rsid w:val="00E03FFF"/>
    <w:rsid w:val="00E04A98"/>
    <w:rsid w:val="00E057D1"/>
    <w:rsid w:val="00E119A2"/>
    <w:rsid w:val="00E13EE8"/>
    <w:rsid w:val="00E15271"/>
    <w:rsid w:val="00E15D9B"/>
    <w:rsid w:val="00E168FA"/>
    <w:rsid w:val="00E1762D"/>
    <w:rsid w:val="00E314FB"/>
    <w:rsid w:val="00E3198B"/>
    <w:rsid w:val="00E34306"/>
    <w:rsid w:val="00E35F89"/>
    <w:rsid w:val="00E46584"/>
    <w:rsid w:val="00E51F3A"/>
    <w:rsid w:val="00E52812"/>
    <w:rsid w:val="00E54799"/>
    <w:rsid w:val="00E55DCB"/>
    <w:rsid w:val="00E57C21"/>
    <w:rsid w:val="00E61A0E"/>
    <w:rsid w:val="00E61CFC"/>
    <w:rsid w:val="00E62D20"/>
    <w:rsid w:val="00E6347E"/>
    <w:rsid w:val="00E63E8F"/>
    <w:rsid w:val="00E67297"/>
    <w:rsid w:val="00E70240"/>
    <w:rsid w:val="00E720F4"/>
    <w:rsid w:val="00E72F05"/>
    <w:rsid w:val="00E75165"/>
    <w:rsid w:val="00E75920"/>
    <w:rsid w:val="00E81F78"/>
    <w:rsid w:val="00E8440D"/>
    <w:rsid w:val="00E859F5"/>
    <w:rsid w:val="00E87099"/>
    <w:rsid w:val="00EA351C"/>
    <w:rsid w:val="00EA4F49"/>
    <w:rsid w:val="00EA7F5E"/>
    <w:rsid w:val="00EB1099"/>
    <w:rsid w:val="00EB5820"/>
    <w:rsid w:val="00EB6A4E"/>
    <w:rsid w:val="00EB7DE0"/>
    <w:rsid w:val="00EC1811"/>
    <w:rsid w:val="00EC1D79"/>
    <w:rsid w:val="00EC30E6"/>
    <w:rsid w:val="00EC59A1"/>
    <w:rsid w:val="00ED1837"/>
    <w:rsid w:val="00ED3DDF"/>
    <w:rsid w:val="00ED63F3"/>
    <w:rsid w:val="00EE141E"/>
    <w:rsid w:val="00EE18DD"/>
    <w:rsid w:val="00EE2630"/>
    <w:rsid w:val="00EE3D42"/>
    <w:rsid w:val="00EE3DF2"/>
    <w:rsid w:val="00EE71FC"/>
    <w:rsid w:val="00EF3170"/>
    <w:rsid w:val="00EF3D40"/>
    <w:rsid w:val="00EF4DB7"/>
    <w:rsid w:val="00EF6129"/>
    <w:rsid w:val="00F059A9"/>
    <w:rsid w:val="00F07679"/>
    <w:rsid w:val="00F1214C"/>
    <w:rsid w:val="00F1305D"/>
    <w:rsid w:val="00F15A3A"/>
    <w:rsid w:val="00F1683A"/>
    <w:rsid w:val="00F21F7A"/>
    <w:rsid w:val="00F234EF"/>
    <w:rsid w:val="00F26CFB"/>
    <w:rsid w:val="00F334B2"/>
    <w:rsid w:val="00F40280"/>
    <w:rsid w:val="00F43F6D"/>
    <w:rsid w:val="00F4465B"/>
    <w:rsid w:val="00F4563C"/>
    <w:rsid w:val="00F55720"/>
    <w:rsid w:val="00F55757"/>
    <w:rsid w:val="00F563AD"/>
    <w:rsid w:val="00F60384"/>
    <w:rsid w:val="00F603A9"/>
    <w:rsid w:val="00F7064F"/>
    <w:rsid w:val="00F823E6"/>
    <w:rsid w:val="00F840FF"/>
    <w:rsid w:val="00F90517"/>
    <w:rsid w:val="00F90952"/>
    <w:rsid w:val="00F90B03"/>
    <w:rsid w:val="00F96D44"/>
    <w:rsid w:val="00F97025"/>
    <w:rsid w:val="00F9740C"/>
    <w:rsid w:val="00F9743E"/>
    <w:rsid w:val="00FA37AF"/>
    <w:rsid w:val="00FA45CD"/>
    <w:rsid w:val="00FB1E76"/>
    <w:rsid w:val="00FB45A2"/>
    <w:rsid w:val="00FB4F6F"/>
    <w:rsid w:val="00FB6587"/>
    <w:rsid w:val="00FC53AF"/>
    <w:rsid w:val="00FD31EF"/>
    <w:rsid w:val="00FD3EF0"/>
    <w:rsid w:val="00FD657E"/>
    <w:rsid w:val="00FE0060"/>
    <w:rsid w:val="00FE5958"/>
    <w:rsid w:val="00FE66A0"/>
    <w:rsid w:val="00FE7232"/>
    <w:rsid w:val="00FF0B83"/>
    <w:rsid w:val="00FF1E81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430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646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7339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FACB-4AE4-4378-AE71-7462DACC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31316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Константин Борисович Юрченко</cp:lastModifiedBy>
  <cp:revision>3</cp:revision>
  <cp:lastPrinted>2016-07-25T09:35:00Z</cp:lastPrinted>
  <dcterms:created xsi:type="dcterms:W3CDTF">2016-07-27T12:26:00Z</dcterms:created>
  <dcterms:modified xsi:type="dcterms:W3CDTF">2016-07-27T12:27:00Z</dcterms:modified>
</cp:coreProperties>
</file>