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872" w:rsidRDefault="002C7872" w:rsidP="00DC67F0">
      <w:pPr>
        <w:spacing w:after="0" w:line="360" w:lineRule="auto"/>
        <w:rPr>
          <w:rFonts w:ascii="Times New Roman" w:hAnsi="Times New Roman"/>
          <w:b/>
          <w:sz w:val="26"/>
          <w:szCs w:val="26"/>
          <w:lang w:eastAsia="ru-RU"/>
        </w:rPr>
      </w:pPr>
      <w:r w:rsidRPr="00DC67F0">
        <w:rPr>
          <w:rFonts w:ascii="Times New Roman" w:hAnsi="Times New Roman"/>
          <w:b/>
          <w:sz w:val="26"/>
          <w:szCs w:val="26"/>
          <w:lang w:eastAsia="ru-RU"/>
        </w:rPr>
        <w:t>№ 32310-СШ/Д26и от 14.11.2017</w:t>
      </w:r>
    </w:p>
    <w:p w:rsidR="002C7872" w:rsidRPr="00DC67F0" w:rsidRDefault="002C7872" w:rsidP="00DC67F0">
      <w:pPr>
        <w:spacing w:after="0" w:line="360" w:lineRule="auto"/>
        <w:rPr>
          <w:rFonts w:ascii="Times New Roman" w:hAnsi="Times New Roman"/>
          <w:b/>
          <w:sz w:val="26"/>
          <w:szCs w:val="26"/>
          <w:lang w:eastAsia="ru-RU"/>
        </w:rPr>
      </w:pPr>
      <w:r w:rsidRPr="00011890">
        <w:rPr>
          <w:rFonts w:ascii="Times New Roman" w:hAnsi="Times New Roman"/>
          <w:b/>
          <w:sz w:val="26"/>
          <w:szCs w:val="26"/>
          <w:lang w:eastAsia="ru-RU"/>
        </w:rPr>
        <w:t>ID проекта акта 02/04/09-17/00073238</w:t>
      </w:r>
    </w:p>
    <w:p w:rsidR="002C7872" w:rsidRDefault="002C7872" w:rsidP="00DC67F0">
      <w:pPr>
        <w:spacing w:after="0" w:line="360" w:lineRule="auto"/>
        <w:jc w:val="center"/>
        <w:rPr>
          <w:rFonts w:ascii="Times New Roman" w:hAnsi="Times New Roman"/>
          <w:sz w:val="26"/>
          <w:szCs w:val="26"/>
          <w:lang w:eastAsia="ru-RU"/>
        </w:rPr>
      </w:pPr>
    </w:p>
    <w:p w:rsidR="002C7872" w:rsidRPr="00F546F5" w:rsidRDefault="002C7872" w:rsidP="00DC67F0">
      <w:pPr>
        <w:spacing w:after="0" w:line="360" w:lineRule="auto"/>
        <w:jc w:val="center"/>
        <w:rPr>
          <w:rFonts w:ascii="Times New Roman" w:hAnsi="Times New Roman"/>
          <w:sz w:val="26"/>
          <w:szCs w:val="26"/>
          <w:lang w:eastAsia="ru-RU"/>
        </w:rPr>
      </w:pPr>
      <w:r w:rsidRPr="00F546F5">
        <w:rPr>
          <w:rFonts w:ascii="Times New Roman" w:hAnsi="Times New Roman"/>
          <w:sz w:val="26"/>
          <w:szCs w:val="26"/>
          <w:lang w:eastAsia="ru-RU"/>
        </w:rPr>
        <w:t xml:space="preserve">ЗАКЛЮЧЕНИЕ </w:t>
      </w:r>
    </w:p>
    <w:p w:rsidR="002C7872" w:rsidRPr="00F546F5" w:rsidRDefault="002C7872" w:rsidP="00DC67F0">
      <w:pPr>
        <w:spacing w:after="0" w:line="240" w:lineRule="auto"/>
        <w:jc w:val="center"/>
        <w:rPr>
          <w:rFonts w:ascii="Times New Roman" w:hAnsi="Times New Roman"/>
          <w:sz w:val="26"/>
          <w:szCs w:val="26"/>
          <w:lang w:eastAsia="ru-RU"/>
        </w:rPr>
      </w:pPr>
      <w:r w:rsidRPr="00F546F5">
        <w:rPr>
          <w:rFonts w:ascii="Times New Roman" w:hAnsi="Times New Roman"/>
          <w:sz w:val="26"/>
          <w:szCs w:val="26"/>
          <w:lang w:eastAsia="ru-RU"/>
        </w:rPr>
        <w:t>об оценке регулирующего воздействия</w:t>
      </w:r>
    </w:p>
    <w:p w:rsidR="002C7872" w:rsidRPr="00F546F5" w:rsidRDefault="002C7872" w:rsidP="00DC67F0">
      <w:pPr>
        <w:spacing w:after="0" w:line="240" w:lineRule="auto"/>
        <w:jc w:val="center"/>
        <w:rPr>
          <w:rFonts w:ascii="Times New Roman" w:hAnsi="Times New Roman"/>
          <w:sz w:val="26"/>
          <w:szCs w:val="26"/>
          <w:lang w:eastAsia="ru-RU"/>
        </w:rPr>
      </w:pPr>
      <w:r w:rsidRPr="00F546F5">
        <w:rPr>
          <w:rFonts w:ascii="Times New Roman" w:hAnsi="Times New Roman"/>
          <w:sz w:val="26"/>
          <w:szCs w:val="26"/>
          <w:lang w:eastAsia="ru-RU"/>
        </w:rPr>
        <w:t>на проект федерального закона «О зерновых товарных складах</w:t>
      </w:r>
    </w:p>
    <w:p w:rsidR="002C7872" w:rsidRPr="00F546F5" w:rsidRDefault="002C7872" w:rsidP="00DC67F0">
      <w:pPr>
        <w:spacing w:after="0" w:line="240" w:lineRule="auto"/>
        <w:jc w:val="center"/>
        <w:rPr>
          <w:rFonts w:ascii="Times New Roman" w:hAnsi="Times New Roman"/>
          <w:sz w:val="26"/>
          <w:szCs w:val="26"/>
          <w:lang w:eastAsia="ru-RU"/>
        </w:rPr>
      </w:pPr>
      <w:r w:rsidRPr="00F546F5">
        <w:rPr>
          <w:rFonts w:ascii="Times New Roman" w:hAnsi="Times New Roman"/>
          <w:sz w:val="26"/>
          <w:szCs w:val="26"/>
          <w:lang w:eastAsia="ru-RU"/>
        </w:rPr>
        <w:t xml:space="preserve"> общего пользования» </w:t>
      </w:r>
    </w:p>
    <w:p w:rsidR="002C7872" w:rsidRPr="00F546F5" w:rsidRDefault="002C7872" w:rsidP="00DC67F0">
      <w:pPr>
        <w:spacing w:after="0" w:line="360" w:lineRule="auto"/>
        <w:ind w:firstLine="709"/>
        <w:jc w:val="both"/>
        <w:rPr>
          <w:rFonts w:ascii="Times New Roman" w:hAnsi="Times New Roman"/>
          <w:sz w:val="26"/>
          <w:szCs w:val="26"/>
          <w:lang w:eastAsia="ru-RU"/>
        </w:rPr>
      </w:pPr>
    </w:p>
    <w:p w:rsidR="002C7872" w:rsidRPr="006F284F" w:rsidRDefault="002C7872" w:rsidP="00DC67F0">
      <w:pPr>
        <w:spacing w:after="0" w:line="360" w:lineRule="auto"/>
        <w:ind w:firstLine="709"/>
        <w:jc w:val="both"/>
        <w:rPr>
          <w:rFonts w:ascii="Times New Roman" w:hAnsi="Times New Roman"/>
          <w:sz w:val="26"/>
          <w:szCs w:val="26"/>
          <w:lang w:eastAsia="ru-RU"/>
        </w:rPr>
      </w:pPr>
      <w:r w:rsidRPr="00F546F5">
        <w:rPr>
          <w:rFonts w:ascii="Times New Roman" w:hAnsi="Times New Roman"/>
          <w:sz w:val="26"/>
          <w:szCs w:val="26"/>
          <w:lang w:eastAsia="ru-RU"/>
        </w:rPr>
        <w:t xml:space="preserve">Минэкономразвития России в соответствии с разделом </w:t>
      </w:r>
      <w:r w:rsidRPr="00F546F5">
        <w:rPr>
          <w:rFonts w:ascii="Times New Roman" w:hAnsi="Times New Roman"/>
          <w:sz w:val="26"/>
          <w:szCs w:val="26"/>
          <w:lang w:val="en-US" w:eastAsia="ru-RU"/>
        </w:rPr>
        <w:t>I</w:t>
      </w:r>
      <w:r w:rsidRPr="00F546F5">
        <w:rPr>
          <w:rFonts w:ascii="Times New Roman" w:hAnsi="Times New Roman"/>
          <w:sz w:val="26"/>
          <w:szCs w:val="26"/>
          <w:lang w:eastAsia="ru-RU"/>
        </w:rPr>
        <w:t xml:space="preserve">V </w:t>
      </w:r>
      <w:hyperlink r:id="rId5" w:history="1">
        <w:r w:rsidRPr="006F284F">
          <w:rPr>
            <w:rFonts w:ascii="Times New Roman" w:hAnsi="Times New Roman"/>
            <w:sz w:val="26"/>
            <w:szCs w:val="26"/>
            <w:lang w:eastAsia="ru-RU"/>
          </w:rPr>
          <w:t>Правил</w:t>
        </w:r>
      </w:hyperlink>
      <w:r w:rsidRPr="00F546F5">
        <w:rPr>
          <w:rFonts w:ascii="Times New Roman" w:hAnsi="Times New Roman"/>
          <w:sz w:val="26"/>
          <w:szCs w:val="26"/>
          <w:lang w:eastAsia="ru-RU"/>
        </w:rPr>
        <w:t xml:space="preserve">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w:t>
      </w:r>
      <w:r w:rsidRPr="006F284F">
        <w:rPr>
          <w:rFonts w:ascii="Times New Roman" w:hAnsi="Times New Roman"/>
          <w:sz w:val="26"/>
          <w:szCs w:val="26"/>
          <w:lang w:eastAsia="ru-RU"/>
        </w:rPr>
        <w:t xml:space="preserve">                     </w:t>
      </w:r>
      <w:r w:rsidRPr="00F546F5">
        <w:rPr>
          <w:rFonts w:ascii="Times New Roman" w:hAnsi="Times New Roman"/>
          <w:sz w:val="26"/>
          <w:szCs w:val="26"/>
          <w:lang w:eastAsia="ru-RU"/>
        </w:rPr>
        <w:t xml:space="preserve">от 17 декабря </w:t>
      </w:r>
      <w:smartTag w:uri="urn:schemas-microsoft-com:office:smarttags" w:element="metricconverter">
        <w:smartTagPr>
          <w:attr w:name="ProductID" w:val="2012 г"/>
        </w:smartTagPr>
        <w:r w:rsidRPr="00F546F5">
          <w:rPr>
            <w:rFonts w:ascii="Times New Roman" w:hAnsi="Times New Roman"/>
            <w:sz w:val="26"/>
            <w:szCs w:val="26"/>
            <w:lang w:eastAsia="ru-RU"/>
          </w:rPr>
          <w:t>2012 г</w:t>
        </w:r>
      </w:smartTag>
      <w:r w:rsidRPr="00F546F5">
        <w:rPr>
          <w:rFonts w:ascii="Times New Roman" w:hAnsi="Times New Roman"/>
          <w:sz w:val="26"/>
          <w:szCs w:val="26"/>
          <w:lang w:eastAsia="ru-RU"/>
        </w:rPr>
        <w:t xml:space="preserve">. № 1318 (далее – Правила), рассмотрело проект федерального закона «О зерновых товарных складах общего пользования» (далее </w:t>
      </w:r>
      <w:r>
        <w:rPr>
          <w:rFonts w:ascii="Times New Roman" w:hAnsi="Times New Roman"/>
          <w:sz w:val="26"/>
          <w:szCs w:val="26"/>
          <w:lang w:eastAsia="ru-RU"/>
        </w:rPr>
        <w:t>–</w:t>
      </w:r>
      <w:r w:rsidRPr="00F546F5">
        <w:rPr>
          <w:rFonts w:ascii="Times New Roman" w:hAnsi="Times New Roman"/>
          <w:sz w:val="26"/>
          <w:szCs w:val="26"/>
          <w:lang w:eastAsia="ru-RU"/>
        </w:rPr>
        <w:t xml:space="preserve"> проект акта), подготовленный и направленный для подготовки настоящего заключения Минсельхозом России (далее – разработчик), и сообщает следующее.</w:t>
      </w:r>
    </w:p>
    <w:p w:rsidR="002C7872" w:rsidRPr="00F546F5" w:rsidRDefault="002C7872" w:rsidP="00DC67F0">
      <w:pPr>
        <w:autoSpaceDE w:val="0"/>
        <w:autoSpaceDN w:val="0"/>
        <w:adjustRightInd w:val="0"/>
        <w:spacing w:after="0" w:line="360" w:lineRule="auto"/>
        <w:ind w:firstLine="709"/>
        <w:jc w:val="both"/>
        <w:rPr>
          <w:rFonts w:ascii="Times New Roman" w:hAnsi="Times New Roman"/>
          <w:sz w:val="26"/>
          <w:szCs w:val="26"/>
          <w:lang w:eastAsia="ru-RU"/>
        </w:rPr>
      </w:pPr>
      <w:r w:rsidRPr="00F546F5">
        <w:rPr>
          <w:rFonts w:ascii="Times New Roman" w:hAnsi="Times New Roman"/>
          <w:sz w:val="26"/>
          <w:szCs w:val="26"/>
          <w:lang w:eastAsia="ru-RU"/>
        </w:rPr>
        <w:t xml:space="preserve">По результатам рассмотрения установлено, что при подготовке проекта акта процедуры, предусмотренные </w:t>
      </w:r>
      <w:hyperlink r:id="rId6" w:history="1">
        <w:r w:rsidRPr="006F284F">
          <w:rPr>
            <w:rFonts w:ascii="Times New Roman" w:hAnsi="Times New Roman"/>
            <w:sz w:val="26"/>
            <w:szCs w:val="26"/>
            <w:lang w:eastAsia="ru-RU"/>
          </w:rPr>
          <w:t>пунктами 9</w:t>
        </w:r>
      </w:hyperlink>
      <w:r w:rsidRPr="00F546F5">
        <w:rPr>
          <w:rFonts w:ascii="Times New Roman" w:hAnsi="Times New Roman"/>
          <w:sz w:val="26"/>
          <w:szCs w:val="26"/>
          <w:lang w:eastAsia="ru-RU"/>
        </w:rPr>
        <w:t xml:space="preserve"> – </w:t>
      </w:r>
      <w:hyperlink r:id="rId7" w:history="1">
        <w:r w:rsidRPr="006F284F">
          <w:rPr>
            <w:rFonts w:ascii="Times New Roman" w:hAnsi="Times New Roman"/>
            <w:sz w:val="26"/>
            <w:szCs w:val="26"/>
            <w:lang w:eastAsia="ru-RU"/>
          </w:rPr>
          <w:t>23</w:t>
        </w:r>
      </w:hyperlink>
      <w:r w:rsidRPr="00F546F5">
        <w:rPr>
          <w:rFonts w:ascii="Times New Roman" w:hAnsi="Times New Roman"/>
          <w:sz w:val="26"/>
          <w:szCs w:val="26"/>
          <w:lang w:eastAsia="ru-RU"/>
        </w:rPr>
        <w:t xml:space="preserve"> Правил, разработчиком соблюдены. </w:t>
      </w:r>
    </w:p>
    <w:p w:rsidR="002C7872" w:rsidRPr="00F546F5" w:rsidRDefault="002C7872" w:rsidP="00DC67F0">
      <w:pPr>
        <w:autoSpaceDE w:val="0"/>
        <w:autoSpaceDN w:val="0"/>
        <w:adjustRightInd w:val="0"/>
        <w:spacing w:after="0" w:line="360" w:lineRule="auto"/>
        <w:ind w:firstLine="709"/>
        <w:jc w:val="both"/>
        <w:rPr>
          <w:rFonts w:ascii="Times New Roman" w:hAnsi="Times New Roman"/>
          <w:sz w:val="26"/>
          <w:szCs w:val="26"/>
          <w:lang w:eastAsia="ru-RU"/>
        </w:rPr>
      </w:pPr>
      <w:r w:rsidRPr="00F546F5">
        <w:rPr>
          <w:rFonts w:ascii="Times New Roman" w:hAnsi="Times New Roman"/>
          <w:sz w:val="26"/>
          <w:szCs w:val="26"/>
          <w:lang w:eastAsia="ru-RU"/>
        </w:rPr>
        <w:t xml:space="preserve">Разработчиком проведены публичные обсуждения проекта акта и сводного отчета </w:t>
      </w:r>
      <w:r>
        <w:rPr>
          <w:rFonts w:ascii="Times New Roman" w:hAnsi="Times New Roman"/>
          <w:sz w:val="26"/>
          <w:szCs w:val="26"/>
          <w:lang w:eastAsia="ru-RU"/>
        </w:rPr>
        <w:t xml:space="preserve">        </w:t>
      </w:r>
      <w:r w:rsidRPr="00F546F5">
        <w:rPr>
          <w:rFonts w:ascii="Times New Roman" w:hAnsi="Times New Roman"/>
          <w:sz w:val="26"/>
          <w:szCs w:val="26"/>
          <w:lang w:eastAsia="ru-RU"/>
        </w:rPr>
        <w:t xml:space="preserve">в срок  с </w:t>
      </w:r>
      <w:r w:rsidRPr="006F284F">
        <w:rPr>
          <w:rFonts w:ascii="Times New Roman" w:hAnsi="Times New Roman"/>
          <w:sz w:val="26"/>
          <w:szCs w:val="26"/>
          <w:lang w:eastAsia="ru-RU"/>
        </w:rPr>
        <w:t>21 сентя</w:t>
      </w:r>
      <w:r w:rsidRPr="00F546F5">
        <w:rPr>
          <w:rFonts w:ascii="Times New Roman" w:hAnsi="Times New Roman"/>
          <w:sz w:val="26"/>
          <w:szCs w:val="26"/>
          <w:lang w:eastAsia="ru-RU"/>
        </w:rPr>
        <w:t xml:space="preserve">бря </w:t>
      </w:r>
      <w:smartTag w:uri="urn:schemas-microsoft-com:office:smarttags" w:element="metricconverter">
        <w:smartTagPr>
          <w:attr w:name="ProductID" w:val="2017 г"/>
        </w:smartTagPr>
        <w:r w:rsidRPr="00F546F5">
          <w:rPr>
            <w:rFonts w:ascii="Times New Roman" w:hAnsi="Times New Roman"/>
            <w:sz w:val="26"/>
            <w:szCs w:val="26"/>
            <w:lang w:eastAsia="ru-RU"/>
          </w:rPr>
          <w:t>201</w:t>
        </w:r>
        <w:r w:rsidRPr="006F284F">
          <w:rPr>
            <w:rFonts w:ascii="Times New Roman" w:hAnsi="Times New Roman"/>
            <w:sz w:val="26"/>
            <w:szCs w:val="26"/>
            <w:lang w:eastAsia="ru-RU"/>
          </w:rPr>
          <w:t>7</w:t>
        </w:r>
        <w:r w:rsidRPr="00F546F5">
          <w:rPr>
            <w:rFonts w:ascii="Times New Roman" w:hAnsi="Times New Roman"/>
            <w:sz w:val="26"/>
            <w:szCs w:val="26"/>
            <w:lang w:eastAsia="ru-RU"/>
          </w:rPr>
          <w:t xml:space="preserve"> г</w:t>
        </w:r>
      </w:smartTag>
      <w:r w:rsidRPr="00F546F5">
        <w:rPr>
          <w:rFonts w:ascii="Times New Roman" w:hAnsi="Times New Roman"/>
          <w:sz w:val="26"/>
          <w:szCs w:val="26"/>
          <w:lang w:eastAsia="ru-RU"/>
        </w:rPr>
        <w:t xml:space="preserve"> по 1</w:t>
      </w:r>
      <w:r w:rsidRPr="006F284F">
        <w:rPr>
          <w:rFonts w:ascii="Times New Roman" w:hAnsi="Times New Roman"/>
          <w:sz w:val="26"/>
          <w:szCs w:val="26"/>
          <w:lang w:eastAsia="ru-RU"/>
        </w:rPr>
        <w:t>8</w:t>
      </w:r>
      <w:r w:rsidRPr="00F546F5">
        <w:rPr>
          <w:rFonts w:ascii="Times New Roman" w:hAnsi="Times New Roman"/>
          <w:sz w:val="26"/>
          <w:szCs w:val="26"/>
          <w:lang w:eastAsia="ru-RU"/>
        </w:rPr>
        <w:t xml:space="preserve"> </w:t>
      </w:r>
      <w:r w:rsidRPr="006F284F">
        <w:rPr>
          <w:rFonts w:ascii="Times New Roman" w:hAnsi="Times New Roman"/>
          <w:sz w:val="26"/>
          <w:szCs w:val="26"/>
          <w:lang w:eastAsia="ru-RU"/>
        </w:rPr>
        <w:t>октября</w:t>
      </w:r>
      <w:r w:rsidRPr="00F546F5">
        <w:rPr>
          <w:rFonts w:ascii="Times New Roman" w:hAnsi="Times New Roman"/>
          <w:sz w:val="26"/>
          <w:szCs w:val="26"/>
          <w:lang w:eastAsia="ru-RU"/>
        </w:rPr>
        <w:t xml:space="preserve"> 201</w:t>
      </w:r>
      <w:r w:rsidRPr="006F284F">
        <w:rPr>
          <w:rFonts w:ascii="Times New Roman" w:hAnsi="Times New Roman"/>
          <w:sz w:val="26"/>
          <w:szCs w:val="26"/>
          <w:lang w:eastAsia="ru-RU"/>
        </w:rPr>
        <w:t>7</w:t>
      </w:r>
      <w:r w:rsidRPr="00F546F5">
        <w:rPr>
          <w:rFonts w:ascii="Times New Roman" w:hAnsi="Times New Roman"/>
          <w:sz w:val="26"/>
          <w:szCs w:val="26"/>
          <w:lang w:eastAsia="ru-RU"/>
        </w:rPr>
        <w:t xml:space="preserve"> г</w:t>
      </w:r>
      <w:r w:rsidRPr="006F284F">
        <w:rPr>
          <w:rFonts w:ascii="Times New Roman" w:hAnsi="Times New Roman"/>
          <w:sz w:val="26"/>
          <w:szCs w:val="26"/>
          <w:lang w:eastAsia="ru-RU"/>
        </w:rPr>
        <w:t>ода</w:t>
      </w:r>
      <w:r w:rsidRPr="00F546F5">
        <w:rPr>
          <w:rFonts w:ascii="Times New Roman" w:hAnsi="Times New Roman"/>
          <w:sz w:val="26"/>
          <w:szCs w:val="26"/>
          <w:lang w:eastAsia="ru-RU"/>
        </w:rPr>
        <w:t>.</w:t>
      </w:r>
    </w:p>
    <w:p w:rsidR="002C7872" w:rsidRPr="00F546F5" w:rsidRDefault="002C7872" w:rsidP="00DC67F0">
      <w:pPr>
        <w:autoSpaceDE w:val="0"/>
        <w:autoSpaceDN w:val="0"/>
        <w:adjustRightInd w:val="0"/>
        <w:spacing w:after="0" w:line="360" w:lineRule="auto"/>
        <w:ind w:firstLine="709"/>
        <w:jc w:val="both"/>
        <w:rPr>
          <w:rFonts w:ascii="Times New Roman" w:hAnsi="Times New Roman"/>
          <w:sz w:val="26"/>
          <w:szCs w:val="26"/>
          <w:lang w:eastAsia="ru-RU"/>
        </w:rPr>
      </w:pPr>
      <w:r w:rsidRPr="00F546F5">
        <w:rPr>
          <w:rFonts w:ascii="Times New Roman" w:hAnsi="Times New Roman"/>
          <w:sz w:val="26"/>
          <w:szCs w:val="26"/>
          <w:lang w:eastAsia="ru-RU"/>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r w:rsidRPr="00F546F5">
        <w:rPr>
          <w:rFonts w:ascii="Times New Roman" w:hAnsi="Times New Roman"/>
          <w:sz w:val="26"/>
          <w:szCs w:val="26"/>
          <w:lang w:val="en-US" w:eastAsia="ru-RU"/>
        </w:rPr>
        <w:t>http</w:t>
      </w:r>
      <w:r w:rsidRPr="00F546F5">
        <w:rPr>
          <w:rFonts w:ascii="Times New Roman" w:hAnsi="Times New Roman"/>
          <w:sz w:val="26"/>
          <w:szCs w:val="26"/>
          <w:lang w:eastAsia="ru-RU"/>
        </w:rPr>
        <w:t>://</w:t>
      </w:r>
      <w:r w:rsidRPr="00F546F5">
        <w:rPr>
          <w:rFonts w:ascii="Times New Roman" w:hAnsi="Times New Roman"/>
          <w:sz w:val="26"/>
          <w:szCs w:val="26"/>
          <w:lang w:val="en-US" w:eastAsia="ru-RU"/>
        </w:rPr>
        <w:t>regulation</w:t>
      </w:r>
      <w:r w:rsidRPr="00F546F5">
        <w:rPr>
          <w:rFonts w:ascii="Times New Roman" w:hAnsi="Times New Roman"/>
          <w:sz w:val="26"/>
          <w:szCs w:val="26"/>
          <w:lang w:eastAsia="ru-RU"/>
        </w:rPr>
        <w:t>.</w:t>
      </w:r>
      <w:r w:rsidRPr="00F546F5">
        <w:rPr>
          <w:rFonts w:ascii="Times New Roman" w:hAnsi="Times New Roman"/>
          <w:sz w:val="26"/>
          <w:szCs w:val="26"/>
          <w:lang w:val="en-US" w:eastAsia="ru-RU"/>
        </w:rPr>
        <w:t>gov</w:t>
      </w:r>
      <w:r w:rsidRPr="00F546F5">
        <w:rPr>
          <w:rFonts w:ascii="Times New Roman" w:hAnsi="Times New Roman"/>
          <w:sz w:val="26"/>
          <w:szCs w:val="26"/>
          <w:lang w:eastAsia="ru-RU"/>
        </w:rPr>
        <w:t>.</w:t>
      </w:r>
      <w:r w:rsidRPr="00F546F5">
        <w:rPr>
          <w:rFonts w:ascii="Times New Roman" w:hAnsi="Times New Roman"/>
          <w:sz w:val="26"/>
          <w:szCs w:val="26"/>
          <w:lang w:val="en-US" w:eastAsia="ru-RU"/>
        </w:rPr>
        <w:t>ru</w:t>
      </w:r>
      <w:r w:rsidRPr="00F546F5">
        <w:rPr>
          <w:rFonts w:ascii="Times New Roman" w:hAnsi="Times New Roman"/>
          <w:sz w:val="26"/>
          <w:szCs w:val="26"/>
          <w:lang w:eastAsia="ru-RU"/>
        </w:rPr>
        <w:t xml:space="preserve"> (</w:t>
      </w:r>
      <w:r w:rsidRPr="00F546F5">
        <w:rPr>
          <w:rFonts w:ascii="Times New Roman" w:hAnsi="Times New Roman"/>
          <w:sz w:val="26"/>
          <w:szCs w:val="26"/>
          <w:lang w:val="en-US" w:eastAsia="ru-RU"/>
        </w:rPr>
        <w:t>ID</w:t>
      </w:r>
      <w:r w:rsidRPr="00F546F5">
        <w:rPr>
          <w:rFonts w:ascii="Times New Roman" w:hAnsi="Times New Roman"/>
          <w:sz w:val="26"/>
          <w:szCs w:val="26"/>
          <w:lang w:eastAsia="ru-RU"/>
        </w:rPr>
        <w:t xml:space="preserve"> проекта акта 0</w:t>
      </w:r>
      <w:r w:rsidRPr="006F284F">
        <w:rPr>
          <w:rFonts w:ascii="Times New Roman" w:hAnsi="Times New Roman"/>
          <w:sz w:val="26"/>
          <w:szCs w:val="26"/>
          <w:lang w:eastAsia="ru-RU"/>
        </w:rPr>
        <w:t>2</w:t>
      </w:r>
      <w:r w:rsidRPr="00F546F5">
        <w:rPr>
          <w:rFonts w:ascii="Times New Roman" w:hAnsi="Times New Roman"/>
          <w:sz w:val="26"/>
          <w:szCs w:val="26"/>
          <w:lang w:eastAsia="ru-RU"/>
        </w:rPr>
        <w:t>/0</w:t>
      </w:r>
      <w:r w:rsidRPr="006F284F">
        <w:rPr>
          <w:rFonts w:ascii="Times New Roman" w:hAnsi="Times New Roman"/>
          <w:sz w:val="26"/>
          <w:szCs w:val="26"/>
          <w:lang w:eastAsia="ru-RU"/>
        </w:rPr>
        <w:t>4/09</w:t>
      </w:r>
      <w:r w:rsidRPr="00F546F5">
        <w:rPr>
          <w:rFonts w:ascii="Times New Roman" w:hAnsi="Times New Roman"/>
          <w:sz w:val="26"/>
          <w:szCs w:val="26"/>
          <w:lang w:eastAsia="ru-RU"/>
        </w:rPr>
        <w:t>-1</w:t>
      </w:r>
      <w:r w:rsidRPr="006F284F">
        <w:rPr>
          <w:rFonts w:ascii="Times New Roman" w:hAnsi="Times New Roman"/>
          <w:sz w:val="26"/>
          <w:szCs w:val="26"/>
          <w:lang w:eastAsia="ru-RU"/>
        </w:rPr>
        <w:t>7/00073238</w:t>
      </w:r>
      <w:r w:rsidRPr="00F546F5">
        <w:rPr>
          <w:rFonts w:ascii="Times New Roman" w:hAnsi="Times New Roman"/>
          <w:sz w:val="26"/>
          <w:szCs w:val="26"/>
          <w:lang w:eastAsia="ru-RU"/>
        </w:rPr>
        <w:t>).</w:t>
      </w:r>
    </w:p>
    <w:p w:rsidR="002C7872" w:rsidRPr="006F284F" w:rsidRDefault="002C7872" w:rsidP="00DC67F0">
      <w:pPr>
        <w:autoSpaceDE w:val="0"/>
        <w:autoSpaceDN w:val="0"/>
        <w:adjustRightInd w:val="0"/>
        <w:spacing w:after="0" w:line="360" w:lineRule="auto"/>
        <w:ind w:firstLine="709"/>
        <w:jc w:val="both"/>
        <w:rPr>
          <w:rFonts w:ascii="Times New Roman" w:hAnsi="Times New Roman"/>
          <w:sz w:val="26"/>
          <w:szCs w:val="26"/>
          <w:lang w:eastAsia="ru-RU"/>
        </w:rPr>
      </w:pPr>
      <w:r w:rsidRPr="006F284F">
        <w:rPr>
          <w:rFonts w:ascii="Times New Roman" w:hAnsi="Times New Roman"/>
          <w:sz w:val="26"/>
          <w:szCs w:val="26"/>
          <w:lang w:eastAsia="ru-RU"/>
        </w:rPr>
        <w:t xml:space="preserve">Проект акта направлен на совершенствование действующего законодательства Российской Федерации об оказании услуг по публичному складскому хранению с целью достижения основных целей государственной аграрной политики, закрепленных Федеральным законом от 29 декабря </w:t>
      </w:r>
      <w:smartTag w:uri="urn:schemas-microsoft-com:office:smarttags" w:element="metricconverter">
        <w:smartTagPr>
          <w:attr w:name="ProductID" w:val="2006 г"/>
        </w:smartTagPr>
        <w:r w:rsidRPr="006F284F">
          <w:rPr>
            <w:rFonts w:ascii="Times New Roman" w:hAnsi="Times New Roman"/>
            <w:sz w:val="26"/>
            <w:szCs w:val="26"/>
            <w:lang w:eastAsia="ru-RU"/>
          </w:rPr>
          <w:t>2006 г</w:t>
        </w:r>
      </w:smartTag>
      <w:r w:rsidRPr="006F284F">
        <w:rPr>
          <w:rFonts w:ascii="Times New Roman" w:hAnsi="Times New Roman"/>
          <w:sz w:val="26"/>
          <w:szCs w:val="26"/>
          <w:lang w:eastAsia="ru-RU"/>
        </w:rPr>
        <w:t>. № 264-ФЗ «О развитии сельского хозяйства», в частности для формирования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 и развити</w:t>
      </w:r>
      <w:r>
        <w:rPr>
          <w:rFonts w:ascii="Times New Roman" w:hAnsi="Times New Roman"/>
          <w:sz w:val="26"/>
          <w:szCs w:val="26"/>
          <w:lang w:eastAsia="ru-RU"/>
        </w:rPr>
        <w:t>е инфраструктуры рынка зерна.</w:t>
      </w:r>
    </w:p>
    <w:p w:rsidR="002C7872" w:rsidRPr="00F649A0" w:rsidRDefault="002C7872" w:rsidP="00DC67F0">
      <w:pPr>
        <w:autoSpaceDE w:val="0"/>
        <w:autoSpaceDN w:val="0"/>
        <w:adjustRightInd w:val="0"/>
        <w:spacing w:after="0" w:line="360" w:lineRule="auto"/>
        <w:ind w:firstLine="709"/>
        <w:jc w:val="both"/>
        <w:rPr>
          <w:rFonts w:ascii="Times New Roman" w:hAnsi="Times New Roman"/>
          <w:sz w:val="26"/>
          <w:szCs w:val="26"/>
          <w:lang w:eastAsia="ru-RU"/>
        </w:rPr>
      </w:pPr>
      <w:r w:rsidRPr="006F284F">
        <w:rPr>
          <w:rFonts w:ascii="Times New Roman" w:hAnsi="Times New Roman"/>
          <w:sz w:val="26"/>
          <w:szCs w:val="26"/>
          <w:lang w:eastAsia="ru-RU"/>
        </w:rPr>
        <w:t>Проектом акта предлагается установить правовые основы деятельности зерновых товарных складов общего пользования, в том числе условия осуществления деятельности зерновых товарных складов общего пользования, особенности приема зерна зерновым товарным складом общего пользования, а также особенности правового положения и деятельности саморегулируемых организаций зерновых товарных складов общего пользования.</w:t>
      </w:r>
    </w:p>
    <w:p w:rsidR="002C7872" w:rsidRPr="001F136B" w:rsidRDefault="002C7872" w:rsidP="00DC67F0">
      <w:pPr>
        <w:autoSpaceDE w:val="0"/>
        <w:autoSpaceDN w:val="0"/>
        <w:adjustRightInd w:val="0"/>
        <w:spacing w:after="0" w:line="360" w:lineRule="auto"/>
        <w:ind w:firstLine="709"/>
        <w:jc w:val="both"/>
        <w:rPr>
          <w:rFonts w:ascii="Times New Roman" w:hAnsi="Times New Roman"/>
          <w:sz w:val="26"/>
          <w:szCs w:val="26"/>
          <w:lang w:eastAsia="ru-RU"/>
        </w:rPr>
      </w:pPr>
      <w:r w:rsidRPr="001F136B">
        <w:rPr>
          <w:rFonts w:ascii="Times New Roman" w:hAnsi="Times New Roman"/>
          <w:sz w:val="26"/>
          <w:szCs w:val="26"/>
          <w:lang w:eastAsia="ru-RU"/>
        </w:rPr>
        <w:t>В процессе подготовки заключения о</w:t>
      </w:r>
      <w:r>
        <w:rPr>
          <w:rFonts w:ascii="Times New Roman" w:hAnsi="Times New Roman"/>
          <w:sz w:val="26"/>
          <w:szCs w:val="26"/>
          <w:lang w:eastAsia="ru-RU"/>
        </w:rPr>
        <w:t>б оценке</w:t>
      </w:r>
      <w:r w:rsidRPr="001F136B">
        <w:rPr>
          <w:rFonts w:ascii="Times New Roman" w:hAnsi="Times New Roman"/>
          <w:sz w:val="26"/>
          <w:szCs w:val="26"/>
          <w:lang w:eastAsia="ru-RU"/>
        </w:rPr>
        <w:t xml:space="preserve"> регулирующе</w:t>
      </w:r>
      <w:r>
        <w:rPr>
          <w:rFonts w:ascii="Times New Roman" w:hAnsi="Times New Roman"/>
          <w:sz w:val="26"/>
          <w:szCs w:val="26"/>
          <w:lang w:eastAsia="ru-RU"/>
        </w:rPr>
        <w:t>го</w:t>
      </w:r>
      <w:r w:rsidRPr="001F136B">
        <w:rPr>
          <w:rFonts w:ascii="Times New Roman" w:hAnsi="Times New Roman"/>
          <w:sz w:val="26"/>
          <w:szCs w:val="26"/>
          <w:lang w:eastAsia="ru-RU"/>
        </w:rPr>
        <w:t xml:space="preserve"> воздействи</w:t>
      </w:r>
      <w:r>
        <w:rPr>
          <w:rFonts w:ascii="Times New Roman" w:hAnsi="Times New Roman"/>
          <w:sz w:val="26"/>
          <w:szCs w:val="26"/>
          <w:lang w:eastAsia="ru-RU"/>
        </w:rPr>
        <w:t>я</w:t>
      </w:r>
      <w:r w:rsidRPr="001F136B">
        <w:rPr>
          <w:rFonts w:ascii="Times New Roman" w:hAnsi="Times New Roman"/>
          <w:sz w:val="26"/>
          <w:szCs w:val="26"/>
          <w:lang w:eastAsia="ru-RU"/>
        </w:rPr>
        <w:t xml:space="preserve"> проекта акта были проведены консультации с независимыми экспертами зернового рынка, экспертами банков ОАО «Россельхозбанк» и ОАО «Сбербанк России». </w:t>
      </w:r>
    </w:p>
    <w:p w:rsidR="002C7872" w:rsidRPr="001F136B" w:rsidRDefault="002C7872" w:rsidP="00DC67F0">
      <w:pPr>
        <w:autoSpaceDE w:val="0"/>
        <w:autoSpaceDN w:val="0"/>
        <w:adjustRightInd w:val="0"/>
        <w:spacing w:after="0" w:line="360" w:lineRule="auto"/>
        <w:ind w:firstLine="709"/>
        <w:jc w:val="both"/>
        <w:rPr>
          <w:rFonts w:ascii="Times New Roman" w:hAnsi="Times New Roman"/>
          <w:sz w:val="26"/>
          <w:szCs w:val="26"/>
          <w:lang w:eastAsia="ru-RU"/>
        </w:rPr>
      </w:pPr>
      <w:r w:rsidRPr="001F136B">
        <w:rPr>
          <w:rFonts w:ascii="Times New Roman" w:hAnsi="Times New Roman"/>
          <w:sz w:val="26"/>
          <w:szCs w:val="26"/>
          <w:lang w:eastAsia="ru-RU"/>
        </w:rPr>
        <w:t>По мнению независимых экспертов зернового рынка</w:t>
      </w:r>
      <w:r>
        <w:rPr>
          <w:rFonts w:ascii="Times New Roman" w:hAnsi="Times New Roman"/>
          <w:sz w:val="26"/>
          <w:szCs w:val="26"/>
          <w:lang w:eastAsia="ru-RU"/>
        </w:rPr>
        <w:t>,</w:t>
      </w:r>
      <w:r w:rsidRPr="001F136B">
        <w:rPr>
          <w:rFonts w:ascii="Times New Roman" w:hAnsi="Times New Roman"/>
          <w:sz w:val="26"/>
          <w:szCs w:val="26"/>
          <w:lang w:eastAsia="ru-RU"/>
        </w:rPr>
        <w:t xml:space="preserve"> потенциальное число зернохранилищ, которые могут войти в состав саморегулируемых организаций зерновых товарных складов общего пользования на начальном этапе развития системы обращения складских свидетельств, оценивается в 500 предприятий. Участие в саморегулируемых организаци</w:t>
      </w:r>
      <w:r>
        <w:rPr>
          <w:rFonts w:ascii="Times New Roman" w:hAnsi="Times New Roman"/>
          <w:sz w:val="26"/>
          <w:szCs w:val="26"/>
          <w:lang w:eastAsia="ru-RU"/>
        </w:rPr>
        <w:t>ях</w:t>
      </w:r>
      <w:r w:rsidRPr="001F136B">
        <w:rPr>
          <w:rFonts w:ascii="Times New Roman" w:hAnsi="Times New Roman"/>
          <w:sz w:val="26"/>
          <w:szCs w:val="26"/>
          <w:lang w:eastAsia="ru-RU"/>
        </w:rPr>
        <w:t xml:space="preserve"> зерновых товарных складов и возможность эмиссии складских свидетельств на зерно, по их мнению, обеспеч</w:t>
      </w:r>
      <w:r>
        <w:rPr>
          <w:rFonts w:ascii="Times New Roman" w:hAnsi="Times New Roman"/>
          <w:sz w:val="26"/>
          <w:szCs w:val="26"/>
          <w:lang w:eastAsia="ru-RU"/>
        </w:rPr>
        <w:t>а</w:t>
      </w:r>
      <w:r w:rsidRPr="001F136B">
        <w:rPr>
          <w:rFonts w:ascii="Times New Roman" w:hAnsi="Times New Roman"/>
          <w:sz w:val="26"/>
          <w:szCs w:val="26"/>
          <w:lang w:eastAsia="ru-RU"/>
        </w:rPr>
        <w:t xml:space="preserve">т увеличение спроса на их услуги и, как следствие, рост доходов.  </w:t>
      </w:r>
    </w:p>
    <w:p w:rsidR="002C7872" w:rsidRPr="001F136B" w:rsidRDefault="002C7872" w:rsidP="00DC67F0">
      <w:pPr>
        <w:autoSpaceDE w:val="0"/>
        <w:autoSpaceDN w:val="0"/>
        <w:adjustRightInd w:val="0"/>
        <w:spacing w:after="0" w:line="360" w:lineRule="auto"/>
        <w:ind w:firstLine="709"/>
        <w:jc w:val="both"/>
        <w:rPr>
          <w:rFonts w:ascii="Times New Roman" w:hAnsi="Times New Roman"/>
          <w:sz w:val="26"/>
          <w:szCs w:val="26"/>
          <w:lang w:eastAsia="ru-RU"/>
        </w:rPr>
      </w:pPr>
      <w:r w:rsidRPr="001F136B">
        <w:rPr>
          <w:rFonts w:ascii="Times New Roman" w:hAnsi="Times New Roman"/>
          <w:sz w:val="26"/>
          <w:szCs w:val="26"/>
          <w:lang w:eastAsia="ru-RU"/>
        </w:rPr>
        <w:t>По мнению экспертов банковской сферы и международных экспертов</w:t>
      </w:r>
      <w:r>
        <w:rPr>
          <w:rFonts w:ascii="Times New Roman" w:hAnsi="Times New Roman"/>
          <w:sz w:val="26"/>
          <w:szCs w:val="26"/>
          <w:lang w:eastAsia="ru-RU"/>
        </w:rPr>
        <w:t>,</w:t>
      </w:r>
      <w:r w:rsidRPr="001F136B">
        <w:rPr>
          <w:rFonts w:ascii="Times New Roman" w:hAnsi="Times New Roman"/>
          <w:sz w:val="26"/>
          <w:szCs w:val="26"/>
          <w:lang w:eastAsia="ru-RU"/>
        </w:rPr>
        <w:t xml:space="preserve"> наиболее важным преимуществом внедрения системы складских свидетельств на зерно является упрощенный доступ к кредитам для производителей и трейдеров зерна.  Использование складских свидетельств дает возможность поклажедателю, производителю или трейдеру иметь большую гибкость при принятии решения о продаже зерна. </w:t>
      </w:r>
    </w:p>
    <w:p w:rsidR="002C7872" w:rsidRPr="001F136B" w:rsidRDefault="002C7872" w:rsidP="00DC67F0">
      <w:pPr>
        <w:autoSpaceDE w:val="0"/>
        <w:autoSpaceDN w:val="0"/>
        <w:adjustRightInd w:val="0"/>
        <w:spacing w:after="0" w:line="360" w:lineRule="auto"/>
        <w:ind w:firstLine="709"/>
        <w:jc w:val="both"/>
        <w:rPr>
          <w:rFonts w:ascii="Times New Roman" w:hAnsi="Times New Roman"/>
          <w:sz w:val="26"/>
          <w:szCs w:val="26"/>
          <w:lang w:eastAsia="ru-RU"/>
        </w:rPr>
      </w:pPr>
      <w:r w:rsidRPr="001F136B">
        <w:rPr>
          <w:rFonts w:ascii="Times New Roman" w:hAnsi="Times New Roman"/>
          <w:sz w:val="26"/>
          <w:szCs w:val="26"/>
          <w:lang w:eastAsia="ru-RU"/>
        </w:rPr>
        <w:t>Формирование системы обращения складских свидетельств на зерно, включая регламентацию деятельности зернохранилищ, обеспечит увеличение залоговой стоимости зерна, что увеличит возможности привлечения дополнительных финансовых ресурсов в отрасль.</w:t>
      </w:r>
    </w:p>
    <w:p w:rsidR="002C7872" w:rsidRPr="001F136B" w:rsidRDefault="002C7872" w:rsidP="00DC67F0">
      <w:pPr>
        <w:autoSpaceDE w:val="0"/>
        <w:autoSpaceDN w:val="0"/>
        <w:adjustRightInd w:val="0"/>
        <w:spacing w:after="0" w:line="360" w:lineRule="auto"/>
        <w:ind w:firstLine="709"/>
        <w:jc w:val="both"/>
        <w:rPr>
          <w:rFonts w:ascii="Times New Roman" w:hAnsi="Times New Roman"/>
          <w:sz w:val="26"/>
          <w:szCs w:val="26"/>
          <w:lang w:eastAsia="ru-RU"/>
        </w:rPr>
      </w:pPr>
      <w:r w:rsidRPr="001F136B">
        <w:rPr>
          <w:rFonts w:ascii="Times New Roman" w:hAnsi="Times New Roman"/>
          <w:sz w:val="26"/>
          <w:szCs w:val="26"/>
          <w:lang w:eastAsia="ru-RU"/>
        </w:rPr>
        <w:t>По информации экспертов банков</w:t>
      </w:r>
      <w:r>
        <w:rPr>
          <w:rFonts w:ascii="Times New Roman" w:hAnsi="Times New Roman"/>
          <w:sz w:val="26"/>
          <w:szCs w:val="26"/>
          <w:lang w:eastAsia="ru-RU"/>
        </w:rPr>
        <w:t>,</w:t>
      </w:r>
      <w:r w:rsidRPr="001F136B">
        <w:rPr>
          <w:rFonts w:ascii="Times New Roman" w:hAnsi="Times New Roman"/>
          <w:sz w:val="26"/>
          <w:szCs w:val="26"/>
          <w:lang w:eastAsia="ru-RU"/>
        </w:rPr>
        <w:t xml:space="preserve"> при привлечении кредита под залог зерна как товаров в обороте без использования складских свидетельств залоговая стоимость зерна составляет не более 0,65-0,70 от его рыночной стоимости. </w:t>
      </w:r>
    </w:p>
    <w:p w:rsidR="002C7872" w:rsidRPr="001F136B" w:rsidRDefault="002C7872" w:rsidP="00DC67F0">
      <w:pPr>
        <w:autoSpaceDE w:val="0"/>
        <w:autoSpaceDN w:val="0"/>
        <w:adjustRightInd w:val="0"/>
        <w:spacing w:after="0" w:line="360" w:lineRule="auto"/>
        <w:ind w:firstLine="709"/>
        <w:jc w:val="both"/>
        <w:rPr>
          <w:rFonts w:ascii="Times New Roman" w:hAnsi="Times New Roman"/>
          <w:sz w:val="26"/>
          <w:szCs w:val="26"/>
          <w:lang w:eastAsia="ru-RU"/>
        </w:rPr>
      </w:pPr>
      <w:r w:rsidRPr="001F136B">
        <w:rPr>
          <w:rFonts w:ascii="Times New Roman" w:hAnsi="Times New Roman"/>
          <w:sz w:val="26"/>
          <w:szCs w:val="26"/>
          <w:lang w:eastAsia="ru-RU"/>
        </w:rPr>
        <w:t>По экспертным оценкам</w:t>
      </w:r>
      <w:r>
        <w:rPr>
          <w:rFonts w:ascii="Times New Roman" w:hAnsi="Times New Roman"/>
          <w:sz w:val="26"/>
          <w:szCs w:val="26"/>
          <w:lang w:eastAsia="ru-RU"/>
        </w:rPr>
        <w:t>,</w:t>
      </w:r>
      <w:r w:rsidRPr="001F136B">
        <w:rPr>
          <w:rFonts w:ascii="Times New Roman" w:hAnsi="Times New Roman"/>
          <w:sz w:val="26"/>
          <w:szCs w:val="26"/>
          <w:lang w:eastAsia="ru-RU"/>
        </w:rPr>
        <w:t xml:space="preserve"> формирование системы обращения складских свидетельств в рамках проекта акта повысит залоговую стоимость до 0,80-0,85 рыночной стоимости зерна, что может привести к увеличению кредитования не менее чем на 20%.</w:t>
      </w:r>
    </w:p>
    <w:p w:rsidR="002C7872" w:rsidRDefault="002C7872" w:rsidP="00DC67F0">
      <w:pPr>
        <w:autoSpaceDE w:val="0"/>
        <w:autoSpaceDN w:val="0"/>
        <w:adjustRightInd w:val="0"/>
        <w:spacing w:after="0" w:line="360" w:lineRule="auto"/>
        <w:ind w:firstLine="709"/>
        <w:jc w:val="both"/>
        <w:rPr>
          <w:rFonts w:ascii="Times New Roman" w:hAnsi="Times New Roman"/>
          <w:sz w:val="26"/>
          <w:szCs w:val="26"/>
          <w:lang w:eastAsia="ru-RU"/>
        </w:rPr>
      </w:pPr>
      <w:r w:rsidRPr="001F136B">
        <w:rPr>
          <w:rFonts w:ascii="Times New Roman" w:hAnsi="Times New Roman"/>
          <w:sz w:val="26"/>
          <w:szCs w:val="26"/>
          <w:lang w:eastAsia="ru-RU"/>
        </w:rPr>
        <w:t>По мнению экспертов,  положительный опыт введения в оборот двойных складских свидетельств на зерно в США, Украине и Казахстане поможет и в Российской Федерации улучшить инвестиционный климат в зерновой отрасли.</w:t>
      </w:r>
    </w:p>
    <w:p w:rsidR="002C7872" w:rsidRDefault="002C7872" w:rsidP="00DC67F0">
      <w:pPr>
        <w:autoSpaceDE w:val="0"/>
        <w:autoSpaceDN w:val="0"/>
        <w:adjustRightInd w:val="0"/>
        <w:spacing w:after="0" w:line="360" w:lineRule="auto"/>
        <w:ind w:firstLine="709"/>
        <w:jc w:val="both"/>
        <w:rPr>
          <w:rFonts w:ascii="Times New Roman" w:hAnsi="Times New Roman"/>
          <w:sz w:val="26"/>
          <w:szCs w:val="26"/>
          <w:lang w:eastAsia="ru-RU"/>
        </w:rPr>
      </w:pPr>
      <w:r>
        <w:rPr>
          <w:rFonts w:ascii="Times New Roman" w:hAnsi="Times New Roman"/>
          <w:sz w:val="26"/>
          <w:szCs w:val="26"/>
          <w:lang w:eastAsia="ru-RU"/>
        </w:rPr>
        <w:t>Однако анализ зерновой отрасли Российской Федерации позволяет сделать вывод, что значительная часть зернохранилищ не будет вовлечена в процесс оказания складских услуг по следующим причинам.</w:t>
      </w:r>
    </w:p>
    <w:p w:rsidR="002C7872" w:rsidRPr="0042278B" w:rsidRDefault="002C7872" w:rsidP="00DC67F0">
      <w:pPr>
        <w:numPr>
          <w:ilvl w:val="0"/>
          <w:numId w:val="4"/>
        </w:numPr>
        <w:autoSpaceDE w:val="0"/>
        <w:autoSpaceDN w:val="0"/>
        <w:adjustRightInd w:val="0"/>
        <w:spacing w:after="0" w:line="360" w:lineRule="auto"/>
        <w:ind w:left="0" w:firstLine="709"/>
        <w:jc w:val="both"/>
        <w:rPr>
          <w:rFonts w:ascii="Times New Roman" w:hAnsi="Times New Roman"/>
          <w:sz w:val="26"/>
          <w:szCs w:val="26"/>
          <w:lang w:eastAsia="ru-RU"/>
        </w:rPr>
      </w:pPr>
      <w:r w:rsidRPr="0042278B">
        <w:rPr>
          <w:rFonts w:ascii="Times New Roman" w:hAnsi="Times New Roman"/>
          <w:sz w:val="26"/>
          <w:szCs w:val="26"/>
          <w:lang w:eastAsia="ru-RU"/>
        </w:rPr>
        <w:t>Мощности хранения зерна в Российской Федерации, по данным Минсельхоза России и независимых экспертов, оцениваются в 115 млн тонн. При этом их дефицит при производстве зерна на уровне 100</w:t>
      </w:r>
      <w:r>
        <w:rPr>
          <w:rFonts w:ascii="Times New Roman" w:hAnsi="Times New Roman"/>
          <w:sz w:val="26"/>
          <w:szCs w:val="26"/>
          <w:lang w:eastAsia="ru-RU"/>
        </w:rPr>
        <w:t>-</w:t>
      </w:r>
      <w:r w:rsidRPr="0042278B">
        <w:rPr>
          <w:rFonts w:ascii="Times New Roman" w:hAnsi="Times New Roman"/>
          <w:sz w:val="26"/>
          <w:szCs w:val="26"/>
          <w:lang w:eastAsia="ru-RU"/>
        </w:rPr>
        <w:t xml:space="preserve">105 млн тонн составляет до 2 млн тонн в отдельных регионах. </w:t>
      </w:r>
    </w:p>
    <w:p w:rsidR="002C7872" w:rsidRPr="0042278B" w:rsidRDefault="002C7872" w:rsidP="00DC67F0">
      <w:pPr>
        <w:autoSpaceDE w:val="0"/>
        <w:autoSpaceDN w:val="0"/>
        <w:adjustRightInd w:val="0"/>
        <w:spacing w:after="0" w:line="360" w:lineRule="auto"/>
        <w:ind w:firstLine="709"/>
        <w:jc w:val="both"/>
        <w:rPr>
          <w:rFonts w:ascii="Times New Roman" w:hAnsi="Times New Roman"/>
          <w:sz w:val="26"/>
          <w:szCs w:val="26"/>
          <w:lang w:eastAsia="ru-RU"/>
        </w:rPr>
      </w:pPr>
      <w:r w:rsidRPr="0042278B">
        <w:rPr>
          <w:rFonts w:ascii="Times New Roman" w:hAnsi="Times New Roman"/>
          <w:sz w:val="26"/>
          <w:szCs w:val="26"/>
          <w:lang w:eastAsia="ru-RU"/>
        </w:rPr>
        <w:t xml:space="preserve">Оптимальным соотношением суммарных мощностей хранения зерна к валовому сбору считается коэффициент 1,2-1,3, то есть когда мощность хранения на 20-30% превышает годовой урожай зерна. В сельскохозяйственном году с июля 2016 </w:t>
      </w:r>
      <w:r>
        <w:rPr>
          <w:rFonts w:ascii="Times New Roman" w:hAnsi="Times New Roman"/>
          <w:sz w:val="26"/>
          <w:szCs w:val="26"/>
          <w:lang w:eastAsia="ru-RU"/>
        </w:rPr>
        <w:t xml:space="preserve">г. </w:t>
      </w:r>
      <w:r w:rsidRPr="0042278B">
        <w:rPr>
          <w:rFonts w:ascii="Times New Roman" w:hAnsi="Times New Roman"/>
          <w:sz w:val="26"/>
          <w:szCs w:val="26"/>
          <w:lang w:eastAsia="ru-RU"/>
        </w:rPr>
        <w:t>по июнь 2017 г</w:t>
      </w:r>
      <w:r>
        <w:rPr>
          <w:rFonts w:ascii="Times New Roman" w:hAnsi="Times New Roman"/>
          <w:sz w:val="26"/>
          <w:szCs w:val="26"/>
          <w:lang w:eastAsia="ru-RU"/>
        </w:rPr>
        <w:t xml:space="preserve">. </w:t>
      </w:r>
      <w:r w:rsidRPr="0042278B">
        <w:rPr>
          <w:rFonts w:ascii="Times New Roman" w:hAnsi="Times New Roman"/>
          <w:sz w:val="26"/>
          <w:szCs w:val="26"/>
          <w:lang w:eastAsia="ru-RU"/>
        </w:rPr>
        <w:t>уровень производства зерна в России состави</w:t>
      </w:r>
      <w:r>
        <w:rPr>
          <w:rFonts w:ascii="Times New Roman" w:hAnsi="Times New Roman"/>
          <w:sz w:val="26"/>
          <w:szCs w:val="26"/>
          <w:lang w:eastAsia="ru-RU"/>
        </w:rPr>
        <w:t>л</w:t>
      </w:r>
      <w:r w:rsidRPr="0042278B">
        <w:rPr>
          <w:rFonts w:ascii="Times New Roman" w:hAnsi="Times New Roman"/>
          <w:sz w:val="26"/>
          <w:szCs w:val="26"/>
          <w:lang w:eastAsia="ru-RU"/>
        </w:rPr>
        <w:t>, по различным оценкам, от 110 млн до 1</w:t>
      </w:r>
      <w:r>
        <w:rPr>
          <w:rFonts w:ascii="Times New Roman" w:hAnsi="Times New Roman"/>
          <w:sz w:val="26"/>
          <w:szCs w:val="26"/>
          <w:lang w:eastAsia="ru-RU"/>
        </w:rPr>
        <w:t>20</w:t>
      </w:r>
      <w:r w:rsidRPr="0042278B">
        <w:rPr>
          <w:rFonts w:ascii="Times New Roman" w:hAnsi="Times New Roman"/>
          <w:sz w:val="26"/>
          <w:szCs w:val="26"/>
          <w:lang w:eastAsia="ru-RU"/>
        </w:rPr>
        <w:t xml:space="preserve"> млн тонн.</w:t>
      </w:r>
      <w:r>
        <w:rPr>
          <w:rFonts w:ascii="Times New Roman" w:hAnsi="Times New Roman"/>
          <w:sz w:val="26"/>
          <w:szCs w:val="26"/>
          <w:lang w:eastAsia="ru-RU"/>
        </w:rPr>
        <w:t xml:space="preserve"> </w:t>
      </w:r>
      <w:r w:rsidRPr="0042278B">
        <w:rPr>
          <w:rFonts w:ascii="Times New Roman" w:hAnsi="Times New Roman"/>
          <w:sz w:val="26"/>
          <w:szCs w:val="26"/>
          <w:lang w:eastAsia="ru-RU"/>
        </w:rPr>
        <w:t xml:space="preserve">При этом из 115 млн тонн мощностей только 38 млн тонн </w:t>
      </w:r>
      <w:r w:rsidRPr="005614FA">
        <w:rPr>
          <w:rFonts w:ascii="Times New Roman" w:hAnsi="Times New Roman"/>
          <w:sz w:val="26"/>
          <w:szCs w:val="26"/>
          <w:lang w:eastAsia="ru-RU"/>
        </w:rPr>
        <w:t xml:space="preserve">– </w:t>
      </w:r>
      <w:r w:rsidRPr="0042278B">
        <w:rPr>
          <w:rFonts w:ascii="Times New Roman" w:hAnsi="Times New Roman"/>
          <w:sz w:val="26"/>
          <w:szCs w:val="26"/>
          <w:lang w:eastAsia="ru-RU"/>
        </w:rPr>
        <w:t>элеваторы, обеспечивающие наиболее качественное хранение зерна. Остальное приходится на амбары, которые не могут гарантировать сохранность качества и количества зерна.</w:t>
      </w:r>
    </w:p>
    <w:p w:rsidR="002C7872" w:rsidRPr="0042278B" w:rsidRDefault="002C7872" w:rsidP="00DC67F0">
      <w:pPr>
        <w:autoSpaceDE w:val="0"/>
        <w:autoSpaceDN w:val="0"/>
        <w:adjustRightInd w:val="0"/>
        <w:spacing w:after="0" w:line="360" w:lineRule="auto"/>
        <w:ind w:firstLine="709"/>
        <w:jc w:val="both"/>
        <w:rPr>
          <w:rFonts w:ascii="Times New Roman" w:hAnsi="Times New Roman"/>
          <w:sz w:val="26"/>
          <w:szCs w:val="26"/>
          <w:lang w:eastAsia="ru-RU"/>
        </w:rPr>
      </w:pPr>
      <w:r w:rsidRPr="0042278B">
        <w:rPr>
          <w:rFonts w:ascii="Times New Roman" w:hAnsi="Times New Roman"/>
          <w:sz w:val="26"/>
          <w:szCs w:val="26"/>
          <w:lang w:eastAsia="ru-RU"/>
        </w:rPr>
        <w:t>Прямое следствие дефицита</w:t>
      </w:r>
      <w:r>
        <w:rPr>
          <w:rFonts w:ascii="Times New Roman" w:hAnsi="Times New Roman"/>
          <w:sz w:val="26"/>
          <w:szCs w:val="26"/>
          <w:lang w:eastAsia="ru-RU"/>
        </w:rPr>
        <w:t xml:space="preserve"> мощностей хранения </w:t>
      </w:r>
      <w:r w:rsidRPr="005614FA">
        <w:rPr>
          <w:rFonts w:ascii="Times New Roman" w:hAnsi="Times New Roman"/>
          <w:sz w:val="26"/>
          <w:szCs w:val="26"/>
          <w:lang w:eastAsia="ru-RU"/>
        </w:rPr>
        <w:t xml:space="preserve">– </w:t>
      </w:r>
      <w:r>
        <w:rPr>
          <w:rFonts w:ascii="Times New Roman" w:hAnsi="Times New Roman"/>
          <w:sz w:val="26"/>
          <w:szCs w:val="26"/>
          <w:lang w:eastAsia="ru-RU"/>
        </w:rPr>
        <w:t>высокая стоимость</w:t>
      </w:r>
      <w:r w:rsidRPr="0042278B">
        <w:rPr>
          <w:rFonts w:ascii="Times New Roman" w:hAnsi="Times New Roman"/>
          <w:sz w:val="26"/>
          <w:szCs w:val="26"/>
          <w:lang w:eastAsia="ru-RU"/>
        </w:rPr>
        <w:t xml:space="preserve"> услуг элеваторов. </w:t>
      </w:r>
      <w:r>
        <w:rPr>
          <w:rFonts w:ascii="Times New Roman" w:hAnsi="Times New Roman"/>
          <w:sz w:val="26"/>
          <w:szCs w:val="26"/>
          <w:lang w:eastAsia="ru-RU"/>
        </w:rPr>
        <w:t>По данным</w:t>
      </w:r>
      <w:r w:rsidRPr="0042278B">
        <w:rPr>
          <w:rFonts w:ascii="Times New Roman" w:hAnsi="Times New Roman"/>
          <w:sz w:val="26"/>
          <w:szCs w:val="26"/>
          <w:lang w:eastAsia="ru-RU"/>
        </w:rPr>
        <w:t xml:space="preserve"> Российско</w:t>
      </w:r>
      <w:r>
        <w:rPr>
          <w:rFonts w:ascii="Times New Roman" w:hAnsi="Times New Roman"/>
          <w:sz w:val="26"/>
          <w:szCs w:val="26"/>
          <w:lang w:eastAsia="ru-RU"/>
        </w:rPr>
        <w:t>го</w:t>
      </w:r>
      <w:r w:rsidRPr="0042278B">
        <w:rPr>
          <w:rFonts w:ascii="Times New Roman" w:hAnsi="Times New Roman"/>
          <w:sz w:val="26"/>
          <w:szCs w:val="26"/>
          <w:lang w:eastAsia="ru-RU"/>
        </w:rPr>
        <w:t xml:space="preserve"> зерново</w:t>
      </w:r>
      <w:r>
        <w:rPr>
          <w:rFonts w:ascii="Times New Roman" w:hAnsi="Times New Roman"/>
          <w:sz w:val="26"/>
          <w:szCs w:val="26"/>
          <w:lang w:eastAsia="ru-RU"/>
        </w:rPr>
        <w:t>го</w:t>
      </w:r>
      <w:r w:rsidRPr="0042278B">
        <w:rPr>
          <w:rFonts w:ascii="Times New Roman" w:hAnsi="Times New Roman"/>
          <w:sz w:val="26"/>
          <w:szCs w:val="26"/>
          <w:lang w:eastAsia="ru-RU"/>
        </w:rPr>
        <w:t xml:space="preserve"> союз</w:t>
      </w:r>
      <w:r>
        <w:rPr>
          <w:rFonts w:ascii="Times New Roman" w:hAnsi="Times New Roman"/>
          <w:sz w:val="26"/>
          <w:szCs w:val="26"/>
          <w:lang w:eastAsia="ru-RU"/>
        </w:rPr>
        <w:t>а</w:t>
      </w:r>
      <w:r w:rsidRPr="0042278B">
        <w:rPr>
          <w:rFonts w:ascii="Times New Roman" w:hAnsi="Times New Roman"/>
          <w:sz w:val="26"/>
          <w:szCs w:val="26"/>
          <w:lang w:eastAsia="ru-RU"/>
        </w:rPr>
        <w:t>, прием тонны зерна стоит 150</w:t>
      </w:r>
      <w:r>
        <w:rPr>
          <w:rFonts w:ascii="Times New Roman" w:hAnsi="Times New Roman"/>
          <w:sz w:val="26"/>
          <w:szCs w:val="26"/>
          <w:lang w:eastAsia="ru-RU"/>
        </w:rPr>
        <w:t xml:space="preserve"> - </w:t>
      </w:r>
      <w:r w:rsidRPr="0042278B">
        <w:rPr>
          <w:rFonts w:ascii="Times New Roman" w:hAnsi="Times New Roman"/>
          <w:sz w:val="26"/>
          <w:szCs w:val="26"/>
          <w:lang w:eastAsia="ru-RU"/>
        </w:rPr>
        <w:t xml:space="preserve">200 рублей, хранение обходится в 80 рублей за тонну в месяц (в среднем зерно требует около полугода хранения), </w:t>
      </w:r>
      <w:r>
        <w:rPr>
          <w:rFonts w:ascii="Times New Roman" w:hAnsi="Times New Roman"/>
          <w:sz w:val="26"/>
          <w:szCs w:val="26"/>
          <w:lang w:eastAsia="ru-RU"/>
        </w:rPr>
        <w:t xml:space="preserve">стоимость зерна </w:t>
      </w:r>
      <w:r w:rsidRPr="0042278B">
        <w:rPr>
          <w:rFonts w:ascii="Times New Roman" w:hAnsi="Times New Roman"/>
          <w:sz w:val="26"/>
          <w:szCs w:val="26"/>
          <w:lang w:eastAsia="ru-RU"/>
        </w:rPr>
        <w:t xml:space="preserve"> по итогам хранения </w:t>
      </w:r>
      <w:r>
        <w:rPr>
          <w:rFonts w:ascii="Times New Roman" w:hAnsi="Times New Roman"/>
          <w:sz w:val="26"/>
          <w:szCs w:val="26"/>
          <w:lang w:eastAsia="ru-RU"/>
        </w:rPr>
        <w:t xml:space="preserve"> составляет </w:t>
      </w:r>
      <w:r w:rsidRPr="0042278B">
        <w:rPr>
          <w:rFonts w:ascii="Times New Roman" w:hAnsi="Times New Roman"/>
          <w:sz w:val="26"/>
          <w:szCs w:val="26"/>
          <w:lang w:eastAsia="ru-RU"/>
        </w:rPr>
        <w:t>300</w:t>
      </w:r>
      <w:r>
        <w:rPr>
          <w:rFonts w:ascii="Times New Roman" w:hAnsi="Times New Roman"/>
          <w:sz w:val="26"/>
          <w:szCs w:val="26"/>
          <w:lang w:eastAsia="ru-RU"/>
        </w:rPr>
        <w:t xml:space="preserve"> - </w:t>
      </w:r>
      <w:r w:rsidRPr="0042278B">
        <w:rPr>
          <w:rFonts w:ascii="Times New Roman" w:hAnsi="Times New Roman"/>
          <w:sz w:val="26"/>
          <w:szCs w:val="26"/>
          <w:lang w:eastAsia="ru-RU"/>
        </w:rPr>
        <w:t>400 руб</w:t>
      </w:r>
      <w:r>
        <w:rPr>
          <w:rFonts w:ascii="Times New Roman" w:hAnsi="Times New Roman"/>
          <w:sz w:val="26"/>
          <w:szCs w:val="26"/>
          <w:lang w:eastAsia="ru-RU"/>
        </w:rPr>
        <w:t>лей за тонну</w:t>
      </w:r>
      <w:r w:rsidRPr="0042278B">
        <w:rPr>
          <w:rFonts w:ascii="Times New Roman" w:hAnsi="Times New Roman"/>
          <w:sz w:val="26"/>
          <w:szCs w:val="26"/>
          <w:lang w:eastAsia="ru-RU"/>
        </w:rPr>
        <w:t>.</w:t>
      </w:r>
    </w:p>
    <w:p w:rsidR="002C7872" w:rsidRPr="0042278B" w:rsidRDefault="002C7872" w:rsidP="00DC67F0">
      <w:pPr>
        <w:autoSpaceDE w:val="0"/>
        <w:autoSpaceDN w:val="0"/>
        <w:adjustRightInd w:val="0"/>
        <w:spacing w:after="0" w:line="360" w:lineRule="auto"/>
        <w:ind w:firstLine="709"/>
        <w:jc w:val="both"/>
        <w:rPr>
          <w:rFonts w:ascii="Times New Roman" w:hAnsi="Times New Roman"/>
          <w:sz w:val="26"/>
          <w:szCs w:val="26"/>
          <w:lang w:eastAsia="ru-RU"/>
        </w:rPr>
      </w:pPr>
    </w:p>
    <w:p w:rsidR="002C7872" w:rsidRPr="0042278B" w:rsidRDefault="002C7872" w:rsidP="00DC67F0">
      <w:pPr>
        <w:autoSpaceDE w:val="0"/>
        <w:autoSpaceDN w:val="0"/>
        <w:adjustRightInd w:val="0"/>
        <w:spacing w:after="0" w:line="360" w:lineRule="auto"/>
        <w:ind w:firstLine="709"/>
        <w:jc w:val="both"/>
        <w:rPr>
          <w:rFonts w:ascii="Times New Roman" w:hAnsi="Times New Roman"/>
          <w:sz w:val="26"/>
          <w:szCs w:val="26"/>
          <w:lang w:eastAsia="ru-RU"/>
        </w:rPr>
      </w:pPr>
      <w:r w:rsidRPr="0042278B">
        <w:rPr>
          <w:rFonts w:ascii="Times New Roman" w:hAnsi="Times New Roman"/>
          <w:sz w:val="26"/>
          <w:szCs w:val="26"/>
          <w:lang w:eastAsia="ru-RU"/>
        </w:rPr>
        <w:t>Итого</w:t>
      </w:r>
      <w:r>
        <w:rPr>
          <w:rFonts w:ascii="Times New Roman" w:hAnsi="Times New Roman"/>
          <w:sz w:val="26"/>
          <w:szCs w:val="26"/>
          <w:lang w:eastAsia="ru-RU"/>
        </w:rPr>
        <w:t>вая стоимость</w:t>
      </w:r>
      <w:r w:rsidRPr="0042278B">
        <w:rPr>
          <w:rFonts w:ascii="Times New Roman" w:hAnsi="Times New Roman"/>
          <w:sz w:val="26"/>
          <w:szCs w:val="26"/>
          <w:lang w:eastAsia="ru-RU"/>
        </w:rPr>
        <w:t xml:space="preserve"> услуг</w:t>
      </w:r>
      <w:r>
        <w:rPr>
          <w:rFonts w:ascii="Times New Roman" w:hAnsi="Times New Roman"/>
          <w:sz w:val="26"/>
          <w:szCs w:val="26"/>
          <w:lang w:eastAsia="ru-RU"/>
        </w:rPr>
        <w:t>и</w:t>
      </w:r>
      <w:r w:rsidRPr="0042278B">
        <w:rPr>
          <w:rFonts w:ascii="Times New Roman" w:hAnsi="Times New Roman"/>
          <w:sz w:val="26"/>
          <w:szCs w:val="26"/>
          <w:lang w:eastAsia="ru-RU"/>
        </w:rPr>
        <w:t xml:space="preserve"> элеватор</w:t>
      </w:r>
      <w:r>
        <w:rPr>
          <w:rFonts w:ascii="Times New Roman" w:hAnsi="Times New Roman"/>
          <w:sz w:val="26"/>
          <w:szCs w:val="26"/>
          <w:lang w:eastAsia="ru-RU"/>
        </w:rPr>
        <w:t>ного хранения</w:t>
      </w:r>
      <w:r w:rsidRPr="0042278B">
        <w:rPr>
          <w:rFonts w:ascii="Times New Roman" w:hAnsi="Times New Roman"/>
          <w:sz w:val="26"/>
          <w:szCs w:val="26"/>
          <w:lang w:eastAsia="ru-RU"/>
        </w:rPr>
        <w:t xml:space="preserve"> по приему, выдаче и хранению </w:t>
      </w:r>
      <w:r>
        <w:rPr>
          <w:rFonts w:ascii="Times New Roman" w:hAnsi="Times New Roman"/>
          <w:sz w:val="26"/>
          <w:szCs w:val="26"/>
          <w:lang w:eastAsia="ru-RU"/>
        </w:rPr>
        <w:t xml:space="preserve">зерна </w:t>
      </w:r>
      <w:r w:rsidRPr="0042278B">
        <w:rPr>
          <w:rFonts w:ascii="Times New Roman" w:hAnsi="Times New Roman"/>
          <w:sz w:val="26"/>
          <w:szCs w:val="26"/>
          <w:lang w:eastAsia="ru-RU"/>
        </w:rPr>
        <w:t>составляет от 930 до 1080 рублей за тонну. При стоимости тонны пшеницы III класса в настоящее время 9190 руб</w:t>
      </w:r>
      <w:r>
        <w:rPr>
          <w:rFonts w:ascii="Times New Roman" w:hAnsi="Times New Roman"/>
          <w:sz w:val="26"/>
          <w:szCs w:val="26"/>
          <w:lang w:eastAsia="ru-RU"/>
        </w:rPr>
        <w:t>.</w:t>
      </w:r>
      <w:r w:rsidRPr="0042278B">
        <w:rPr>
          <w:rFonts w:ascii="Times New Roman" w:hAnsi="Times New Roman"/>
          <w:sz w:val="26"/>
          <w:szCs w:val="26"/>
          <w:lang w:eastAsia="ru-RU"/>
        </w:rPr>
        <w:t>/т (по данным аналитической ком</w:t>
      </w:r>
      <w:r>
        <w:rPr>
          <w:rFonts w:ascii="Times New Roman" w:hAnsi="Times New Roman"/>
          <w:sz w:val="26"/>
          <w:szCs w:val="26"/>
          <w:lang w:eastAsia="ru-RU"/>
        </w:rPr>
        <w:t>пании «ПроЗерно») и IV класса 8</w:t>
      </w:r>
      <w:r w:rsidRPr="0042278B">
        <w:rPr>
          <w:rFonts w:ascii="Times New Roman" w:hAnsi="Times New Roman"/>
          <w:sz w:val="26"/>
          <w:szCs w:val="26"/>
          <w:lang w:eastAsia="ru-RU"/>
        </w:rPr>
        <w:t>265 руб</w:t>
      </w:r>
      <w:r>
        <w:rPr>
          <w:rFonts w:ascii="Times New Roman" w:hAnsi="Times New Roman"/>
          <w:sz w:val="26"/>
          <w:szCs w:val="26"/>
          <w:lang w:eastAsia="ru-RU"/>
        </w:rPr>
        <w:t>.</w:t>
      </w:r>
      <w:r w:rsidRPr="0042278B">
        <w:rPr>
          <w:rFonts w:ascii="Times New Roman" w:hAnsi="Times New Roman"/>
          <w:sz w:val="26"/>
          <w:szCs w:val="26"/>
          <w:lang w:eastAsia="ru-RU"/>
        </w:rPr>
        <w:t xml:space="preserve">/т </w:t>
      </w:r>
      <w:r>
        <w:rPr>
          <w:rFonts w:ascii="Times New Roman" w:hAnsi="Times New Roman"/>
          <w:sz w:val="26"/>
          <w:szCs w:val="26"/>
          <w:lang w:eastAsia="ru-RU"/>
        </w:rPr>
        <w:t>стоимость услуги в стоимости зерна с</w:t>
      </w:r>
      <w:r w:rsidRPr="0042278B">
        <w:rPr>
          <w:rFonts w:ascii="Times New Roman" w:hAnsi="Times New Roman"/>
          <w:sz w:val="26"/>
          <w:szCs w:val="26"/>
          <w:lang w:eastAsia="ru-RU"/>
        </w:rPr>
        <w:t>остав</w:t>
      </w:r>
      <w:r>
        <w:rPr>
          <w:rFonts w:ascii="Times New Roman" w:hAnsi="Times New Roman"/>
          <w:sz w:val="26"/>
          <w:szCs w:val="26"/>
          <w:lang w:eastAsia="ru-RU"/>
        </w:rPr>
        <w:t>и</w:t>
      </w:r>
      <w:r w:rsidRPr="0042278B">
        <w:rPr>
          <w:rFonts w:ascii="Times New Roman" w:hAnsi="Times New Roman"/>
          <w:sz w:val="26"/>
          <w:szCs w:val="26"/>
          <w:lang w:eastAsia="ru-RU"/>
        </w:rPr>
        <w:t>т около 10-12%.</w:t>
      </w:r>
    </w:p>
    <w:p w:rsidR="002C7872" w:rsidRPr="0042278B" w:rsidRDefault="002C7872" w:rsidP="00DC67F0">
      <w:pPr>
        <w:autoSpaceDE w:val="0"/>
        <w:autoSpaceDN w:val="0"/>
        <w:adjustRightInd w:val="0"/>
        <w:spacing w:after="0" w:line="36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Приведенная ценовая политика приводит к тому, что практически все </w:t>
      </w:r>
      <w:r w:rsidRPr="0042278B">
        <w:rPr>
          <w:rFonts w:ascii="Times New Roman" w:hAnsi="Times New Roman"/>
          <w:sz w:val="26"/>
          <w:szCs w:val="26"/>
          <w:lang w:eastAsia="ru-RU"/>
        </w:rPr>
        <w:t>фермер</w:t>
      </w:r>
      <w:r>
        <w:rPr>
          <w:rFonts w:ascii="Times New Roman" w:hAnsi="Times New Roman"/>
          <w:sz w:val="26"/>
          <w:szCs w:val="26"/>
          <w:lang w:eastAsia="ru-RU"/>
        </w:rPr>
        <w:t>ское зерно (около двух третей урожая)</w:t>
      </w:r>
      <w:r w:rsidRPr="0042278B">
        <w:rPr>
          <w:rFonts w:ascii="Times New Roman" w:hAnsi="Times New Roman"/>
          <w:sz w:val="26"/>
          <w:szCs w:val="26"/>
          <w:lang w:eastAsia="ru-RU"/>
        </w:rPr>
        <w:t xml:space="preserve"> хранит</w:t>
      </w:r>
      <w:r>
        <w:rPr>
          <w:rFonts w:ascii="Times New Roman" w:hAnsi="Times New Roman"/>
          <w:sz w:val="26"/>
          <w:szCs w:val="26"/>
          <w:lang w:eastAsia="ru-RU"/>
        </w:rPr>
        <w:t xml:space="preserve">ся </w:t>
      </w:r>
      <w:r w:rsidRPr="0042278B">
        <w:rPr>
          <w:rFonts w:ascii="Times New Roman" w:hAnsi="Times New Roman"/>
          <w:sz w:val="26"/>
          <w:szCs w:val="26"/>
          <w:lang w:eastAsia="ru-RU"/>
        </w:rPr>
        <w:t xml:space="preserve"> в менее технически оснащенных </w:t>
      </w:r>
      <w:r>
        <w:rPr>
          <w:rFonts w:ascii="Times New Roman" w:hAnsi="Times New Roman"/>
          <w:sz w:val="26"/>
          <w:szCs w:val="26"/>
          <w:lang w:eastAsia="ru-RU"/>
        </w:rPr>
        <w:t xml:space="preserve">собственных хранилищах – </w:t>
      </w:r>
      <w:r w:rsidRPr="0042278B">
        <w:rPr>
          <w:rFonts w:ascii="Times New Roman" w:hAnsi="Times New Roman"/>
          <w:sz w:val="26"/>
          <w:szCs w:val="26"/>
          <w:lang w:eastAsia="ru-RU"/>
        </w:rPr>
        <w:t>амбарах</w:t>
      </w:r>
      <w:r>
        <w:rPr>
          <w:rFonts w:ascii="Times New Roman" w:hAnsi="Times New Roman"/>
          <w:sz w:val="26"/>
          <w:szCs w:val="26"/>
          <w:lang w:eastAsia="ru-RU"/>
        </w:rPr>
        <w:t xml:space="preserve"> или сборно-металлических емкостях, в которых невозможно осуществлять процесс хранения в соответствии с утвержденными стандартами.</w:t>
      </w:r>
    </w:p>
    <w:p w:rsidR="002C7872" w:rsidRPr="0042278B" w:rsidRDefault="002C7872" w:rsidP="00DC67F0">
      <w:pPr>
        <w:numPr>
          <w:ilvl w:val="0"/>
          <w:numId w:val="4"/>
        </w:numPr>
        <w:autoSpaceDE w:val="0"/>
        <w:autoSpaceDN w:val="0"/>
        <w:adjustRightInd w:val="0"/>
        <w:spacing w:after="0" w:line="360" w:lineRule="auto"/>
        <w:ind w:left="0" w:firstLine="709"/>
        <w:jc w:val="both"/>
        <w:rPr>
          <w:rFonts w:ascii="Times New Roman" w:hAnsi="Times New Roman"/>
          <w:sz w:val="26"/>
          <w:szCs w:val="26"/>
          <w:lang w:eastAsia="ru-RU"/>
        </w:rPr>
      </w:pPr>
      <w:r w:rsidRPr="0042278B">
        <w:rPr>
          <w:rFonts w:ascii="Times New Roman" w:hAnsi="Times New Roman"/>
          <w:sz w:val="26"/>
          <w:szCs w:val="26"/>
          <w:lang w:eastAsia="ru-RU"/>
        </w:rPr>
        <w:t xml:space="preserve">Еще одной проблемой является высокий износ зернохранилищ: более 60% элеваторов устарели, находятся в неудовлетворительном техническом состоянии. Из-за этого хранимое зерно портится: потери достигают 3-5% </w:t>
      </w:r>
      <w:r>
        <w:rPr>
          <w:rFonts w:ascii="Times New Roman" w:hAnsi="Times New Roman"/>
          <w:sz w:val="26"/>
          <w:szCs w:val="26"/>
          <w:lang w:eastAsia="ru-RU"/>
        </w:rPr>
        <w:t>от его</w:t>
      </w:r>
      <w:r w:rsidRPr="0042278B">
        <w:rPr>
          <w:rFonts w:ascii="Times New Roman" w:hAnsi="Times New Roman"/>
          <w:sz w:val="26"/>
          <w:szCs w:val="26"/>
          <w:lang w:eastAsia="ru-RU"/>
        </w:rPr>
        <w:t xml:space="preserve"> количеств</w:t>
      </w:r>
      <w:r>
        <w:rPr>
          <w:rFonts w:ascii="Times New Roman" w:hAnsi="Times New Roman"/>
          <w:sz w:val="26"/>
          <w:szCs w:val="26"/>
          <w:lang w:eastAsia="ru-RU"/>
        </w:rPr>
        <w:t>а</w:t>
      </w:r>
      <w:r w:rsidRPr="0042278B">
        <w:rPr>
          <w:rFonts w:ascii="Times New Roman" w:hAnsi="Times New Roman"/>
          <w:sz w:val="26"/>
          <w:szCs w:val="26"/>
          <w:lang w:eastAsia="ru-RU"/>
        </w:rPr>
        <w:t xml:space="preserve">. </w:t>
      </w:r>
      <w:r>
        <w:rPr>
          <w:rFonts w:ascii="Times New Roman" w:hAnsi="Times New Roman"/>
          <w:sz w:val="26"/>
          <w:szCs w:val="26"/>
          <w:lang w:eastAsia="ru-RU"/>
        </w:rPr>
        <w:t>Потери качества</w:t>
      </w:r>
      <w:r w:rsidRPr="0042278B">
        <w:rPr>
          <w:rFonts w:ascii="Times New Roman" w:hAnsi="Times New Roman"/>
          <w:sz w:val="26"/>
          <w:szCs w:val="26"/>
          <w:lang w:eastAsia="ru-RU"/>
        </w:rPr>
        <w:t xml:space="preserve"> еще выше: из продовольственного зерно в итоге превращается в более дешевое фуражное.</w:t>
      </w:r>
      <w:r>
        <w:rPr>
          <w:rFonts w:ascii="Times New Roman" w:hAnsi="Times New Roman"/>
          <w:sz w:val="26"/>
          <w:szCs w:val="26"/>
          <w:lang w:eastAsia="ru-RU"/>
        </w:rPr>
        <w:t xml:space="preserve"> Зернохранилище, не соответствующее отраслевым стандартам, не будет иметь возможности стать членом саморегулируемой организации.</w:t>
      </w:r>
    </w:p>
    <w:p w:rsidR="002C7872" w:rsidRPr="0042278B" w:rsidRDefault="002C7872" w:rsidP="00DC67F0">
      <w:pPr>
        <w:autoSpaceDE w:val="0"/>
        <w:autoSpaceDN w:val="0"/>
        <w:adjustRightInd w:val="0"/>
        <w:spacing w:after="0" w:line="360" w:lineRule="auto"/>
        <w:ind w:firstLine="709"/>
        <w:jc w:val="both"/>
        <w:rPr>
          <w:rFonts w:ascii="Times New Roman" w:hAnsi="Times New Roman"/>
          <w:sz w:val="26"/>
          <w:szCs w:val="26"/>
          <w:lang w:eastAsia="ru-RU"/>
        </w:rPr>
      </w:pPr>
      <w:r>
        <w:rPr>
          <w:rFonts w:ascii="Times New Roman" w:hAnsi="Times New Roman"/>
          <w:sz w:val="26"/>
          <w:szCs w:val="26"/>
          <w:lang w:eastAsia="ru-RU"/>
        </w:rPr>
        <w:t>Таким образом, можно сделать вывод, что участниками предлагаемого регулирования смогут стать субъекты предпринимательской деятельности, владеющие мощностями для хранения и обработки зерна объемом, не превышающим 40-50 млн тонн, что при ежегодном урожае в Российской Федерации, приближающемся к 120 млн тонн, составляет около 35-40 % зернового рынка.</w:t>
      </w:r>
    </w:p>
    <w:p w:rsidR="002C7872" w:rsidRPr="006F284F" w:rsidRDefault="002C7872" w:rsidP="00DC67F0">
      <w:pPr>
        <w:autoSpaceDE w:val="0"/>
        <w:autoSpaceDN w:val="0"/>
        <w:adjustRightInd w:val="0"/>
        <w:spacing w:after="0" w:line="360" w:lineRule="auto"/>
        <w:ind w:firstLine="709"/>
        <w:jc w:val="both"/>
        <w:rPr>
          <w:rFonts w:ascii="Times New Roman" w:hAnsi="Times New Roman"/>
          <w:sz w:val="26"/>
          <w:szCs w:val="26"/>
          <w:lang w:eastAsia="ru-RU"/>
        </w:rPr>
      </w:pPr>
      <w:r w:rsidRPr="00F546F5">
        <w:rPr>
          <w:rFonts w:ascii="Times New Roman" w:hAnsi="Times New Roman"/>
          <w:sz w:val="26"/>
          <w:szCs w:val="26"/>
          <w:lang w:eastAsia="ru-RU"/>
        </w:rPr>
        <w:t xml:space="preserve">Проект акта направлялся в Минэкономразвития России для подготовки заключения об оценке регулирующего воздействия неоднократно. </w:t>
      </w:r>
      <w:r w:rsidRPr="006F284F">
        <w:rPr>
          <w:rFonts w:ascii="Times New Roman" w:hAnsi="Times New Roman"/>
          <w:sz w:val="26"/>
          <w:szCs w:val="26"/>
          <w:lang w:eastAsia="ru-RU"/>
        </w:rPr>
        <w:t>Предыдущее отрицательное заключение об оценке регулирующего воздействия было направлено разработчику п</w:t>
      </w:r>
      <w:r w:rsidRPr="00F546F5">
        <w:rPr>
          <w:rFonts w:ascii="Times New Roman" w:hAnsi="Times New Roman"/>
          <w:sz w:val="26"/>
          <w:szCs w:val="26"/>
          <w:lang w:eastAsia="ru-RU"/>
        </w:rPr>
        <w:t xml:space="preserve">исьмом Минэкономразвития от </w:t>
      </w:r>
      <w:r w:rsidRPr="006F284F">
        <w:rPr>
          <w:rFonts w:ascii="Times New Roman" w:hAnsi="Times New Roman"/>
          <w:sz w:val="26"/>
          <w:szCs w:val="26"/>
          <w:lang w:eastAsia="ru-RU"/>
        </w:rPr>
        <w:t>30</w:t>
      </w:r>
      <w:r w:rsidRPr="00F546F5">
        <w:rPr>
          <w:rFonts w:ascii="Times New Roman" w:hAnsi="Times New Roman"/>
          <w:sz w:val="26"/>
          <w:szCs w:val="26"/>
          <w:lang w:eastAsia="ru-RU"/>
        </w:rPr>
        <w:t xml:space="preserve"> </w:t>
      </w:r>
      <w:r w:rsidRPr="006F284F">
        <w:rPr>
          <w:rFonts w:ascii="Times New Roman" w:hAnsi="Times New Roman"/>
          <w:sz w:val="26"/>
          <w:szCs w:val="26"/>
          <w:lang w:eastAsia="ru-RU"/>
        </w:rPr>
        <w:t>ок</w:t>
      </w:r>
      <w:r w:rsidRPr="00F546F5">
        <w:rPr>
          <w:rFonts w:ascii="Times New Roman" w:hAnsi="Times New Roman"/>
          <w:sz w:val="26"/>
          <w:szCs w:val="26"/>
          <w:lang w:eastAsia="ru-RU"/>
        </w:rPr>
        <w:t xml:space="preserve">тября </w:t>
      </w:r>
      <w:smartTag w:uri="urn:schemas-microsoft-com:office:smarttags" w:element="metricconverter">
        <w:smartTagPr>
          <w:attr w:name="ProductID" w:val="2015 г"/>
        </w:smartTagPr>
        <w:r w:rsidRPr="00F546F5">
          <w:rPr>
            <w:rFonts w:ascii="Times New Roman" w:hAnsi="Times New Roman"/>
            <w:sz w:val="26"/>
            <w:szCs w:val="26"/>
            <w:lang w:eastAsia="ru-RU"/>
          </w:rPr>
          <w:t>201</w:t>
        </w:r>
        <w:r w:rsidRPr="006F284F">
          <w:rPr>
            <w:rFonts w:ascii="Times New Roman" w:hAnsi="Times New Roman"/>
            <w:sz w:val="26"/>
            <w:szCs w:val="26"/>
            <w:lang w:eastAsia="ru-RU"/>
          </w:rPr>
          <w:t>5</w:t>
        </w:r>
        <w:r w:rsidRPr="00F546F5">
          <w:rPr>
            <w:rFonts w:ascii="Times New Roman" w:hAnsi="Times New Roman"/>
            <w:sz w:val="26"/>
            <w:szCs w:val="26"/>
            <w:lang w:eastAsia="ru-RU"/>
          </w:rPr>
          <w:t xml:space="preserve"> г</w:t>
        </w:r>
      </w:smartTag>
      <w:r w:rsidRPr="006F284F">
        <w:rPr>
          <w:rFonts w:ascii="Times New Roman" w:hAnsi="Times New Roman"/>
          <w:sz w:val="26"/>
          <w:szCs w:val="26"/>
          <w:lang w:eastAsia="ru-RU"/>
        </w:rPr>
        <w:t>.</w:t>
      </w:r>
      <w:r w:rsidRPr="00F546F5">
        <w:rPr>
          <w:rFonts w:ascii="Times New Roman" w:hAnsi="Times New Roman"/>
          <w:sz w:val="26"/>
          <w:szCs w:val="26"/>
          <w:lang w:eastAsia="ru-RU"/>
        </w:rPr>
        <w:t xml:space="preserve"> № </w:t>
      </w:r>
      <w:r w:rsidRPr="006F284F">
        <w:rPr>
          <w:rFonts w:ascii="Times New Roman" w:hAnsi="Times New Roman"/>
          <w:sz w:val="26"/>
          <w:szCs w:val="26"/>
          <w:lang w:eastAsia="ru-RU"/>
        </w:rPr>
        <w:t>31257-ОФ/Д26и.</w:t>
      </w:r>
    </w:p>
    <w:p w:rsidR="002C7872" w:rsidRPr="00F546F5" w:rsidRDefault="002C7872" w:rsidP="00DC67F0">
      <w:pPr>
        <w:autoSpaceDE w:val="0"/>
        <w:autoSpaceDN w:val="0"/>
        <w:adjustRightInd w:val="0"/>
        <w:spacing w:after="0" w:line="360" w:lineRule="auto"/>
        <w:ind w:firstLine="709"/>
        <w:jc w:val="both"/>
        <w:rPr>
          <w:rFonts w:ascii="Times New Roman" w:hAnsi="Times New Roman"/>
          <w:sz w:val="26"/>
          <w:szCs w:val="26"/>
          <w:lang w:eastAsia="ru-RU"/>
        </w:rPr>
      </w:pPr>
      <w:r w:rsidRPr="00F546F5">
        <w:rPr>
          <w:rFonts w:ascii="Times New Roman" w:hAnsi="Times New Roman"/>
          <w:sz w:val="26"/>
          <w:szCs w:val="26"/>
          <w:lang w:eastAsia="ru-RU"/>
        </w:rPr>
        <w:t xml:space="preserve">В представленной для подготовки заключения об оценке регулирующего воздействия редакции проекта акта </w:t>
      </w:r>
      <w:r w:rsidRPr="006F284F">
        <w:rPr>
          <w:rFonts w:ascii="Times New Roman" w:hAnsi="Times New Roman"/>
          <w:sz w:val="26"/>
          <w:szCs w:val="26"/>
          <w:lang w:eastAsia="ru-RU"/>
        </w:rPr>
        <w:t xml:space="preserve">не </w:t>
      </w:r>
      <w:r w:rsidRPr="00F546F5">
        <w:rPr>
          <w:rFonts w:ascii="Times New Roman" w:hAnsi="Times New Roman"/>
          <w:sz w:val="26"/>
          <w:szCs w:val="26"/>
          <w:lang w:eastAsia="ru-RU"/>
        </w:rPr>
        <w:t>учтены замечания Минэкономразвития России в части исключения из проекта акта статей, содержащих положения, не являющиеся предметами регулирования федерального закона, и которые могут быть урегулированы нормативными документами саморегулируемой организации.</w:t>
      </w:r>
    </w:p>
    <w:p w:rsidR="002C7872" w:rsidRPr="00F546F5" w:rsidRDefault="002C7872" w:rsidP="00DC67F0">
      <w:pPr>
        <w:autoSpaceDE w:val="0"/>
        <w:autoSpaceDN w:val="0"/>
        <w:adjustRightInd w:val="0"/>
        <w:spacing w:after="0" w:line="360" w:lineRule="auto"/>
        <w:ind w:firstLine="709"/>
        <w:jc w:val="both"/>
        <w:rPr>
          <w:rFonts w:ascii="Times New Roman" w:hAnsi="Times New Roman"/>
          <w:sz w:val="26"/>
          <w:szCs w:val="26"/>
          <w:lang w:eastAsia="ru-RU"/>
        </w:rPr>
      </w:pPr>
      <w:r w:rsidRPr="00F546F5">
        <w:rPr>
          <w:rFonts w:ascii="Times New Roman" w:hAnsi="Times New Roman"/>
          <w:sz w:val="26"/>
          <w:szCs w:val="26"/>
          <w:lang w:eastAsia="ru-RU"/>
        </w:rPr>
        <w:t>1. Так, стать</w:t>
      </w:r>
      <w:r>
        <w:rPr>
          <w:rFonts w:ascii="Times New Roman" w:hAnsi="Times New Roman"/>
          <w:sz w:val="26"/>
          <w:szCs w:val="26"/>
          <w:lang w:eastAsia="ru-RU"/>
        </w:rPr>
        <w:t>ей</w:t>
      </w:r>
      <w:r w:rsidRPr="00F546F5">
        <w:rPr>
          <w:rFonts w:ascii="Times New Roman" w:hAnsi="Times New Roman"/>
          <w:sz w:val="26"/>
          <w:szCs w:val="26"/>
          <w:lang w:eastAsia="ru-RU"/>
        </w:rPr>
        <w:t xml:space="preserve"> 5</w:t>
      </w:r>
      <w:r w:rsidRPr="006F284F">
        <w:rPr>
          <w:rFonts w:ascii="Times New Roman" w:hAnsi="Times New Roman"/>
          <w:sz w:val="26"/>
          <w:szCs w:val="26"/>
          <w:lang w:eastAsia="ru-RU"/>
        </w:rPr>
        <w:t xml:space="preserve"> проекта акта</w:t>
      </w:r>
      <w:r w:rsidRPr="00F546F5">
        <w:rPr>
          <w:rFonts w:ascii="Times New Roman" w:hAnsi="Times New Roman"/>
          <w:sz w:val="26"/>
          <w:szCs w:val="26"/>
          <w:lang w:eastAsia="ru-RU"/>
        </w:rPr>
        <w:t>, предусматривающ</w:t>
      </w:r>
      <w:r>
        <w:rPr>
          <w:rFonts w:ascii="Times New Roman" w:hAnsi="Times New Roman"/>
          <w:sz w:val="26"/>
          <w:szCs w:val="26"/>
          <w:lang w:eastAsia="ru-RU"/>
        </w:rPr>
        <w:t>ей</w:t>
      </w:r>
      <w:r w:rsidRPr="00F546F5">
        <w:rPr>
          <w:rFonts w:ascii="Times New Roman" w:hAnsi="Times New Roman"/>
          <w:sz w:val="26"/>
          <w:szCs w:val="26"/>
          <w:lang w:eastAsia="ru-RU"/>
        </w:rPr>
        <w:t xml:space="preserve"> полномочия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в об</w:t>
      </w:r>
      <w:r w:rsidRPr="006F284F">
        <w:rPr>
          <w:rFonts w:ascii="Times New Roman" w:hAnsi="Times New Roman"/>
          <w:sz w:val="26"/>
          <w:szCs w:val="26"/>
          <w:lang w:eastAsia="ru-RU"/>
        </w:rPr>
        <w:t xml:space="preserve">ласти публичного хранения зерна </w:t>
      </w:r>
      <w:r w:rsidRPr="00F546F5">
        <w:rPr>
          <w:rFonts w:ascii="Times New Roman" w:hAnsi="Times New Roman"/>
          <w:sz w:val="26"/>
          <w:szCs w:val="26"/>
          <w:lang w:eastAsia="ru-RU"/>
        </w:rPr>
        <w:t>предлагает</w:t>
      </w:r>
      <w:r>
        <w:rPr>
          <w:rFonts w:ascii="Times New Roman" w:hAnsi="Times New Roman"/>
          <w:sz w:val="26"/>
          <w:szCs w:val="26"/>
          <w:lang w:eastAsia="ru-RU"/>
        </w:rPr>
        <w:t>ся</w:t>
      </w:r>
      <w:r w:rsidRPr="00F546F5">
        <w:rPr>
          <w:rFonts w:ascii="Times New Roman" w:hAnsi="Times New Roman"/>
          <w:sz w:val="26"/>
          <w:szCs w:val="26"/>
          <w:lang w:eastAsia="ru-RU"/>
        </w:rPr>
        <w:t xml:space="preserve"> наделить Минсельхоз России следующими полномочиями в части регулирования деятел</w:t>
      </w:r>
      <w:r>
        <w:rPr>
          <w:rFonts w:ascii="Times New Roman" w:hAnsi="Times New Roman"/>
          <w:sz w:val="26"/>
          <w:szCs w:val="26"/>
          <w:lang w:eastAsia="ru-RU"/>
        </w:rPr>
        <w:t>ьности</w:t>
      </w:r>
      <w:r w:rsidRPr="00F546F5">
        <w:rPr>
          <w:rFonts w:ascii="Times New Roman" w:hAnsi="Times New Roman"/>
          <w:sz w:val="26"/>
          <w:szCs w:val="26"/>
          <w:lang w:eastAsia="ru-RU"/>
        </w:rPr>
        <w:t xml:space="preserve"> саморегулируемых организаций зерновых товарных складов общего пользования: </w:t>
      </w:r>
    </w:p>
    <w:p w:rsidR="002C7872" w:rsidRPr="00F546F5" w:rsidRDefault="002C7872" w:rsidP="00DC67F0">
      <w:pPr>
        <w:widowControl w:val="0"/>
        <w:tabs>
          <w:tab w:val="left" w:pos="1008"/>
        </w:tabs>
        <w:autoSpaceDE w:val="0"/>
        <w:autoSpaceDN w:val="0"/>
        <w:adjustRightInd w:val="0"/>
        <w:spacing w:after="0" w:line="360" w:lineRule="auto"/>
        <w:ind w:firstLine="709"/>
        <w:jc w:val="both"/>
        <w:rPr>
          <w:rFonts w:ascii="Times New Roman" w:hAnsi="Times New Roman"/>
          <w:sz w:val="26"/>
          <w:szCs w:val="26"/>
          <w:lang w:eastAsia="ru-RU"/>
        </w:rPr>
      </w:pPr>
      <w:r w:rsidRPr="00F546F5">
        <w:rPr>
          <w:rFonts w:ascii="Times New Roman" w:hAnsi="Times New Roman"/>
          <w:sz w:val="26"/>
          <w:szCs w:val="26"/>
          <w:lang w:eastAsia="ru-RU"/>
        </w:rPr>
        <w:t>утверждает типовую форму публичного договора складского хранения</w:t>
      </w:r>
      <w:r w:rsidRPr="006F284F">
        <w:rPr>
          <w:rFonts w:ascii="Times New Roman" w:hAnsi="Times New Roman"/>
          <w:sz w:val="26"/>
          <w:szCs w:val="26"/>
          <w:lang w:eastAsia="ru-RU"/>
        </w:rPr>
        <w:t xml:space="preserve"> </w:t>
      </w:r>
      <w:r w:rsidRPr="00F546F5">
        <w:rPr>
          <w:rFonts w:ascii="Times New Roman" w:hAnsi="Times New Roman"/>
          <w:sz w:val="26"/>
          <w:szCs w:val="26"/>
          <w:lang w:eastAsia="ru-RU"/>
        </w:rPr>
        <w:t>зерна;</w:t>
      </w:r>
    </w:p>
    <w:p w:rsidR="002C7872" w:rsidRPr="00F546F5" w:rsidRDefault="002C7872" w:rsidP="00DC67F0">
      <w:pPr>
        <w:widowControl w:val="0"/>
        <w:tabs>
          <w:tab w:val="left" w:pos="1008"/>
        </w:tabs>
        <w:autoSpaceDE w:val="0"/>
        <w:autoSpaceDN w:val="0"/>
        <w:adjustRightInd w:val="0"/>
        <w:spacing w:after="0" w:line="360" w:lineRule="auto"/>
        <w:ind w:firstLine="709"/>
        <w:jc w:val="both"/>
        <w:rPr>
          <w:rFonts w:ascii="Times New Roman" w:hAnsi="Times New Roman"/>
          <w:sz w:val="26"/>
          <w:szCs w:val="26"/>
          <w:lang w:eastAsia="ru-RU"/>
        </w:rPr>
      </w:pPr>
      <w:r w:rsidRPr="00F546F5">
        <w:rPr>
          <w:rFonts w:ascii="Times New Roman" w:hAnsi="Times New Roman"/>
          <w:sz w:val="26"/>
          <w:szCs w:val="26"/>
          <w:lang w:eastAsia="ru-RU"/>
        </w:rPr>
        <w:t>утверждает типовой регламент зернового товарного склада общего пользования;</w:t>
      </w:r>
    </w:p>
    <w:p w:rsidR="002C7872" w:rsidRPr="00F546F5" w:rsidRDefault="002C7872" w:rsidP="00DC67F0">
      <w:pPr>
        <w:widowControl w:val="0"/>
        <w:tabs>
          <w:tab w:val="left" w:pos="1008"/>
        </w:tabs>
        <w:autoSpaceDE w:val="0"/>
        <w:autoSpaceDN w:val="0"/>
        <w:adjustRightInd w:val="0"/>
        <w:spacing w:after="0" w:line="360" w:lineRule="auto"/>
        <w:ind w:firstLine="709"/>
        <w:jc w:val="both"/>
        <w:rPr>
          <w:rFonts w:ascii="Times New Roman" w:hAnsi="Times New Roman"/>
          <w:sz w:val="26"/>
          <w:szCs w:val="26"/>
          <w:lang w:eastAsia="ru-RU"/>
        </w:rPr>
      </w:pPr>
      <w:r w:rsidRPr="00F546F5">
        <w:rPr>
          <w:rFonts w:ascii="Times New Roman" w:hAnsi="Times New Roman"/>
          <w:sz w:val="26"/>
          <w:szCs w:val="26"/>
          <w:lang w:eastAsia="ru-RU"/>
        </w:rPr>
        <w:t>устанавливает условия обеспечения зерновым товарным складом общего пользования доступа к информации;</w:t>
      </w:r>
    </w:p>
    <w:p w:rsidR="002C7872" w:rsidRPr="00F546F5" w:rsidRDefault="002C7872" w:rsidP="00DC67F0">
      <w:pPr>
        <w:widowControl w:val="0"/>
        <w:tabs>
          <w:tab w:val="left" w:pos="1008"/>
        </w:tabs>
        <w:autoSpaceDE w:val="0"/>
        <w:autoSpaceDN w:val="0"/>
        <w:adjustRightInd w:val="0"/>
        <w:spacing w:after="0" w:line="360" w:lineRule="auto"/>
        <w:ind w:firstLine="709"/>
        <w:jc w:val="both"/>
        <w:rPr>
          <w:rFonts w:ascii="Times New Roman" w:hAnsi="Times New Roman"/>
          <w:sz w:val="26"/>
          <w:szCs w:val="26"/>
          <w:lang w:eastAsia="ru-RU"/>
        </w:rPr>
      </w:pPr>
      <w:r w:rsidRPr="00F546F5">
        <w:rPr>
          <w:rFonts w:ascii="Times New Roman" w:hAnsi="Times New Roman"/>
          <w:sz w:val="26"/>
          <w:szCs w:val="26"/>
          <w:lang w:eastAsia="ru-RU"/>
        </w:rPr>
        <w:t>утверждает формы бланков складских документов на зерно, порядок присвоения номеров бланкам, а также требования к их защите от подделок;</w:t>
      </w:r>
    </w:p>
    <w:p w:rsidR="002C7872" w:rsidRPr="00F546F5" w:rsidRDefault="002C7872" w:rsidP="00DC67F0">
      <w:pPr>
        <w:widowControl w:val="0"/>
        <w:tabs>
          <w:tab w:val="left" w:pos="1166"/>
        </w:tabs>
        <w:autoSpaceDE w:val="0"/>
        <w:autoSpaceDN w:val="0"/>
        <w:adjustRightInd w:val="0"/>
        <w:spacing w:after="0" w:line="360" w:lineRule="auto"/>
        <w:ind w:firstLine="709"/>
        <w:jc w:val="both"/>
        <w:rPr>
          <w:rFonts w:ascii="Times New Roman" w:hAnsi="Times New Roman"/>
          <w:sz w:val="26"/>
          <w:szCs w:val="26"/>
          <w:lang w:eastAsia="ru-RU"/>
        </w:rPr>
      </w:pPr>
      <w:r w:rsidRPr="00F546F5">
        <w:rPr>
          <w:rFonts w:ascii="Times New Roman" w:hAnsi="Times New Roman"/>
          <w:sz w:val="26"/>
          <w:szCs w:val="26"/>
          <w:lang w:eastAsia="ru-RU"/>
        </w:rPr>
        <w:t>утверждает порядок ведения реестра складских документов на зерно».</w:t>
      </w:r>
    </w:p>
    <w:p w:rsidR="002C7872" w:rsidRPr="00F546F5" w:rsidRDefault="002C7872" w:rsidP="00DC67F0">
      <w:pPr>
        <w:widowControl w:val="0"/>
        <w:tabs>
          <w:tab w:val="left" w:pos="1166"/>
        </w:tabs>
        <w:autoSpaceDE w:val="0"/>
        <w:autoSpaceDN w:val="0"/>
        <w:adjustRightInd w:val="0"/>
        <w:spacing w:after="0" w:line="360" w:lineRule="auto"/>
        <w:ind w:firstLine="709"/>
        <w:jc w:val="both"/>
        <w:rPr>
          <w:rFonts w:ascii="Times New Roman" w:hAnsi="Times New Roman"/>
          <w:sz w:val="26"/>
          <w:szCs w:val="26"/>
        </w:rPr>
      </w:pPr>
      <w:r w:rsidRPr="00F546F5">
        <w:rPr>
          <w:rFonts w:ascii="Times New Roman" w:hAnsi="Times New Roman"/>
          <w:sz w:val="26"/>
          <w:szCs w:val="26"/>
          <w:lang w:eastAsia="ru-RU"/>
        </w:rPr>
        <w:t xml:space="preserve">В соответствии с положениями  статьи 4 </w:t>
      </w:r>
      <w:r w:rsidRPr="00F546F5">
        <w:rPr>
          <w:rFonts w:ascii="Times New Roman" w:hAnsi="Times New Roman"/>
          <w:sz w:val="26"/>
          <w:szCs w:val="26"/>
        </w:rPr>
        <w:t>Федерального закона от 1 декабря  2007 г. № 315-ФЗ «О саморегулируемых организ</w:t>
      </w:r>
      <w:r>
        <w:rPr>
          <w:rFonts w:ascii="Times New Roman" w:hAnsi="Times New Roman"/>
          <w:sz w:val="26"/>
          <w:szCs w:val="26"/>
        </w:rPr>
        <w:t>ациях» (далее – Закон № 315-ФЗ)</w:t>
      </w:r>
      <w:r w:rsidRPr="00F546F5">
        <w:rPr>
          <w:rFonts w:ascii="Times New Roman" w:hAnsi="Times New Roman"/>
          <w:sz w:val="26"/>
          <w:szCs w:val="26"/>
        </w:rPr>
        <w:t xml:space="preserve"> перечисленные полномочия относятся к предмету деятельности и регулирования непосредственно саморегулируемых организаций. </w:t>
      </w:r>
    </w:p>
    <w:p w:rsidR="002C7872" w:rsidRPr="00F546F5" w:rsidRDefault="002C7872" w:rsidP="00DC67F0">
      <w:pPr>
        <w:widowControl w:val="0"/>
        <w:tabs>
          <w:tab w:val="left" w:pos="1166"/>
        </w:tabs>
        <w:autoSpaceDE w:val="0"/>
        <w:autoSpaceDN w:val="0"/>
        <w:adjustRightInd w:val="0"/>
        <w:spacing w:after="0" w:line="360" w:lineRule="auto"/>
        <w:ind w:firstLine="709"/>
        <w:jc w:val="both"/>
        <w:rPr>
          <w:rFonts w:ascii="Times New Roman" w:hAnsi="Times New Roman"/>
          <w:sz w:val="26"/>
          <w:szCs w:val="26"/>
          <w:lang w:eastAsia="ru-RU"/>
        </w:rPr>
      </w:pPr>
      <w:r w:rsidRPr="00F546F5">
        <w:rPr>
          <w:rFonts w:ascii="Times New Roman" w:hAnsi="Times New Roman"/>
          <w:sz w:val="26"/>
          <w:szCs w:val="26"/>
          <w:lang w:eastAsia="ru-RU"/>
        </w:rPr>
        <w:t>Таким образом, наделяя перечисленными полномочиями федеральный орган исполнительной власти, разработчик</w:t>
      </w:r>
      <w:r>
        <w:rPr>
          <w:rFonts w:ascii="Times New Roman" w:hAnsi="Times New Roman"/>
          <w:sz w:val="26"/>
          <w:szCs w:val="26"/>
          <w:lang w:eastAsia="ru-RU"/>
        </w:rPr>
        <w:t xml:space="preserve"> фактически</w:t>
      </w:r>
      <w:r w:rsidRPr="00F546F5">
        <w:rPr>
          <w:rFonts w:ascii="Times New Roman" w:hAnsi="Times New Roman"/>
          <w:sz w:val="26"/>
          <w:szCs w:val="26"/>
          <w:lang w:eastAsia="ru-RU"/>
        </w:rPr>
        <w:t xml:space="preserve"> предлагает введение государственного регулирования деятельност</w:t>
      </w:r>
      <w:r>
        <w:rPr>
          <w:rFonts w:ascii="Times New Roman" w:hAnsi="Times New Roman"/>
          <w:sz w:val="26"/>
          <w:szCs w:val="26"/>
          <w:lang w:eastAsia="ru-RU"/>
        </w:rPr>
        <w:t>и</w:t>
      </w:r>
      <w:r w:rsidRPr="00F546F5">
        <w:rPr>
          <w:rFonts w:ascii="Times New Roman" w:hAnsi="Times New Roman"/>
          <w:sz w:val="26"/>
          <w:szCs w:val="26"/>
          <w:lang w:eastAsia="ru-RU"/>
        </w:rPr>
        <w:t xml:space="preserve"> зерновых товарных складов. </w:t>
      </w:r>
    </w:p>
    <w:p w:rsidR="002C7872" w:rsidRPr="006F284F" w:rsidRDefault="002C7872" w:rsidP="00DC67F0">
      <w:pPr>
        <w:widowControl w:val="0"/>
        <w:tabs>
          <w:tab w:val="left" w:pos="1166"/>
        </w:tabs>
        <w:autoSpaceDE w:val="0"/>
        <w:autoSpaceDN w:val="0"/>
        <w:adjustRightInd w:val="0"/>
        <w:spacing w:after="0" w:line="360" w:lineRule="auto"/>
        <w:ind w:firstLine="709"/>
        <w:jc w:val="both"/>
        <w:rPr>
          <w:rFonts w:ascii="Times New Roman" w:hAnsi="Times New Roman"/>
          <w:sz w:val="26"/>
          <w:szCs w:val="26"/>
          <w:lang w:eastAsia="ru-RU"/>
        </w:rPr>
      </w:pPr>
      <w:r w:rsidRPr="00F546F5">
        <w:rPr>
          <w:rFonts w:ascii="Times New Roman" w:hAnsi="Times New Roman"/>
          <w:sz w:val="26"/>
          <w:szCs w:val="26"/>
          <w:lang w:eastAsia="ru-RU"/>
        </w:rPr>
        <w:t xml:space="preserve">Возникает вопрос о возможности применения института саморегулирования в организациях, объединяющих зерновые товарные склады. Обращаем внимание разработчика, что Законом № 315-ФЗ полномочия федеральных органов исполнительной власти  в сфере деятельности саморегулируемых организаций  ограничены  установлением порядка ведения государственных реестров саморегулируемых организаций и ведением этих реестров в установленной сфере деятельности, а также государственным надзором за деятельностью саморегулируемых организаций. </w:t>
      </w:r>
    </w:p>
    <w:p w:rsidR="002C7872" w:rsidRPr="006F284F" w:rsidRDefault="002C7872" w:rsidP="00DC67F0">
      <w:pPr>
        <w:widowControl w:val="0"/>
        <w:tabs>
          <w:tab w:val="left" w:pos="1166"/>
        </w:tabs>
        <w:autoSpaceDE w:val="0"/>
        <w:autoSpaceDN w:val="0"/>
        <w:adjustRightInd w:val="0"/>
        <w:spacing w:after="0" w:line="360" w:lineRule="auto"/>
        <w:ind w:firstLine="709"/>
        <w:jc w:val="both"/>
        <w:rPr>
          <w:rFonts w:ascii="Times New Roman" w:hAnsi="Times New Roman"/>
          <w:sz w:val="26"/>
          <w:szCs w:val="26"/>
          <w:lang w:eastAsia="ru-RU"/>
        </w:rPr>
      </w:pPr>
      <w:r>
        <w:rPr>
          <w:rFonts w:ascii="Times New Roman" w:hAnsi="Times New Roman"/>
          <w:sz w:val="26"/>
          <w:szCs w:val="26"/>
          <w:lang w:eastAsia="ru-RU"/>
        </w:rPr>
        <w:t>При этом</w:t>
      </w:r>
      <w:r w:rsidRPr="006F284F">
        <w:rPr>
          <w:rFonts w:ascii="Times New Roman" w:hAnsi="Times New Roman"/>
          <w:sz w:val="26"/>
          <w:szCs w:val="26"/>
          <w:lang w:eastAsia="ru-RU"/>
        </w:rPr>
        <w:t xml:space="preserve"> в проекте акта не определены условия членства зерновых товарных складов в саморегулируемых организациях. Исходя из положений проекта акта (например, часть 3 статьи 7, часть 1 статьи 8), предполагающих обязательное участие в саморегулируемой организации как разрешение на деятельность, условия членства в саморегулируемой организации зерновых товарных складов должны быть определены в проекте акта.</w:t>
      </w:r>
    </w:p>
    <w:p w:rsidR="002C7872" w:rsidRPr="006F284F" w:rsidRDefault="002C7872" w:rsidP="00DC67F0">
      <w:pPr>
        <w:widowControl w:val="0"/>
        <w:tabs>
          <w:tab w:val="left" w:pos="1166"/>
        </w:tabs>
        <w:autoSpaceDE w:val="0"/>
        <w:autoSpaceDN w:val="0"/>
        <w:adjustRightInd w:val="0"/>
        <w:spacing w:after="0" w:line="360" w:lineRule="auto"/>
        <w:ind w:firstLine="709"/>
        <w:jc w:val="both"/>
        <w:rPr>
          <w:rStyle w:val="FontStyle21"/>
          <w:szCs w:val="26"/>
        </w:rPr>
      </w:pPr>
      <w:r w:rsidRPr="006F284F">
        <w:rPr>
          <w:rFonts w:ascii="Times New Roman" w:hAnsi="Times New Roman"/>
          <w:sz w:val="26"/>
          <w:szCs w:val="26"/>
          <w:lang w:eastAsia="ru-RU"/>
        </w:rPr>
        <w:t xml:space="preserve">2. Также обращаем внимание разработчика, что предлагаемое проектом акта регулирование </w:t>
      </w:r>
      <w:r w:rsidRPr="006F284F">
        <w:rPr>
          <w:rStyle w:val="FontStyle21"/>
          <w:szCs w:val="26"/>
        </w:rPr>
        <w:t>не в полной мере соответствует подходам, закрепленным в актах Правительства Российской Федерации. Положения проекта акта не соответствуют положениям распоряжения Правительства Российской Федерации от 30 декабря 2015 г.              № 2776-р «О Концепции совершенствования механизмов саморегулирования» в части предотвращения реализации рисков причинения вреда, возмещение которого не может быть осуществлено исключительно за счет средств его причинителя (при этом риск, принимаемый в расчет для этой цели, должен ограничиваться условиями нормальной хозяйственной деятельности).</w:t>
      </w:r>
    </w:p>
    <w:p w:rsidR="002C7872" w:rsidRPr="006F284F" w:rsidRDefault="002C7872" w:rsidP="00DC67F0">
      <w:pPr>
        <w:widowControl w:val="0"/>
        <w:tabs>
          <w:tab w:val="left" w:pos="1166"/>
        </w:tabs>
        <w:autoSpaceDE w:val="0"/>
        <w:autoSpaceDN w:val="0"/>
        <w:adjustRightInd w:val="0"/>
        <w:spacing w:after="0" w:line="360" w:lineRule="auto"/>
        <w:ind w:firstLine="709"/>
        <w:jc w:val="both"/>
        <w:rPr>
          <w:rStyle w:val="FontStyle21"/>
          <w:szCs w:val="26"/>
        </w:rPr>
      </w:pPr>
      <w:r w:rsidRPr="006F284F">
        <w:rPr>
          <w:rStyle w:val="FontStyle21"/>
          <w:szCs w:val="26"/>
        </w:rPr>
        <w:t>Полагаем, что саморегулирование в сфере, где деятельность субъектов (товарных складов) не обладает повышенной степенью потенциальной опасности, создающей высокие риски нанесения при ее осуществлении ущерба правам, имуществу, законным интересам жизни или здоровью граждан, приведет к неоправданному ограничению свободы предпринимательской и иной экономической деятельности,</w:t>
      </w:r>
    </w:p>
    <w:p w:rsidR="002C7872" w:rsidRPr="006F284F" w:rsidRDefault="002C7872" w:rsidP="00DC67F0">
      <w:pPr>
        <w:pStyle w:val="Style8"/>
        <w:widowControl/>
        <w:spacing w:line="360" w:lineRule="auto"/>
        <w:ind w:firstLine="709"/>
        <w:rPr>
          <w:rStyle w:val="FontStyle21"/>
          <w:szCs w:val="26"/>
        </w:rPr>
      </w:pPr>
      <w:r w:rsidRPr="006F284F">
        <w:rPr>
          <w:rStyle w:val="FontStyle21"/>
          <w:szCs w:val="26"/>
        </w:rPr>
        <w:t xml:space="preserve">В нарушение требований распоряжения Правительства Российской Федерации </w:t>
      </w:r>
      <w:r>
        <w:rPr>
          <w:rStyle w:val="FontStyle21"/>
          <w:szCs w:val="26"/>
        </w:rPr>
        <w:t xml:space="preserve">             </w:t>
      </w:r>
      <w:r w:rsidRPr="006F284F">
        <w:rPr>
          <w:rStyle w:val="FontStyle21"/>
          <w:szCs w:val="26"/>
        </w:rPr>
        <w:t>от 30 декабря 2015 г. № 2776-р «О Концепции совершенствования механизмов саморегулирования» законопроектом вводится обязательное саморегулирование в сфере, где деятельность субъектов (товарных складов) не обладает повышенной степенью потенциальной опасности, создающей высокие риски нанесения при ее осуществлении ущерба правам, имуществу, законным интересам жизни или здоровью граждан.</w:t>
      </w:r>
    </w:p>
    <w:p w:rsidR="002C7872" w:rsidRPr="006F284F" w:rsidRDefault="002C7872" w:rsidP="00DC67F0">
      <w:pPr>
        <w:pStyle w:val="Style8"/>
        <w:widowControl/>
        <w:spacing w:line="360" w:lineRule="auto"/>
        <w:ind w:firstLine="709"/>
        <w:rPr>
          <w:rStyle w:val="FontStyle21"/>
          <w:szCs w:val="26"/>
        </w:rPr>
      </w:pPr>
      <w:r w:rsidRPr="006F284F">
        <w:rPr>
          <w:rStyle w:val="FontStyle21"/>
          <w:szCs w:val="26"/>
        </w:rPr>
        <w:t>3. В предлагаемой редакции проекта акта разработчик, как и ранее, не определяет требования к предмету регулирования стандартов и правил</w:t>
      </w:r>
      <w:r>
        <w:rPr>
          <w:rStyle w:val="FontStyle21"/>
          <w:szCs w:val="26"/>
        </w:rPr>
        <w:t>ам</w:t>
      </w:r>
      <w:r w:rsidRPr="006F284F">
        <w:rPr>
          <w:rStyle w:val="FontStyle21"/>
          <w:szCs w:val="26"/>
        </w:rPr>
        <w:t xml:space="preserve"> саморегулируемой организации зерновых товарных складов общего пользования. Отсутствие таких требований лишает содержания контрольную деятельность саморегулируемой организации. </w:t>
      </w:r>
    </w:p>
    <w:p w:rsidR="002C7872" w:rsidRPr="006F284F" w:rsidRDefault="002C7872" w:rsidP="00DC67F0">
      <w:pPr>
        <w:tabs>
          <w:tab w:val="left" w:pos="1042"/>
        </w:tabs>
        <w:autoSpaceDE w:val="0"/>
        <w:autoSpaceDN w:val="0"/>
        <w:adjustRightInd w:val="0"/>
        <w:spacing w:after="0" w:line="360" w:lineRule="auto"/>
        <w:ind w:firstLine="709"/>
        <w:jc w:val="both"/>
        <w:rPr>
          <w:rFonts w:ascii="Times New Roman" w:hAnsi="Times New Roman"/>
          <w:sz w:val="26"/>
          <w:szCs w:val="26"/>
          <w:lang w:eastAsia="ru-RU"/>
        </w:rPr>
      </w:pPr>
      <w:r w:rsidRPr="006F284F">
        <w:rPr>
          <w:rFonts w:ascii="Times New Roman" w:hAnsi="Times New Roman"/>
          <w:sz w:val="26"/>
          <w:szCs w:val="26"/>
          <w:lang w:eastAsia="ru-RU"/>
        </w:rPr>
        <w:t xml:space="preserve">В проекте акта </w:t>
      </w:r>
      <w:r>
        <w:rPr>
          <w:rFonts w:ascii="Times New Roman" w:hAnsi="Times New Roman"/>
          <w:sz w:val="26"/>
          <w:szCs w:val="26"/>
          <w:lang w:eastAsia="ru-RU"/>
        </w:rPr>
        <w:t xml:space="preserve">также </w:t>
      </w:r>
      <w:r w:rsidRPr="006F284F">
        <w:rPr>
          <w:rFonts w:ascii="Times New Roman" w:hAnsi="Times New Roman"/>
          <w:sz w:val="26"/>
          <w:szCs w:val="26"/>
          <w:lang w:eastAsia="ru-RU"/>
        </w:rPr>
        <w:t>не решен вопрос о предмете проверок саморегулируемой организацией своих членов.</w:t>
      </w:r>
    </w:p>
    <w:p w:rsidR="002C7872" w:rsidRPr="006F284F" w:rsidRDefault="002C7872" w:rsidP="00DC67F0">
      <w:pPr>
        <w:pStyle w:val="ListParagraph1"/>
        <w:widowControl w:val="0"/>
        <w:numPr>
          <w:ilvl w:val="0"/>
          <w:numId w:val="2"/>
        </w:numPr>
        <w:tabs>
          <w:tab w:val="left" w:pos="1133"/>
        </w:tabs>
        <w:autoSpaceDE w:val="0"/>
        <w:autoSpaceDN w:val="0"/>
        <w:adjustRightInd w:val="0"/>
        <w:spacing w:after="0" w:line="360" w:lineRule="auto"/>
        <w:ind w:left="0" w:firstLine="709"/>
        <w:jc w:val="both"/>
        <w:rPr>
          <w:rFonts w:ascii="Times New Roman" w:hAnsi="Times New Roman"/>
          <w:sz w:val="26"/>
          <w:szCs w:val="26"/>
          <w:lang w:eastAsia="ru-RU"/>
        </w:rPr>
      </w:pPr>
      <w:r w:rsidRPr="006F284F">
        <w:rPr>
          <w:rFonts w:ascii="Times New Roman" w:hAnsi="Times New Roman"/>
          <w:sz w:val="26"/>
          <w:szCs w:val="26"/>
          <w:lang w:eastAsia="ru-RU"/>
        </w:rPr>
        <w:t>Обращаем внимание разработчика, что размер ежегодных целевых взносов, определяемый в зависимости от размеров зернохранилища (пункт 2 части 2 статьи 12 проекта акта)</w:t>
      </w:r>
      <w:r>
        <w:rPr>
          <w:rFonts w:ascii="Times New Roman" w:hAnsi="Times New Roman"/>
          <w:sz w:val="26"/>
          <w:szCs w:val="26"/>
          <w:lang w:eastAsia="ru-RU"/>
        </w:rPr>
        <w:t>,</w:t>
      </w:r>
      <w:r w:rsidRPr="006F284F">
        <w:rPr>
          <w:rFonts w:ascii="Times New Roman" w:hAnsi="Times New Roman"/>
          <w:sz w:val="26"/>
          <w:szCs w:val="26"/>
          <w:lang w:eastAsia="ru-RU"/>
        </w:rPr>
        <w:t xml:space="preserve"> не способств</w:t>
      </w:r>
      <w:r>
        <w:rPr>
          <w:rFonts w:ascii="Times New Roman" w:hAnsi="Times New Roman"/>
          <w:sz w:val="26"/>
          <w:szCs w:val="26"/>
          <w:lang w:eastAsia="ru-RU"/>
        </w:rPr>
        <w:t>ует</w:t>
      </w:r>
      <w:r w:rsidRPr="006F284F">
        <w:rPr>
          <w:rFonts w:ascii="Times New Roman" w:hAnsi="Times New Roman"/>
          <w:sz w:val="26"/>
          <w:szCs w:val="26"/>
          <w:lang w:eastAsia="ru-RU"/>
        </w:rPr>
        <w:t xml:space="preserve"> решению проблем, связанных с необходимостью увеличения мощностей, восстановления и поддержания основных средств зерновых товарных складов, поскольку увеличение емкости зернохранилища приведет к увеличению взносов в компенсационный фонд.</w:t>
      </w:r>
    </w:p>
    <w:p w:rsidR="002C7872" w:rsidRPr="00F064B0" w:rsidRDefault="002C7872" w:rsidP="00DC67F0">
      <w:pPr>
        <w:pStyle w:val="ListParagraph1"/>
        <w:widowControl w:val="0"/>
        <w:numPr>
          <w:ilvl w:val="0"/>
          <w:numId w:val="2"/>
        </w:numPr>
        <w:tabs>
          <w:tab w:val="left" w:pos="1133"/>
        </w:tabs>
        <w:autoSpaceDE w:val="0"/>
        <w:autoSpaceDN w:val="0"/>
        <w:adjustRightInd w:val="0"/>
        <w:spacing w:after="0" w:line="360" w:lineRule="auto"/>
        <w:ind w:left="0" w:firstLine="709"/>
        <w:jc w:val="both"/>
        <w:rPr>
          <w:rFonts w:ascii="Times New Roman" w:hAnsi="Times New Roman"/>
          <w:sz w:val="26"/>
          <w:szCs w:val="26"/>
          <w:lang w:eastAsia="ru-RU"/>
        </w:rPr>
      </w:pPr>
      <w:r w:rsidRPr="00F064B0">
        <w:rPr>
          <w:rFonts w:ascii="Times New Roman" w:hAnsi="Times New Roman"/>
          <w:sz w:val="26"/>
          <w:szCs w:val="26"/>
          <w:lang w:eastAsia="ru-RU"/>
        </w:rPr>
        <w:t>В абзаце втором части 3 статьи 11 проекта акта упоминается процедура приостановления права осуществления деятельности по оказанию услуг по складскому хранению зерна. Между тем, в проекте акта отсутствует порядок ее проведения.</w:t>
      </w:r>
    </w:p>
    <w:p w:rsidR="002C7872" w:rsidRPr="00F064B0" w:rsidRDefault="002C7872" w:rsidP="00DC67F0">
      <w:pPr>
        <w:pStyle w:val="ListParagraph1"/>
        <w:widowControl w:val="0"/>
        <w:numPr>
          <w:ilvl w:val="0"/>
          <w:numId w:val="3"/>
        </w:numPr>
        <w:tabs>
          <w:tab w:val="left" w:pos="0"/>
        </w:tabs>
        <w:autoSpaceDE w:val="0"/>
        <w:autoSpaceDN w:val="0"/>
        <w:adjustRightInd w:val="0"/>
        <w:spacing w:after="0" w:line="360" w:lineRule="auto"/>
        <w:ind w:left="0" w:firstLine="720"/>
        <w:jc w:val="both"/>
        <w:rPr>
          <w:rFonts w:ascii="Times New Roman" w:hAnsi="Times New Roman"/>
          <w:sz w:val="26"/>
          <w:szCs w:val="26"/>
          <w:lang w:eastAsia="ru-RU"/>
        </w:rPr>
      </w:pPr>
      <w:r w:rsidRPr="00F064B0">
        <w:rPr>
          <w:rFonts w:ascii="Times New Roman" w:hAnsi="Times New Roman"/>
          <w:sz w:val="26"/>
          <w:szCs w:val="26"/>
          <w:lang w:eastAsia="ru-RU"/>
        </w:rPr>
        <w:t>Абзац 4 части 3 статьи 11 проекта акта предусматривает установление подпунктом 1 части 2 статьи 12 проекта акта размера взносов в компенсационных фонд саморегулируемой организации. При этом подпунктом 1 части 2 статьи 12 проекта акта такой размер не установлен.</w:t>
      </w:r>
    </w:p>
    <w:p w:rsidR="002C7872" w:rsidRPr="006F284F" w:rsidRDefault="002C7872" w:rsidP="00DC67F0">
      <w:pPr>
        <w:pStyle w:val="ListParagraph1"/>
        <w:widowControl w:val="0"/>
        <w:numPr>
          <w:ilvl w:val="0"/>
          <w:numId w:val="3"/>
        </w:numPr>
        <w:tabs>
          <w:tab w:val="left" w:pos="1046"/>
        </w:tabs>
        <w:autoSpaceDE w:val="0"/>
        <w:autoSpaceDN w:val="0"/>
        <w:adjustRightInd w:val="0"/>
        <w:spacing w:after="0" w:line="360" w:lineRule="auto"/>
        <w:ind w:left="0" w:firstLine="709"/>
        <w:jc w:val="both"/>
        <w:rPr>
          <w:rFonts w:ascii="Times New Roman" w:hAnsi="Times New Roman"/>
          <w:sz w:val="26"/>
          <w:szCs w:val="26"/>
          <w:lang w:eastAsia="ru-RU"/>
        </w:rPr>
      </w:pPr>
      <w:r w:rsidRPr="006F284F">
        <w:rPr>
          <w:rFonts w:ascii="Times New Roman" w:hAnsi="Times New Roman"/>
          <w:sz w:val="26"/>
          <w:szCs w:val="26"/>
          <w:lang w:eastAsia="ru-RU"/>
        </w:rPr>
        <w:t>Абзац 5 части 3, а также часть 4 статьи 11 проекта акта дублируют положения закона № 315-ФЗ в части наличия в саморегулируемой организации коллегиального органа управления и функций специализированных органов саморегулируемой организации.</w:t>
      </w:r>
    </w:p>
    <w:p w:rsidR="002C7872" w:rsidRPr="006F284F" w:rsidRDefault="002C7872" w:rsidP="00DC67F0">
      <w:pPr>
        <w:pStyle w:val="Style11"/>
        <w:widowControl/>
        <w:spacing w:line="360" w:lineRule="auto"/>
        <w:ind w:firstLine="709"/>
        <w:rPr>
          <w:sz w:val="26"/>
          <w:szCs w:val="26"/>
        </w:rPr>
      </w:pPr>
      <w:r w:rsidRPr="006F284F">
        <w:rPr>
          <w:sz w:val="26"/>
          <w:szCs w:val="26"/>
        </w:rPr>
        <w:t>8. Частью 5 статьи 11 проекта акта предусматривается проведение саморегулируемой организацией инвентаризации зерна членов саморегулируемой организации. При этом не определен статус такой инвентаризации. Представляется, что инвентаризация третьим лицом является формой проверки. Порядок проведения проверок саморегулируемой организацией деятельности своих членов установлен статьей 9 закона № 315-ФЗ.</w:t>
      </w:r>
    </w:p>
    <w:p w:rsidR="002C7872" w:rsidRPr="006F284F" w:rsidRDefault="002C7872" w:rsidP="00DC67F0">
      <w:pPr>
        <w:tabs>
          <w:tab w:val="left" w:pos="1080"/>
        </w:tabs>
        <w:autoSpaceDE w:val="0"/>
        <w:autoSpaceDN w:val="0"/>
        <w:adjustRightInd w:val="0"/>
        <w:spacing w:after="0" w:line="360" w:lineRule="auto"/>
        <w:ind w:firstLine="709"/>
        <w:jc w:val="both"/>
        <w:rPr>
          <w:rFonts w:ascii="Times New Roman" w:hAnsi="Times New Roman"/>
          <w:sz w:val="26"/>
          <w:szCs w:val="26"/>
          <w:lang w:eastAsia="ru-RU"/>
        </w:rPr>
      </w:pPr>
      <w:r>
        <w:rPr>
          <w:rFonts w:ascii="Times New Roman" w:hAnsi="Times New Roman"/>
          <w:sz w:val="26"/>
          <w:szCs w:val="26"/>
          <w:lang w:eastAsia="ru-RU"/>
        </w:rPr>
        <w:t>9</w:t>
      </w:r>
      <w:r w:rsidRPr="006F284F">
        <w:rPr>
          <w:rFonts w:ascii="Times New Roman" w:hAnsi="Times New Roman"/>
          <w:sz w:val="26"/>
          <w:szCs w:val="26"/>
          <w:lang w:eastAsia="ru-RU"/>
        </w:rPr>
        <w:t>.</w:t>
      </w:r>
      <w:r w:rsidRPr="006F284F">
        <w:rPr>
          <w:rFonts w:ascii="Times New Roman" w:hAnsi="Times New Roman"/>
          <w:sz w:val="26"/>
          <w:szCs w:val="26"/>
          <w:lang w:eastAsia="ru-RU"/>
        </w:rPr>
        <w:tab/>
        <w:t>Пункт 1 части 2 статьи 12 проекта акта относит к источникам</w:t>
      </w:r>
      <w:r w:rsidRPr="006F284F">
        <w:rPr>
          <w:rFonts w:ascii="Times New Roman" w:hAnsi="Times New Roman"/>
          <w:sz w:val="26"/>
          <w:szCs w:val="26"/>
          <w:lang w:eastAsia="ru-RU"/>
        </w:rPr>
        <w:br/>
        <w:t>формирования компенсационного фонда саморегулируемой организации вступительные взносы.</w:t>
      </w:r>
    </w:p>
    <w:p w:rsidR="002C7872" w:rsidRPr="006F284F" w:rsidRDefault="002C7872" w:rsidP="00DC67F0">
      <w:pPr>
        <w:autoSpaceDE w:val="0"/>
        <w:autoSpaceDN w:val="0"/>
        <w:adjustRightInd w:val="0"/>
        <w:spacing w:after="0" w:line="360" w:lineRule="auto"/>
        <w:ind w:firstLine="709"/>
        <w:jc w:val="both"/>
        <w:rPr>
          <w:rFonts w:ascii="Times New Roman" w:hAnsi="Times New Roman"/>
          <w:sz w:val="26"/>
          <w:szCs w:val="26"/>
          <w:lang w:eastAsia="ru-RU"/>
        </w:rPr>
      </w:pPr>
      <w:r w:rsidRPr="006F284F">
        <w:rPr>
          <w:rFonts w:ascii="Times New Roman" w:hAnsi="Times New Roman"/>
          <w:sz w:val="26"/>
          <w:szCs w:val="26"/>
          <w:lang w:eastAsia="ru-RU"/>
        </w:rPr>
        <w:t>Между тем, вступительные взносы предназначены для покрытия административных расходов организации и не могут рассматриваться как составляющая часть компенсационного фонда.</w:t>
      </w:r>
    </w:p>
    <w:p w:rsidR="002C7872" w:rsidRPr="006F284F" w:rsidRDefault="002C7872" w:rsidP="00DC67F0">
      <w:pPr>
        <w:tabs>
          <w:tab w:val="left" w:pos="1080"/>
        </w:tabs>
        <w:autoSpaceDE w:val="0"/>
        <w:autoSpaceDN w:val="0"/>
        <w:adjustRightInd w:val="0"/>
        <w:spacing w:after="0" w:line="360" w:lineRule="auto"/>
        <w:ind w:firstLine="709"/>
        <w:jc w:val="both"/>
        <w:rPr>
          <w:rFonts w:ascii="Times New Roman" w:hAnsi="Times New Roman"/>
          <w:sz w:val="26"/>
          <w:szCs w:val="26"/>
          <w:lang w:eastAsia="ru-RU"/>
        </w:rPr>
      </w:pPr>
      <w:r>
        <w:rPr>
          <w:rFonts w:ascii="Times New Roman" w:hAnsi="Times New Roman"/>
          <w:sz w:val="26"/>
          <w:szCs w:val="26"/>
          <w:lang w:eastAsia="ru-RU"/>
        </w:rPr>
        <w:t>10</w:t>
      </w:r>
      <w:r w:rsidRPr="006F284F">
        <w:rPr>
          <w:rFonts w:ascii="Times New Roman" w:hAnsi="Times New Roman"/>
          <w:sz w:val="26"/>
          <w:szCs w:val="26"/>
          <w:lang w:eastAsia="ru-RU"/>
        </w:rPr>
        <w:t>.</w:t>
      </w:r>
      <w:r w:rsidRPr="006F284F">
        <w:rPr>
          <w:rFonts w:ascii="Times New Roman" w:hAnsi="Times New Roman"/>
          <w:sz w:val="26"/>
          <w:szCs w:val="26"/>
          <w:lang w:eastAsia="ru-RU"/>
        </w:rPr>
        <w:tab/>
      </w:r>
      <w:r>
        <w:rPr>
          <w:rFonts w:ascii="Times New Roman" w:hAnsi="Times New Roman"/>
          <w:sz w:val="26"/>
          <w:szCs w:val="26"/>
          <w:lang w:eastAsia="ru-RU"/>
        </w:rPr>
        <w:t xml:space="preserve"> </w:t>
      </w:r>
      <w:r w:rsidRPr="006F284F">
        <w:rPr>
          <w:rFonts w:ascii="Times New Roman" w:hAnsi="Times New Roman"/>
          <w:sz w:val="26"/>
          <w:szCs w:val="26"/>
          <w:lang w:eastAsia="ru-RU"/>
        </w:rPr>
        <w:t>Минимальный размер вступительных взносов, а также рекомендуемый</w:t>
      </w:r>
      <w:r w:rsidRPr="006F284F">
        <w:rPr>
          <w:rFonts w:ascii="Times New Roman" w:hAnsi="Times New Roman"/>
          <w:sz w:val="26"/>
          <w:szCs w:val="26"/>
          <w:lang w:eastAsia="ru-RU"/>
        </w:rPr>
        <w:br/>
        <w:t>размер ежегодного целевого взноса согласно части 2 статьи 12 проекта акта</w:t>
      </w:r>
      <w:r w:rsidRPr="006F284F">
        <w:rPr>
          <w:rFonts w:ascii="Times New Roman" w:hAnsi="Times New Roman"/>
          <w:sz w:val="26"/>
          <w:szCs w:val="26"/>
          <w:lang w:eastAsia="ru-RU"/>
        </w:rPr>
        <w:br/>
        <w:t>устанавливает Минсельхоз России посредством подзаконного нормативного</w:t>
      </w:r>
      <w:r w:rsidRPr="006F284F">
        <w:rPr>
          <w:rFonts w:ascii="Times New Roman" w:hAnsi="Times New Roman"/>
          <w:sz w:val="26"/>
          <w:szCs w:val="26"/>
          <w:lang w:eastAsia="ru-RU"/>
        </w:rPr>
        <w:br/>
        <w:t>правового акта, что противоречит части 4 статьи 13 закона № 315-ФЗ</w:t>
      </w:r>
      <w:r w:rsidRPr="006F284F">
        <w:rPr>
          <w:rFonts w:ascii="Times New Roman" w:hAnsi="Times New Roman"/>
          <w:sz w:val="26"/>
          <w:szCs w:val="26"/>
          <w:lang w:eastAsia="ru-RU"/>
        </w:rPr>
        <w:br/>
        <w:t>и не представляется допустимым.</w:t>
      </w:r>
    </w:p>
    <w:p w:rsidR="002C7872" w:rsidRPr="006F284F" w:rsidRDefault="002C7872" w:rsidP="00DC67F0">
      <w:pPr>
        <w:autoSpaceDE w:val="0"/>
        <w:autoSpaceDN w:val="0"/>
        <w:adjustRightInd w:val="0"/>
        <w:spacing w:after="0" w:line="360" w:lineRule="auto"/>
        <w:ind w:firstLine="709"/>
        <w:jc w:val="both"/>
        <w:rPr>
          <w:rFonts w:ascii="Times New Roman" w:hAnsi="Times New Roman"/>
          <w:sz w:val="26"/>
          <w:szCs w:val="26"/>
          <w:lang w:eastAsia="ru-RU"/>
        </w:rPr>
      </w:pPr>
      <w:r w:rsidRPr="006F284F">
        <w:rPr>
          <w:rFonts w:ascii="Times New Roman" w:hAnsi="Times New Roman"/>
          <w:sz w:val="26"/>
          <w:szCs w:val="26"/>
          <w:lang w:eastAsia="ru-RU"/>
        </w:rPr>
        <w:t>Аналогичное замечание применимо к части 3 статьи 12 проекта акта, согласно которой порядок определения размера компенсационного фонда саморегулируемой организации определяет Минсельхоз России.</w:t>
      </w:r>
    </w:p>
    <w:p w:rsidR="002C7872" w:rsidRPr="006F284F" w:rsidRDefault="002C7872" w:rsidP="00DC67F0">
      <w:pPr>
        <w:tabs>
          <w:tab w:val="left" w:pos="1205"/>
        </w:tabs>
        <w:autoSpaceDE w:val="0"/>
        <w:autoSpaceDN w:val="0"/>
        <w:adjustRightInd w:val="0"/>
        <w:spacing w:after="0" w:line="360" w:lineRule="auto"/>
        <w:ind w:firstLine="709"/>
        <w:jc w:val="both"/>
        <w:rPr>
          <w:rFonts w:ascii="Times New Roman" w:hAnsi="Times New Roman"/>
          <w:sz w:val="26"/>
          <w:szCs w:val="26"/>
          <w:lang w:eastAsia="ru-RU"/>
        </w:rPr>
      </w:pPr>
      <w:r w:rsidRPr="006F284F">
        <w:rPr>
          <w:rFonts w:ascii="Times New Roman" w:hAnsi="Times New Roman"/>
          <w:sz w:val="26"/>
          <w:szCs w:val="26"/>
          <w:lang w:eastAsia="ru-RU"/>
        </w:rPr>
        <w:t>1</w:t>
      </w:r>
      <w:r>
        <w:rPr>
          <w:rFonts w:ascii="Times New Roman" w:hAnsi="Times New Roman"/>
          <w:sz w:val="26"/>
          <w:szCs w:val="26"/>
          <w:lang w:eastAsia="ru-RU"/>
        </w:rPr>
        <w:t>1</w:t>
      </w:r>
      <w:r w:rsidRPr="006F284F">
        <w:rPr>
          <w:rFonts w:ascii="Times New Roman" w:hAnsi="Times New Roman"/>
          <w:sz w:val="26"/>
          <w:szCs w:val="26"/>
          <w:lang w:eastAsia="ru-RU"/>
        </w:rPr>
        <w:t>.</w:t>
      </w:r>
      <w:r w:rsidRPr="006F284F">
        <w:rPr>
          <w:rFonts w:ascii="Times New Roman" w:hAnsi="Times New Roman"/>
          <w:sz w:val="26"/>
          <w:szCs w:val="26"/>
          <w:lang w:eastAsia="ru-RU"/>
        </w:rPr>
        <w:tab/>
        <w:t>Пунктом 6 части 8 статьи 20 закона № 315-ФЗ установлено, что для</w:t>
      </w:r>
      <w:r w:rsidRPr="006F284F">
        <w:rPr>
          <w:rFonts w:ascii="Times New Roman" w:hAnsi="Times New Roman"/>
          <w:sz w:val="26"/>
          <w:szCs w:val="26"/>
          <w:lang w:eastAsia="ru-RU"/>
        </w:rPr>
        <w:br/>
        <w:t>внесения в реестр саморегулируемой организации некоммерческая организация должна в том числе</w:t>
      </w:r>
      <w:r>
        <w:rPr>
          <w:rFonts w:ascii="Times New Roman" w:hAnsi="Times New Roman"/>
          <w:sz w:val="26"/>
          <w:szCs w:val="26"/>
          <w:lang w:eastAsia="ru-RU"/>
        </w:rPr>
        <w:t xml:space="preserve"> </w:t>
      </w:r>
      <w:r w:rsidRPr="006F284F">
        <w:rPr>
          <w:rFonts w:ascii="Times New Roman" w:hAnsi="Times New Roman"/>
          <w:sz w:val="26"/>
          <w:szCs w:val="26"/>
          <w:lang w:eastAsia="ru-RU"/>
        </w:rPr>
        <w:t>предоставить документы, подтверждающие наличие у некоммерческой организации</w:t>
      </w:r>
      <w:r>
        <w:rPr>
          <w:rFonts w:ascii="Times New Roman" w:hAnsi="Times New Roman"/>
          <w:sz w:val="26"/>
          <w:szCs w:val="26"/>
          <w:lang w:eastAsia="ru-RU"/>
        </w:rPr>
        <w:t xml:space="preserve"> </w:t>
      </w:r>
      <w:r w:rsidRPr="006F284F">
        <w:rPr>
          <w:rFonts w:ascii="Times New Roman" w:hAnsi="Times New Roman"/>
          <w:sz w:val="26"/>
          <w:szCs w:val="26"/>
          <w:lang w:eastAsia="ru-RU"/>
        </w:rPr>
        <w:t>предусмотренных указанным Федеральным законом способов обеспечения</w:t>
      </w:r>
      <w:r w:rsidRPr="006F284F">
        <w:rPr>
          <w:rFonts w:ascii="Times New Roman" w:hAnsi="Times New Roman"/>
          <w:sz w:val="26"/>
          <w:szCs w:val="26"/>
          <w:lang w:eastAsia="ru-RU"/>
        </w:rPr>
        <w:br/>
        <w:t>ответственности членов некоммерческой организации перед потребителями</w:t>
      </w:r>
      <w:r w:rsidRPr="006F284F">
        <w:rPr>
          <w:rFonts w:ascii="Times New Roman" w:hAnsi="Times New Roman"/>
          <w:sz w:val="26"/>
          <w:szCs w:val="26"/>
          <w:lang w:eastAsia="ru-RU"/>
        </w:rPr>
        <w:br/>
        <w:t>произведенных товаров (работ, услуг) и иными лицами. Таким образом,</w:t>
      </w:r>
      <w:r w:rsidRPr="006F284F">
        <w:rPr>
          <w:rFonts w:ascii="Times New Roman" w:hAnsi="Times New Roman"/>
          <w:sz w:val="26"/>
          <w:szCs w:val="26"/>
          <w:lang w:eastAsia="ru-RU"/>
        </w:rPr>
        <w:br/>
        <w:t>формирование компенсационного фонда является одним из условий приобретения</w:t>
      </w:r>
      <w:r w:rsidRPr="006F284F">
        <w:rPr>
          <w:rFonts w:ascii="Times New Roman" w:hAnsi="Times New Roman"/>
          <w:sz w:val="26"/>
          <w:szCs w:val="26"/>
          <w:lang w:eastAsia="ru-RU"/>
        </w:rPr>
        <w:br/>
        <w:t>статуса саморегулируемой организации. Части 3 и 4 статьи 12</w:t>
      </w:r>
      <w:r w:rsidRPr="006F284F">
        <w:rPr>
          <w:rFonts w:ascii="Times New Roman" w:hAnsi="Times New Roman"/>
          <w:sz w:val="26"/>
          <w:szCs w:val="26"/>
          <w:lang w:eastAsia="ru-RU"/>
        </w:rPr>
        <w:br/>
        <w:t>проекта акта, допускающие регистрацию и функционирование саморегулируемой организации СРО до момента</w:t>
      </w:r>
      <w:r>
        <w:rPr>
          <w:rFonts w:ascii="Times New Roman" w:hAnsi="Times New Roman"/>
          <w:sz w:val="26"/>
          <w:szCs w:val="26"/>
          <w:lang w:eastAsia="ru-RU"/>
        </w:rPr>
        <w:t xml:space="preserve"> </w:t>
      </w:r>
      <w:r w:rsidRPr="006F284F">
        <w:rPr>
          <w:rFonts w:ascii="Times New Roman" w:hAnsi="Times New Roman"/>
          <w:sz w:val="26"/>
          <w:szCs w:val="26"/>
          <w:lang w:eastAsia="ru-RU"/>
        </w:rPr>
        <w:t>формирования компенсационного фонда в полном размере, противоречат указанно</w:t>
      </w:r>
      <w:r>
        <w:rPr>
          <w:rFonts w:ascii="Times New Roman" w:hAnsi="Times New Roman"/>
          <w:sz w:val="26"/>
          <w:szCs w:val="26"/>
          <w:lang w:eastAsia="ru-RU"/>
        </w:rPr>
        <w:t>й норме</w:t>
      </w:r>
      <w:r w:rsidRPr="006F284F">
        <w:rPr>
          <w:rFonts w:ascii="Times New Roman" w:hAnsi="Times New Roman"/>
          <w:sz w:val="26"/>
          <w:szCs w:val="26"/>
          <w:lang w:eastAsia="ru-RU"/>
        </w:rPr>
        <w:t xml:space="preserve"> закона № 315-ФЗ.</w:t>
      </w:r>
    </w:p>
    <w:p w:rsidR="002C7872" w:rsidRPr="006F284F" w:rsidRDefault="002C7872" w:rsidP="00DC67F0">
      <w:pPr>
        <w:widowControl w:val="0"/>
        <w:numPr>
          <w:ilvl w:val="0"/>
          <w:numId w:val="1"/>
        </w:numPr>
        <w:tabs>
          <w:tab w:val="left" w:pos="1248"/>
        </w:tabs>
        <w:autoSpaceDE w:val="0"/>
        <w:autoSpaceDN w:val="0"/>
        <w:adjustRightInd w:val="0"/>
        <w:spacing w:after="0" w:line="360" w:lineRule="auto"/>
        <w:ind w:firstLine="709"/>
        <w:jc w:val="both"/>
        <w:rPr>
          <w:rFonts w:ascii="Times New Roman" w:hAnsi="Times New Roman"/>
          <w:sz w:val="26"/>
          <w:szCs w:val="26"/>
          <w:lang w:eastAsia="ru-RU"/>
        </w:rPr>
      </w:pPr>
      <w:r w:rsidRPr="006F284F">
        <w:rPr>
          <w:rFonts w:ascii="Times New Roman" w:hAnsi="Times New Roman"/>
          <w:sz w:val="26"/>
          <w:szCs w:val="26"/>
          <w:lang w:eastAsia="ru-RU"/>
        </w:rPr>
        <w:t>Предоставление</w:t>
      </w:r>
      <w:r w:rsidRPr="006F284F">
        <w:rPr>
          <w:rFonts w:ascii="Times New Roman" w:hAnsi="Times New Roman"/>
          <w:sz w:val="26"/>
          <w:szCs w:val="26"/>
        </w:rPr>
        <w:t xml:space="preserve"> </w:t>
      </w:r>
      <w:r w:rsidRPr="006F284F">
        <w:rPr>
          <w:rFonts w:ascii="Times New Roman" w:hAnsi="Times New Roman"/>
          <w:sz w:val="26"/>
          <w:szCs w:val="26"/>
          <w:lang w:eastAsia="ru-RU"/>
        </w:rPr>
        <w:t>саморегулируемой организацией в уполномоченный федеральный орган исполнительной власти информации, указанной в части 9 статьи 12 проекта акта, представляется избыточным, поскольку согласно пункту 8 части 2 статьи 7 закона № 315-ФЗ такая информация должна быть размещена саморегулируемой организацией на своем сайте в информационно-телекоммуникационной сети «Интернет».</w:t>
      </w:r>
    </w:p>
    <w:p w:rsidR="002C7872" w:rsidRPr="00F064B0" w:rsidRDefault="002C7872" w:rsidP="00DC67F0">
      <w:pPr>
        <w:pStyle w:val="ListParagraph1"/>
        <w:widowControl w:val="0"/>
        <w:numPr>
          <w:ilvl w:val="0"/>
          <w:numId w:val="1"/>
        </w:numPr>
        <w:tabs>
          <w:tab w:val="left" w:pos="1162"/>
        </w:tabs>
        <w:autoSpaceDE w:val="0"/>
        <w:autoSpaceDN w:val="0"/>
        <w:adjustRightInd w:val="0"/>
        <w:spacing w:after="0" w:line="360" w:lineRule="auto"/>
        <w:ind w:left="0" w:firstLine="720"/>
        <w:jc w:val="both"/>
        <w:rPr>
          <w:rFonts w:ascii="Times New Roman" w:hAnsi="Times New Roman"/>
          <w:sz w:val="26"/>
          <w:szCs w:val="26"/>
          <w:lang w:eastAsia="ru-RU"/>
        </w:rPr>
      </w:pPr>
      <w:r w:rsidRPr="00F064B0">
        <w:rPr>
          <w:rFonts w:ascii="Times New Roman" w:hAnsi="Times New Roman"/>
          <w:sz w:val="26"/>
          <w:szCs w:val="26"/>
          <w:lang w:eastAsia="ru-RU"/>
        </w:rPr>
        <w:t>Абзац второй части 1 статьи 13 проекта акта дублирует часть 2 статьи 901 Гражданского кодекса Российской Федерации.</w:t>
      </w:r>
    </w:p>
    <w:p w:rsidR="002C7872" w:rsidRPr="00422345" w:rsidRDefault="002C7872" w:rsidP="00DC67F0">
      <w:pPr>
        <w:pStyle w:val="ListParagraph1"/>
        <w:numPr>
          <w:ilvl w:val="0"/>
          <w:numId w:val="1"/>
        </w:numPr>
        <w:tabs>
          <w:tab w:val="left" w:pos="1488"/>
        </w:tabs>
        <w:autoSpaceDE w:val="0"/>
        <w:autoSpaceDN w:val="0"/>
        <w:adjustRightInd w:val="0"/>
        <w:spacing w:after="0" w:line="360" w:lineRule="auto"/>
        <w:ind w:left="0" w:firstLine="720"/>
        <w:jc w:val="both"/>
        <w:rPr>
          <w:rFonts w:ascii="Times New Roman" w:hAnsi="Times New Roman"/>
          <w:sz w:val="26"/>
          <w:szCs w:val="26"/>
          <w:lang w:eastAsia="ru-RU"/>
        </w:rPr>
      </w:pPr>
      <w:r w:rsidRPr="00422345">
        <w:rPr>
          <w:rFonts w:ascii="Times New Roman" w:hAnsi="Times New Roman"/>
          <w:sz w:val="26"/>
          <w:szCs w:val="26"/>
          <w:lang w:eastAsia="ru-RU"/>
        </w:rPr>
        <w:t>Полагаем, что предусмотренное статьей 13 проекта акта</w:t>
      </w:r>
      <w:r w:rsidRPr="00422345">
        <w:rPr>
          <w:rFonts w:ascii="Times New Roman" w:hAnsi="Times New Roman"/>
          <w:sz w:val="26"/>
          <w:szCs w:val="26"/>
          <w:lang w:eastAsia="ru-RU"/>
        </w:rPr>
        <w:br/>
        <w:t>осуществление компенсационных выплат из средств компенсационного фонда без решения суда содержит риски злоупотреблений и незаконного вывода средств компенсационного фонда из</w:t>
      </w:r>
      <w:r w:rsidRPr="00422345">
        <w:rPr>
          <w:rFonts w:ascii="Times New Roman" w:hAnsi="Times New Roman"/>
          <w:sz w:val="26"/>
          <w:szCs w:val="26"/>
        </w:rPr>
        <w:t xml:space="preserve"> </w:t>
      </w:r>
      <w:r w:rsidRPr="00422345">
        <w:rPr>
          <w:rFonts w:ascii="Times New Roman" w:hAnsi="Times New Roman"/>
          <w:sz w:val="26"/>
          <w:szCs w:val="26"/>
          <w:lang w:eastAsia="ru-RU"/>
        </w:rPr>
        <w:t>саморегулируемой организации.</w:t>
      </w:r>
    </w:p>
    <w:p w:rsidR="002C7872" w:rsidRPr="00F546F5" w:rsidRDefault="002C7872" w:rsidP="00DC67F0">
      <w:pPr>
        <w:autoSpaceDE w:val="0"/>
        <w:autoSpaceDN w:val="0"/>
        <w:adjustRightInd w:val="0"/>
        <w:spacing w:after="0" w:line="360" w:lineRule="auto"/>
        <w:ind w:firstLine="709"/>
        <w:jc w:val="both"/>
        <w:rPr>
          <w:rFonts w:ascii="Times New Roman" w:hAnsi="Times New Roman"/>
          <w:sz w:val="26"/>
          <w:szCs w:val="26"/>
          <w:lang w:eastAsia="ru-RU"/>
        </w:rPr>
      </w:pPr>
      <w:r w:rsidRPr="006F284F">
        <w:rPr>
          <w:rFonts w:ascii="Times New Roman" w:hAnsi="Times New Roman"/>
          <w:sz w:val="26"/>
          <w:szCs w:val="26"/>
          <w:lang w:eastAsia="ru-RU"/>
        </w:rPr>
        <w:t xml:space="preserve">На основании проведенной оценки регулирующего воздействия проекта акта                          с учетом информации, представленной разработчиком в сводном отчете, Минэкономразвития России сделан вывод о недостаточном обосновании решения проблемы предложенным способом регулирования, а также о наличии в проекте акта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 </w:t>
      </w:r>
    </w:p>
    <w:p w:rsidR="002C7872" w:rsidRPr="00F546F5" w:rsidRDefault="002C7872" w:rsidP="00DC67F0">
      <w:pPr>
        <w:keepLines/>
        <w:spacing w:after="0" w:line="360" w:lineRule="auto"/>
        <w:ind w:firstLine="709"/>
        <w:jc w:val="both"/>
        <w:rPr>
          <w:rFonts w:ascii="Times New Roman" w:hAnsi="Times New Roman"/>
          <w:sz w:val="26"/>
          <w:szCs w:val="26"/>
          <w:lang w:eastAsia="ru-RU"/>
        </w:rPr>
      </w:pPr>
    </w:p>
    <w:p w:rsidR="002C7872" w:rsidRDefault="002C7872"/>
    <w:sectPr w:rsidR="002C7872" w:rsidSect="00DF18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551F0"/>
    <w:multiLevelType w:val="hybridMultilevel"/>
    <w:tmpl w:val="B3A2F758"/>
    <w:lvl w:ilvl="0" w:tplc="0CA225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D392D"/>
    <w:multiLevelType w:val="hybridMultilevel"/>
    <w:tmpl w:val="1A8CF3D0"/>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DBD44EC"/>
    <w:multiLevelType w:val="singleLevel"/>
    <w:tmpl w:val="AD120B46"/>
    <w:lvl w:ilvl="0">
      <w:start w:val="12"/>
      <w:numFmt w:val="decimal"/>
      <w:lvlText w:val="%1."/>
      <w:legacy w:legacy="1" w:legacySpace="0" w:legacyIndent="518"/>
      <w:lvlJc w:val="left"/>
      <w:rPr>
        <w:rFonts w:ascii="Times New Roman" w:hAnsi="Times New Roman" w:cs="Times New Roman" w:hint="default"/>
      </w:rPr>
    </w:lvl>
  </w:abstractNum>
  <w:abstractNum w:abstractNumId="3">
    <w:nsid w:val="57C85C01"/>
    <w:multiLevelType w:val="hybridMultilevel"/>
    <w:tmpl w:val="95BE22B4"/>
    <w:lvl w:ilvl="0" w:tplc="6862ED7C">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67F0"/>
    <w:rsid w:val="00011890"/>
    <w:rsid w:val="001F136B"/>
    <w:rsid w:val="002C0C66"/>
    <w:rsid w:val="002C7872"/>
    <w:rsid w:val="00422345"/>
    <w:rsid w:val="0042278B"/>
    <w:rsid w:val="005614FA"/>
    <w:rsid w:val="006F284F"/>
    <w:rsid w:val="00784F20"/>
    <w:rsid w:val="00A82EB7"/>
    <w:rsid w:val="00BD1A25"/>
    <w:rsid w:val="00DC67F0"/>
    <w:rsid w:val="00DF18E2"/>
    <w:rsid w:val="00F064B0"/>
    <w:rsid w:val="00F546F5"/>
    <w:rsid w:val="00F649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7F0"/>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8"/>
    <w:basedOn w:val="Normal"/>
    <w:uiPriority w:val="99"/>
    <w:rsid w:val="00DC67F0"/>
    <w:pPr>
      <w:widowControl w:val="0"/>
      <w:autoSpaceDE w:val="0"/>
      <w:autoSpaceDN w:val="0"/>
      <w:adjustRightInd w:val="0"/>
      <w:spacing w:after="0" w:line="480" w:lineRule="exact"/>
      <w:ind w:firstLine="701"/>
      <w:jc w:val="both"/>
    </w:pPr>
    <w:rPr>
      <w:rFonts w:ascii="Times New Roman" w:hAnsi="Times New Roman"/>
      <w:sz w:val="24"/>
      <w:szCs w:val="24"/>
      <w:lang w:eastAsia="ru-RU"/>
    </w:rPr>
  </w:style>
  <w:style w:type="character" w:customStyle="1" w:styleId="FontStyle21">
    <w:name w:val="Font Style21"/>
    <w:uiPriority w:val="99"/>
    <w:rsid w:val="00DC67F0"/>
    <w:rPr>
      <w:rFonts w:ascii="Times New Roman" w:hAnsi="Times New Roman"/>
      <w:sz w:val="26"/>
    </w:rPr>
  </w:style>
  <w:style w:type="paragraph" w:customStyle="1" w:styleId="Style11">
    <w:name w:val="Style11"/>
    <w:basedOn w:val="Normal"/>
    <w:uiPriority w:val="99"/>
    <w:rsid w:val="00DC67F0"/>
    <w:pPr>
      <w:widowControl w:val="0"/>
      <w:autoSpaceDE w:val="0"/>
      <w:autoSpaceDN w:val="0"/>
      <w:adjustRightInd w:val="0"/>
      <w:spacing w:after="0" w:line="446" w:lineRule="exact"/>
      <w:ind w:firstLine="701"/>
      <w:jc w:val="both"/>
    </w:pPr>
    <w:rPr>
      <w:rFonts w:ascii="Times New Roman" w:hAnsi="Times New Roman"/>
      <w:sz w:val="24"/>
      <w:szCs w:val="24"/>
      <w:lang w:eastAsia="ru-RU"/>
    </w:rPr>
  </w:style>
  <w:style w:type="paragraph" w:customStyle="1" w:styleId="ListParagraph1">
    <w:name w:val="List Paragraph1"/>
    <w:basedOn w:val="Normal"/>
    <w:uiPriority w:val="99"/>
    <w:rsid w:val="00DC67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BA08EE99C2022DE71ADFECAE9577BE72075799551A3462E21629B24CE791004B53157828517DDADT4fF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BA08EE99C2022DE71ADFECAE9577BE72075799551A3462E21629B24CE791004B53157828517DCA9T4fAP" TargetMode="External"/><Relationship Id="rId5" Type="http://schemas.openxmlformats.org/officeDocument/2006/relationships/hyperlink" Target="consultantplus://offline/ref=CBA08EE99C2022DE71ADFECAE9577BE72075799551A3462E21629B24CE791004B53157828517DCAFT4f9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2537</Words>
  <Characters>14466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32310-СШ/Д26и от 14</dc:title>
  <dc:subject/>
  <dc:creator>Беседина Елена Викторовна</dc:creator>
  <cp:keywords/>
  <dc:description/>
  <cp:lastModifiedBy>Image-ПК</cp:lastModifiedBy>
  <cp:revision>2</cp:revision>
  <dcterms:created xsi:type="dcterms:W3CDTF">2017-11-17T12:15:00Z</dcterms:created>
  <dcterms:modified xsi:type="dcterms:W3CDTF">2017-11-17T12:15:00Z</dcterms:modified>
</cp:coreProperties>
</file>