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C61409" w:rsidRPr="00AD452A">
        <w:trPr>
          <w:trHeight w:val="1295"/>
        </w:trPr>
        <w:tc>
          <w:tcPr>
            <w:tcW w:w="4437" w:type="dxa"/>
          </w:tcPr>
          <w:p w:rsidR="00C61409" w:rsidRDefault="00C61409" w:rsidP="001C42B7">
            <w:pPr>
              <w:jc w:val="center"/>
              <w:rPr>
                <w:sz w:val="26"/>
                <w:szCs w:val="26"/>
              </w:rPr>
            </w:pPr>
            <w:r>
              <w:rPr>
                <w:sz w:val="26"/>
                <w:szCs w:val="26"/>
              </w:rPr>
              <w:t xml:space="preserve">№ </w:t>
            </w:r>
            <w:r w:rsidRPr="00652323">
              <w:rPr>
                <w:sz w:val="26"/>
                <w:szCs w:val="26"/>
              </w:rPr>
              <w:t>7716-СШ/Д26и</w:t>
            </w:r>
            <w:r>
              <w:rPr>
                <w:sz w:val="26"/>
                <w:szCs w:val="26"/>
              </w:rPr>
              <w:t xml:space="preserve"> от 24.03.2017</w:t>
            </w:r>
          </w:p>
          <w:p w:rsidR="00C61409" w:rsidRPr="00AD452A" w:rsidRDefault="00C61409" w:rsidP="001C42B7">
            <w:pPr>
              <w:jc w:val="center"/>
              <w:rPr>
                <w:sz w:val="26"/>
                <w:szCs w:val="26"/>
              </w:rPr>
            </w:pPr>
          </w:p>
          <w:p w:rsidR="00C61409" w:rsidRPr="00AD452A" w:rsidRDefault="00C61409" w:rsidP="001C42B7">
            <w:pPr>
              <w:jc w:val="center"/>
              <w:rPr>
                <w:sz w:val="26"/>
                <w:szCs w:val="26"/>
              </w:rPr>
            </w:pPr>
          </w:p>
          <w:p w:rsidR="00C61409" w:rsidRPr="00AD452A" w:rsidRDefault="00C61409" w:rsidP="001C42B7">
            <w:pPr>
              <w:jc w:val="center"/>
              <w:rPr>
                <w:sz w:val="26"/>
                <w:szCs w:val="26"/>
              </w:rPr>
            </w:pPr>
          </w:p>
        </w:tc>
      </w:tr>
      <w:tr w:rsidR="00C61409" w:rsidRPr="00AD452A">
        <w:tc>
          <w:tcPr>
            <w:tcW w:w="4437" w:type="dxa"/>
          </w:tcPr>
          <w:p w:rsidR="00C61409" w:rsidRPr="00AD452A" w:rsidRDefault="00C61409" w:rsidP="001C42B7">
            <w:pPr>
              <w:jc w:val="center"/>
              <w:rPr>
                <w:sz w:val="26"/>
                <w:szCs w:val="26"/>
              </w:rPr>
            </w:pPr>
          </w:p>
        </w:tc>
      </w:tr>
    </w:tbl>
    <w:p w:rsidR="00C61409" w:rsidRPr="00AD452A" w:rsidRDefault="00C61409" w:rsidP="00A529A7">
      <w:pPr>
        <w:jc w:val="both"/>
        <w:rPr>
          <w:sz w:val="26"/>
          <w:szCs w:val="26"/>
        </w:rPr>
      </w:pPr>
    </w:p>
    <w:p w:rsidR="00C61409" w:rsidRPr="00AD452A" w:rsidRDefault="00C61409" w:rsidP="00A529A7">
      <w:pPr>
        <w:jc w:val="both"/>
        <w:rPr>
          <w:sz w:val="26"/>
          <w:szCs w:val="26"/>
        </w:rPr>
      </w:pPr>
    </w:p>
    <w:p w:rsidR="00C61409" w:rsidRPr="00AD452A" w:rsidRDefault="00C61409" w:rsidP="00A529A7">
      <w:pPr>
        <w:jc w:val="both"/>
        <w:rPr>
          <w:sz w:val="26"/>
          <w:szCs w:val="26"/>
        </w:rPr>
      </w:pPr>
    </w:p>
    <w:p w:rsidR="00C61409" w:rsidRPr="00AD452A" w:rsidRDefault="00C61409" w:rsidP="00A529A7">
      <w:pPr>
        <w:jc w:val="both"/>
        <w:rPr>
          <w:sz w:val="26"/>
          <w:szCs w:val="26"/>
        </w:rPr>
      </w:pPr>
    </w:p>
    <w:p w:rsidR="00C61409" w:rsidRPr="00AD452A" w:rsidRDefault="00C61409" w:rsidP="00A529A7">
      <w:pPr>
        <w:jc w:val="both"/>
        <w:rPr>
          <w:sz w:val="26"/>
          <w:szCs w:val="26"/>
        </w:rPr>
      </w:pPr>
    </w:p>
    <w:p w:rsidR="00C61409" w:rsidRDefault="00C61409" w:rsidP="00A529A7">
      <w:pPr>
        <w:jc w:val="both"/>
        <w:rPr>
          <w:sz w:val="26"/>
          <w:szCs w:val="26"/>
        </w:rPr>
      </w:pPr>
    </w:p>
    <w:p w:rsidR="00C61409" w:rsidRDefault="00C61409" w:rsidP="00A529A7">
      <w:pPr>
        <w:jc w:val="both"/>
        <w:rPr>
          <w:sz w:val="26"/>
          <w:szCs w:val="26"/>
        </w:rPr>
      </w:pPr>
    </w:p>
    <w:p w:rsidR="00C61409" w:rsidRPr="00AD452A" w:rsidRDefault="00C61409" w:rsidP="00A529A7">
      <w:pPr>
        <w:jc w:val="both"/>
        <w:rPr>
          <w:sz w:val="26"/>
          <w:szCs w:val="26"/>
        </w:rPr>
      </w:pPr>
    </w:p>
    <w:p w:rsidR="00C61409" w:rsidRPr="00AD452A" w:rsidRDefault="00C61409" w:rsidP="00A529A7">
      <w:pPr>
        <w:jc w:val="both"/>
        <w:rPr>
          <w:sz w:val="26"/>
          <w:szCs w:val="26"/>
        </w:rPr>
      </w:pPr>
    </w:p>
    <w:p w:rsidR="00C61409" w:rsidRPr="00AD452A" w:rsidRDefault="00C61409" w:rsidP="00A529A7">
      <w:pPr>
        <w:jc w:val="both"/>
        <w:rPr>
          <w:sz w:val="26"/>
          <w:szCs w:val="26"/>
        </w:rPr>
      </w:pPr>
    </w:p>
    <w:p w:rsidR="00C61409" w:rsidRPr="00AD452A" w:rsidRDefault="00C61409" w:rsidP="00A529A7">
      <w:pPr>
        <w:jc w:val="both"/>
        <w:rPr>
          <w:sz w:val="26"/>
          <w:szCs w:val="26"/>
        </w:rPr>
      </w:pPr>
    </w:p>
    <w:p w:rsidR="00C61409" w:rsidRPr="00AD452A" w:rsidRDefault="00C61409" w:rsidP="00A529A7">
      <w:pPr>
        <w:spacing w:line="360" w:lineRule="auto"/>
        <w:jc w:val="center"/>
        <w:rPr>
          <w:sz w:val="26"/>
          <w:szCs w:val="26"/>
        </w:rPr>
      </w:pPr>
      <w:r w:rsidRPr="00AD452A">
        <w:rPr>
          <w:sz w:val="26"/>
          <w:szCs w:val="26"/>
        </w:rPr>
        <w:t xml:space="preserve">ЗАКЛЮЧЕНИЕ </w:t>
      </w:r>
    </w:p>
    <w:p w:rsidR="00C61409" w:rsidRPr="00AD452A" w:rsidRDefault="00C61409" w:rsidP="00A529A7">
      <w:pPr>
        <w:jc w:val="center"/>
        <w:rPr>
          <w:sz w:val="26"/>
          <w:szCs w:val="26"/>
        </w:rPr>
      </w:pPr>
      <w:r w:rsidRPr="00AD452A">
        <w:rPr>
          <w:sz w:val="26"/>
          <w:szCs w:val="26"/>
        </w:rPr>
        <w:t>об оценке регулирующего воздействия</w:t>
      </w:r>
    </w:p>
    <w:p w:rsidR="00C61409" w:rsidRPr="00AD452A" w:rsidRDefault="00C61409" w:rsidP="0090466C">
      <w:pPr>
        <w:jc w:val="center"/>
        <w:rPr>
          <w:sz w:val="26"/>
          <w:szCs w:val="26"/>
        </w:rPr>
      </w:pPr>
      <w:r w:rsidRPr="00AD452A">
        <w:rPr>
          <w:sz w:val="26"/>
          <w:szCs w:val="26"/>
        </w:rPr>
        <w:t xml:space="preserve">на </w:t>
      </w:r>
      <w:r w:rsidRPr="00F12BA4">
        <w:rPr>
          <w:sz w:val="26"/>
          <w:szCs w:val="26"/>
        </w:rPr>
        <w:t xml:space="preserve">проект </w:t>
      </w:r>
      <w:r w:rsidRPr="00513270">
        <w:rPr>
          <w:sz w:val="26"/>
          <w:szCs w:val="26"/>
        </w:rPr>
        <w:t xml:space="preserve">федерального закона  </w:t>
      </w:r>
      <w:r>
        <w:rPr>
          <w:sz w:val="26"/>
          <w:szCs w:val="26"/>
        </w:rPr>
        <w:br/>
      </w:r>
      <w:r w:rsidRPr="00DD655F">
        <w:rPr>
          <w:sz w:val="26"/>
          <w:szCs w:val="26"/>
        </w:rPr>
        <w:t>«</w:t>
      </w:r>
      <w:r>
        <w:rPr>
          <w:sz w:val="26"/>
          <w:szCs w:val="26"/>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реализацию, хранение и транспортирование товаров, запрещенных к ввозу на территорию Российской Федерации»</w:t>
      </w:r>
    </w:p>
    <w:p w:rsidR="00C61409" w:rsidRDefault="00C61409" w:rsidP="00D165D5"/>
    <w:p w:rsidR="00C61409" w:rsidRDefault="00C61409" w:rsidP="00F237D9">
      <w:pPr>
        <w:autoSpaceDE w:val="0"/>
        <w:autoSpaceDN w:val="0"/>
        <w:adjustRightInd w:val="0"/>
        <w:spacing w:line="348" w:lineRule="auto"/>
        <w:ind w:firstLine="709"/>
        <w:jc w:val="both"/>
        <w:rPr>
          <w:sz w:val="26"/>
          <w:szCs w:val="26"/>
        </w:rPr>
      </w:pPr>
      <w:r w:rsidRPr="002024AA">
        <w:rPr>
          <w:sz w:val="26"/>
          <w:szCs w:val="26"/>
        </w:rPr>
        <w:t xml:space="preserve">Минэкономразвития России в соответствии с разделом </w:t>
      </w:r>
      <w:r>
        <w:rPr>
          <w:sz w:val="26"/>
          <w:szCs w:val="26"/>
          <w:lang w:val="en-US"/>
        </w:rPr>
        <w:t>I</w:t>
      </w:r>
      <w:r w:rsidRPr="002024AA">
        <w:rPr>
          <w:sz w:val="26"/>
          <w:szCs w:val="26"/>
        </w:rPr>
        <w:t xml:space="preserve">V </w:t>
      </w:r>
      <w:hyperlink r:id="rId7" w:history="1">
        <w:r w:rsidRPr="002024AA">
          <w:rPr>
            <w:sz w:val="26"/>
            <w:szCs w:val="26"/>
          </w:rPr>
          <w:t>Правил</w:t>
        </w:r>
      </w:hyperlink>
      <w:r w:rsidRPr="002024AA">
        <w:rPr>
          <w:sz w:val="26"/>
          <w:szCs w:val="26"/>
        </w:rPr>
        <w:t xml:space="preserve"> проведения</w:t>
      </w:r>
      <w:r>
        <w:rPr>
          <w:sz w:val="26"/>
          <w:szCs w:val="26"/>
        </w:rPr>
        <w:t xml:space="preserve"> </w:t>
      </w:r>
      <w:r w:rsidRPr="002024AA">
        <w:rPr>
          <w:sz w:val="26"/>
          <w:szCs w:val="26"/>
        </w:rPr>
        <w:t>федеральными органами исполнительной власти</w:t>
      </w:r>
      <w:r>
        <w:rPr>
          <w:sz w:val="26"/>
          <w:szCs w:val="26"/>
        </w:rPr>
        <w:t xml:space="preserve"> </w:t>
      </w:r>
      <w:r w:rsidRPr="002024AA">
        <w:rPr>
          <w:sz w:val="26"/>
          <w:szCs w:val="26"/>
        </w:rPr>
        <w:t xml:space="preserve">оценки </w:t>
      </w:r>
      <w:r>
        <w:rPr>
          <w:sz w:val="26"/>
          <w:szCs w:val="26"/>
        </w:rPr>
        <w:t>р</w:t>
      </w:r>
      <w:r w:rsidRPr="002024AA">
        <w:rPr>
          <w:sz w:val="26"/>
          <w:szCs w:val="26"/>
        </w:rPr>
        <w:t>егулирующего</w:t>
      </w:r>
      <w:r>
        <w:rPr>
          <w:sz w:val="26"/>
          <w:szCs w:val="26"/>
        </w:rPr>
        <w:t xml:space="preserve"> </w:t>
      </w:r>
      <w:r w:rsidRPr="002024AA">
        <w:rPr>
          <w:sz w:val="26"/>
          <w:szCs w:val="26"/>
        </w:rPr>
        <w:t>воздействия проектов нормативных правовых актов, проектов поправок к</w:t>
      </w:r>
      <w:r>
        <w:rPr>
          <w:sz w:val="26"/>
          <w:szCs w:val="26"/>
        </w:rPr>
        <w:t xml:space="preserve"> </w:t>
      </w:r>
      <w:r w:rsidRPr="002024AA">
        <w:rPr>
          <w:sz w:val="26"/>
          <w:szCs w:val="26"/>
        </w:rPr>
        <w:t>проектам федеральных законов и проектов решений Евразийской</w:t>
      </w:r>
      <w:r>
        <w:rPr>
          <w:sz w:val="26"/>
          <w:szCs w:val="26"/>
        </w:rPr>
        <w:t xml:space="preserve"> </w:t>
      </w:r>
      <w:r w:rsidRPr="002024AA">
        <w:rPr>
          <w:sz w:val="26"/>
          <w:szCs w:val="26"/>
        </w:rPr>
        <w:t>экономической комиссии, утвержденных постановлением Правительства</w:t>
      </w:r>
      <w:r>
        <w:rPr>
          <w:sz w:val="26"/>
          <w:szCs w:val="26"/>
        </w:rPr>
        <w:t xml:space="preserve"> </w:t>
      </w:r>
      <w:r w:rsidRPr="002024AA">
        <w:rPr>
          <w:sz w:val="26"/>
          <w:szCs w:val="26"/>
        </w:rPr>
        <w:t xml:space="preserve">Российской Федерации от 17 декабря 2012 г. </w:t>
      </w:r>
      <w:r>
        <w:rPr>
          <w:sz w:val="26"/>
          <w:szCs w:val="26"/>
        </w:rPr>
        <w:t>№</w:t>
      </w:r>
      <w:r w:rsidRPr="002024AA">
        <w:rPr>
          <w:sz w:val="26"/>
          <w:szCs w:val="26"/>
        </w:rPr>
        <w:t xml:space="preserve"> 1318 (далее </w:t>
      </w:r>
      <w:r>
        <w:rPr>
          <w:sz w:val="26"/>
          <w:szCs w:val="26"/>
        </w:rPr>
        <w:t>–</w:t>
      </w:r>
      <w:r w:rsidRPr="002024AA">
        <w:rPr>
          <w:sz w:val="26"/>
          <w:szCs w:val="26"/>
        </w:rPr>
        <w:t xml:space="preserve"> правила</w:t>
      </w:r>
      <w:r>
        <w:rPr>
          <w:sz w:val="26"/>
          <w:szCs w:val="26"/>
        </w:rPr>
        <w:t xml:space="preserve"> </w:t>
      </w:r>
      <w:r w:rsidRPr="002024AA">
        <w:rPr>
          <w:sz w:val="26"/>
          <w:szCs w:val="26"/>
        </w:rPr>
        <w:t>проведения оценки регулирующего</w:t>
      </w:r>
      <w:r>
        <w:rPr>
          <w:sz w:val="26"/>
          <w:szCs w:val="26"/>
        </w:rPr>
        <w:t xml:space="preserve"> </w:t>
      </w:r>
      <w:r w:rsidRPr="002024AA">
        <w:rPr>
          <w:sz w:val="26"/>
          <w:szCs w:val="26"/>
        </w:rPr>
        <w:t xml:space="preserve">воздействия), рассмотрело </w:t>
      </w:r>
      <w:r w:rsidRPr="00F237D9">
        <w:rPr>
          <w:sz w:val="26"/>
          <w:szCs w:val="26"/>
        </w:rPr>
        <w:t xml:space="preserve">проект </w:t>
      </w:r>
      <w:r w:rsidRPr="00513270">
        <w:rPr>
          <w:sz w:val="26"/>
          <w:szCs w:val="26"/>
        </w:rPr>
        <w:t xml:space="preserve">федерального закона «О внесении изменений в Кодекс Российской Федерации об административных правонарушениях в части установления административной ответственности за реализацию, хранение и транспортирование товаров, запрещенных к ввозу на территорию Российской Федерации» </w:t>
      </w:r>
      <w:r>
        <w:rPr>
          <w:sz w:val="26"/>
          <w:szCs w:val="26"/>
        </w:rPr>
        <w:t>(</w:t>
      </w:r>
      <w:r w:rsidRPr="002024AA">
        <w:rPr>
          <w:sz w:val="26"/>
          <w:szCs w:val="26"/>
        </w:rPr>
        <w:t xml:space="preserve">далее </w:t>
      </w:r>
      <w:r>
        <w:rPr>
          <w:sz w:val="26"/>
          <w:szCs w:val="26"/>
        </w:rPr>
        <w:t>–</w:t>
      </w:r>
      <w:r w:rsidRPr="002024AA">
        <w:rPr>
          <w:sz w:val="26"/>
          <w:szCs w:val="26"/>
        </w:rPr>
        <w:t xml:space="preserve"> проект акта), подготовленный и направленный для подготовки</w:t>
      </w:r>
      <w:r>
        <w:rPr>
          <w:sz w:val="26"/>
          <w:szCs w:val="26"/>
        </w:rPr>
        <w:t xml:space="preserve"> </w:t>
      </w:r>
      <w:r w:rsidRPr="002024AA">
        <w:rPr>
          <w:sz w:val="26"/>
          <w:szCs w:val="26"/>
        </w:rPr>
        <w:t>настоящего заключения</w:t>
      </w:r>
      <w:r>
        <w:rPr>
          <w:sz w:val="26"/>
          <w:szCs w:val="26"/>
        </w:rPr>
        <w:t xml:space="preserve"> Роспотребнадзором </w:t>
      </w:r>
      <w:r>
        <w:rPr>
          <w:sz w:val="26"/>
          <w:szCs w:val="26"/>
        </w:rPr>
        <w:br/>
      </w:r>
      <w:r w:rsidRPr="002024AA">
        <w:rPr>
          <w:sz w:val="26"/>
          <w:szCs w:val="26"/>
        </w:rPr>
        <w:t xml:space="preserve">(далее </w:t>
      </w:r>
      <w:r>
        <w:rPr>
          <w:sz w:val="26"/>
          <w:szCs w:val="26"/>
        </w:rPr>
        <w:t>–</w:t>
      </w:r>
      <w:r w:rsidRPr="002024AA">
        <w:rPr>
          <w:sz w:val="26"/>
          <w:szCs w:val="26"/>
        </w:rPr>
        <w:t xml:space="preserve"> разработчик), и сообщает следующее.</w:t>
      </w:r>
    </w:p>
    <w:p w:rsidR="00C61409" w:rsidRDefault="00C61409" w:rsidP="00DD655F">
      <w:pPr>
        <w:autoSpaceDE w:val="0"/>
        <w:autoSpaceDN w:val="0"/>
        <w:adjustRightInd w:val="0"/>
        <w:spacing w:line="348" w:lineRule="auto"/>
        <w:ind w:firstLine="709"/>
        <w:jc w:val="both"/>
        <w:rPr>
          <w:sz w:val="26"/>
          <w:szCs w:val="26"/>
        </w:rPr>
      </w:pPr>
      <w:r w:rsidRPr="002024AA">
        <w:rPr>
          <w:sz w:val="26"/>
          <w:szCs w:val="26"/>
        </w:rPr>
        <w:t>Проект</w:t>
      </w:r>
      <w:r>
        <w:rPr>
          <w:sz w:val="26"/>
          <w:szCs w:val="26"/>
        </w:rPr>
        <w:t xml:space="preserve"> </w:t>
      </w:r>
      <w:r w:rsidRPr="002024AA">
        <w:rPr>
          <w:sz w:val="26"/>
          <w:szCs w:val="26"/>
        </w:rPr>
        <w:t>акта</w:t>
      </w:r>
      <w:r>
        <w:rPr>
          <w:sz w:val="26"/>
          <w:szCs w:val="26"/>
        </w:rPr>
        <w:t xml:space="preserve"> </w:t>
      </w:r>
      <w:r w:rsidRPr="002024AA">
        <w:rPr>
          <w:sz w:val="26"/>
          <w:szCs w:val="26"/>
        </w:rPr>
        <w:t>направлен</w:t>
      </w:r>
      <w:r>
        <w:rPr>
          <w:sz w:val="26"/>
          <w:szCs w:val="26"/>
        </w:rPr>
        <w:t xml:space="preserve"> </w:t>
      </w:r>
      <w:r w:rsidRPr="002024AA">
        <w:rPr>
          <w:sz w:val="26"/>
          <w:szCs w:val="26"/>
        </w:rPr>
        <w:t>разработчиком</w:t>
      </w:r>
      <w:r>
        <w:rPr>
          <w:sz w:val="26"/>
          <w:szCs w:val="26"/>
        </w:rPr>
        <w:t xml:space="preserve"> </w:t>
      </w:r>
      <w:r w:rsidRPr="002024AA">
        <w:rPr>
          <w:sz w:val="26"/>
          <w:szCs w:val="26"/>
        </w:rPr>
        <w:t>для</w:t>
      </w:r>
      <w:r>
        <w:rPr>
          <w:sz w:val="26"/>
          <w:szCs w:val="26"/>
        </w:rPr>
        <w:t xml:space="preserve"> </w:t>
      </w:r>
      <w:r w:rsidRPr="002024AA">
        <w:rPr>
          <w:sz w:val="26"/>
          <w:szCs w:val="26"/>
        </w:rPr>
        <w:t>подготовки</w:t>
      </w:r>
      <w:r>
        <w:rPr>
          <w:sz w:val="26"/>
          <w:szCs w:val="26"/>
        </w:rPr>
        <w:t xml:space="preserve"> </w:t>
      </w:r>
      <w:r w:rsidRPr="002024AA">
        <w:rPr>
          <w:sz w:val="26"/>
          <w:szCs w:val="26"/>
        </w:rPr>
        <w:t>настоящего</w:t>
      </w:r>
      <w:r>
        <w:rPr>
          <w:sz w:val="26"/>
          <w:szCs w:val="26"/>
        </w:rPr>
        <w:t xml:space="preserve"> </w:t>
      </w:r>
      <w:r w:rsidRPr="002024AA">
        <w:rPr>
          <w:sz w:val="26"/>
          <w:szCs w:val="26"/>
        </w:rPr>
        <w:t xml:space="preserve">заключения </w:t>
      </w:r>
      <w:r>
        <w:rPr>
          <w:sz w:val="26"/>
          <w:szCs w:val="26"/>
        </w:rPr>
        <w:t>впервые</w:t>
      </w:r>
      <w:r w:rsidRPr="002024AA">
        <w:rPr>
          <w:sz w:val="26"/>
          <w:szCs w:val="26"/>
        </w:rPr>
        <w:t>.</w:t>
      </w:r>
    </w:p>
    <w:p w:rsidR="00C61409" w:rsidRDefault="00C61409" w:rsidP="00DD655F">
      <w:pPr>
        <w:autoSpaceDE w:val="0"/>
        <w:autoSpaceDN w:val="0"/>
        <w:adjustRightInd w:val="0"/>
        <w:spacing w:line="348" w:lineRule="auto"/>
        <w:ind w:firstLine="709"/>
        <w:jc w:val="both"/>
        <w:rPr>
          <w:sz w:val="26"/>
          <w:szCs w:val="26"/>
        </w:rPr>
      </w:pPr>
      <w:r w:rsidRPr="002024AA">
        <w:rPr>
          <w:sz w:val="26"/>
          <w:szCs w:val="26"/>
        </w:rPr>
        <w:t>По результатам рассмотрения установлено, что при подготовке проекта</w:t>
      </w:r>
      <w:r>
        <w:rPr>
          <w:sz w:val="26"/>
          <w:szCs w:val="26"/>
        </w:rPr>
        <w:t xml:space="preserve"> акта </w:t>
      </w:r>
      <w:r w:rsidRPr="002024AA">
        <w:rPr>
          <w:sz w:val="26"/>
          <w:szCs w:val="26"/>
        </w:rPr>
        <w:t xml:space="preserve">процедуры, предусмотренные </w:t>
      </w:r>
      <w:hyperlink r:id="rId8" w:history="1">
        <w:r w:rsidRPr="002024AA">
          <w:rPr>
            <w:sz w:val="26"/>
            <w:szCs w:val="26"/>
          </w:rPr>
          <w:t>пунктами 9</w:t>
        </w:r>
      </w:hyperlink>
      <w:r w:rsidRPr="002024AA">
        <w:rPr>
          <w:sz w:val="26"/>
          <w:szCs w:val="26"/>
        </w:rPr>
        <w:t xml:space="preserve"> - </w:t>
      </w:r>
      <w:hyperlink r:id="rId9" w:history="1">
        <w:r w:rsidRPr="002024AA">
          <w:rPr>
            <w:sz w:val="26"/>
            <w:szCs w:val="26"/>
          </w:rPr>
          <w:t>23</w:t>
        </w:r>
      </w:hyperlink>
      <w:r w:rsidRPr="002024AA">
        <w:rPr>
          <w:sz w:val="26"/>
          <w:szCs w:val="26"/>
        </w:rPr>
        <w:t xml:space="preserve"> правил проведения оценки</w:t>
      </w:r>
      <w:r>
        <w:rPr>
          <w:sz w:val="26"/>
          <w:szCs w:val="26"/>
        </w:rPr>
        <w:t xml:space="preserve"> </w:t>
      </w:r>
      <w:r w:rsidRPr="002024AA">
        <w:rPr>
          <w:sz w:val="26"/>
          <w:szCs w:val="26"/>
        </w:rPr>
        <w:t>регулирующего воздействия, разработчиком соблюдены.</w:t>
      </w:r>
      <w:r>
        <w:rPr>
          <w:sz w:val="26"/>
          <w:szCs w:val="26"/>
        </w:rPr>
        <w:t xml:space="preserve"> </w:t>
      </w:r>
    </w:p>
    <w:p w:rsidR="00C61409" w:rsidRDefault="00C61409" w:rsidP="00DD655F">
      <w:pPr>
        <w:autoSpaceDE w:val="0"/>
        <w:autoSpaceDN w:val="0"/>
        <w:adjustRightInd w:val="0"/>
        <w:spacing w:line="348" w:lineRule="auto"/>
        <w:ind w:firstLine="709"/>
        <w:jc w:val="both"/>
        <w:rPr>
          <w:sz w:val="26"/>
          <w:szCs w:val="26"/>
        </w:rPr>
      </w:pPr>
      <w:r w:rsidRPr="002024AA">
        <w:rPr>
          <w:sz w:val="26"/>
          <w:szCs w:val="26"/>
        </w:rPr>
        <w:t>Разработчиком</w:t>
      </w:r>
      <w:r>
        <w:rPr>
          <w:sz w:val="26"/>
          <w:szCs w:val="26"/>
        </w:rPr>
        <w:t xml:space="preserve"> </w:t>
      </w:r>
      <w:r w:rsidRPr="002024AA">
        <w:rPr>
          <w:sz w:val="26"/>
          <w:szCs w:val="26"/>
        </w:rPr>
        <w:t>проведены</w:t>
      </w:r>
      <w:r>
        <w:rPr>
          <w:sz w:val="26"/>
          <w:szCs w:val="26"/>
        </w:rPr>
        <w:t xml:space="preserve"> </w:t>
      </w:r>
      <w:r w:rsidRPr="002024AA">
        <w:rPr>
          <w:sz w:val="26"/>
          <w:szCs w:val="26"/>
        </w:rPr>
        <w:t xml:space="preserve">публичные обсуждения </w:t>
      </w:r>
      <w:r>
        <w:rPr>
          <w:sz w:val="26"/>
          <w:szCs w:val="26"/>
        </w:rPr>
        <w:t>проекта акта и сводного отчета в срок с 1 февраля по 2 марта 2017 года.</w:t>
      </w:r>
    </w:p>
    <w:p w:rsidR="00C61409" w:rsidRDefault="00C61409" w:rsidP="00DD655F">
      <w:pPr>
        <w:autoSpaceDE w:val="0"/>
        <w:autoSpaceDN w:val="0"/>
        <w:adjustRightInd w:val="0"/>
        <w:spacing w:line="348" w:lineRule="auto"/>
        <w:ind w:firstLine="709"/>
        <w:jc w:val="both"/>
        <w:rPr>
          <w:sz w:val="26"/>
          <w:szCs w:val="26"/>
        </w:rPr>
      </w:pPr>
      <w:r>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r w:rsidRPr="0082272A">
        <w:rPr>
          <w:sz w:val="26"/>
          <w:szCs w:val="26"/>
        </w:rPr>
        <w:t xml:space="preserve">http://regulation.gov.ru </w:t>
      </w:r>
      <w:r>
        <w:rPr>
          <w:sz w:val="26"/>
          <w:szCs w:val="26"/>
        </w:rPr>
        <w:t>(</w:t>
      </w:r>
      <w:r>
        <w:rPr>
          <w:sz w:val="26"/>
          <w:szCs w:val="26"/>
          <w:lang w:val="en-US"/>
        </w:rPr>
        <w:t>ID</w:t>
      </w:r>
      <w:r w:rsidRPr="0082272A">
        <w:rPr>
          <w:sz w:val="26"/>
          <w:szCs w:val="26"/>
        </w:rPr>
        <w:t xml:space="preserve"> </w:t>
      </w:r>
      <w:r>
        <w:rPr>
          <w:sz w:val="26"/>
          <w:szCs w:val="26"/>
        </w:rPr>
        <w:t>проекта акта 02/04/02-17/00061715)</w:t>
      </w:r>
      <w:r w:rsidRPr="00D12F6A">
        <w:rPr>
          <w:sz w:val="26"/>
          <w:szCs w:val="26"/>
        </w:rPr>
        <w:t>.</w:t>
      </w:r>
      <w:r>
        <w:rPr>
          <w:sz w:val="26"/>
          <w:szCs w:val="26"/>
        </w:rPr>
        <w:t xml:space="preserve"> </w:t>
      </w:r>
      <w:r w:rsidRPr="00F237D9">
        <w:rPr>
          <w:sz w:val="26"/>
          <w:szCs w:val="26"/>
        </w:rPr>
        <w:t>Разработчиком представлена сводка предложений по итогам размещения текста проекта акта, в которой представлены сведения об учете или причинах отклонения представленных в рамках публичного обсуждения проекта акта замечаний и предложений.</w:t>
      </w:r>
    </w:p>
    <w:p w:rsidR="00C61409" w:rsidRDefault="00C61409" w:rsidP="00DD655F">
      <w:pPr>
        <w:autoSpaceDE w:val="0"/>
        <w:autoSpaceDN w:val="0"/>
        <w:adjustRightInd w:val="0"/>
        <w:spacing w:line="348" w:lineRule="auto"/>
        <w:ind w:firstLine="709"/>
        <w:jc w:val="both"/>
        <w:rPr>
          <w:sz w:val="26"/>
          <w:szCs w:val="26"/>
        </w:rPr>
      </w:pPr>
      <w:r w:rsidRPr="00D863E7">
        <w:rPr>
          <w:sz w:val="26"/>
          <w:szCs w:val="26"/>
        </w:rPr>
        <w:t xml:space="preserve">В  ходе  подготовки настоящего  заключения  Минэкономразвития  России  были проведены публичные консультации в срок с </w:t>
      </w:r>
      <w:r>
        <w:rPr>
          <w:sz w:val="26"/>
          <w:szCs w:val="26"/>
        </w:rPr>
        <w:t>15</w:t>
      </w:r>
      <w:r w:rsidRPr="00D863E7">
        <w:rPr>
          <w:sz w:val="26"/>
          <w:szCs w:val="26"/>
        </w:rPr>
        <w:t xml:space="preserve"> по 2</w:t>
      </w:r>
      <w:r>
        <w:rPr>
          <w:sz w:val="26"/>
          <w:szCs w:val="26"/>
        </w:rPr>
        <w:t>1</w:t>
      </w:r>
      <w:r w:rsidRPr="00D863E7">
        <w:rPr>
          <w:sz w:val="26"/>
          <w:szCs w:val="26"/>
        </w:rPr>
        <w:t xml:space="preserve"> </w:t>
      </w:r>
      <w:r>
        <w:rPr>
          <w:sz w:val="26"/>
          <w:szCs w:val="26"/>
        </w:rPr>
        <w:t>марта 2017 г.</w:t>
      </w:r>
      <w:r w:rsidRPr="00D863E7">
        <w:rPr>
          <w:sz w:val="26"/>
          <w:szCs w:val="26"/>
        </w:rPr>
        <w:t>, по результатам которых замечани</w:t>
      </w:r>
      <w:r>
        <w:rPr>
          <w:sz w:val="26"/>
          <w:szCs w:val="26"/>
        </w:rPr>
        <w:t>я</w:t>
      </w:r>
      <w:r w:rsidRPr="00D863E7">
        <w:rPr>
          <w:sz w:val="26"/>
          <w:szCs w:val="26"/>
        </w:rPr>
        <w:t xml:space="preserve"> и предложени</w:t>
      </w:r>
      <w:r>
        <w:rPr>
          <w:sz w:val="26"/>
          <w:szCs w:val="26"/>
        </w:rPr>
        <w:t>я</w:t>
      </w:r>
      <w:r w:rsidRPr="00D863E7">
        <w:rPr>
          <w:sz w:val="26"/>
          <w:szCs w:val="26"/>
        </w:rPr>
        <w:t xml:space="preserve"> </w:t>
      </w:r>
      <w:r>
        <w:rPr>
          <w:sz w:val="26"/>
          <w:szCs w:val="26"/>
        </w:rPr>
        <w:t>представили Союз участников потребительского рынка (СУПР), ЗАО «ТД «Перекресток» (справка прилагается)</w:t>
      </w:r>
      <w:r w:rsidRPr="00D863E7">
        <w:rPr>
          <w:sz w:val="26"/>
          <w:szCs w:val="26"/>
        </w:rPr>
        <w:t xml:space="preserve">.  </w:t>
      </w:r>
    </w:p>
    <w:p w:rsidR="00C61409" w:rsidRDefault="00C61409" w:rsidP="00DD655F">
      <w:pPr>
        <w:autoSpaceDE w:val="0"/>
        <w:autoSpaceDN w:val="0"/>
        <w:adjustRightInd w:val="0"/>
        <w:spacing w:line="348" w:lineRule="auto"/>
        <w:ind w:firstLine="709"/>
        <w:jc w:val="both"/>
        <w:rPr>
          <w:sz w:val="26"/>
          <w:szCs w:val="26"/>
        </w:rPr>
      </w:pPr>
      <w:r>
        <w:rPr>
          <w:sz w:val="26"/>
          <w:szCs w:val="26"/>
        </w:rPr>
        <w:t>Проектом акта Кодекс об административных правонарушениях (далее – КоАП) дополняется статьей 14.2.1 «Реализация, хранение, транспортирование товаров, запрещенных к ввозу на территорию Российской Федерации», в соответствии с которой р</w:t>
      </w:r>
      <w:r w:rsidRPr="000771A0">
        <w:rPr>
          <w:sz w:val="26"/>
          <w:szCs w:val="26"/>
        </w:rPr>
        <w:t>еализация, хранение, транспортирование товаров, запрещенных к ввозу на территорию Российской Федерации</w:t>
      </w:r>
      <w:r>
        <w:rPr>
          <w:sz w:val="26"/>
          <w:szCs w:val="26"/>
        </w:rPr>
        <w:t xml:space="preserve">, влечет наложение административного штрафа на граждан в размере от 3 до 5 тыс. рублей с конфискацией предметов административного  правонарушения или без таковой; на должностных лиц – от 30 до 50 тыс. рублей; на индивидуальных предпринимателей – от 30 до 50 тыс. рублей с </w:t>
      </w:r>
      <w:r w:rsidRPr="000771A0">
        <w:rPr>
          <w:sz w:val="26"/>
          <w:szCs w:val="26"/>
        </w:rPr>
        <w:t xml:space="preserve">конфискацией предметов </w:t>
      </w:r>
      <w:r w:rsidRPr="00D36671">
        <w:rPr>
          <w:sz w:val="26"/>
          <w:szCs w:val="26"/>
        </w:rPr>
        <w:t xml:space="preserve">административного </w:t>
      </w:r>
      <w:r w:rsidRPr="000771A0">
        <w:rPr>
          <w:sz w:val="26"/>
          <w:szCs w:val="26"/>
        </w:rPr>
        <w:t>правонарушения или без таковой</w:t>
      </w:r>
      <w:r>
        <w:rPr>
          <w:sz w:val="26"/>
          <w:szCs w:val="26"/>
        </w:rPr>
        <w:t xml:space="preserve">; на юридических лиц – от 70 до 100 тыс. рублей </w:t>
      </w:r>
      <w:r w:rsidRPr="00D36671">
        <w:rPr>
          <w:sz w:val="26"/>
          <w:szCs w:val="26"/>
        </w:rPr>
        <w:t>с конфискацией предметов административного правонарушения или без таковой</w:t>
      </w:r>
      <w:r>
        <w:rPr>
          <w:sz w:val="26"/>
          <w:szCs w:val="26"/>
        </w:rPr>
        <w:t xml:space="preserve">. </w:t>
      </w:r>
    </w:p>
    <w:p w:rsidR="00C61409" w:rsidRDefault="00C61409" w:rsidP="00693212">
      <w:pPr>
        <w:autoSpaceDE w:val="0"/>
        <w:autoSpaceDN w:val="0"/>
        <w:adjustRightInd w:val="0"/>
        <w:spacing w:line="348" w:lineRule="auto"/>
        <w:ind w:firstLine="709"/>
        <w:jc w:val="both"/>
        <w:rPr>
          <w:sz w:val="26"/>
          <w:szCs w:val="26"/>
        </w:rPr>
      </w:pPr>
      <w:r>
        <w:rPr>
          <w:sz w:val="26"/>
          <w:szCs w:val="26"/>
        </w:rPr>
        <w:t>Одновременно проектируются изменения главы 23 КоАП в части определения следующих лиц и органов, рассматривающих дела об административных правонарушениях, предусмотренных проектом акта:</w:t>
      </w:r>
    </w:p>
    <w:p w:rsidR="00C61409" w:rsidRDefault="00C61409" w:rsidP="00693212">
      <w:pPr>
        <w:autoSpaceDE w:val="0"/>
        <w:autoSpaceDN w:val="0"/>
        <w:adjustRightInd w:val="0"/>
        <w:spacing w:line="348" w:lineRule="auto"/>
        <w:ind w:firstLine="709"/>
        <w:jc w:val="both"/>
        <w:rPr>
          <w:sz w:val="26"/>
          <w:szCs w:val="26"/>
        </w:rPr>
      </w:pPr>
      <w:r w:rsidRPr="00BA45DC">
        <w:rPr>
          <w:sz w:val="26"/>
          <w:szCs w:val="26"/>
        </w:rPr>
        <w:t>судь</w:t>
      </w:r>
      <w:r>
        <w:rPr>
          <w:sz w:val="26"/>
          <w:szCs w:val="26"/>
        </w:rPr>
        <w:t>ей</w:t>
      </w:r>
      <w:r w:rsidRPr="00BA45DC">
        <w:rPr>
          <w:sz w:val="26"/>
          <w:szCs w:val="26"/>
        </w:rPr>
        <w:t xml:space="preserve"> в случаях, если орган или должностное лицо, к которым поступило дело о таком административном правонарушении, передает его на рассмотрение судье</w:t>
      </w:r>
      <w:r>
        <w:rPr>
          <w:sz w:val="26"/>
          <w:szCs w:val="26"/>
        </w:rPr>
        <w:t xml:space="preserve"> (изменения статьи 23.1 КоАП); </w:t>
      </w:r>
    </w:p>
    <w:p w:rsidR="00C61409" w:rsidRDefault="00C61409" w:rsidP="00693212">
      <w:pPr>
        <w:autoSpaceDE w:val="0"/>
        <w:autoSpaceDN w:val="0"/>
        <w:adjustRightInd w:val="0"/>
        <w:spacing w:line="348" w:lineRule="auto"/>
        <w:ind w:firstLine="709"/>
        <w:jc w:val="both"/>
        <w:rPr>
          <w:sz w:val="26"/>
          <w:szCs w:val="26"/>
        </w:rPr>
      </w:pPr>
      <w:r>
        <w:rPr>
          <w:sz w:val="26"/>
          <w:szCs w:val="26"/>
        </w:rPr>
        <w:t xml:space="preserve">органами, осуществляющими </w:t>
      </w:r>
      <w:r w:rsidRPr="00A72D91">
        <w:rPr>
          <w:sz w:val="26"/>
          <w:szCs w:val="26"/>
        </w:rPr>
        <w:t>государственный ветеринарный надзор</w:t>
      </w:r>
      <w:r>
        <w:rPr>
          <w:sz w:val="26"/>
          <w:szCs w:val="26"/>
        </w:rPr>
        <w:t xml:space="preserve"> (изменения статьи 23.14 КоАП); </w:t>
      </w:r>
    </w:p>
    <w:p w:rsidR="00C61409" w:rsidRDefault="00C61409" w:rsidP="00693212">
      <w:pPr>
        <w:autoSpaceDE w:val="0"/>
        <w:autoSpaceDN w:val="0"/>
        <w:adjustRightInd w:val="0"/>
        <w:spacing w:line="348" w:lineRule="auto"/>
        <w:ind w:firstLine="709"/>
        <w:jc w:val="both"/>
        <w:rPr>
          <w:sz w:val="26"/>
          <w:szCs w:val="26"/>
        </w:rPr>
      </w:pPr>
      <w:r>
        <w:rPr>
          <w:sz w:val="26"/>
          <w:szCs w:val="26"/>
        </w:rPr>
        <w:t>ф</w:t>
      </w:r>
      <w:r w:rsidRPr="00693212">
        <w:rPr>
          <w:sz w:val="26"/>
          <w:szCs w:val="26"/>
        </w:rPr>
        <w:t>едеральны</w:t>
      </w:r>
      <w:r>
        <w:rPr>
          <w:sz w:val="26"/>
          <w:szCs w:val="26"/>
        </w:rPr>
        <w:t>м</w:t>
      </w:r>
      <w:r w:rsidRPr="00693212">
        <w:rPr>
          <w:sz w:val="26"/>
          <w:szCs w:val="26"/>
        </w:rPr>
        <w:t xml:space="preserve"> орган</w:t>
      </w:r>
      <w:r>
        <w:rPr>
          <w:sz w:val="26"/>
          <w:szCs w:val="26"/>
        </w:rPr>
        <w:t>ом</w:t>
      </w:r>
      <w:r w:rsidRPr="00693212">
        <w:rPr>
          <w:sz w:val="26"/>
          <w:szCs w:val="26"/>
        </w:rPr>
        <w:t xml:space="preserve"> исполнительной власти, осуществляющи</w:t>
      </w:r>
      <w:r>
        <w:rPr>
          <w:sz w:val="26"/>
          <w:szCs w:val="26"/>
        </w:rPr>
        <w:t>м</w:t>
      </w:r>
      <w:r w:rsidRPr="00693212">
        <w:rPr>
          <w:sz w:val="26"/>
          <w:szCs w:val="26"/>
        </w:rPr>
        <w:t xml:space="preserve">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r>
        <w:rPr>
          <w:sz w:val="26"/>
          <w:szCs w:val="26"/>
        </w:rPr>
        <w:t xml:space="preserve">,  </w:t>
      </w:r>
      <w:r w:rsidRPr="00693212">
        <w:rPr>
          <w:sz w:val="26"/>
          <w:szCs w:val="26"/>
        </w:rPr>
        <w:t>его территориальны</w:t>
      </w:r>
      <w:r>
        <w:rPr>
          <w:sz w:val="26"/>
          <w:szCs w:val="26"/>
        </w:rPr>
        <w:t>ми</w:t>
      </w:r>
      <w:r w:rsidRPr="00693212">
        <w:rPr>
          <w:sz w:val="26"/>
          <w:szCs w:val="26"/>
        </w:rPr>
        <w:t xml:space="preserve"> орган</w:t>
      </w:r>
      <w:r>
        <w:rPr>
          <w:sz w:val="26"/>
          <w:szCs w:val="26"/>
        </w:rPr>
        <w:t>ами</w:t>
      </w:r>
      <w:r w:rsidRPr="00693212">
        <w:rPr>
          <w:sz w:val="26"/>
          <w:szCs w:val="26"/>
        </w:rPr>
        <w:t xml:space="preserve"> (изменения статьи</w:t>
      </w:r>
      <w:r>
        <w:rPr>
          <w:sz w:val="26"/>
          <w:szCs w:val="26"/>
        </w:rPr>
        <w:t xml:space="preserve"> 23.15 КоАП);</w:t>
      </w:r>
    </w:p>
    <w:p w:rsidR="00C61409" w:rsidRPr="00693212" w:rsidRDefault="00C61409" w:rsidP="00693212">
      <w:pPr>
        <w:autoSpaceDE w:val="0"/>
        <w:autoSpaceDN w:val="0"/>
        <w:adjustRightInd w:val="0"/>
        <w:spacing w:line="348" w:lineRule="auto"/>
        <w:ind w:firstLine="709"/>
        <w:jc w:val="both"/>
        <w:rPr>
          <w:sz w:val="26"/>
          <w:szCs w:val="26"/>
        </w:rPr>
      </w:pPr>
      <w:r>
        <w:rPr>
          <w:sz w:val="26"/>
          <w:szCs w:val="26"/>
        </w:rPr>
        <w:t>федеральным</w:t>
      </w:r>
      <w:r w:rsidRPr="00693212">
        <w:rPr>
          <w:sz w:val="26"/>
          <w:szCs w:val="26"/>
        </w:rPr>
        <w:t xml:space="preserve"> орган</w:t>
      </w:r>
      <w:r>
        <w:rPr>
          <w:sz w:val="26"/>
          <w:szCs w:val="26"/>
        </w:rPr>
        <w:t>ом</w:t>
      </w:r>
      <w:r w:rsidRPr="00693212">
        <w:rPr>
          <w:sz w:val="26"/>
          <w:szCs w:val="26"/>
        </w:rPr>
        <w:t xml:space="preserve"> исполнительной власти, осуществляющи</w:t>
      </w:r>
      <w:r>
        <w:rPr>
          <w:sz w:val="26"/>
          <w:szCs w:val="26"/>
        </w:rPr>
        <w:t xml:space="preserve">м </w:t>
      </w:r>
      <w:r w:rsidRPr="00693212">
        <w:rPr>
          <w:sz w:val="26"/>
          <w:szCs w:val="26"/>
        </w:rPr>
        <w:t>федеральный государственный надзор в области защиты прав потребителей</w:t>
      </w:r>
      <w:r>
        <w:rPr>
          <w:sz w:val="26"/>
          <w:szCs w:val="26"/>
        </w:rPr>
        <w:t xml:space="preserve"> </w:t>
      </w:r>
      <w:r w:rsidRPr="00693212">
        <w:rPr>
          <w:sz w:val="26"/>
          <w:szCs w:val="26"/>
        </w:rPr>
        <w:t>(изменения статьи 23.</w:t>
      </w:r>
      <w:r>
        <w:rPr>
          <w:sz w:val="26"/>
          <w:szCs w:val="26"/>
        </w:rPr>
        <w:t>49</w:t>
      </w:r>
      <w:r w:rsidRPr="00924522">
        <w:t xml:space="preserve"> </w:t>
      </w:r>
      <w:r w:rsidRPr="00924522">
        <w:rPr>
          <w:sz w:val="26"/>
          <w:szCs w:val="26"/>
        </w:rPr>
        <w:t>КоАП</w:t>
      </w:r>
      <w:r w:rsidRPr="00693212">
        <w:rPr>
          <w:sz w:val="26"/>
          <w:szCs w:val="26"/>
        </w:rPr>
        <w:t>)</w:t>
      </w:r>
      <w:r>
        <w:rPr>
          <w:sz w:val="26"/>
          <w:szCs w:val="26"/>
        </w:rPr>
        <w:t xml:space="preserve">. </w:t>
      </w:r>
    </w:p>
    <w:p w:rsidR="00C61409" w:rsidRDefault="00C61409" w:rsidP="00AA79AF">
      <w:pPr>
        <w:autoSpaceDE w:val="0"/>
        <w:autoSpaceDN w:val="0"/>
        <w:adjustRightInd w:val="0"/>
        <w:spacing w:line="348" w:lineRule="auto"/>
        <w:ind w:firstLine="709"/>
        <w:jc w:val="both"/>
        <w:rPr>
          <w:sz w:val="26"/>
          <w:szCs w:val="26"/>
        </w:rPr>
      </w:pPr>
      <w:r>
        <w:rPr>
          <w:sz w:val="26"/>
          <w:szCs w:val="26"/>
        </w:rPr>
        <w:t xml:space="preserve">Согласно пункту 1.4 сводного отчета проект акта разработан для решения следующей проблемы: «Законодательное установление запрета на ввоз и (или) перевозку отдельных товаров на территорию Российской Федерации влечет и запрет оборота (реализации, хранения и транспортирования) таких товаров на территории Российской Федерации. Однако законодательством </w:t>
      </w:r>
      <w:r w:rsidRPr="00AA79AF">
        <w:rPr>
          <w:sz w:val="26"/>
          <w:szCs w:val="26"/>
        </w:rPr>
        <w:t xml:space="preserve">Российской Федерации </w:t>
      </w:r>
      <w:r>
        <w:rPr>
          <w:sz w:val="26"/>
          <w:szCs w:val="26"/>
        </w:rPr>
        <w:t xml:space="preserve">административная ответственность за нарушение указанного запрета не установлена». </w:t>
      </w:r>
    </w:p>
    <w:p w:rsidR="00C61409" w:rsidRDefault="00C61409" w:rsidP="00AA79AF">
      <w:pPr>
        <w:autoSpaceDE w:val="0"/>
        <w:autoSpaceDN w:val="0"/>
        <w:adjustRightInd w:val="0"/>
        <w:spacing w:line="348" w:lineRule="auto"/>
        <w:ind w:firstLine="709"/>
        <w:jc w:val="both"/>
        <w:rPr>
          <w:sz w:val="26"/>
          <w:szCs w:val="26"/>
        </w:rPr>
      </w:pPr>
      <w:r>
        <w:rPr>
          <w:sz w:val="26"/>
          <w:szCs w:val="26"/>
        </w:rPr>
        <w:t>В соответствии с пунктом 3.1 сводного отчета проектом акта предусмотрена ответственность за «</w:t>
      </w:r>
      <w:r w:rsidRPr="00956B3B">
        <w:rPr>
          <w:sz w:val="26"/>
          <w:szCs w:val="26"/>
        </w:rPr>
        <w:t>реализаци</w:t>
      </w:r>
      <w:r>
        <w:rPr>
          <w:sz w:val="26"/>
          <w:szCs w:val="26"/>
        </w:rPr>
        <w:t>ю</w:t>
      </w:r>
      <w:r w:rsidRPr="00956B3B">
        <w:rPr>
          <w:sz w:val="26"/>
          <w:szCs w:val="26"/>
        </w:rPr>
        <w:t>, хранени</w:t>
      </w:r>
      <w:r>
        <w:rPr>
          <w:sz w:val="26"/>
          <w:szCs w:val="26"/>
        </w:rPr>
        <w:t>е</w:t>
      </w:r>
      <w:r w:rsidRPr="00956B3B">
        <w:rPr>
          <w:sz w:val="26"/>
          <w:szCs w:val="26"/>
        </w:rPr>
        <w:t xml:space="preserve"> и транспортировани</w:t>
      </w:r>
      <w:r>
        <w:rPr>
          <w:sz w:val="26"/>
          <w:szCs w:val="26"/>
        </w:rPr>
        <w:t xml:space="preserve">е запрещенных к ввозу на территорию Российской Федерации товаров во всех случаях, когда такой запрет будет установлен». </w:t>
      </w:r>
    </w:p>
    <w:p w:rsidR="00C61409" w:rsidRDefault="00C61409" w:rsidP="00AA79AF">
      <w:pPr>
        <w:autoSpaceDE w:val="0"/>
        <w:autoSpaceDN w:val="0"/>
        <w:adjustRightInd w:val="0"/>
        <w:spacing w:line="348" w:lineRule="auto"/>
        <w:ind w:firstLine="709"/>
        <w:jc w:val="both"/>
        <w:rPr>
          <w:sz w:val="26"/>
          <w:szCs w:val="26"/>
        </w:rPr>
      </w:pPr>
      <w:r>
        <w:rPr>
          <w:sz w:val="26"/>
          <w:szCs w:val="26"/>
        </w:rPr>
        <w:t>При этом разработчик обращает внимание на следующие нормативные правовые акты, явившиеся согласно данным сводного отчета основанием для разработки проекта акта:</w:t>
      </w:r>
    </w:p>
    <w:p w:rsidR="00C61409" w:rsidRDefault="00C61409" w:rsidP="00AA79AF">
      <w:pPr>
        <w:autoSpaceDE w:val="0"/>
        <w:autoSpaceDN w:val="0"/>
        <w:adjustRightInd w:val="0"/>
        <w:spacing w:line="348" w:lineRule="auto"/>
        <w:ind w:firstLine="709"/>
        <w:jc w:val="both"/>
        <w:rPr>
          <w:sz w:val="26"/>
          <w:szCs w:val="26"/>
        </w:rPr>
      </w:pPr>
      <w:r>
        <w:rPr>
          <w:sz w:val="26"/>
          <w:szCs w:val="26"/>
        </w:rPr>
        <w:t>Указ Президента Российской Федерации от 6 августа 2014 г. № 560 «О применении отдельных специальных экономических мер  в целях обеспечения безопасности Российской Федерации» (далее – Указ № 560);</w:t>
      </w:r>
    </w:p>
    <w:p w:rsidR="00C61409" w:rsidRDefault="00C61409" w:rsidP="003A5C0E">
      <w:pPr>
        <w:autoSpaceDE w:val="0"/>
        <w:autoSpaceDN w:val="0"/>
        <w:adjustRightInd w:val="0"/>
        <w:spacing w:line="348" w:lineRule="auto"/>
        <w:ind w:firstLine="709"/>
        <w:jc w:val="both"/>
        <w:rPr>
          <w:sz w:val="26"/>
          <w:szCs w:val="26"/>
        </w:rPr>
      </w:pPr>
      <w:r>
        <w:rPr>
          <w:sz w:val="26"/>
          <w:szCs w:val="26"/>
        </w:rPr>
        <w:t>п</w:t>
      </w:r>
      <w:r w:rsidRPr="003A5C0E">
        <w:rPr>
          <w:sz w:val="26"/>
          <w:szCs w:val="26"/>
        </w:rPr>
        <w:t xml:space="preserve">остановление Правительства Российской Федерации от </w:t>
      </w:r>
      <w:r>
        <w:rPr>
          <w:sz w:val="26"/>
          <w:szCs w:val="26"/>
        </w:rPr>
        <w:t xml:space="preserve">7 августа </w:t>
      </w:r>
      <w:r w:rsidRPr="003A5C0E">
        <w:rPr>
          <w:sz w:val="26"/>
          <w:szCs w:val="26"/>
        </w:rPr>
        <w:t xml:space="preserve">2014 </w:t>
      </w:r>
      <w:r>
        <w:rPr>
          <w:sz w:val="26"/>
          <w:szCs w:val="26"/>
        </w:rPr>
        <w:t>г. №</w:t>
      </w:r>
      <w:r w:rsidRPr="003A5C0E">
        <w:rPr>
          <w:sz w:val="26"/>
          <w:szCs w:val="26"/>
        </w:rPr>
        <w:t xml:space="preserve"> 778</w:t>
      </w:r>
      <w:r>
        <w:rPr>
          <w:sz w:val="26"/>
          <w:szCs w:val="26"/>
        </w:rPr>
        <w:t xml:space="preserve"> </w:t>
      </w:r>
      <w:r>
        <w:rPr>
          <w:sz w:val="26"/>
          <w:szCs w:val="26"/>
        </w:rPr>
        <w:br/>
        <w:t>«</w:t>
      </w:r>
      <w:r w:rsidRPr="003A5C0E">
        <w:rPr>
          <w:sz w:val="26"/>
          <w:szCs w:val="26"/>
        </w:rPr>
        <w:t xml:space="preserve">О мерах по реализации указов Президента Российской Федерации от 6 августа 2014 г. </w:t>
      </w:r>
      <w:r>
        <w:rPr>
          <w:sz w:val="26"/>
          <w:szCs w:val="26"/>
        </w:rPr>
        <w:br/>
        <w:t>№</w:t>
      </w:r>
      <w:r w:rsidRPr="003A5C0E">
        <w:rPr>
          <w:sz w:val="26"/>
          <w:szCs w:val="26"/>
        </w:rPr>
        <w:t xml:space="preserve"> 560, от 24 июня 2015 г. </w:t>
      </w:r>
      <w:r>
        <w:rPr>
          <w:sz w:val="26"/>
          <w:szCs w:val="26"/>
        </w:rPr>
        <w:t>№</w:t>
      </w:r>
      <w:r w:rsidRPr="003A5C0E">
        <w:rPr>
          <w:sz w:val="26"/>
          <w:szCs w:val="26"/>
        </w:rPr>
        <w:t xml:space="preserve"> 320 и от 29 июня 2016 г. </w:t>
      </w:r>
      <w:r>
        <w:rPr>
          <w:sz w:val="26"/>
          <w:szCs w:val="26"/>
        </w:rPr>
        <w:t>№</w:t>
      </w:r>
      <w:r w:rsidRPr="003A5C0E">
        <w:rPr>
          <w:sz w:val="26"/>
          <w:szCs w:val="26"/>
        </w:rPr>
        <w:t xml:space="preserve"> 305</w:t>
      </w:r>
      <w:r>
        <w:rPr>
          <w:sz w:val="26"/>
          <w:szCs w:val="26"/>
        </w:rPr>
        <w:t xml:space="preserve">» (далее – Постановление </w:t>
      </w:r>
      <w:r>
        <w:rPr>
          <w:sz w:val="26"/>
          <w:szCs w:val="26"/>
        </w:rPr>
        <w:br/>
        <w:t>№ 778);</w:t>
      </w:r>
    </w:p>
    <w:p w:rsidR="00C61409" w:rsidRDefault="00C61409" w:rsidP="003A5C0E">
      <w:pPr>
        <w:autoSpaceDE w:val="0"/>
        <w:autoSpaceDN w:val="0"/>
        <w:adjustRightInd w:val="0"/>
        <w:spacing w:line="348" w:lineRule="auto"/>
        <w:ind w:firstLine="709"/>
        <w:jc w:val="both"/>
        <w:rPr>
          <w:sz w:val="26"/>
          <w:szCs w:val="26"/>
        </w:rPr>
      </w:pPr>
      <w:r>
        <w:rPr>
          <w:sz w:val="26"/>
          <w:szCs w:val="26"/>
        </w:rPr>
        <w:t>У</w:t>
      </w:r>
      <w:r w:rsidRPr="003A5C0E">
        <w:rPr>
          <w:sz w:val="26"/>
          <w:szCs w:val="26"/>
        </w:rPr>
        <w:t xml:space="preserve">каз Президента Российской Федерации от </w:t>
      </w:r>
      <w:r>
        <w:rPr>
          <w:sz w:val="26"/>
          <w:szCs w:val="26"/>
        </w:rPr>
        <w:t xml:space="preserve">1 января </w:t>
      </w:r>
      <w:r w:rsidRPr="003A5C0E">
        <w:rPr>
          <w:sz w:val="26"/>
          <w:szCs w:val="26"/>
        </w:rPr>
        <w:t>2016</w:t>
      </w:r>
      <w:r>
        <w:rPr>
          <w:sz w:val="26"/>
          <w:szCs w:val="26"/>
        </w:rPr>
        <w:t xml:space="preserve"> г.</w:t>
      </w:r>
      <w:r w:rsidRPr="003A5C0E">
        <w:rPr>
          <w:sz w:val="26"/>
          <w:szCs w:val="26"/>
        </w:rPr>
        <w:t xml:space="preserve"> </w:t>
      </w:r>
      <w:r>
        <w:rPr>
          <w:sz w:val="26"/>
          <w:szCs w:val="26"/>
        </w:rPr>
        <w:t>№</w:t>
      </w:r>
      <w:r w:rsidRPr="003A5C0E">
        <w:rPr>
          <w:sz w:val="26"/>
          <w:szCs w:val="26"/>
        </w:rPr>
        <w:t xml:space="preserve"> 1</w:t>
      </w:r>
      <w:r>
        <w:rPr>
          <w:sz w:val="26"/>
          <w:szCs w:val="26"/>
        </w:rPr>
        <w:t xml:space="preserve"> «</w:t>
      </w:r>
      <w:r w:rsidRPr="003A5C0E">
        <w:rPr>
          <w:sz w:val="26"/>
          <w:szCs w:val="26"/>
        </w:rPr>
        <w:t>О мерах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территорию Республики Казахстан или Киргизской Республики через территорию Российской Федерации</w:t>
      </w:r>
      <w:r>
        <w:rPr>
          <w:sz w:val="26"/>
          <w:szCs w:val="26"/>
        </w:rPr>
        <w:t>» (Указ № 1).</w:t>
      </w:r>
    </w:p>
    <w:p w:rsidR="00C61409" w:rsidRDefault="00C61409" w:rsidP="003A5C0E">
      <w:pPr>
        <w:autoSpaceDE w:val="0"/>
        <w:autoSpaceDN w:val="0"/>
        <w:adjustRightInd w:val="0"/>
        <w:spacing w:line="348" w:lineRule="auto"/>
        <w:ind w:firstLine="709"/>
        <w:jc w:val="both"/>
        <w:rPr>
          <w:sz w:val="26"/>
          <w:szCs w:val="26"/>
        </w:rPr>
      </w:pPr>
      <w:r w:rsidRPr="007F0EE9">
        <w:rPr>
          <w:sz w:val="26"/>
          <w:szCs w:val="26"/>
        </w:rPr>
        <w:t>По результатам рассмотрения проекта акта были выявлены следующие риски.</w:t>
      </w:r>
    </w:p>
    <w:p w:rsidR="00C61409" w:rsidRDefault="00C61409" w:rsidP="003C43D6">
      <w:pPr>
        <w:numPr>
          <w:ilvl w:val="0"/>
          <w:numId w:val="22"/>
        </w:numPr>
        <w:autoSpaceDE w:val="0"/>
        <w:autoSpaceDN w:val="0"/>
        <w:adjustRightInd w:val="0"/>
        <w:spacing w:line="348" w:lineRule="auto"/>
        <w:ind w:left="0" w:firstLine="709"/>
        <w:jc w:val="both"/>
        <w:rPr>
          <w:sz w:val="26"/>
          <w:szCs w:val="26"/>
        </w:rPr>
      </w:pPr>
      <w:r>
        <w:rPr>
          <w:sz w:val="26"/>
          <w:szCs w:val="26"/>
        </w:rPr>
        <w:t xml:space="preserve">Разработчиком неоднократно в сводном отчете указано, что «установление запрета на ввоз и (или) перевозку отдельных видов товаров на территорию Российской Федерации влечет и запрет оборота (реализации, хранения и транспортирования) таких товаров». </w:t>
      </w:r>
    </w:p>
    <w:p w:rsidR="00C61409" w:rsidRDefault="00C61409" w:rsidP="003C43D6">
      <w:pPr>
        <w:autoSpaceDE w:val="0"/>
        <w:autoSpaceDN w:val="0"/>
        <w:adjustRightInd w:val="0"/>
        <w:spacing w:line="348" w:lineRule="auto"/>
        <w:ind w:firstLine="709"/>
        <w:jc w:val="both"/>
        <w:rPr>
          <w:sz w:val="26"/>
          <w:szCs w:val="26"/>
        </w:rPr>
      </w:pPr>
      <w:r>
        <w:rPr>
          <w:sz w:val="26"/>
          <w:szCs w:val="26"/>
        </w:rPr>
        <w:t xml:space="preserve">Обращаем внимание, что Указом № 560 и постановлением № 778 определен запрет на ввоз определенных видов продукции. </w:t>
      </w:r>
    </w:p>
    <w:p w:rsidR="00C61409" w:rsidRDefault="00C61409" w:rsidP="003C43D6">
      <w:pPr>
        <w:autoSpaceDE w:val="0"/>
        <w:autoSpaceDN w:val="0"/>
        <w:adjustRightInd w:val="0"/>
        <w:spacing w:line="348" w:lineRule="auto"/>
        <w:ind w:firstLine="709"/>
        <w:jc w:val="both"/>
        <w:rPr>
          <w:sz w:val="26"/>
          <w:szCs w:val="26"/>
        </w:rPr>
      </w:pPr>
      <w:r>
        <w:rPr>
          <w:sz w:val="26"/>
          <w:szCs w:val="26"/>
        </w:rPr>
        <w:t>Нормативными правовыми актами Российской Федерации запрет на реализацию и хранение указанной продукции не предусмотрен.</w:t>
      </w:r>
    </w:p>
    <w:p w:rsidR="00C61409" w:rsidRDefault="00C61409" w:rsidP="003C43D6">
      <w:pPr>
        <w:autoSpaceDE w:val="0"/>
        <w:autoSpaceDN w:val="0"/>
        <w:adjustRightInd w:val="0"/>
        <w:spacing w:line="348" w:lineRule="auto"/>
        <w:ind w:firstLine="709"/>
        <w:jc w:val="both"/>
        <w:rPr>
          <w:sz w:val="26"/>
          <w:szCs w:val="26"/>
        </w:rPr>
      </w:pPr>
      <w:r>
        <w:rPr>
          <w:sz w:val="26"/>
          <w:szCs w:val="26"/>
        </w:rPr>
        <w:t xml:space="preserve">В части определения запрета на транспортирование запрещенной к ввозу на территорию Российской Федерации продукции на основании положений Указа № 1 обращаем внимание на следующее. Указом № 1 определяются правила осуществления международных транзитных перевозок грузов с территории Украины на территорию Республики Казахстан или Киргизской Республики через территорию Российской Федерации. Пунктом 1.2 Указа № 1 определено, что в случае обращения Правительства Республики Казахстан или Правительства Киргизской Республики Правительство Российской Федерации вправе разрешить автомобильные и железнодорожные перевозки отдельных товаров, включенных в перечень сельскохозяйственной продукции, сырья и продовольствия, утвержденный постановлением № 778. </w:t>
      </w:r>
    </w:p>
    <w:p w:rsidR="00C61409" w:rsidRPr="003C43D6" w:rsidRDefault="00C61409" w:rsidP="003C43D6">
      <w:pPr>
        <w:autoSpaceDE w:val="0"/>
        <w:autoSpaceDN w:val="0"/>
        <w:adjustRightInd w:val="0"/>
        <w:spacing w:line="348" w:lineRule="auto"/>
        <w:ind w:firstLine="709"/>
        <w:jc w:val="both"/>
        <w:rPr>
          <w:sz w:val="26"/>
          <w:szCs w:val="26"/>
        </w:rPr>
      </w:pPr>
      <w:r>
        <w:rPr>
          <w:sz w:val="26"/>
          <w:szCs w:val="26"/>
        </w:rPr>
        <w:t>Таким образом, запрет на транспортирование запрещенных к ввозу видов продукции по территории Российской Федерации (кроме ограничений транзитных перевозок) также не установлен законодательством Российской Федерации.</w:t>
      </w:r>
    </w:p>
    <w:p w:rsidR="00C61409" w:rsidRDefault="00C61409" w:rsidP="00A555CB">
      <w:pPr>
        <w:autoSpaceDE w:val="0"/>
        <w:autoSpaceDN w:val="0"/>
        <w:adjustRightInd w:val="0"/>
        <w:spacing w:line="348" w:lineRule="auto"/>
        <w:ind w:firstLine="709"/>
        <w:jc w:val="both"/>
        <w:rPr>
          <w:sz w:val="26"/>
          <w:szCs w:val="26"/>
        </w:rPr>
      </w:pPr>
      <w:r>
        <w:rPr>
          <w:sz w:val="26"/>
          <w:szCs w:val="26"/>
        </w:rPr>
        <w:t xml:space="preserve">В пояснительной записке к проекту акта, а также пункте 3.1 сводного отчета разработчиком отмечено, что проектом акта предлагается внести в КоАП изменения, направленные на установление административной ответственности за реализацию, хранение и транспортирование запрещенных к ввозу на территорию Российской Федерации товаров «во всех случаях, когда такой запрет будет установлен законодательством Российской Федерации».  </w:t>
      </w:r>
    </w:p>
    <w:p w:rsidR="00C61409" w:rsidRDefault="00C61409" w:rsidP="00A555CB">
      <w:pPr>
        <w:autoSpaceDE w:val="0"/>
        <w:autoSpaceDN w:val="0"/>
        <w:adjustRightInd w:val="0"/>
        <w:spacing w:line="348" w:lineRule="auto"/>
        <w:ind w:firstLine="709"/>
        <w:jc w:val="both"/>
        <w:rPr>
          <w:sz w:val="26"/>
          <w:szCs w:val="26"/>
        </w:rPr>
      </w:pPr>
      <w:r w:rsidRPr="003C43D6">
        <w:rPr>
          <w:sz w:val="26"/>
          <w:szCs w:val="26"/>
        </w:rPr>
        <w:t>Обращаем внимание, что КоАП не устанавливает самостоятельные административно-правовые запреты, а лишь предусматривает ответственность за нарушение правил и норм, предусмотренных федеральными законами и иными нормативными правовыми актами Российской Федерации.</w:t>
      </w:r>
    </w:p>
    <w:p w:rsidR="00C61409" w:rsidRDefault="00C61409" w:rsidP="00A555CB">
      <w:pPr>
        <w:autoSpaceDE w:val="0"/>
        <w:autoSpaceDN w:val="0"/>
        <w:adjustRightInd w:val="0"/>
        <w:spacing w:line="348" w:lineRule="auto"/>
        <w:ind w:firstLine="709"/>
        <w:jc w:val="both"/>
        <w:rPr>
          <w:sz w:val="26"/>
          <w:szCs w:val="26"/>
        </w:rPr>
      </w:pPr>
      <w:r>
        <w:rPr>
          <w:sz w:val="26"/>
          <w:szCs w:val="26"/>
        </w:rPr>
        <w:t>В отсутствие в нормативных правовых актах Российской Федерации прямых запретов на реализацию, хранение, транспортирование товаров, запрещенных к ввозу на территорию Российской Федерации, определение административного наказания за указанные деяния представляется несвоевременным и избыточным.</w:t>
      </w:r>
    </w:p>
    <w:p w:rsidR="00C61409" w:rsidRDefault="00C61409" w:rsidP="00E16938">
      <w:pPr>
        <w:autoSpaceDE w:val="0"/>
        <w:autoSpaceDN w:val="0"/>
        <w:adjustRightInd w:val="0"/>
        <w:spacing w:line="348" w:lineRule="auto"/>
        <w:ind w:firstLine="709"/>
        <w:jc w:val="both"/>
        <w:rPr>
          <w:sz w:val="26"/>
          <w:szCs w:val="26"/>
        </w:rPr>
      </w:pPr>
      <w:r>
        <w:rPr>
          <w:sz w:val="26"/>
          <w:szCs w:val="26"/>
        </w:rPr>
        <w:t xml:space="preserve">Кроме того, обращаем внимание на временность установленного запрета на ввоз </w:t>
      </w:r>
      <w:r w:rsidRPr="00EC436C">
        <w:rPr>
          <w:sz w:val="26"/>
          <w:szCs w:val="26"/>
        </w:rPr>
        <w:t>отдельных видов товаров на территорию Российской Федерации</w:t>
      </w:r>
      <w:r>
        <w:rPr>
          <w:sz w:val="26"/>
          <w:szCs w:val="26"/>
        </w:rPr>
        <w:t>. Так, согласно У</w:t>
      </w:r>
      <w:r w:rsidRPr="00EC436C">
        <w:rPr>
          <w:sz w:val="26"/>
          <w:szCs w:val="26"/>
        </w:rPr>
        <w:t>каз</w:t>
      </w:r>
      <w:r>
        <w:rPr>
          <w:sz w:val="26"/>
          <w:szCs w:val="26"/>
        </w:rPr>
        <w:t>у</w:t>
      </w:r>
      <w:r w:rsidRPr="00EC436C">
        <w:rPr>
          <w:sz w:val="26"/>
          <w:szCs w:val="26"/>
        </w:rPr>
        <w:t xml:space="preserve"> Президента Российской Федерации от 29</w:t>
      </w:r>
      <w:r>
        <w:rPr>
          <w:sz w:val="26"/>
          <w:szCs w:val="26"/>
        </w:rPr>
        <w:t xml:space="preserve"> июня </w:t>
      </w:r>
      <w:r w:rsidRPr="00EC436C">
        <w:rPr>
          <w:sz w:val="26"/>
          <w:szCs w:val="26"/>
        </w:rPr>
        <w:t>2016</w:t>
      </w:r>
      <w:r>
        <w:rPr>
          <w:sz w:val="26"/>
          <w:szCs w:val="26"/>
        </w:rPr>
        <w:t xml:space="preserve"> г.</w:t>
      </w:r>
      <w:r w:rsidRPr="00EC436C">
        <w:rPr>
          <w:sz w:val="26"/>
          <w:szCs w:val="26"/>
        </w:rPr>
        <w:t xml:space="preserve"> </w:t>
      </w:r>
      <w:r>
        <w:rPr>
          <w:sz w:val="26"/>
          <w:szCs w:val="26"/>
        </w:rPr>
        <w:t>№</w:t>
      </w:r>
      <w:r w:rsidRPr="00EC436C">
        <w:rPr>
          <w:sz w:val="26"/>
          <w:szCs w:val="26"/>
        </w:rPr>
        <w:t xml:space="preserve"> 305</w:t>
      </w:r>
      <w:r>
        <w:rPr>
          <w:sz w:val="26"/>
          <w:szCs w:val="26"/>
        </w:rPr>
        <w:t xml:space="preserve"> «</w:t>
      </w:r>
      <w:r w:rsidRPr="00EC436C">
        <w:rPr>
          <w:sz w:val="26"/>
          <w:szCs w:val="26"/>
        </w:rPr>
        <w:t>О продлении действия отдельных специальных экономических мер в целях обеспечения безопасности Российской Федерации</w:t>
      </w:r>
      <w:r>
        <w:rPr>
          <w:sz w:val="26"/>
          <w:szCs w:val="26"/>
        </w:rPr>
        <w:t>» период запрета осуществления внешнеэкономических операций, предусматривающих ввоз на территорию Российской Федерации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присоединившиеся к такому решению, определен с 6 августа 2016 г. по 31 декабря 2017 года.</w:t>
      </w:r>
    </w:p>
    <w:p w:rsidR="00C61409" w:rsidRDefault="00C61409" w:rsidP="00CC2F21">
      <w:pPr>
        <w:numPr>
          <w:ilvl w:val="0"/>
          <w:numId w:val="22"/>
        </w:numPr>
        <w:autoSpaceDE w:val="0"/>
        <w:autoSpaceDN w:val="0"/>
        <w:adjustRightInd w:val="0"/>
        <w:spacing w:line="348" w:lineRule="auto"/>
        <w:ind w:left="0" w:firstLine="709"/>
        <w:jc w:val="both"/>
        <w:rPr>
          <w:sz w:val="26"/>
          <w:szCs w:val="26"/>
        </w:rPr>
      </w:pPr>
      <w:r>
        <w:rPr>
          <w:sz w:val="26"/>
          <w:szCs w:val="26"/>
        </w:rPr>
        <w:t>В соответствии с пунктом 2 указа Президента Российской Федерации</w:t>
      </w:r>
      <w:r>
        <w:rPr>
          <w:sz w:val="26"/>
          <w:szCs w:val="26"/>
        </w:rPr>
        <w:br/>
        <w:t xml:space="preserve">от 29 июля 2015 г. № 391 «Об отдельных специальных экономических мерах, применяемых в целях обеспечения безопасности Российской Федерации» (далее – Указ </w:t>
      </w:r>
      <w:r>
        <w:rPr>
          <w:sz w:val="26"/>
          <w:szCs w:val="26"/>
        </w:rPr>
        <w:br/>
        <w:t>№ 391) при определении нормы об уничтожении запрещенных к ввозу на территорию Российской Федерации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определено, что положения Указа № 391 не применяются в отношении товаров, ввезенных физическими лицами для личного пользования.</w:t>
      </w:r>
    </w:p>
    <w:p w:rsidR="00C61409" w:rsidRDefault="00C61409" w:rsidP="00CC2F21">
      <w:pPr>
        <w:autoSpaceDE w:val="0"/>
        <w:autoSpaceDN w:val="0"/>
        <w:adjustRightInd w:val="0"/>
        <w:spacing w:line="348" w:lineRule="auto"/>
        <w:ind w:firstLine="709"/>
        <w:jc w:val="both"/>
        <w:rPr>
          <w:sz w:val="26"/>
          <w:szCs w:val="26"/>
        </w:rPr>
      </w:pPr>
      <w:r>
        <w:rPr>
          <w:sz w:val="26"/>
          <w:szCs w:val="26"/>
        </w:rPr>
        <w:t>Вместе с тем проектируемые санкции распространяются также на граждан, административный штраф за «реализацию, хранение или транспортирование» для которых предусмотрен в размере от 3 до 5 тысяч руб. с конфискацией или без таковой предметов административного правонарушения.</w:t>
      </w:r>
    </w:p>
    <w:p w:rsidR="00C61409" w:rsidRDefault="00C61409" w:rsidP="00CC2F21">
      <w:pPr>
        <w:autoSpaceDE w:val="0"/>
        <w:autoSpaceDN w:val="0"/>
        <w:adjustRightInd w:val="0"/>
        <w:spacing w:line="348" w:lineRule="auto"/>
        <w:ind w:firstLine="709"/>
        <w:jc w:val="both"/>
        <w:rPr>
          <w:sz w:val="26"/>
          <w:szCs w:val="26"/>
        </w:rPr>
      </w:pPr>
      <w:r>
        <w:rPr>
          <w:sz w:val="26"/>
          <w:szCs w:val="26"/>
        </w:rPr>
        <w:t xml:space="preserve">Включение граждан в перечень лиц, в отношении которых проектируются административные наказания, представляется некорректным. </w:t>
      </w:r>
    </w:p>
    <w:p w:rsidR="00C61409" w:rsidRDefault="00C61409" w:rsidP="00CC2F21">
      <w:pPr>
        <w:autoSpaceDE w:val="0"/>
        <w:autoSpaceDN w:val="0"/>
        <w:adjustRightInd w:val="0"/>
        <w:spacing w:line="348" w:lineRule="auto"/>
        <w:ind w:firstLine="709"/>
        <w:jc w:val="both"/>
        <w:rPr>
          <w:sz w:val="26"/>
          <w:szCs w:val="26"/>
        </w:rPr>
      </w:pPr>
      <w:r>
        <w:rPr>
          <w:sz w:val="26"/>
          <w:szCs w:val="26"/>
        </w:rPr>
        <w:t xml:space="preserve">Одновременно остается неясным механизм реализации мероприятий по контролю за реализацией, хранением, транспортированием товаров, запрещенных к ввозу на территорию Российской Федерации, осуществляемых органами, предусмотренными пунктами 3, 4, 5 проекта акта (Россельхознадзор, Росапотребнадзор), в отношении граждан. </w:t>
      </w:r>
    </w:p>
    <w:p w:rsidR="00C61409" w:rsidRDefault="00C61409" w:rsidP="00E16938">
      <w:pPr>
        <w:numPr>
          <w:ilvl w:val="0"/>
          <w:numId w:val="22"/>
        </w:numPr>
        <w:autoSpaceDE w:val="0"/>
        <w:autoSpaceDN w:val="0"/>
        <w:adjustRightInd w:val="0"/>
        <w:spacing w:line="348" w:lineRule="auto"/>
        <w:ind w:left="0" w:firstLine="709"/>
        <w:jc w:val="both"/>
        <w:rPr>
          <w:sz w:val="26"/>
          <w:szCs w:val="26"/>
        </w:rPr>
      </w:pPr>
      <w:r w:rsidRPr="00AD19DE">
        <w:rPr>
          <w:sz w:val="26"/>
          <w:szCs w:val="26"/>
        </w:rPr>
        <w:t>Кроме того, определение Россельхознадзора</w:t>
      </w:r>
      <w:r>
        <w:rPr>
          <w:sz w:val="26"/>
          <w:szCs w:val="26"/>
        </w:rPr>
        <w:t xml:space="preserve"> и</w:t>
      </w:r>
      <w:r w:rsidRPr="00AD19DE">
        <w:rPr>
          <w:sz w:val="26"/>
          <w:szCs w:val="26"/>
        </w:rPr>
        <w:t xml:space="preserve"> Роспотребнадзора органами, рассматривающими дела об административных правонарушениях</w:t>
      </w:r>
      <w:r>
        <w:rPr>
          <w:sz w:val="26"/>
          <w:szCs w:val="26"/>
        </w:rPr>
        <w:t>,</w:t>
      </w:r>
      <w:r w:rsidRPr="00AD19DE">
        <w:rPr>
          <w:sz w:val="26"/>
          <w:szCs w:val="26"/>
        </w:rPr>
        <w:t xml:space="preserve"> предусмотренных проектом акта, также представляется некорректным в связи с тем, что полномочи</w:t>
      </w:r>
      <w:r>
        <w:rPr>
          <w:sz w:val="26"/>
          <w:szCs w:val="26"/>
        </w:rPr>
        <w:t>я</w:t>
      </w:r>
      <w:r w:rsidRPr="00AD19DE">
        <w:rPr>
          <w:sz w:val="26"/>
          <w:szCs w:val="26"/>
        </w:rPr>
        <w:t xml:space="preserve"> по контролю и надзору за реализацией, хранением, транспортированием товаров, запрещенных к ввозу на территорию Российской Федерации</w:t>
      </w:r>
      <w:r>
        <w:rPr>
          <w:sz w:val="26"/>
          <w:szCs w:val="26"/>
        </w:rPr>
        <w:t>,</w:t>
      </w:r>
      <w:r w:rsidRPr="00AD19DE">
        <w:rPr>
          <w:sz w:val="26"/>
          <w:szCs w:val="26"/>
        </w:rPr>
        <w:t xml:space="preserve"> постановлени</w:t>
      </w:r>
      <w:r>
        <w:rPr>
          <w:sz w:val="26"/>
          <w:szCs w:val="26"/>
        </w:rPr>
        <w:t>ями</w:t>
      </w:r>
      <w:r w:rsidRPr="00AD19DE">
        <w:rPr>
          <w:sz w:val="26"/>
          <w:szCs w:val="26"/>
        </w:rPr>
        <w:t xml:space="preserve"> Правительства Российской Федерации от 30 июня 2004 г. № 327 «Об утверждении Положения о Федеральной службе по ветеринарному и фитосанитарному надзору</w:t>
      </w:r>
      <w:r>
        <w:rPr>
          <w:sz w:val="26"/>
          <w:szCs w:val="26"/>
        </w:rPr>
        <w:t xml:space="preserve">», </w:t>
      </w:r>
      <w:r>
        <w:rPr>
          <w:sz w:val="26"/>
          <w:szCs w:val="26"/>
        </w:rPr>
        <w:br/>
        <w:t xml:space="preserve">от </w:t>
      </w:r>
      <w:r w:rsidRPr="00AD19DE">
        <w:rPr>
          <w:sz w:val="26"/>
          <w:szCs w:val="26"/>
        </w:rPr>
        <w:t>30</w:t>
      </w:r>
      <w:r>
        <w:rPr>
          <w:sz w:val="26"/>
          <w:szCs w:val="26"/>
        </w:rPr>
        <w:t xml:space="preserve"> июня </w:t>
      </w:r>
      <w:r w:rsidRPr="00AD19DE">
        <w:rPr>
          <w:sz w:val="26"/>
          <w:szCs w:val="26"/>
        </w:rPr>
        <w:t>2004</w:t>
      </w:r>
      <w:r>
        <w:rPr>
          <w:sz w:val="26"/>
          <w:szCs w:val="26"/>
        </w:rPr>
        <w:t xml:space="preserve"> г.</w:t>
      </w:r>
      <w:r w:rsidRPr="00AD19DE">
        <w:rPr>
          <w:sz w:val="26"/>
          <w:szCs w:val="26"/>
        </w:rPr>
        <w:t xml:space="preserve"> </w:t>
      </w:r>
      <w:r>
        <w:rPr>
          <w:sz w:val="26"/>
          <w:szCs w:val="26"/>
        </w:rPr>
        <w:t>«</w:t>
      </w:r>
      <w:r w:rsidRPr="00AD19DE">
        <w:rPr>
          <w:sz w:val="26"/>
          <w:szCs w:val="26"/>
        </w:rPr>
        <w:t>Об утверждении Положения о Федеральной службе по надзору в сфере защиты прав потребителей и благополучия человека</w:t>
      </w:r>
      <w:r>
        <w:rPr>
          <w:sz w:val="26"/>
          <w:szCs w:val="26"/>
        </w:rPr>
        <w:t>» не предусмотрены.</w:t>
      </w:r>
    </w:p>
    <w:p w:rsidR="00C61409" w:rsidRDefault="00C61409" w:rsidP="00272E3A">
      <w:pPr>
        <w:autoSpaceDE w:val="0"/>
        <w:autoSpaceDN w:val="0"/>
        <w:adjustRightInd w:val="0"/>
        <w:spacing w:line="348" w:lineRule="auto"/>
        <w:ind w:firstLine="709"/>
        <w:jc w:val="both"/>
        <w:rPr>
          <w:sz w:val="26"/>
          <w:szCs w:val="26"/>
        </w:rPr>
      </w:pPr>
      <w:r>
        <w:rPr>
          <w:sz w:val="26"/>
          <w:szCs w:val="26"/>
        </w:rPr>
        <w:t>В соответствии с пунктом 3 п</w:t>
      </w:r>
      <w:r w:rsidRPr="00272E3A">
        <w:rPr>
          <w:sz w:val="26"/>
          <w:szCs w:val="26"/>
        </w:rPr>
        <w:t>остановлени</w:t>
      </w:r>
      <w:r>
        <w:rPr>
          <w:sz w:val="26"/>
          <w:szCs w:val="26"/>
        </w:rPr>
        <w:t>я</w:t>
      </w:r>
      <w:r w:rsidRPr="00272E3A">
        <w:rPr>
          <w:sz w:val="26"/>
          <w:szCs w:val="26"/>
        </w:rPr>
        <w:t xml:space="preserve"> Правительства </w:t>
      </w:r>
      <w:r>
        <w:rPr>
          <w:sz w:val="26"/>
          <w:szCs w:val="26"/>
        </w:rPr>
        <w:t>Российской Федерации</w:t>
      </w:r>
      <w:r w:rsidRPr="00272E3A">
        <w:rPr>
          <w:sz w:val="26"/>
          <w:szCs w:val="26"/>
        </w:rPr>
        <w:t xml:space="preserve"> от 31</w:t>
      </w:r>
      <w:r>
        <w:rPr>
          <w:sz w:val="26"/>
          <w:szCs w:val="26"/>
        </w:rPr>
        <w:t xml:space="preserve"> июля </w:t>
      </w:r>
      <w:r w:rsidRPr="00272E3A">
        <w:rPr>
          <w:sz w:val="26"/>
          <w:szCs w:val="26"/>
        </w:rPr>
        <w:t>2015</w:t>
      </w:r>
      <w:r>
        <w:rPr>
          <w:sz w:val="26"/>
          <w:szCs w:val="26"/>
        </w:rPr>
        <w:t xml:space="preserve"> г.</w:t>
      </w:r>
      <w:r w:rsidRPr="00272E3A">
        <w:rPr>
          <w:sz w:val="26"/>
          <w:szCs w:val="26"/>
        </w:rPr>
        <w:t xml:space="preserve"> </w:t>
      </w:r>
      <w:r>
        <w:rPr>
          <w:sz w:val="26"/>
          <w:szCs w:val="26"/>
        </w:rPr>
        <w:t>№</w:t>
      </w:r>
      <w:r w:rsidRPr="00272E3A">
        <w:rPr>
          <w:sz w:val="26"/>
          <w:szCs w:val="26"/>
        </w:rPr>
        <w:t xml:space="preserve"> 774</w:t>
      </w:r>
      <w:r>
        <w:rPr>
          <w:sz w:val="26"/>
          <w:szCs w:val="26"/>
        </w:rPr>
        <w:t xml:space="preserve"> «</w:t>
      </w:r>
      <w:r w:rsidRPr="00272E3A">
        <w:rPr>
          <w:sz w:val="26"/>
          <w:szCs w:val="26"/>
        </w:rPr>
        <w:t>Об утверждении Правил уничтожения сельскохозяйственной продукции, сырья и продовольствия, включенных в перечень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Королевство Норвегия, Украина, Республика Албания, Черногория, Республика Исландия и Княжество Лихтенштейн и которые по 31 декабря 2017 г. запрещены к ввозу в Российскую Федерацию</w:t>
      </w:r>
      <w:r>
        <w:rPr>
          <w:sz w:val="26"/>
          <w:szCs w:val="26"/>
        </w:rPr>
        <w:t>»</w:t>
      </w:r>
      <w:r w:rsidRPr="00272E3A">
        <w:rPr>
          <w:sz w:val="26"/>
          <w:szCs w:val="26"/>
        </w:rPr>
        <w:t xml:space="preserve"> </w:t>
      </w:r>
      <w:r>
        <w:rPr>
          <w:sz w:val="26"/>
          <w:szCs w:val="26"/>
        </w:rPr>
        <w:t>р</w:t>
      </w:r>
      <w:r w:rsidRPr="00272E3A">
        <w:rPr>
          <w:sz w:val="26"/>
          <w:szCs w:val="26"/>
        </w:rPr>
        <w:t xml:space="preserve">ешение об изъятии и уничтожении запрещенной к ввозу продукции принимается уполномоченными должностными лицами Федеральной таможенной службы, или Федеральной службы по ветеринарному и фитосанитарному надзору, или Федеральной службы по надзору в сфере защиты прав потребителей и благополучия человека (далее </w:t>
      </w:r>
      <w:r>
        <w:rPr>
          <w:sz w:val="26"/>
          <w:szCs w:val="26"/>
        </w:rPr>
        <w:t>–</w:t>
      </w:r>
      <w:r w:rsidRPr="00272E3A">
        <w:rPr>
          <w:sz w:val="26"/>
          <w:szCs w:val="26"/>
        </w:rPr>
        <w:t xml:space="preserve"> уполномоченные должностные лица) в пределах их компетенции, обнаружившими факт осуществления внешнеэкономических операций, предусматривающих ввоз на территорию Российской Федерации запрещенной к ввозу продукции.</w:t>
      </w:r>
    </w:p>
    <w:p w:rsidR="00C61409" w:rsidRDefault="00C61409" w:rsidP="00272E3A">
      <w:pPr>
        <w:autoSpaceDE w:val="0"/>
        <w:autoSpaceDN w:val="0"/>
        <w:adjustRightInd w:val="0"/>
        <w:spacing w:line="348" w:lineRule="auto"/>
        <w:ind w:firstLine="709"/>
        <w:jc w:val="both"/>
        <w:rPr>
          <w:sz w:val="26"/>
          <w:szCs w:val="26"/>
        </w:rPr>
      </w:pPr>
      <w:r>
        <w:rPr>
          <w:sz w:val="26"/>
          <w:szCs w:val="26"/>
        </w:rPr>
        <w:t xml:space="preserve">Таким образом, речь идет о контрольных мероприятиях по контролю за ввозом продукции при осуществлении внешнеэкономических операций в рамках определенных законодательством Российской Федерации полномочий указанных выше федеральных органов исполнительной власти.  </w:t>
      </w:r>
    </w:p>
    <w:p w:rsidR="00C61409" w:rsidRDefault="00C61409" w:rsidP="00627B5D">
      <w:pPr>
        <w:autoSpaceDE w:val="0"/>
        <w:autoSpaceDN w:val="0"/>
        <w:adjustRightInd w:val="0"/>
        <w:spacing w:line="348" w:lineRule="auto"/>
        <w:ind w:firstLine="709"/>
        <w:jc w:val="both"/>
        <w:rPr>
          <w:sz w:val="26"/>
          <w:szCs w:val="26"/>
        </w:rPr>
      </w:pPr>
      <w:r w:rsidRPr="00BF5658">
        <w:rPr>
          <w:sz w:val="26"/>
          <w:szCs w:val="26"/>
        </w:rPr>
        <w:t xml:space="preserve">На основе проведенной оценки регулирующего воздействия проекта акта Минэкономразвития России сделан вывод о </w:t>
      </w:r>
      <w:r>
        <w:rPr>
          <w:sz w:val="26"/>
          <w:szCs w:val="26"/>
        </w:rPr>
        <w:t>не</w:t>
      </w:r>
      <w:r w:rsidRPr="00BF5658">
        <w:rPr>
          <w:sz w:val="26"/>
          <w:szCs w:val="26"/>
        </w:rPr>
        <w:t xml:space="preserve">достаточном обосновании решения проблемы предложенным способом регулирования, а также сделан вывод о </w:t>
      </w:r>
      <w:r>
        <w:rPr>
          <w:sz w:val="26"/>
          <w:szCs w:val="26"/>
        </w:rPr>
        <w:t>наличии</w:t>
      </w:r>
      <w:r w:rsidRPr="00BF5658">
        <w:rPr>
          <w:sz w:val="26"/>
          <w:szCs w:val="26"/>
        </w:rPr>
        <w:t xml:space="preserve"> в проект</w:t>
      </w:r>
      <w:r>
        <w:rPr>
          <w:sz w:val="26"/>
          <w:szCs w:val="26"/>
        </w:rPr>
        <w:t xml:space="preserve">е </w:t>
      </w:r>
      <w:r w:rsidRPr="00BF5658">
        <w:rPr>
          <w:sz w:val="26"/>
          <w:szCs w:val="26"/>
        </w:rPr>
        <w:t>акт</w:t>
      </w:r>
      <w:r>
        <w:rPr>
          <w:sz w:val="26"/>
          <w:szCs w:val="26"/>
        </w:rPr>
        <w:t>а</w:t>
      </w:r>
      <w:r w:rsidRPr="00BF5658">
        <w:rPr>
          <w:sz w:val="26"/>
          <w:szCs w:val="26"/>
        </w:rPr>
        <w:t xml:space="preserve">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C61409" w:rsidRDefault="00C61409" w:rsidP="006457BA">
      <w:pPr>
        <w:autoSpaceDE w:val="0"/>
        <w:autoSpaceDN w:val="0"/>
        <w:adjustRightInd w:val="0"/>
        <w:spacing w:line="360" w:lineRule="auto"/>
        <w:ind w:firstLine="709"/>
        <w:jc w:val="both"/>
        <w:rPr>
          <w:sz w:val="26"/>
          <w:szCs w:val="26"/>
        </w:rPr>
      </w:pPr>
      <w:r>
        <w:rPr>
          <w:sz w:val="26"/>
          <w:szCs w:val="26"/>
        </w:rPr>
        <w:t>Приложение: на 4 л. в 1 экз.</w:t>
      </w:r>
    </w:p>
    <w:p w:rsidR="00C61409" w:rsidRDefault="00C61409" w:rsidP="00DA0629">
      <w:pPr>
        <w:jc w:val="both"/>
        <w:rPr>
          <w:sz w:val="16"/>
          <w:szCs w:val="16"/>
        </w:rPr>
      </w:pPr>
      <w:r>
        <w:rPr>
          <w:sz w:val="16"/>
          <w:szCs w:val="16"/>
        </w:rPr>
        <w:br w:type="page"/>
      </w:r>
    </w:p>
    <w:p w:rsidR="00C61409" w:rsidRPr="00A85641" w:rsidRDefault="00C61409" w:rsidP="00652323">
      <w:pPr>
        <w:spacing w:line="360" w:lineRule="auto"/>
        <w:jc w:val="center"/>
        <w:rPr>
          <w:b/>
          <w:bCs/>
          <w:sz w:val="26"/>
          <w:szCs w:val="26"/>
        </w:rPr>
      </w:pPr>
      <w:r w:rsidRPr="002B60BB">
        <w:rPr>
          <w:b/>
          <w:bCs/>
          <w:sz w:val="26"/>
          <w:szCs w:val="26"/>
        </w:rPr>
        <w:t>Сп</w:t>
      </w:r>
      <w:r w:rsidRPr="00A85641">
        <w:rPr>
          <w:b/>
          <w:bCs/>
          <w:sz w:val="26"/>
          <w:szCs w:val="26"/>
        </w:rPr>
        <w:t xml:space="preserve">равка о результатах публичных консультаций, </w:t>
      </w:r>
    </w:p>
    <w:p w:rsidR="00C61409" w:rsidRPr="002946F5" w:rsidRDefault="00C61409" w:rsidP="00652323">
      <w:pPr>
        <w:jc w:val="center"/>
        <w:rPr>
          <w:b/>
          <w:bCs/>
          <w:sz w:val="26"/>
          <w:szCs w:val="26"/>
        </w:rPr>
      </w:pPr>
      <w:r w:rsidRPr="00A85641">
        <w:rPr>
          <w:b/>
          <w:bCs/>
          <w:sz w:val="26"/>
          <w:szCs w:val="26"/>
        </w:rPr>
        <w:t xml:space="preserve">проведенных в рамках подготовки заключения об оценке регулирующего воздействия на </w:t>
      </w:r>
      <w:r w:rsidRPr="00762C48">
        <w:rPr>
          <w:b/>
          <w:bCs/>
          <w:sz w:val="26"/>
          <w:szCs w:val="26"/>
        </w:rPr>
        <w:t>проект</w:t>
      </w:r>
      <w:r w:rsidRPr="00ED01AA">
        <w:rPr>
          <w:b/>
          <w:bCs/>
          <w:sz w:val="26"/>
          <w:szCs w:val="26"/>
        </w:rPr>
        <w:t xml:space="preserve"> </w:t>
      </w:r>
      <w:r w:rsidRPr="004A7040">
        <w:rPr>
          <w:b/>
          <w:bCs/>
          <w:sz w:val="26"/>
          <w:szCs w:val="26"/>
        </w:rPr>
        <w:t xml:space="preserve">федерального закона </w:t>
      </w:r>
      <w:r>
        <w:rPr>
          <w:b/>
          <w:bCs/>
          <w:sz w:val="26"/>
          <w:szCs w:val="26"/>
        </w:rPr>
        <w:br/>
      </w:r>
      <w:r w:rsidRPr="004A7040">
        <w:rPr>
          <w:b/>
          <w:bCs/>
          <w:sz w:val="26"/>
          <w:szCs w:val="26"/>
        </w:rPr>
        <w:t>«О внесении изменений в Кодекс Российской Федерации об административных правонарушениях в части установления административной ответственности за реализацию, хранение и транспортирование товаров, запрещенных к ввозу на территорию Российской Федерации»</w:t>
      </w:r>
    </w:p>
    <w:p w:rsidR="00C61409" w:rsidRPr="00772B1D" w:rsidRDefault="00C61409" w:rsidP="00652323">
      <w:pPr>
        <w:jc w:val="center"/>
        <w:rPr>
          <w:b/>
          <w:bCs/>
          <w:sz w:val="26"/>
          <w:szCs w:val="26"/>
        </w:rPr>
      </w:pPr>
    </w:p>
    <w:p w:rsidR="00C61409" w:rsidRDefault="00C61409" w:rsidP="00652323">
      <w:pPr>
        <w:spacing w:line="360" w:lineRule="auto"/>
        <w:ind w:firstLine="709"/>
        <w:jc w:val="both"/>
        <w:rPr>
          <w:sz w:val="26"/>
          <w:szCs w:val="26"/>
        </w:rPr>
      </w:pPr>
      <w:r w:rsidRPr="00D4076D">
        <w:rPr>
          <w:sz w:val="26"/>
          <w:szCs w:val="26"/>
        </w:rPr>
        <w:t xml:space="preserve">В рамках подготовки заключения об оценке регулирующего воздействия проект </w:t>
      </w:r>
      <w:r w:rsidRPr="004A7040">
        <w:rPr>
          <w:sz w:val="26"/>
          <w:szCs w:val="26"/>
        </w:rPr>
        <w:t xml:space="preserve">федерального закона «О внесении изменений в Кодекс Российской Федерации об административных правонарушениях в части установления административной ответственности за реализацию, хранение и транспортирование товаров, запрещенных к ввозу на территорию Российской Федерации» </w:t>
      </w:r>
      <w:r w:rsidRPr="00D4076D">
        <w:rPr>
          <w:sz w:val="26"/>
          <w:szCs w:val="26"/>
        </w:rPr>
        <w:t xml:space="preserve"> (далее – проект акта) </w:t>
      </w:r>
      <w:r w:rsidRPr="00FB6E8C">
        <w:rPr>
          <w:sz w:val="26"/>
          <w:szCs w:val="26"/>
        </w:rPr>
        <w:t xml:space="preserve">с </w:t>
      </w:r>
      <w:r>
        <w:rPr>
          <w:sz w:val="26"/>
          <w:szCs w:val="26"/>
        </w:rPr>
        <w:t xml:space="preserve">15 по 21 марта </w:t>
      </w:r>
      <w:r>
        <w:rPr>
          <w:sz w:val="26"/>
          <w:szCs w:val="26"/>
        </w:rPr>
        <w:br/>
      </w:r>
      <w:r w:rsidRPr="00FB6E8C">
        <w:rPr>
          <w:sz w:val="26"/>
          <w:szCs w:val="26"/>
        </w:rPr>
        <w:t>2016</w:t>
      </w:r>
      <w:r>
        <w:rPr>
          <w:sz w:val="26"/>
          <w:szCs w:val="26"/>
        </w:rPr>
        <w:t xml:space="preserve"> г. </w:t>
      </w:r>
      <w:r w:rsidRPr="00D4076D">
        <w:rPr>
          <w:sz w:val="26"/>
          <w:szCs w:val="26"/>
        </w:rPr>
        <w:t>были проведены публичные консультации с представителями субъектов предпринимательской и иной деятельности, по результатам которых</w:t>
      </w:r>
      <w:r>
        <w:rPr>
          <w:sz w:val="26"/>
          <w:szCs w:val="26"/>
        </w:rPr>
        <w:t xml:space="preserve"> замечания и предложения были представлены Союзом участников потребительского рынка (СУПР) и</w:t>
      </w:r>
      <w:r w:rsidRPr="00D4076D">
        <w:rPr>
          <w:sz w:val="26"/>
          <w:szCs w:val="26"/>
        </w:rPr>
        <w:t xml:space="preserve"> </w:t>
      </w:r>
      <w:r>
        <w:rPr>
          <w:sz w:val="26"/>
          <w:szCs w:val="26"/>
        </w:rPr>
        <w:t>ЗАО «ТД «Перекресток»</w:t>
      </w:r>
      <w:r w:rsidRPr="00852611">
        <w:rPr>
          <w:sz w:val="26"/>
          <w:szCs w:val="26"/>
        </w:rPr>
        <w:t xml:space="preserve"> </w:t>
      </w:r>
      <w:r>
        <w:rPr>
          <w:sz w:val="26"/>
          <w:szCs w:val="26"/>
        </w:rPr>
        <w:t>представила следующие предложения:</w:t>
      </w:r>
    </w:p>
    <w:p w:rsidR="00C61409" w:rsidRPr="00D47D22" w:rsidRDefault="00C61409" w:rsidP="00652323">
      <w:pPr>
        <w:spacing w:line="360" w:lineRule="auto"/>
        <w:ind w:firstLine="709"/>
        <w:jc w:val="both"/>
        <w:rPr>
          <w:sz w:val="26"/>
          <w:szCs w:val="26"/>
        </w:rPr>
      </w:pPr>
      <w:r>
        <w:rPr>
          <w:sz w:val="26"/>
          <w:szCs w:val="26"/>
        </w:rPr>
        <w:t>СУПР: «</w:t>
      </w:r>
      <w:r w:rsidRPr="00D47D22">
        <w:rPr>
          <w:sz w:val="26"/>
          <w:szCs w:val="26"/>
        </w:rPr>
        <w:t>В соответствии со Сводным отчетом, проблемой является отсутствие административной ответственности за оборот (реализацию, хранение и транспортирование) продукции, запрещенной к ввозу.  Полагаем, что проблемой является не отсутствие санкций, а собственно оборот запрещенной к ввозу продукции.  Вместе с тем в Сводном отчете не приведено обоснование наличия проблемы (расчеты, статистика оборота запрещенной к ввозу продукции) для введения предлагаемых административных  санкций.</w:t>
      </w:r>
    </w:p>
    <w:p w:rsidR="00C61409" w:rsidRPr="00D47D22" w:rsidRDefault="00C61409" w:rsidP="00652323">
      <w:pPr>
        <w:spacing w:line="360" w:lineRule="auto"/>
        <w:ind w:firstLine="709"/>
        <w:jc w:val="both"/>
        <w:rPr>
          <w:sz w:val="26"/>
          <w:szCs w:val="26"/>
        </w:rPr>
      </w:pPr>
      <w:r w:rsidRPr="00D47D22">
        <w:rPr>
          <w:sz w:val="26"/>
          <w:szCs w:val="26"/>
        </w:rPr>
        <w:t>Так, в средствах массовой информации в последнее время заявлялось об отсутствии случаев  массового оборота в Российской Федерации «санкционной» продукции. К негативным последствиям могут быть отнесены:</w:t>
      </w:r>
    </w:p>
    <w:p w:rsidR="00C61409" w:rsidRPr="00D47D22" w:rsidRDefault="00C61409" w:rsidP="00652323">
      <w:pPr>
        <w:spacing w:line="360" w:lineRule="auto"/>
        <w:ind w:firstLine="709"/>
        <w:jc w:val="both"/>
        <w:rPr>
          <w:sz w:val="26"/>
          <w:szCs w:val="26"/>
        </w:rPr>
      </w:pPr>
      <w:r w:rsidRPr="00D47D22">
        <w:rPr>
          <w:sz w:val="26"/>
          <w:szCs w:val="26"/>
        </w:rPr>
        <w:t>1.</w:t>
      </w:r>
      <w:r w:rsidRPr="00D47D22">
        <w:rPr>
          <w:sz w:val="26"/>
          <w:szCs w:val="26"/>
        </w:rPr>
        <w:tab/>
        <w:t>Передача полномочий применять конфискацию предметов административного правонарушения органам надзора, а не судам</w:t>
      </w:r>
    </w:p>
    <w:p w:rsidR="00C61409" w:rsidRPr="00D47D22" w:rsidRDefault="00C61409" w:rsidP="00652323">
      <w:pPr>
        <w:spacing w:line="360" w:lineRule="auto"/>
        <w:ind w:firstLine="709"/>
        <w:jc w:val="both"/>
        <w:rPr>
          <w:sz w:val="26"/>
          <w:szCs w:val="26"/>
        </w:rPr>
      </w:pPr>
      <w:r w:rsidRPr="00D47D22">
        <w:rPr>
          <w:sz w:val="26"/>
          <w:szCs w:val="26"/>
        </w:rPr>
        <w:t>2.</w:t>
      </w:r>
      <w:r w:rsidRPr="00D47D22">
        <w:rPr>
          <w:sz w:val="26"/>
          <w:szCs w:val="26"/>
        </w:rPr>
        <w:tab/>
        <w:t>Возможность применять санкции не только органам федерального, но регионального уровня (в рамках ветеринарного надзора)</w:t>
      </w:r>
    </w:p>
    <w:p w:rsidR="00C61409" w:rsidRPr="00D47D22" w:rsidRDefault="00C61409" w:rsidP="00652323">
      <w:pPr>
        <w:spacing w:line="360" w:lineRule="auto"/>
        <w:ind w:firstLine="709"/>
        <w:jc w:val="both"/>
        <w:rPr>
          <w:sz w:val="26"/>
          <w:szCs w:val="26"/>
        </w:rPr>
      </w:pPr>
      <w:r w:rsidRPr="00D47D22">
        <w:rPr>
          <w:sz w:val="26"/>
          <w:szCs w:val="26"/>
        </w:rPr>
        <w:t>3.</w:t>
      </w:r>
      <w:r w:rsidRPr="00D47D22">
        <w:rPr>
          <w:sz w:val="26"/>
          <w:szCs w:val="26"/>
        </w:rPr>
        <w:tab/>
        <w:t>Несогласованность и несоразмерность ответственности, предусмотренной КоАП в части ввоза запрещенной продукции (ст.16.2) и ответственности, предусмотренной в проекте.</w:t>
      </w:r>
    </w:p>
    <w:p w:rsidR="00C61409" w:rsidRPr="00D47D22" w:rsidRDefault="00C61409" w:rsidP="00652323">
      <w:pPr>
        <w:spacing w:line="360" w:lineRule="auto"/>
        <w:ind w:firstLine="709"/>
        <w:jc w:val="both"/>
        <w:rPr>
          <w:sz w:val="26"/>
          <w:szCs w:val="26"/>
        </w:rPr>
      </w:pPr>
      <w:r w:rsidRPr="00D47D22">
        <w:rPr>
          <w:sz w:val="26"/>
          <w:szCs w:val="26"/>
        </w:rPr>
        <w:t>4.</w:t>
      </w:r>
      <w:r w:rsidRPr="00D47D22">
        <w:rPr>
          <w:sz w:val="26"/>
          <w:szCs w:val="26"/>
        </w:rPr>
        <w:tab/>
        <w:t>Отсутствие единого механизма введения запретов для ввоза продукции, в т.ч. обеспечение возможности оборота продукции, ввезенной до введения запрета.</w:t>
      </w:r>
    </w:p>
    <w:p w:rsidR="00C61409" w:rsidRPr="00D47D22" w:rsidRDefault="00C61409" w:rsidP="00652323">
      <w:pPr>
        <w:spacing w:line="360" w:lineRule="auto"/>
        <w:ind w:firstLine="709"/>
        <w:jc w:val="both"/>
        <w:rPr>
          <w:sz w:val="26"/>
          <w:szCs w:val="26"/>
        </w:rPr>
      </w:pPr>
      <w:r w:rsidRPr="00D47D22">
        <w:rPr>
          <w:sz w:val="26"/>
          <w:szCs w:val="26"/>
        </w:rPr>
        <w:t>5.</w:t>
      </w:r>
      <w:r w:rsidRPr="00D47D22">
        <w:rPr>
          <w:sz w:val="26"/>
          <w:szCs w:val="26"/>
        </w:rPr>
        <w:tab/>
        <w:t>Проектом не предусмотрено проведение административных расследований   в случаях совершения административных правонарушений по проектируемой статье. Таким образом, протокол об административном правонарушении может быть оформлен непосредственно сразу после проверки. Вместе с тем, установление всех обстоятельств (например, факта отнесения продукции к запрещенной к ввозу), особенно с учетом того, что ввоз может быть введен одним  органом власти, а контроль осуществляться – другим, требует более тщательного подхода к применению санкций. На практике возникают споры с органами власти, поставщиками, ФТС в связи с правильностью указания кодов ТН ВЭД ЕАЭС в декларациях о соответствии, сложности с определением момента ввоза и пр.</w:t>
      </w:r>
    </w:p>
    <w:p w:rsidR="00C61409" w:rsidRPr="00D47D22" w:rsidRDefault="00C61409" w:rsidP="00652323">
      <w:pPr>
        <w:spacing w:line="360" w:lineRule="auto"/>
        <w:ind w:firstLine="709"/>
        <w:jc w:val="both"/>
        <w:rPr>
          <w:sz w:val="26"/>
          <w:szCs w:val="26"/>
        </w:rPr>
      </w:pPr>
      <w:r w:rsidRPr="00D47D22">
        <w:rPr>
          <w:sz w:val="26"/>
          <w:szCs w:val="26"/>
        </w:rPr>
        <w:t>6.</w:t>
      </w:r>
      <w:r w:rsidRPr="00D47D22">
        <w:rPr>
          <w:sz w:val="26"/>
          <w:szCs w:val="26"/>
        </w:rPr>
        <w:tab/>
        <w:t xml:space="preserve">Проектом не предусмотрено разграничение составов ст.14.2 КоАП «Незаконная продажа товаров (иных вещей), свободная реализация которых запрещена или ограничена» и проектируемой статьи. Это приведет к дублированию и конкуренции санкций. Не исключено применение и той, и другой статьи КоАП к одному субъекту. </w:t>
      </w:r>
    </w:p>
    <w:p w:rsidR="00C61409" w:rsidRPr="00D47D22" w:rsidRDefault="00C61409" w:rsidP="00652323">
      <w:pPr>
        <w:spacing w:line="360" w:lineRule="auto"/>
        <w:ind w:firstLine="709"/>
        <w:jc w:val="both"/>
        <w:rPr>
          <w:sz w:val="26"/>
          <w:szCs w:val="26"/>
        </w:rPr>
      </w:pPr>
      <w:r w:rsidRPr="00D47D22">
        <w:rPr>
          <w:sz w:val="26"/>
          <w:szCs w:val="26"/>
        </w:rPr>
        <w:t>7.</w:t>
      </w:r>
      <w:r w:rsidRPr="00D47D22">
        <w:rPr>
          <w:sz w:val="26"/>
          <w:szCs w:val="26"/>
        </w:rPr>
        <w:tab/>
        <w:t xml:space="preserve">Разработчик сделал вывод об отсутствии необходимости изменения, дополнения, введения новых нормативных правовых актов. Вместе с тем, по практике введения запрета «санкционной» продукции, нормативные правовые акты, регламентирующие проведение ветеринарного, карантинного фитосанитарного надзора, и надзора в сфере защиты прав потребителей,   административные регламенты и пр. , требуют изменений и актуализации.  </w:t>
      </w:r>
    </w:p>
    <w:p w:rsidR="00C61409" w:rsidRPr="00D47D22" w:rsidRDefault="00C61409" w:rsidP="00652323">
      <w:pPr>
        <w:spacing w:line="360" w:lineRule="auto"/>
        <w:ind w:firstLine="709"/>
        <w:jc w:val="both"/>
        <w:rPr>
          <w:sz w:val="26"/>
          <w:szCs w:val="26"/>
        </w:rPr>
      </w:pPr>
      <w:r w:rsidRPr="00D47D22">
        <w:rPr>
          <w:sz w:val="26"/>
          <w:szCs w:val="26"/>
        </w:rPr>
        <w:t>8.</w:t>
      </w:r>
      <w:r w:rsidRPr="00D47D22">
        <w:rPr>
          <w:sz w:val="26"/>
          <w:szCs w:val="26"/>
        </w:rPr>
        <w:tab/>
        <w:t>Разработчик сделал вывод об отсутствии дополнительных расходов из бюджета, а также увеличения численности федеральных государственных служащих. Полагаем, что это не соответствует действительности. Так, потребуют увеличения затрат действия с конфискованной продукцией, вероятно введение новых форм отчетности, как для федеральных, так и для региональных органов надзора</w:t>
      </w:r>
    </w:p>
    <w:p w:rsidR="00C61409" w:rsidRPr="00D47D22" w:rsidRDefault="00C61409" w:rsidP="00652323">
      <w:pPr>
        <w:spacing w:line="360" w:lineRule="auto"/>
        <w:ind w:firstLine="709"/>
        <w:jc w:val="both"/>
        <w:rPr>
          <w:sz w:val="26"/>
          <w:szCs w:val="26"/>
        </w:rPr>
      </w:pPr>
      <w:r w:rsidRPr="00D47D22">
        <w:rPr>
          <w:sz w:val="26"/>
          <w:szCs w:val="26"/>
        </w:rPr>
        <w:t>В соответствии со ст.  16.3 КоАП, за ввоз продукции с несоблюдением установленных ограничений  предусмотрена административная ответственность для граждан, должностных лиц и юридических лиц. В тоже время проектом предлагается установить ответственность за оборот, по сути, той же продукции, но с другим субъектным составом (дополнены индивидуальными предпринимателями) и другой, более жесткой величиной ответственности. Полагаем это не отвечает принципам соразмерности и справедливости наказания, поскольку основным субъектом, причиняющим вред охраняемым отношениям является именно лицо, ввозящее продукцию с нарушением запретов. Кроме того, такая диспропорция может привести к ослаблению таможенного контроля, с одновременным усилением контроля внутреннего рынка Российской Федерации. Что приведет к дисбалансу затрат бюджета соответствующих органов надзора.</w:t>
      </w:r>
    </w:p>
    <w:p w:rsidR="00C61409" w:rsidRPr="00D47D22" w:rsidRDefault="00C61409" w:rsidP="00652323">
      <w:pPr>
        <w:spacing w:line="360" w:lineRule="auto"/>
        <w:ind w:firstLine="709"/>
        <w:jc w:val="both"/>
        <w:rPr>
          <w:sz w:val="26"/>
          <w:szCs w:val="26"/>
        </w:rPr>
      </w:pPr>
      <w:r w:rsidRPr="00D47D22">
        <w:rPr>
          <w:sz w:val="26"/>
          <w:szCs w:val="26"/>
        </w:rPr>
        <w:t xml:space="preserve">Для вступления в силу проекта требуется переходный период не менее 6 месяцев, для возможности подготовки и утверждения единого перечня запрещенных к ввозу и дальнейшему обороту товаров, а также порядка оборота продукции, ввезенной до введения запрета. </w:t>
      </w:r>
    </w:p>
    <w:p w:rsidR="00C61409" w:rsidRPr="00D47D22" w:rsidRDefault="00C61409" w:rsidP="00652323">
      <w:pPr>
        <w:spacing w:line="360" w:lineRule="auto"/>
        <w:ind w:firstLine="709"/>
        <w:jc w:val="both"/>
        <w:rPr>
          <w:sz w:val="26"/>
          <w:szCs w:val="26"/>
        </w:rPr>
      </w:pPr>
      <w:r w:rsidRPr="00D47D22">
        <w:rPr>
          <w:sz w:val="26"/>
          <w:szCs w:val="26"/>
        </w:rPr>
        <w:t>Невыполнимым является обеспечение отсутствия оборота продукции непосредственно в момент введения запрета ввоза на территорию Российской Федерации. Так, в обороте может находится продукция, ввезенная до введения запрета.</w:t>
      </w:r>
    </w:p>
    <w:p w:rsidR="00C61409" w:rsidRPr="00D47D22" w:rsidRDefault="00C61409" w:rsidP="00652323">
      <w:pPr>
        <w:spacing w:line="360" w:lineRule="auto"/>
        <w:ind w:firstLine="709"/>
        <w:jc w:val="both"/>
        <w:rPr>
          <w:sz w:val="26"/>
          <w:szCs w:val="26"/>
        </w:rPr>
      </w:pPr>
      <w:r w:rsidRPr="00D47D22">
        <w:rPr>
          <w:sz w:val="26"/>
          <w:szCs w:val="26"/>
        </w:rPr>
        <w:t>В соответствии с проектом, к запрещенной к ввозу продукции будет отнесена не только т.н. «санкционная» продукция, включенная в решения Президента и Правительства Российской Федерации, но и любая другая продукция, которая запрещается к ввозу на основании решений федеральных органов исполнительной власти. Так, Россельхознадзор на сайте в разделе «ввоз, вывоз, транзит» (http://www.fsvps.ru/fsvps/importExport)  размещает информацию о запрете ввоза тех или иных партий продукции в виде указаний, зачастую без каких-либо идентифицирующих признаков (например, кода ТН ВЭД ЕАЭС, адреса изготовителя и пр.), позволяющих в дальнейшем контролировать данную продукцию в обороте. При этом такие запреты могут  вводиться без каких-либо отсрочек, введение таких запретов (порядок, анализ рисков и пр.) ничем не регламентировано.    Вместе с тем ст.16.2 КоАП предусмотрена ответственность за  несоблюдение запретов и ограничений на ввоз товаров на таможенную территорию Евразийского экономического союза или в Российскую Федерацию, которые четко определены – это    международные договоры государств - членов Евразийского экономического союза, решения  Евразийской экономической комиссии, нормативные правовые акты Российской Федерации.</w:t>
      </w:r>
    </w:p>
    <w:p w:rsidR="00C61409" w:rsidRDefault="00C61409" w:rsidP="00652323">
      <w:pPr>
        <w:spacing w:line="360" w:lineRule="auto"/>
        <w:ind w:firstLine="709"/>
        <w:jc w:val="both"/>
        <w:rPr>
          <w:sz w:val="26"/>
          <w:szCs w:val="26"/>
        </w:rPr>
      </w:pPr>
      <w:r w:rsidRPr="00D47D22">
        <w:rPr>
          <w:sz w:val="26"/>
          <w:szCs w:val="26"/>
        </w:rPr>
        <w:t>Полагаем целесообразным установить аналогичное уточнение в проекте – например, в виде «Реализация, хранение и транспортирование товаров, запрещенных к ввозу на территорию Российской Федерации в соответствии с перечнем, установленным Правительством Российской Федерации». Данный единый перечень товаров, запрещенных к ввозу,   должен быть введен, утвержден, опубликован и постоянно обновляем. Также в этом перечне предлагаем установить возможность переходного периода, в течение которого запрещенная продукция, законно ввезенная до введения запрета, может быть реализована, либо отозвана. На практике, отзыв из оборота    продукции занимает у приобретателей не менее 1 месяца. Стоимость отзыва 1 ед. продукции, реализуемой в розничных объектах в 5 субъектах Российской Федерации, в среднем 100 руб.</w:t>
      </w:r>
      <w:r>
        <w:rPr>
          <w:sz w:val="26"/>
          <w:szCs w:val="26"/>
        </w:rPr>
        <w:t xml:space="preserve">». </w:t>
      </w:r>
    </w:p>
    <w:p w:rsidR="00C61409" w:rsidRPr="004A7040" w:rsidRDefault="00C61409" w:rsidP="00652323">
      <w:pPr>
        <w:spacing w:line="360" w:lineRule="auto"/>
        <w:ind w:firstLine="709"/>
        <w:jc w:val="both"/>
        <w:rPr>
          <w:sz w:val="26"/>
          <w:szCs w:val="26"/>
        </w:rPr>
      </w:pPr>
      <w:r>
        <w:rPr>
          <w:sz w:val="26"/>
          <w:szCs w:val="26"/>
        </w:rPr>
        <w:t>ЗАО «ТД «Перекресток»: «</w:t>
      </w:r>
      <w:r w:rsidRPr="004A7040">
        <w:rPr>
          <w:sz w:val="26"/>
          <w:szCs w:val="26"/>
        </w:rPr>
        <w:t>Законопроект предусматривает дополнение КоАП РФ статьей, устанавливающей ответственность за реализацию, хранение, транспортировку товаров, запрещ</w:t>
      </w:r>
      <w:r>
        <w:rPr>
          <w:sz w:val="26"/>
          <w:szCs w:val="26"/>
        </w:rPr>
        <w:t>е</w:t>
      </w:r>
      <w:r w:rsidRPr="004A7040">
        <w:rPr>
          <w:sz w:val="26"/>
          <w:szCs w:val="26"/>
        </w:rPr>
        <w:t>нных к ввозу на территорию Российской Федерации.</w:t>
      </w:r>
    </w:p>
    <w:p w:rsidR="00C61409" w:rsidRPr="004A7040" w:rsidRDefault="00C61409" w:rsidP="00652323">
      <w:pPr>
        <w:spacing w:line="360" w:lineRule="auto"/>
        <w:ind w:firstLine="709"/>
        <w:jc w:val="both"/>
        <w:rPr>
          <w:sz w:val="26"/>
          <w:szCs w:val="26"/>
        </w:rPr>
      </w:pPr>
      <w:r w:rsidRPr="004A7040">
        <w:rPr>
          <w:sz w:val="26"/>
          <w:szCs w:val="26"/>
        </w:rPr>
        <w:t xml:space="preserve">   При этом на момент введения запрета ввоза (если запрет ввоза не содержит требований о немедленном уничтожении товаров), товар может находиться на реализации,  хранении, в том числе у организаций розничной торговли. В результате чего любые действия с указанным товаром будут подпадать под административную ответственность с момента введения запрета и у организаций будет отсутствовать законное право на реализацию остатков указанного товара, их хранение, транспортировку, что повлечет необоснованные ограничения в отношении товара, который был правомерно ввезен  организациями розничной торговли до введения  запрета, а также убытки для указанных организаций.</w:t>
      </w:r>
    </w:p>
    <w:p w:rsidR="00C61409" w:rsidRPr="004A7040" w:rsidRDefault="00C61409" w:rsidP="00652323">
      <w:pPr>
        <w:spacing w:line="360" w:lineRule="auto"/>
        <w:ind w:firstLine="709"/>
        <w:jc w:val="both"/>
        <w:rPr>
          <w:sz w:val="26"/>
          <w:szCs w:val="26"/>
        </w:rPr>
      </w:pPr>
      <w:r w:rsidRPr="004A7040">
        <w:rPr>
          <w:sz w:val="26"/>
          <w:szCs w:val="26"/>
        </w:rPr>
        <w:t xml:space="preserve">    В связи с этим предлагаем скорректировать норму, предусмотрев, что указанная норма не будет распространяться в отношении товара</w:t>
      </w:r>
      <w:r>
        <w:rPr>
          <w:sz w:val="26"/>
          <w:szCs w:val="26"/>
        </w:rPr>
        <w:t>,</w:t>
      </w:r>
      <w:r w:rsidRPr="004A7040">
        <w:rPr>
          <w:sz w:val="26"/>
          <w:szCs w:val="26"/>
        </w:rPr>
        <w:t xml:space="preserve"> находящегося в обороте до введения запрета, в отношении которого отсутствует требование об обязательном уничтожении.</w:t>
      </w:r>
    </w:p>
    <w:p w:rsidR="00C61409" w:rsidRPr="004A7040" w:rsidRDefault="00C61409" w:rsidP="00652323">
      <w:pPr>
        <w:spacing w:line="360" w:lineRule="auto"/>
        <w:ind w:firstLine="709"/>
        <w:jc w:val="both"/>
        <w:rPr>
          <w:sz w:val="26"/>
          <w:szCs w:val="26"/>
        </w:rPr>
      </w:pPr>
      <w:r w:rsidRPr="004A7040">
        <w:rPr>
          <w:sz w:val="26"/>
          <w:szCs w:val="26"/>
        </w:rPr>
        <w:t xml:space="preserve">Учитывая, что уничтожение товара также сопряжено с процессом хранения и транспортировки товара, во избежание необоснованного привлечения организаций к административной ответственности рекомендуем дополнить ст. 14.2.1. КоАП РФ следующим положением: </w:t>
      </w:r>
    </w:p>
    <w:p w:rsidR="00C61409" w:rsidRPr="009D5E2A" w:rsidRDefault="00C61409" w:rsidP="009D5E2A">
      <w:pPr>
        <w:spacing w:line="360" w:lineRule="auto"/>
        <w:ind w:firstLine="709"/>
        <w:jc w:val="both"/>
        <w:rPr>
          <w:sz w:val="26"/>
          <w:szCs w:val="26"/>
        </w:rPr>
      </w:pPr>
      <w:r w:rsidRPr="004A7040">
        <w:rPr>
          <w:sz w:val="26"/>
          <w:szCs w:val="26"/>
        </w:rPr>
        <w:t xml:space="preserve">    «Настоящая статья не применяется к хранению и  транспортировке товаров, запрещенных к ввозу на территорию Российской Федерации  из их места нахождения в место уничтожения или утилизации, в целях  дальнейшего уничтожения (утилизации) указанных товаров».</w:t>
      </w:r>
      <w:bookmarkStart w:id="0" w:name="_GoBack"/>
      <w:bookmarkEnd w:id="0"/>
    </w:p>
    <w:sectPr w:rsidR="00C61409" w:rsidRPr="009D5E2A" w:rsidSect="007721E2">
      <w:headerReference w:type="default" r:id="rId10"/>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09" w:rsidRDefault="00C61409">
      <w:r>
        <w:separator/>
      </w:r>
    </w:p>
  </w:endnote>
  <w:endnote w:type="continuationSeparator" w:id="0">
    <w:p w:rsidR="00C61409" w:rsidRDefault="00C61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09" w:rsidRDefault="00C61409">
      <w:r>
        <w:separator/>
      </w:r>
    </w:p>
  </w:footnote>
  <w:footnote w:type="continuationSeparator" w:id="0">
    <w:p w:rsidR="00C61409" w:rsidRDefault="00C61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09" w:rsidRDefault="00C61409"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C61409" w:rsidRDefault="00C614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8CD7BAC"/>
    <w:multiLevelType w:val="hybridMultilevel"/>
    <w:tmpl w:val="6EDECB7E"/>
    <w:lvl w:ilvl="0" w:tplc="FFAE71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C6902FB"/>
    <w:multiLevelType w:val="hybridMultilevel"/>
    <w:tmpl w:val="8708C968"/>
    <w:lvl w:ilvl="0" w:tplc="8FA4EDFC">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nsid w:val="2D850D49"/>
    <w:multiLevelType w:val="hybridMultilevel"/>
    <w:tmpl w:val="344A8B06"/>
    <w:lvl w:ilvl="0" w:tplc="3C8AD4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0">
    <w:nsid w:val="45AF1F87"/>
    <w:multiLevelType w:val="hybridMultilevel"/>
    <w:tmpl w:val="637638A8"/>
    <w:lvl w:ilvl="0" w:tplc="7E643E16">
      <w:start w:val="1"/>
      <w:numFmt w:val="decimal"/>
      <w:lvlText w:val="%1."/>
      <w:lvlJc w:val="left"/>
      <w:pPr>
        <w:ind w:left="85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D910624"/>
    <w:multiLevelType w:val="hybridMultilevel"/>
    <w:tmpl w:val="82846E52"/>
    <w:lvl w:ilvl="0" w:tplc="835AAE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6">
    <w:nsid w:val="56401294"/>
    <w:multiLevelType w:val="hybridMultilevel"/>
    <w:tmpl w:val="F6825D06"/>
    <w:lvl w:ilvl="0" w:tplc="AFDE82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5"/>
  </w:num>
  <w:num w:numId="3">
    <w:abstractNumId w:val="9"/>
  </w:num>
  <w:num w:numId="4">
    <w:abstractNumId w:val="6"/>
  </w:num>
  <w:num w:numId="5">
    <w:abstractNumId w:val="14"/>
  </w:num>
  <w:num w:numId="6">
    <w:abstractNumId w:val="12"/>
  </w:num>
  <w:num w:numId="7">
    <w:abstractNumId w:val="1"/>
  </w:num>
  <w:num w:numId="8">
    <w:abstractNumId w:val="21"/>
  </w:num>
  <w:num w:numId="9">
    <w:abstractNumId w:val="2"/>
  </w:num>
  <w:num w:numId="10">
    <w:abstractNumId w:val="17"/>
  </w:num>
  <w:num w:numId="11">
    <w:abstractNumId w:val="20"/>
  </w:num>
  <w:num w:numId="12">
    <w:abstractNumId w:val="18"/>
  </w:num>
  <w:num w:numId="13">
    <w:abstractNumId w:val="0"/>
  </w:num>
  <w:num w:numId="14">
    <w:abstractNumId w:val="3"/>
  </w:num>
  <w:num w:numId="15">
    <w:abstractNumId w:val="19"/>
  </w:num>
  <w:num w:numId="16">
    <w:abstractNumId w:val="11"/>
  </w:num>
  <w:num w:numId="17">
    <w:abstractNumId w:val="4"/>
  </w:num>
  <w:num w:numId="18">
    <w:abstractNumId w:val="13"/>
  </w:num>
  <w:num w:numId="19">
    <w:abstractNumId w:val="5"/>
  </w:num>
  <w:num w:numId="20">
    <w:abstractNumId w:val="10"/>
  </w:num>
  <w:num w:numId="21">
    <w:abstractNumId w:val="1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406E"/>
    <w:rsid w:val="00004E99"/>
    <w:rsid w:val="00013010"/>
    <w:rsid w:val="000137FC"/>
    <w:rsid w:val="00013F6C"/>
    <w:rsid w:val="00016A3C"/>
    <w:rsid w:val="0002193D"/>
    <w:rsid w:val="000252D8"/>
    <w:rsid w:val="00026145"/>
    <w:rsid w:val="0003512B"/>
    <w:rsid w:val="00040939"/>
    <w:rsid w:val="00041B73"/>
    <w:rsid w:val="00044C7E"/>
    <w:rsid w:val="000573ED"/>
    <w:rsid w:val="000644C1"/>
    <w:rsid w:val="0006527C"/>
    <w:rsid w:val="0006754A"/>
    <w:rsid w:val="00071618"/>
    <w:rsid w:val="0007695A"/>
    <w:rsid w:val="000771A0"/>
    <w:rsid w:val="00091224"/>
    <w:rsid w:val="00093394"/>
    <w:rsid w:val="000B1F48"/>
    <w:rsid w:val="000B6DFF"/>
    <w:rsid w:val="000B75B4"/>
    <w:rsid w:val="000C3950"/>
    <w:rsid w:val="000D181C"/>
    <w:rsid w:val="000D2811"/>
    <w:rsid w:val="000D7DD0"/>
    <w:rsid w:val="000E0C13"/>
    <w:rsid w:val="000F0E7B"/>
    <w:rsid w:val="000F3410"/>
    <w:rsid w:val="0011268F"/>
    <w:rsid w:val="00114583"/>
    <w:rsid w:val="00115101"/>
    <w:rsid w:val="00122FC5"/>
    <w:rsid w:val="00140372"/>
    <w:rsid w:val="00141092"/>
    <w:rsid w:val="00143733"/>
    <w:rsid w:val="00154891"/>
    <w:rsid w:val="0015559E"/>
    <w:rsid w:val="001568F4"/>
    <w:rsid w:val="00156BD5"/>
    <w:rsid w:val="0017039C"/>
    <w:rsid w:val="00192687"/>
    <w:rsid w:val="0019578B"/>
    <w:rsid w:val="001A1745"/>
    <w:rsid w:val="001B0331"/>
    <w:rsid w:val="001B1B27"/>
    <w:rsid w:val="001C2DD9"/>
    <w:rsid w:val="001C42B7"/>
    <w:rsid w:val="001D081F"/>
    <w:rsid w:val="001D7B08"/>
    <w:rsid w:val="001E12E4"/>
    <w:rsid w:val="001F2B01"/>
    <w:rsid w:val="001F36A6"/>
    <w:rsid w:val="001F61D9"/>
    <w:rsid w:val="002024AA"/>
    <w:rsid w:val="00204384"/>
    <w:rsid w:val="00213820"/>
    <w:rsid w:val="00216F25"/>
    <w:rsid w:val="002175FF"/>
    <w:rsid w:val="00217B3F"/>
    <w:rsid w:val="00225561"/>
    <w:rsid w:val="002267CF"/>
    <w:rsid w:val="00231444"/>
    <w:rsid w:val="00241113"/>
    <w:rsid w:val="00246D22"/>
    <w:rsid w:val="002501CC"/>
    <w:rsid w:val="00253E19"/>
    <w:rsid w:val="002616D4"/>
    <w:rsid w:val="00272E3A"/>
    <w:rsid w:val="00275B43"/>
    <w:rsid w:val="002766E9"/>
    <w:rsid w:val="0028216B"/>
    <w:rsid w:val="002946F5"/>
    <w:rsid w:val="00295011"/>
    <w:rsid w:val="002B2EC0"/>
    <w:rsid w:val="002B4DB1"/>
    <w:rsid w:val="002B60BB"/>
    <w:rsid w:val="002B613B"/>
    <w:rsid w:val="002B7EEB"/>
    <w:rsid w:val="002E149A"/>
    <w:rsid w:val="002E40AB"/>
    <w:rsid w:val="002F3E07"/>
    <w:rsid w:val="00302C49"/>
    <w:rsid w:val="0030345C"/>
    <w:rsid w:val="00310FC0"/>
    <w:rsid w:val="00314E5E"/>
    <w:rsid w:val="00320B95"/>
    <w:rsid w:val="00322402"/>
    <w:rsid w:val="00326D92"/>
    <w:rsid w:val="00327F40"/>
    <w:rsid w:val="0033065F"/>
    <w:rsid w:val="003342F9"/>
    <w:rsid w:val="00335B43"/>
    <w:rsid w:val="0034519F"/>
    <w:rsid w:val="00351724"/>
    <w:rsid w:val="0035672A"/>
    <w:rsid w:val="00356AD5"/>
    <w:rsid w:val="003666AD"/>
    <w:rsid w:val="003731F1"/>
    <w:rsid w:val="0037661E"/>
    <w:rsid w:val="00376B28"/>
    <w:rsid w:val="00391FE9"/>
    <w:rsid w:val="00395EDA"/>
    <w:rsid w:val="00396CF1"/>
    <w:rsid w:val="003A4D3D"/>
    <w:rsid w:val="003A4D84"/>
    <w:rsid w:val="003A4DE8"/>
    <w:rsid w:val="003A5C0E"/>
    <w:rsid w:val="003B373E"/>
    <w:rsid w:val="003B6315"/>
    <w:rsid w:val="003B6B87"/>
    <w:rsid w:val="003B6FB1"/>
    <w:rsid w:val="003C0488"/>
    <w:rsid w:val="003C43D6"/>
    <w:rsid w:val="003D0FF1"/>
    <w:rsid w:val="003D49ED"/>
    <w:rsid w:val="003D65F7"/>
    <w:rsid w:val="003E03D9"/>
    <w:rsid w:val="003E07A0"/>
    <w:rsid w:val="003F1DC1"/>
    <w:rsid w:val="003F63AD"/>
    <w:rsid w:val="003F787C"/>
    <w:rsid w:val="00402DFF"/>
    <w:rsid w:val="00417463"/>
    <w:rsid w:val="00437BA5"/>
    <w:rsid w:val="004429CD"/>
    <w:rsid w:val="00452943"/>
    <w:rsid w:val="00453AFB"/>
    <w:rsid w:val="0045672A"/>
    <w:rsid w:val="0046217C"/>
    <w:rsid w:val="00462350"/>
    <w:rsid w:val="00463041"/>
    <w:rsid w:val="00480623"/>
    <w:rsid w:val="004825C6"/>
    <w:rsid w:val="00485F09"/>
    <w:rsid w:val="00494013"/>
    <w:rsid w:val="00497E77"/>
    <w:rsid w:val="00497F97"/>
    <w:rsid w:val="004A025C"/>
    <w:rsid w:val="004A5D21"/>
    <w:rsid w:val="004A7040"/>
    <w:rsid w:val="004A7F56"/>
    <w:rsid w:val="004C142D"/>
    <w:rsid w:val="004C35DB"/>
    <w:rsid w:val="004C48DB"/>
    <w:rsid w:val="004C7FBC"/>
    <w:rsid w:val="004D0E22"/>
    <w:rsid w:val="004E134C"/>
    <w:rsid w:val="004F0FB9"/>
    <w:rsid w:val="004F1D37"/>
    <w:rsid w:val="004F4E3C"/>
    <w:rsid w:val="00507379"/>
    <w:rsid w:val="0051031C"/>
    <w:rsid w:val="00513270"/>
    <w:rsid w:val="005132C8"/>
    <w:rsid w:val="00516C58"/>
    <w:rsid w:val="00522D5C"/>
    <w:rsid w:val="00525F72"/>
    <w:rsid w:val="0053789F"/>
    <w:rsid w:val="00546525"/>
    <w:rsid w:val="00556158"/>
    <w:rsid w:val="00562753"/>
    <w:rsid w:val="0056306E"/>
    <w:rsid w:val="00571761"/>
    <w:rsid w:val="005762A0"/>
    <w:rsid w:val="00576556"/>
    <w:rsid w:val="00590111"/>
    <w:rsid w:val="00590BE3"/>
    <w:rsid w:val="005A0CD8"/>
    <w:rsid w:val="005A175E"/>
    <w:rsid w:val="005A32AA"/>
    <w:rsid w:val="005A4B48"/>
    <w:rsid w:val="005B28CC"/>
    <w:rsid w:val="005C3108"/>
    <w:rsid w:val="005D45DE"/>
    <w:rsid w:val="005D6348"/>
    <w:rsid w:val="005D6507"/>
    <w:rsid w:val="005E6461"/>
    <w:rsid w:val="005F7F79"/>
    <w:rsid w:val="006023E5"/>
    <w:rsid w:val="00603C0B"/>
    <w:rsid w:val="0060413B"/>
    <w:rsid w:val="00611187"/>
    <w:rsid w:val="006162B6"/>
    <w:rsid w:val="00626E86"/>
    <w:rsid w:val="00626FCD"/>
    <w:rsid w:val="00627B5D"/>
    <w:rsid w:val="00640EB0"/>
    <w:rsid w:val="00642B8E"/>
    <w:rsid w:val="00643FBB"/>
    <w:rsid w:val="006457BA"/>
    <w:rsid w:val="00646260"/>
    <w:rsid w:val="006500C2"/>
    <w:rsid w:val="00650700"/>
    <w:rsid w:val="00652323"/>
    <w:rsid w:val="00653853"/>
    <w:rsid w:val="00673D93"/>
    <w:rsid w:val="00677F97"/>
    <w:rsid w:val="00693212"/>
    <w:rsid w:val="006A00E0"/>
    <w:rsid w:val="006A6CCF"/>
    <w:rsid w:val="006B0366"/>
    <w:rsid w:val="006C13DF"/>
    <w:rsid w:val="006C2E99"/>
    <w:rsid w:val="006D4E1E"/>
    <w:rsid w:val="006E0735"/>
    <w:rsid w:val="006E34FA"/>
    <w:rsid w:val="006E396C"/>
    <w:rsid w:val="00701748"/>
    <w:rsid w:val="00706444"/>
    <w:rsid w:val="0071016E"/>
    <w:rsid w:val="00710C8A"/>
    <w:rsid w:val="0071176A"/>
    <w:rsid w:val="00717B2F"/>
    <w:rsid w:val="007313CA"/>
    <w:rsid w:val="00731C7F"/>
    <w:rsid w:val="00733DB5"/>
    <w:rsid w:val="00734EC9"/>
    <w:rsid w:val="00737713"/>
    <w:rsid w:val="0074467D"/>
    <w:rsid w:val="00750E09"/>
    <w:rsid w:val="0076248D"/>
    <w:rsid w:val="00762C48"/>
    <w:rsid w:val="00764CFC"/>
    <w:rsid w:val="00765312"/>
    <w:rsid w:val="00765ED0"/>
    <w:rsid w:val="007721E2"/>
    <w:rsid w:val="00772B1D"/>
    <w:rsid w:val="0078039A"/>
    <w:rsid w:val="0078169F"/>
    <w:rsid w:val="00781E8D"/>
    <w:rsid w:val="00782951"/>
    <w:rsid w:val="00783FCF"/>
    <w:rsid w:val="00787896"/>
    <w:rsid w:val="00790E36"/>
    <w:rsid w:val="00792FE8"/>
    <w:rsid w:val="007A1D71"/>
    <w:rsid w:val="007A658B"/>
    <w:rsid w:val="007A6CC2"/>
    <w:rsid w:val="007B1508"/>
    <w:rsid w:val="007B2EDF"/>
    <w:rsid w:val="007B5817"/>
    <w:rsid w:val="007C008F"/>
    <w:rsid w:val="007C3C4A"/>
    <w:rsid w:val="007D4292"/>
    <w:rsid w:val="007E66BD"/>
    <w:rsid w:val="007E6927"/>
    <w:rsid w:val="007E72F9"/>
    <w:rsid w:val="007F0EE9"/>
    <w:rsid w:val="007F1D38"/>
    <w:rsid w:val="007F3863"/>
    <w:rsid w:val="007F68C5"/>
    <w:rsid w:val="00807E87"/>
    <w:rsid w:val="0082272A"/>
    <w:rsid w:val="008252B6"/>
    <w:rsid w:val="008273C6"/>
    <w:rsid w:val="008359EE"/>
    <w:rsid w:val="00843A3A"/>
    <w:rsid w:val="00852611"/>
    <w:rsid w:val="00854A22"/>
    <w:rsid w:val="0085727A"/>
    <w:rsid w:val="00857857"/>
    <w:rsid w:val="00872BA1"/>
    <w:rsid w:val="00872E6B"/>
    <w:rsid w:val="008733CF"/>
    <w:rsid w:val="00875BC8"/>
    <w:rsid w:val="00882529"/>
    <w:rsid w:val="008831B3"/>
    <w:rsid w:val="00883FEE"/>
    <w:rsid w:val="00887459"/>
    <w:rsid w:val="008943A2"/>
    <w:rsid w:val="0089525F"/>
    <w:rsid w:val="00895531"/>
    <w:rsid w:val="00896E76"/>
    <w:rsid w:val="00897775"/>
    <w:rsid w:val="008A07F2"/>
    <w:rsid w:val="008A232A"/>
    <w:rsid w:val="008A51CE"/>
    <w:rsid w:val="008A6D82"/>
    <w:rsid w:val="008B422E"/>
    <w:rsid w:val="008B69ED"/>
    <w:rsid w:val="008C70A5"/>
    <w:rsid w:val="008D1D0A"/>
    <w:rsid w:val="008D3714"/>
    <w:rsid w:val="008E0B13"/>
    <w:rsid w:val="008F0DD2"/>
    <w:rsid w:val="008F481C"/>
    <w:rsid w:val="008F5821"/>
    <w:rsid w:val="008F6C5A"/>
    <w:rsid w:val="00903D4B"/>
    <w:rsid w:val="0090466C"/>
    <w:rsid w:val="00917334"/>
    <w:rsid w:val="00921A07"/>
    <w:rsid w:val="00924522"/>
    <w:rsid w:val="00924817"/>
    <w:rsid w:val="00935963"/>
    <w:rsid w:val="00943B13"/>
    <w:rsid w:val="0094481E"/>
    <w:rsid w:val="00945C03"/>
    <w:rsid w:val="00947068"/>
    <w:rsid w:val="009502BC"/>
    <w:rsid w:val="00956B3B"/>
    <w:rsid w:val="00961DE4"/>
    <w:rsid w:val="009639DD"/>
    <w:rsid w:val="00970555"/>
    <w:rsid w:val="00980296"/>
    <w:rsid w:val="009812DF"/>
    <w:rsid w:val="00983460"/>
    <w:rsid w:val="00983858"/>
    <w:rsid w:val="009947DA"/>
    <w:rsid w:val="00994E49"/>
    <w:rsid w:val="00997CB0"/>
    <w:rsid w:val="009A09A3"/>
    <w:rsid w:val="009A37D5"/>
    <w:rsid w:val="009A4E22"/>
    <w:rsid w:val="009B15F6"/>
    <w:rsid w:val="009B45FB"/>
    <w:rsid w:val="009C3A4C"/>
    <w:rsid w:val="009C543E"/>
    <w:rsid w:val="009D5E2A"/>
    <w:rsid w:val="009E27C1"/>
    <w:rsid w:val="009E62A3"/>
    <w:rsid w:val="009F185E"/>
    <w:rsid w:val="009F2C5C"/>
    <w:rsid w:val="009F5328"/>
    <w:rsid w:val="00A03F56"/>
    <w:rsid w:val="00A15C2E"/>
    <w:rsid w:val="00A16C91"/>
    <w:rsid w:val="00A26DF7"/>
    <w:rsid w:val="00A33F92"/>
    <w:rsid w:val="00A4418F"/>
    <w:rsid w:val="00A458F3"/>
    <w:rsid w:val="00A529A7"/>
    <w:rsid w:val="00A555CB"/>
    <w:rsid w:val="00A6183B"/>
    <w:rsid w:val="00A66A4B"/>
    <w:rsid w:val="00A72D91"/>
    <w:rsid w:val="00A74130"/>
    <w:rsid w:val="00A75E80"/>
    <w:rsid w:val="00A85641"/>
    <w:rsid w:val="00A95500"/>
    <w:rsid w:val="00AA65E5"/>
    <w:rsid w:val="00AA79AF"/>
    <w:rsid w:val="00AB0BCB"/>
    <w:rsid w:val="00AB0CAD"/>
    <w:rsid w:val="00AB5C92"/>
    <w:rsid w:val="00AB6DBA"/>
    <w:rsid w:val="00AC5F74"/>
    <w:rsid w:val="00AC6354"/>
    <w:rsid w:val="00AC6383"/>
    <w:rsid w:val="00AD0FD7"/>
    <w:rsid w:val="00AD19DE"/>
    <w:rsid w:val="00AD2465"/>
    <w:rsid w:val="00AD4508"/>
    <w:rsid w:val="00AD452A"/>
    <w:rsid w:val="00AE1CEA"/>
    <w:rsid w:val="00AF1159"/>
    <w:rsid w:val="00AF283E"/>
    <w:rsid w:val="00AF38B7"/>
    <w:rsid w:val="00AF3C28"/>
    <w:rsid w:val="00B076AF"/>
    <w:rsid w:val="00B13B3E"/>
    <w:rsid w:val="00B17BD4"/>
    <w:rsid w:val="00B23B9C"/>
    <w:rsid w:val="00B32273"/>
    <w:rsid w:val="00B347A6"/>
    <w:rsid w:val="00B36001"/>
    <w:rsid w:val="00B53750"/>
    <w:rsid w:val="00B55D6E"/>
    <w:rsid w:val="00B61EDD"/>
    <w:rsid w:val="00B62368"/>
    <w:rsid w:val="00B64F58"/>
    <w:rsid w:val="00B665E7"/>
    <w:rsid w:val="00B709E0"/>
    <w:rsid w:val="00B70DCA"/>
    <w:rsid w:val="00B723E8"/>
    <w:rsid w:val="00B75848"/>
    <w:rsid w:val="00B77160"/>
    <w:rsid w:val="00B80EAF"/>
    <w:rsid w:val="00B82FDC"/>
    <w:rsid w:val="00B85C44"/>
    <w:rsid w:val="00B86135"/>
    <w:rsid w:val="00B879F2"/>
    <w:rsid w:val="00B93CBA"/>
    <w:rsid w:val="00BA41C3"/>
    <w:rsid w:val="00BA45DC"/>
    <w:rsid w:val="00BE08EA"/>
    <w:rsid w:val="00BE7BB8"/>
    <w:rsid w:val="00BF5658"/>
    <w:rsid w:val="00C04F4D"/>
    <w:rsid w:val="00C05CD5"/>
    <w:rsid w:val="00C224BA"/>
    <w:rsid w:val="00C3253A"/>
    <w:rsid w:val="00C3294D"/>
    <w:rsid w:val="00C35A7B"/>
    <w:rsid w:val="00C37D03"/>
    <w:rsid w:val="00C52154"/>
    <w:rsid w:val="00C52294"/>
    <w:rsid w:val="00C602A2"/>
    <w:rsid w:val="00C61409"/>
    <w:rsid w:val="00C619A5"/>
    <w:rsid w:val="00C61A91"/>
    <w:rsid w:val="00C63C9C"/>
    <w:rsid w:val="00C65109"/>
    <w:rsid w:val="00C73D2C"/>
    <w:rsid w:val="00C832ED"/>
    <w:rsid w:val="00C84A66"/>
    <w:rsid w:val="00C8654F"/>
    <w:rsid w:val="00C9733C"/>
    <w:rsid w:val="00CA426C"/>
    <w:rsid w:val="00CA4A09"/>
    <w:rsid w:val="00CA7B31"/>
    <w:rsid w:val="00CB40D4"/>
    <w:rsid w:val="00CB76EE"/>
    <w:rsid w:val="00CC2F21"/>
    <w:rsid w:val="00CE429F"/>
    <w:rsid w:val="00CE47E5"/>
    <w:rsid w:val="00CE611D"/>
    <w:rsid w:val="00CF1193"/>
    <w:rsid w:val="00CF54AE"/>
    <w:rsid w:val="00D0497A"/>
    <w:rsid w:val="00D06978"/>
    <w:rsid w:val="00D12F6A"/>
    <w:rsid w:val="00D13B3A"/>
    <w:rsid w:val="00D165D5"/>
    <w:rsid w:val="00D24497"/>
    <w:rsid w:val="00D3427B"/>
    <w:rsid w:val="00D36671"/>
    <w:rsid w:val="00D36CF3"/>
    <w:rsid w:val="00D40002"/>
    <w:rsid w:val="00D4076D"/>
    <w:rsid w:val="00D4090B"/>
    <w:rsid w:val="00D42D78"/>
    <w:rsid w:val="00D43CAE"/>
    <w:rsid w:val="00D45675"/>
    <w:rsid w:val="00D47D22"/>
    <w:rsid w:val="00D51A1E"/>
    <w:rsid w:val="00D55EB5"/>
    <w:rsid w:val="00D72AAF"/>
    <w:rsid w:val="00D81701"/>
    <w:rsid w:val="00D81796"/>
    <w:rsid w:val="00D83358"/>
    <w:rsid w:val="00D83F61"/>
    <w:rsid w:val="00D863E7"/>
    <w:rsid w:val="00D914B1"/>
    <w:rsid w:val="00D920D1"/>
    <w:rsid w:val="00DA0629"/>
    <w:rsid w:val="00DA3505"/>
    <w:rsid w:val="00DA582B"/>
    <w:rsid w:val="00DA65DD"/>
    <w:rsid w:val="00DB0FE5"/>
    <w:rsid w:val="00DB1D88"/>
    <w:rsid w:val="00DC3FF5"/>
    <w:rsid w:val="00DC5E82"/>
    <w:rsid w:val="00DC6718"/>
    <w:rsid w:val="00DD2FE9"/>
    <w:rsid w:val="00DD2FFC"/>
    <w:rsid w:val="00DD3126"/>
    <w:rsid w:val="00DD5276"/>
    <w:rsid w:val="00DD655F"/>
    <w:rsid w:val="00DE06F3"/>
    <w:rsid w:val="00DE0B4B"/>
    <w:rsid w:val="00DF1B74"/>
    <w:rsid w:val="00DF4279"/>
    <w:rsid w:val="00DF506A"/>
    <w:rsid w:val="00DF541D"/>
    <w:rsid w:val="00DF55FE"/>
    <w:rsid w:val="00E00CE6"/>
    <w:rsid w:val="00E05147"/>
    <w:rsid w:val="00E071F3"/>
    <w:rsid w:val="00E16938"/>
    <w:rsid w:val="00E344F8"/>
    <w:rsid w:val="00E357AB"/>
    <w:rsid w:val="00E47220"/>
    <w:rsid w:val="00E477C1"/>
    <w:rsid w:val="00E63C03"/>
    <w:rsid w:val="00E640D4"/>
    <w:rsid w:val="00E73C52"/>
    <w:rsid w:val="00E75951"/>
    <w:rsid w:val="00E75A30"/>
    <w:rsid w:val="00E90506"/>
    <w:rsid w:val="00E9486B"/>
    <w:rsid w:val="00EA07FD"/>
    <w:rsid w:val="00EA276B"/>
    <w:rsid w:val="00EA77A6"/>
    <w:rsid w:val="00EC436C"/>
    <w:rsid w:val="00ED01AA"/>
    <w:rsid w:val="00ED14B6"/>
    <w:rsid w:val="00ED5F3B"/>
    <w:rsid w:val="00EE258F"/>
    <w:rsid w:val="00EE2CFC"/>
    <w:rsid w:val="00EF3A35"/>
    <w:rsid w:val="00F050C3"/>
    <w:rsid w:val="00F12BA4"/>
    <w:rsid w:val="00F237D9"/>
    <w:rsid w:val="00F34502"/>
    <w:rsid w:val="00F45CE7"/>
    <w:rsid w:val="00F4745D"/>
    <w:rsid w:val="00F51B50"/>
    <w:rsid w:val="00F5216F"/>
    <w:rsid w:val="00F549FE"/>
    <w:rsid w:val="00F560BA"/>
    <w:rsid w:val="00F56389"/>
    <w:rsid w:val="00F57E33"/>
    <w:rsid w:val="00F65674"/>
    <w:rsid w:val="00F761EA"/>
    <w:rsid w:val="00F80918"/>
    <w:rsid w:val="00F829EF"/>
    <w:rsid w:val="00F93B82"/>
    <w:rsid w:val="00FA23D5"/>
    <w:rsid w:val="00FB41F1"/>
    <w:rsid w:val="00FB6B4D"/>
    <w:rsid w:val="00FB6E8C"/>
    <w:rsid w:val="00FB7C93"/>
    <w:rsid w:val="00FC0022"/>
    <w:rsid w:val="00FC4BB2"/>
    <w:rsid w:val="00FC75EB"/>
    <w:rsid w:val="00FD089D"/>
    <w:rsid w:val="00FD16CA"/>
    <w:rsid w:val="00FD5091"/>
    <w:rsid w:val="00FE2386"/>
    <w:rsid w:val="00FF459D"/>
    <w:rsid w:val="00FF66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F34590"/>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F34590"/>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90466C"/>
    <w:rPr>
      <w:color w:val="0000FF"/>
      <w:u w:val="single"/>
    </w:rPr>
  </w:style>
  <w:style w:type="paragraph" w:styleId="BalloonText">
    <w:name w:val="Balloon Text"/>
    <w:basedOn w:val="Normal"/>
    <w:link w:val="BalloonTextChar"/>
    <w:uiPriority w:val="99"/>
    <w:semiHidden/>
    <w:rsid w:val="004825C6"/>
    <w:rPr>
      <w:rFonts w:ascii="Tahoma" w:hAnsi="Tahoma" w:cs="Tahoma"/>
      <w:sz w:val="16"/>
      <w:szCs w:val="16"/>
    </w:rPr>
  </w:style>
  <w:style w:type="character" w:customStyle="1" w:styleId="BalloonTextChar">
    <w:name w:val="Balloon Text Char"/>
    <w:basedOn w:val="DefaultParagraphFont"/>
    <w:link w:val="BalloonText"/>
    <w:uiPriority w:val="99"/>
    <w:locked/>
    <w:rsid w:val="00482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058235">
      <w:marLeft w:val="0"/>
      <w:marRight w:val="0"/>
      <w:marTop w:val="0"/>
      <w:marBottom w:val="0"/>
      <w:divBdr>
        <w:top w:val="none" w:sz="0" w:space="0" w:color="auto"/>
        <w:left w:val="none" w:sz="0" w:space="0" w:color="auto"/>
        <w:bottom w:val="none" w:sz="0" w:space="0" w:color="auto"/>
        <w:right w:val="none" w:sz="0" w:space="0" w:color="auto"/>
      </w:divBdr>
    </w:div>
    <w:div w:id="1814058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9T4fAP" TargetMode="Externa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DADT4f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3408</Words>
  <Characters>19430</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2017-03-23T11:14:00Z</cp:lastPrinted>
  <dcterms:created xsi:type="dcterms:W3CDTF">2017-03-27T12:29:00Z</dcterms:created>
  <dcterms:modified xsi:type="dcterms:W3CDTF">2017-03-27T12:29:00Z</dcterms:modified>
</cp:coreProperties>
</file>