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DC" w:rsidRPr="008D3E5D" w:rsidRDefault="006E7BDC" w:rsidP="009E5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E5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E7BDC" w:rsidRPr="008D3E5D" w:rsidRDefault="006E7BDC" w:rsidP="009E5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E5D">
        <w:rPr>
          <w:rFonts w:ascii="Times New Roman" w:hAnsi="Times New Roman" w:cs="Times New Roman"/>
          <w:sz w:val="24"/>
          <w:szCs w:val="24"/>
        </w:rPr>
        <w:t xml:space="preserve">к Сводному отчету о проведении оценки </w:t>
      </w:r>
    </w:p>
    <w:p w:rsidR="006E7BDC" w:rsidRPr="008D3E5D" w:rsidRDefault="006E7BDC" w:rsidP="009E5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E5D">
        <w:rPr>
          <w:rFonts w:ascii="Times New Roman" w:hAnsi="Times New Roman" w:cs="Times New Roman"/>
          <w:sz w:val="24"/>
          <w:szCs w:val="24"/>
        </w:rPr>
        <w:t xml:space="preserve">регулирующего воздействия проекта                                                                                                                                                                                   </w:t>
      </w:r>
    </w:p>
    <w:p w:rsidR="006E7BDC" w:rsidRPr="008D3E5D" w:rsidRDefault="006E7BDC" w:rsidP="009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BDC" w:rsidRPr="008D3E5D" w:rsidRDefault="006E7BDC" w:rsidP="009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E5D">
        <w:rPr>
          <w:rFonts w:ascii="Times New Roman" w:hAnsi="Times New Roman" w:cs="Times New Roman"/>
          <w:sz w:val="24"/>
          <w:szCs w:val="24"/>
        </w:rPr>
        <w:t>Свод предложений, поступивших в ходе общественных обсуждений, проводившихся в ходе процедуры оценки регулирующего</w:t>
      </w:r>
    </w:p>
    <w:p w:rsidR="006E7BDC" w:rsidRPr="008D3E5D" w:rsidRDefault="006E7BDC" w:rsidP="009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E5D">
        <w:rPr>
          <w:rFonts w:ascii="Times New Roman" w:hAnsi="Times New Roman" w:cs="Times New Roman"/>
          <w:sz w:val="24"/>
          <w:szCs w:val="24"/>
        </w:rPr>
        <w:t>воздействия, с указанием сведений об их учете или причинах отклонения</w:t>
      </w:r>
    </w:p>
    <w:p w:rsidR="006E7BDC" w:rsidRPr="008D3E5D" w:rsidRDefault="006E7BDC" w:rsidP="009E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9A" w:rsidRPr="008D3E5D" w:rsidRDefault="006E7BDC" w:rsidP="009E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5D">
        <w:rPr>
          <w:rFonts w:ascii="Times New Roman" w:hAnsi="Times New Roman" w:cs="Times New Roman"/>
          <w:sz w:val="24"/>
          <w:szCs w:val="24"/>
        </w:rPr>
        <w:t>Ссылка на проект:</w:t>
      </w:r>
      <w:r w:rsidR="00C11AD5" w:rsidRPr="008D3E5D">
        <w:rPr>
          <w:rFonts w:ascii="Times New Roman" w:hAnsi="Times New Roman" w:cs="Times New Roman"/>
          <w:sz w:val="24"/>
          <w:szCs w:val="24"/>
        </w:rPr>
        <w:t xml:space="preserve"> </w:t>
      </w:r>
      <w:r w:rsidR="00583B9A" w:rsidRPr="008D3E5D">
        <w:rPr>
          <w:rFonts w:ascii="Times New Roman" w:hAnsi="Times New Roman" w:cs="Times New Roman"/>
          <w:sz w:val="24"/>
          <w:szCs w:val="24"/>
        </w:rPr>
        <w:t>http://orv.rkomi.ru/dictionaries/rezultaty_publichnyh_konsultatsiy/13825</w:t>
      </w:r>
    </w:p>
    <w:p w:rsidR="006E7BDC" w:rsidRPr="008D3E5D" w:rsidRDefault="006E7BDC" w:rsidP="009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D"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583B9A" w:rsidRPr="008D3E5D">
        <w:rPr>
          <w:rFonts w:ascii="Times New Roman" w:hAnsi="Times New Roman" w:cs="Times New Roman"/>
          <w:sz w:val="24"/>
          <w:szCs w:val="24"/>
        </w:rPr>
        <w:t>20</w:t>
      </w:r>
      <w:r w:rsidRPr="008D3E5D">
        <w:rPr>
          <w:rFonts w:ascii="Times New Roman" w:hAnsi="Times New Roman" w:cs="Times New Roman"/>
          <w:sz w:val="24"/>
          <w:szCs w:val="24"/>
        </w:rPr>
        <w:t xml:space="preserve">.11.2017 – </w:t>
      </w:r>
      <w:r w:rsidR="00583B9A" w:rsidRPr="008D3E5D">
        <w:rPr>
          <w:rFonts w:ascii="Times New Roman" w:hAnsi="Times New Roman" w:cs="Times New Roman"/>
          <w:sz w:val="24"/>
          <w:szCs w:val="24"/>
        </w:rPr>
        <w:t>15</w:t>
      </w:r>
      <w:r w:rsidRPr="008D3E5D">
        <w:rPr>
          <w:rFonts w:ascii="Times New Roman" w:hAnsi="Times New Roman" w:cs="Times New Roman"/>
          <w:sz w:val="24"/>
          <w:szCs w:val="24"/>
        </w:rPr>
        <w:t>.1</w:t>
      </w:r>
      <w:r w:rsidR="00583B9A" w:rsidRPr="008D3E5D">
        <w:rPr>
          <w:rFonts w:ascii="Times New Roman" w:hAnsi="Times New Roman" w:cs="Times New Roman"/>
          <w:sz w:val="24"/>
          <w:szCs w:val="24"/>
        </w:rPr>
        <w:t>2</w:t>
      </w:r>
      <w:r w:rsidRPr="008D3E5D">
        <w:rPr>
          <w:rFonts w:ascii="Times New Roman" w:hAnsi="Times New Roman" w:cs="Times New Roman"/>
          <w:sz w:val="24"/>
          <w:szCs w:val="24"/>
        </w:rPr>
        <w:t xml:space="preserve">.2017 </w:t>
      </w:r>
    </w:p>
    <w:p w:rsidR="006E7BDC" w:rsidRPr="008D3E5D" w:rsidRDefault="006E7BDC" w:rsidP="009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D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-</w:t>
      </w:r>
    </w:p>
    <w:p w:rsidR="006E7BDC" w:rsidRPr="008D3E5D" w:rsidRDefault="006E7BDC" w:rsidP="009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D">
        <w:rPr>
          <w:rFonts w:ascii="Times New Roman" w:hAnsi="Times New Roman" w:cs="Times New Roman"/>
          <w:sz w:val="24"/>
          <w:szCs w:val="24"/>
        </w:rPr>
        <w:t xml:space="preserve">Отчет сгенерирован (наименование разработчика): </w:t>
      </w:r>
      <w:r w:rsidR="007C6D2A" w:rsidRPr="008D3E5D">
        <w:rPr>
          <w:rFonts w:ascii="Times New Roman" w:hAnsi="Times New Roman" w:cs="Times New Roman"/>
          <w:sz w:val="24"/>
          <w:szCs w:val="24"/>
        </w:rPr>
        <w:t>Администрация Главы Республики Коми</w:t>
      </w:r>
    </w:p>
    <w:p w:rsidR="006E7BDC" w:rsidRPr="008D3E5D" w:rsidRDefault="006E7BDC" w:rsidP="009E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3" w:type="pct"/>
        <w:tblInd w:w="107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05"/>
        <w:gridCol w:w="2879"/>
        <w:gridCol w:w="5759"/>
        <w:gridCol w:w="5433"/>
      </w:tblGrid>
      <w:tr w:rsidR="006E7BDC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  <w:vAlign w:val="center"/>
          </w:tcPr>
          <w:p w:rsidR="006E7BDC" w:rsidRPr="008D3E5D" w:rsidRDefault="006E7BDC" w:rsidP="009E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  <w:vAlign w:val="center"/>
          </w:tcPr>
          <w:p w:rsidR="006E7BDC" w:rsidRPr="008D3E5D" w:rsidRDefault="006E7BDC" w:rsidP="009E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  <w:vAlign w:val="center"/>
          </w:tcPr>
          <w:p w:rsidR="006E7BDC" w:rsidRPr="008D3E5D" w:rsidRDefault="006E7BDC" w:rsidP="009E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  <w:vAlign w:val="center"/>
          </w:tcPr>
          <w:p w:rsidR="006E7BDC" w:rsidRPr="008D3E5D" w:rsidRDefault="006E7BDC" w:rsidP="009E5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45272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CA07F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C54A84" w:rsidRPr="008D3E5D" w:rsidRDefault="00CA07F6" w:rsidP="009E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Начальник отдела, строительства и эксплуатации автодорог и дорожных сооружений</w:t>
            </w:r>
            <w:r w:rsidR="00C54A84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дорожного хозяйства </w:t>
            </w:r>
            <w:r w:rsidR="00744C2C" w:rsidRPr="008D3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Минстроя</w:t>
            </w:r>
            <w:r w:rsidR="00C54A84" w:rsidRPr="008D3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Республики Коми</w:t>
            </w:r>
          </w:p>
          <w:p w:rsidR="00CA07F6" w:rsidRPr="008D3E5D" w:rsidRDefault="00C54A84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Доронин М.Н.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C54A84" w:rsidRPr="008D3E5D" w:rsidRDefault="00C54A84" w:rsidP="009E5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пункт 1.4 </w:t>
            </w:r>
            <w:r w:rsidR="00060B70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D594E" w:rsidRPr="008D3E5D">
              <w:rPr>
                <w:rFonts w:ascii="Times New Roman" w:hAnsi="Times New Roman" w:cs="Times New Roman"/>
                <w:sz w:val="24"/>
                <w:szCs w:val="24"/>
              </w:rPr>
              <w:t>Правил установки и эксплуатации рекламных конструкций на территориях муниципальных образований в Республике Коми</w:t>
            </w:r>
            <w:r w:rsidR="00AD594E" w:rsidRPr="008D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94E" w:rsidRPr="008D3E5D">
              <w:rPr>
                <w:rFonts w:ascii="Times New Roman" w:hAnsi="Times New Roman" w:cs="Times New Roman"/>
                <w:sz w:val="24"/>
                <w:szCs w:val="24"/>
              </w:rPr>
              <w:t>(далее – Правила)</w:t>
            </w:r>
            <w:r w:rsidR="00AD594E" w:rsidRPr="008D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дополнить следующими словами: «Изготовление, установку и эксплуатацию рекламных конструкций производить в соответствии с требованиями ст</w:t>
            </w:r>
            <w:r w:rsidR="005E5367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E575B4" w:rsidRPr="008D3E5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 рекламе».</w:t>
            </w:r>
          </w:p>
          <w:p w:rsidR="00245272" w:rsidRPr="008D3E5D" w:rsidRDefault="00245272" w:rsidP="009E55A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795D2D" w:rsidRPr="008D3E5D" w:rsidRDefault="00795D2D" w:rsidP="009E55A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5E5367" w:rsidRPr="008D3E5D" w:rsidRDefault="005E5367" w:rsidP="009E5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Статья 19 Федерального закона «О рекламе» не содержит требований </w:t>
            </w:r>
            <w:r w:rsidR="00795D2D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к 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795D2D" w:rsidRPr="008D3E5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 w:rsidR="00795D2D" w:rsidRPr="008D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</w:t>
            </w:r>
            <w:r w:rsidR="00795D2D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D2D" w:rsidRPr="008D3E5D" w:rsidRDefault="008954F6" w:rsidP="009E5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Единственное требование к установке – не допускается без разрешения на установку и эксплуатацию рекламной конструкции.</w:t>
            </w:r>
          </w:p>
          <w:p w:rsidR="00AD594E" w:rsidRPr="008D3E5D" w:rsidRDefault="00AD594E" w:rsidP="009E55A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изготовления, установки и эксплуатации рекламных конструкций </w:t>
            </w:r>
            <w:r w:rsidR="004F6827" w:rsidRPr="008D3E5D">
              <w:rPr>
                <w:rFonts w:ascii="Times New Roman" w:hAnsi="Times New Roman" w:cs="Times New Roman"/>
                <w:sz w:val="24"/>
                <w:szCs w:val="24"/>
              </w:rPr>
              <w:t>Правилами урегулированы.</w:t>
            </w:r>
          </w:p>
        </w:tc>
      </w:tr>
      <w:tr w:rsidR="00245272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546260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  <w:vAlign w:val="center"/>
          </w:tcPr>
          <w:p w:rsidR="00546260" w:rsidRPr="008D3E5D" w:rsidRDefault="00546260" w:rsidP="009E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Начальник отдела, строительства и эксплуатации автодорог и дорожных сооружений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дорожного хозяйства </w:t>
            </w:r>
            <w:r w:rsidR="00744C2C" w:rsidRPr="008D3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Минстроя</w:t>
            </w:r>
            <w:r w:rsidRPr="008D3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Республики Коми</w:t>
            </w:r>
          </w:p>
          <w:p w:rsidR="00245272" w:rsidRPr="008D3E5D" w:rsidRDefault="00546260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Доронин М.Н.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546260" w:rsidRPr="008D3E5D" w:rsidRDefault="00546260" w:rsidP="009E5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Предложено пункт 1.5 Правил изложить с учетом формулировок, указанных в пункте 2 статьи 2 Федерального закона «О рекламе».</w:t>
            </w:r>
          </w:p>
          <w:p w:rsidR="00245272" w:rsidRPr="008D3E5D" w:rsidRDefault="00245272" w:rsidP="009E55A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60763C" w:rsidRPr="008D3E5D" w:rsidRDefault="0060763C" w:rsidP="009E55A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96209B" w:rsidRPr="008D3E5D" w:rsidRDefault="0060763C" w:rsidP="009E55A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Пункт 2 статьи 2 Федерального закона «О рекламе» касается информации, а не самих материальных носителей, содержащих указанную информацию.</w:t>
            </w:r>
          </w:p>
        </w:tc>
      </w:tr>
      <w:tr w:rsidR="00245272" w:rsidRPr="008D3E5D" w:rsidTr="00787203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МО ГО «Сыктывкар»</w:t>
            </w:r>
          </w:p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62FA9" w:rsidRPr="008D3E5D" w:rsidRDefault="00162FA9" w:rsidP="0078720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 п</w:t>
            </w:r>
            <w:r w:rsidR="00297AA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одпункт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297AA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«в» пункта 3.3 Правил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предложено разрешить воспроизведение изображений на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электронных носителях в формате видеороликов.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Default="00162FA9" w:rsidP="009E55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учтено.</w:t>
            </w:r>
          </w:p>
          <w:p w:rsidR="000A786A" w:rsidRPr="008D3E5D" w:rsidRDefault="000A786A" w:rsidP="000A786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Требование к формату воспроизведения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изображения (ролике, статичное изображение) исключено из Правил. </w:t>
            </w:r>
          </w:p>
        </w:tc>
      </w:tr>
      <w:tr w:rsidR="00245272" w:rsidRPr="008D3E5D" w:rsidTr="003F1413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Первый заместитель главы администрации МО ГО «Сыктывкар»</w:t>
            </w:r>
          </w:p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245272" w:rsidRPr="008D3E5D" w:rsidRDefault="002D71E5" w:rsidP="003F14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пункт 2.7 Правил предложено добавить периодичность внесения изменений в </w:t>
            </w:r>
            <w:r w:rsidR="006A575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схему размещения рекламных конструкций.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  <w:vAlign w:val="center"/>
          </w:tcPr>
          <w:p w:rsidR="00245272" w:rsidRPr="008D3E5D" w:rsidRDefault="000854F5" w:rsidP="009E55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3F1413" w:rsidRPr="008D3E5D" w:rsidRDefault="003F1413" w:rsidP="003F14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Периодичность внесения изменений в схему размещения рекламных конструкций не является предметом правового регулирования Правил.</w:t>
            </w:r>
          </w:p>
          <w:p w:rsidR="003F1413" w:rsidRPr="008D3E5D" w:rsidRDefault="003F1413" w:rsidP="003F1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Данный вопрос может быть урегулирован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Положением о составе, порядке разработки, утверждения схем размещения рекламных конструкций на территории Республики Коми и внесения в них изменений (далее – Положение), утвержденным постановление Правительства Республики Коми от 06.04.2017 № 212.</w:t>
            </w:r>
          </w:p>
          <w:p w:rsidR="000854F5" w:rsidRPr="008D3E5D" w:rsidRDefault="003F1413" w:rsidP="00A142D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Нормы, касающиеся схемы размещения (раздел 2) исключены из проекта Правил, поскольку дублируют Положение.</w:t>
            </w:r>
          </w:p>
        </w:tc>
      </w:tr>
      <w:tr w:rsidR="00245272" w:rsidRPr="008D3E5D" w:rsidTr="00A3056C">
        <w:trPr>
          <w:trHeight w:val="1084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Первый заместитель главы администрации МО ГО «Сыктывкар»</w:t>
            </w:r>
          </w:p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245272" w:rsidRPr="008D3E5D" w:rsidRDefault="000854F5" w:rsidP="00A30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пунктах 3.4.3, 3.4.4, 3.4.5 </w:t>
            </w:r>
            <w:r w:rsidR="009E55A7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 </w:t>
            </w:r>
            <w:r w:rsidR="00DC4F5A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предложено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указать, что фундамент еврощита, щита 3*4, сити-</w:t>
            </w:r>
            <w:r w:rsidR="009E55A7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борда не должен выступать над уровнем грунта (земли), тротуара.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Default="009E55A7" w:rsidP="009E55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Предложение </w:t>
            </w:r>
            <w:r w:rsidR="007872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учтено.</w:t>
            </w:r>
          </w:p>
          <w:p w:rsidR="00787203" w:rsidRPr="008D3E5D" w:rsidRDefault="00A3056C" w:rsidP="00A3056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Пунктом 4.4.4 Правил (нумерация в последней редакции) предусмотрен запрет на установку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еврощита, щита 3*4, сити-борда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тротуаре.</w:t>
            </w:r>
          </w:p>
        </w:tc>
      </w:tr>
      <w:tr w:rsidR="00245272" w:rsidRPr="008D3E5D" w:rsidTr="00787203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Первый заместитель главы администрации МО ГО «Сыктывкар»</w:t>
            </w:r>
          </w:p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245272" w:rsidRPr="008D3E5D" w:rsidRDefault="009E55A7" w:rsidP="0078720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пункт 3.4.4 Правил </w:t>
            </w:r>
            <w:r w:rsidR="00DC4F5A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предложено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дополнительно внести формат с размером информационного поля </w:t>
            </w:r>
            <w:r w:rsidR="00861DA8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DF3F31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861DA8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Pr="008D3E5D" w:rsidRDefault="00861DA8" w:rsidP="00861DA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</w:tc>
      </w:tr>
      <w:tr w:rsidR="00245272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Первый заместитель главы администрации МО ГО «Сыктывкар»</w:t>
            </w:r>
          </w:p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  <w:vAlign w:val="center"/>
          </w:tcPr>
          <w:p w:rsidR="00563977" w:rsidRPr="008D3E5D" w:rsidRDefault="00563977" w:rsidP="0056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DC4F5A" w:rsidRPr="008D3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4.9 Правил </w:t>
            </w:r>
            <w:r w:rsidR="00DC4F5A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предложено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указать, что отдельно стоящие рекламные конструкции должны иметь цвета в соответствии с установленными колерами:</w:t>
            </w:r>
          </w:p>
          <w:p w:rsidR="00563977" w:rsidRPr="008D3E5D" w:rsidRDefault="003F26AB" w:rsidP="003F26A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977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ля конструкций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формата -                </w:t>
            </w:r>
            <w:r w:rsidR="00563977" w:rsidRPr="008D3E5D">
              <w:rPr>
                <w:rFonts w:ascii="Times New Roman" w:hAnsi="Times New Roman" w:cs="Times New Roman"/>
                <w:sz w:val="24"/>
                <w:szCs w:val="24"/>
              </w:rPr>
              <w:t>в графитовый серый (RAL 7024).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Pr="008D3E5D" w:rsidRDefault="003F26AB" w:rsidP="003F26A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</w:tc>
      </w:tr>
      <w:tr w:rsidR="00245272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Первый заместитель главы администрации МО ГО «Сыктывкар»</w:t>
            </w:r>
          </w:p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3F26AB" w:rsidRPr="008D3E5D" w:rsidRDefault="003F26AB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В пункте 4.12 Правил </w:t>
            </w:r>
            <w:r w:rsidR="00DC4F5A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предложено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указать, что </w:t>
            </w:r>
            <w:r w:rsidR="00DF093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екламные конструкции, имеющие информационное поле для размещения рекламы только на одной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стороне конструкции, должны иметь декоративно оформленную обратную сторону</w:t>
            </w:r>
            <w:r w:rsidR="00DF093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логотипа организации.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Pr="008D3E5D" w:rsidRDefault="00DF0939" w:rsidP="00993B3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не учтено.</w:t>
            </w:r>
          </w:p>
          <w:p w:rsidR="00993B3D" w:rsidRPr="008D3E5D" w:rsidRDefault="00993B3D" w:rsidP="0099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Согласно пункту </w:t>
            </w:r>
            <w:r w:rsidR="00575FB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.12 Правил </w:t>
            </w:r>
            <w:r w:rsidR="00575F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(нумерация в последней редакции)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конструкция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иметь информационное поле для размещения рекламы только на одной стороне конструкции, если восприятие информационных полей на других сторонах невозможно по причине наличия в месте установки конструкции естественных или искусственных препятствий.</w:t>
            </w:r>
          </w:p>
          <w:p w:rsidR="00993B3D" w:rsidRPr="008D3E5D" w:rsidRDefault="00993B3D" w:rsidP="00993B3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Соответственно, нецелесообразно наносить логотип со стороны рекламной конструкции, которая не просматривается.</w:t>
            </w:r>
          </w:p>
          <w:p w:rsidR="00DF0939" w:rsidRPr="008D3E5D" w:rsidRDefault="00E65155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Кроме того, н</w:t>
            </w:r>
            <w:r w:rsidR="00DF093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анесение логотипа организации повлечет дополнительные расходы для владельца рекламной конструкции. </w:t>
            </w:r>
          </w:p>
        </w:tc>
      </w:tr>
      <w:tr w:rsidR="00245272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Первый заместитель главы администрации МО ГО «Сыктывкар»</w:t>
            </w:r>
          </w:p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DC4F5A" w:rsidRPr="008D3E5D" w:rsidRDefault="000F7393" w:rsidP="00F74C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пункте </w:t>
            </w:r>
            <w:r w:rsidR="00DC4F5A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5.4.5 </w:t>
            </w:r>
            <w:r w:rsidR="00E67DBA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 </w:t>
            </w:r>
            <w:r w:rsidR="00DC4F5A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предложено указать, что </w:t>
            </w:r>
            <w:r w:rsidR="00DC4F5A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населенного пункта, расстояние между отдельно стоящими рекламными конструкциями на одной стороне улицы, дороги в продольном направлении относительно оси проезжей части должно быть: </w:t>
            </w:r>
          </w:p>
          <w:p w:rsidR="00DC4F5A" w:rsidRPr="008D3E5D" w:rsidRDefault="00DC4F5A" w:rsidP="00F74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не менее 1</w:t>
            </w:r>
            <w:r w:rsidR="00F74CE2" w:rsidRPr="008D3E5D">
              <w:rPr>
                <w:rFonts w:ascii="Times New Roman" w:hAnsi="Times New Roman"/>
                <w:sz w:val="24"/>
                <w:szCs w:val="24"/>
              </w:rPr>
              <w:t>5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0 метров для рекламных конструкций крупного формата;</w:t>
            </w:r>
          </w:p>
          <w:p w:rsidR="00DC4F5A" w:rsidRPr="008D3E5D" w:rsidRDefault="00DC4F5A" w:rsidP="00F74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74CE2" w:rsidRPr="008D3E5D">
              <w:rPr>
                <w:rFonts w:ascii="Times New Roman" w:hAnsi="Times New Roman"/>
                <w:sz w:val="24"/>
                <w:szCs w:val="24"/>
              </w:rPr>
              <w:t>10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0</w:t>
            </w:r>
            <w:r w:rsidRPr="008D3E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метров для рекламных конструкций большого формат</w:t>
            </w:r>
            <w:r w:rsidR="00F74CE2" w:rsidRPr="008D3E5D">
              <w:rPr>
                <w:rFonts w:ascii="Times New Roman" w:hAnsi="Times New Roman"/>
                <w:sz w:val="24"/>
                <w:szCs w:val="24"/>
              </w:rPr>
              <w:t>а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4CE2" w:rsidRPr="008D3E5D" w:rsidRDefault="00F74CE2" w:rsidP="00F74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не менее 75</w:t>
            </w:r>
            <w:r w:rsidRPr="008D3E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метров для рекламных конструкций среднего формата;</w:t>
            </w:r>
          </w:p>
          <w:p w:rsidR="00DC4F5A" w:rsidRPr="008D3E5D" w:rsidRDefault="00DC4F5A" w:rsidP="00F74CE2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F74CE2" w:rsidRPr="008D3E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8D3E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 метров для рекламных конструкций малого формата.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Pr="008D3E5D" w:rsidRDefault="00F74CE2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Предложение не учтено. </w:t>
            </w:r>
          </w:p>
          <w:p w:rsidR="00F74CE2" w:rsidRPr="008D3E5D" w:rsidRDefault="0016747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Предложенные расстояния между рекламными конструкциями являются слишком большими.</w:t>
            </w:r>
          </w:p>
        </w:tc>
      </w:tr>
      <w:tr w:rsidR="00245272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36D67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036D67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Первый заместитель главы администрации МО ГО «Сыктывкар»</w:t>
            </w:r>
          </w:p>
          <w:p w:rsidR="00245272" w:rsidRPr="008D3E5D" w:rsidRDefault="00036D67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Н.С. Хозяинова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E67DBA" w:rsidRPr="008D3E5D" w:rsidRDefault="00E67DBA" w:rsidP="005C74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пункте 5.6 Правил предложено указать, что не допускается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электронные (светодиодные) табло и бегущие строки в качестве средства размещения наружной рекламы.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Pr="008D3E5D" w:rsidRDefault="003C021A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3C021A" w:rsidRPr="008D3E5D" w:rsidRDefault="003C021A" w:rsidP="00060B7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Имеющаяся редакция Правил запрещает использовать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электронные (светодиодные) табло и бегущие строки в качестве средства размещения наружной рекламы</w:t>
            </w:r>
            <w:r w:rsidR="00236B87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в целом, независимо от типа объекта.</w:t>
            </w:r>
          </w:p>
        </w:tc>
      </w:tr>
      <w:tr w:rsidR="00245272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060B70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245272" w:rsidRPr="008D3E5D" w:rsidRDefault="00060B70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Председатель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Ассоциации наружной рекламы Республики Коми</w:t>
            </w:r>
          </w:p>
          <w:p w:rsidR="00060B70" w:rsidRPr="008D3E5D" w:rsidRDefault="00060B70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96335C" w:rsidRPr="008D3E5D" w:rsidRDefault="00744C2C" w:rsidP="00744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Предложено внести изменения в пункт 3 </w:t>
            </w:r>
            <w:r w:rsidR="00F06D02" w:rsidRPr="008D3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риказа об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</w:t>
            </w:r>
            <w:r w:rsidR="0096335C" w:rsidRPr="008D3E5D">
              <w:rPr>
                <w:rFonts w:ascii="Times New Roman" w:hAnsi="Times New Roman" w:cs="Times New Roman"/>
                <w:sz w:val="24"/>
                <w:szCs w:val="24"/>
              </w:rPr>
              <w:t>, предусматривающий обязанность владельцев рекламных конструкций привести их в соответствие Правилам в срок до 1 июля 2018 г. Изменить указанный срок на 1 января 2020 г.</w:t>
            </w:r>
          </w:p>
          <w:p w:rsidR="0096335C" w:rsidRPr="008D3E5D" w:rsidRDefault="0096335C" w:rsidP="00744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5C" w:rsidRPr="008D3E5D" w:rsidRDefault="0096335C" w:rsidP="00744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5C" w:rsidRPr="008D3E5D" w:rsidRDefault="0096335C" w:rsidP="00744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72" w:rsidRPr="008D3E5D" w:rsidRDefault="00245272" w:rsidP="005C74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Pr="008D3E5D" w:rsidRDefault="0096335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учтено частично.</w:t>
            </w:r>
          </w:p>
          <w:p w:rsidR="0096335C" w:rsidRPr="008D3E5D" w:rsidRDefault="00F06D02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Пункт 3 приказа об утверждении Правил изложен в новой редакции. </w:t>
            </w:r>
          </w:p>
          <w:p w:rsidR="00F06D02" w:rsidRPr="008D3E5D" w:rsidRDefault="00F06D02" w:rsidP="00F06D0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Срок обязанности по приведению </w:t>
            </w:r>
            <w:r w:rsidR="00F52B20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конструкций в соответствие Правилам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52B20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привязан к утверждению схемы размещения рекламных конструкций на территории соответствующего </w:t>
            </w:r>
            <w:r w:rsidR="00EC21C7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муниципального образования городского округа (муниципального района) в Республике Коми. Пункт 3 в данной редакции </w:t>
            </w:r>
            <w:r w:rsidR="00AD4A28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позволит исключить необоснованные расходы владельцев рекламных конструкций, </w:t>
            </w:r>
            <w:r w:rsidR="00072D18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которые не войдут в новую схему размещения.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5428C6" w:rsidRPr="008D3E5D" w:rsidRDefault="00072D18" w:rsidP="00B411A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2.7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Правил предложено добавить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периодичность вносимых изменений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в схему размещения рекламных конструкций</w:t>
            </w:r>
            <w:r w:rsidR="00B411A7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например,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4 раза в год, аккумулировать все заявки на новые места размещение, оценивать их и вносить в схему для проведения торгов. Предпр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иниматели не должны ждать год,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чтобы уста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новить ту или иную конструкцию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для своего вида деятельности. Для бюджета это дополнительный доход.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940659" w:rsidRPr="008D3E5D" w:rsidRDefault="00940659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</w:t>
            </w:r>
          </w:p>
          <w:p w:rsidR="00B411A7" w:rsidRPr="008D3E5D" w:rsidRDefault="00072D18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Периодичность внесения изменений в схему размещения рекламных конструкций не является предметом правового регулирования Правил</w:t>
            </w:r>
            <w:r w:rsidR="00B411A7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44B1D" w:rsidRPr="008D3E5D" w:rsidRDefault="00B411A7" w:rsidP="00A4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Данный вопрос </w:t>
            </w:r>
            <w:r w:rsidR="00A44B1D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может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быть урегулирован</w:t>
            </w:r>
            <w:r w:rsidR="00A44B1D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44B1D" w:rsidRPr="008D3E5D">
              <w:rPr>
                <w:rFonts w:ascii="Times New Roman" w:hAnsi="Times New Roman" w:cs="Times New Roman"/>
                <w:sz w:val="24"/>
                <w:szCs w:val="24"/>
              </w:rPr>
              <w:t>Положением о составе, порядке разработки, утверждения схем размещения рекламных конструкций на территории Республики Коми и внесения в них изменений</w:t>
            </w:r>
            <w:r w:rsidR="00F57A9C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Положение)</w:t>
            </w:r>
            <w:r w:rsidR="00A44B1D" w:rsidRPr="008D3E5D">
              <w:rPr>
                <w:rFonts w:ascii="Times New Roman" w:hAnsi="Times New Roman" w:cs="Times New Roman"/>
                <w:sz w:val="24"/>
                <w:szCs w:val="24"/>
              </w:rPr>
              <w:t>, утвержденным постановление Правительства Республики Коми от 06.04.2017 № 212.</w:t>
            </w:r>
          </w:p>
          <w:p w:rsidR="00A44B1D" w:rsidRPr="008D3E5D" w:rsidRDefault="00F57A9C" w:rsidP="00F57A9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A44B1D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, касающиеся схемы размещения </w:t>
            </w:r>
            <w:r w:rsidR="00112493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(раздел 2)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исключены из проекта Правил, поскольку дублируют Положение.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5428C6" w:rsidRPr="008D3E5D" w:rsidRDefault="00F57A9C" w:rsidP="00F57A9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Предложено внести изменения в п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ункт 3.3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Правил, а именно: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транслировать на видеоэкранах ролики. 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Default="00F57A9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  <w:p w:rsidR="00982DDA" w:rsidRPr="008D3E5D" w:rsidRDefault="00982DDA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Требование к формату воспроизведения изображения (ролике, статичное изображение) исключено из Правил.</w:t>
            </w:r>
          </w:p>
        </w:tc>
      </w:tr>
      <w:tr w:rsidR="005428C6" w:rsidRPr="008D3E5D" w:rsidTr="006315D4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Председатель Ассоциации наружной рекламы Республики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5428C6" w:rsidRPr="008D3E5D" w:rsidRDefault="00940659" w:rsidP="006315D4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е 3.4.4 Правил предложено </w:t>
            </w:r>
            <w:r w:rsidR="004A2F5B" w:rsidRPr="008D3E5D">
              <w:rPr>
                <w:rFonts w:ascii="Times New Roman" w:hAnsi="Times New Roman" w:cs="Times New Roman"/>
                <w:sz w:val="24"/>
                <w:szCs w:val="24"/>
              </w:rPr>
              <w:t>предусмотреть размер информационного поля для щита 3х4 не только 2,7х3,7 м, но и 3х4 м.</w:t>
            </w:r>
            <w:r w:rsidR="00A2489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5428C6" w:rsidRPr="008D3E5D" w:rsidRDefault="006315D4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F1516D" w:rsidRPr="008D3E5D" w:rsidRDefault="00F1516D" w:rsidP="00522D8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Просим рассмотреть возможность добавить в перечень уникальных рекламных конструкций</w:t>
            </w:r>
            <w:r w:rsidR="00522D82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и другие конструкции согласованные с архитектурой города (</w:t>
            </w:r>
            <w:r w:rsidR="00522D82" w:rsidRPr="008D3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телы, объемные конструкции и т</w:t>
            </w:r>
            <w:r w:rsidR="00522D82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</w:p>
          <w:p w:rsidR="00F1516D" w:rsidRPr="008D3E5D" w:rsidRDefault="00F1516D" w:rsidP="005C749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C6" w:rsidRPr="008D3E5D" w:rsidRDefault="005428C6" w:rsidP="001812A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522D82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1812AC" w:rsidRPr="008D3E5D" w:rsidRDefault="00522D82" w:rsidP="001812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Вопрос о дополнении перечня нестандартных рекламных конструкций будет рассмотрен после утверждения </w:t>
            </w:r>
            <w:r w:rsidR="001812AC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Схем размещения для определенных Правилами типов конструкций. 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2039E" w:rsidRPr="008D3E5D" w:rsidRDefault="001812AC" w:rsidP="005C749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Согласно пункт 3.6.1 Правил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рышная установка – индивидуальная рекламная конструкция, размещаемая на крыше здания с информацией в виде статичных отдельно стоящих символов (букв, цифр, логотипов, знаков, художественных элементов) без фона с внутренним подсветом.)</w:t>
            </w:r>
          </w:p>
          <w:p w:rsidR="0012039E" w:rsidRPr="008D3E5D" w:rsidRDefault="001812AC" w:rsidP="00181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Считаем,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что это сильное ограничение по форматам, а если в ло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готипе фон обязателен? Или это видеоэкран, </w:t>
            </w:r>
            <w:r w:rsidR="0012039E" w:rsidRPr="008D3E5D">
              <w:rPr>
                <w:rFonts w:ascii="Times New Roman" w:hAnsi="Times New Roman" w:cs="Times New Roman"/>
                <w:sz w:val="24"/>
                <w:szCs w:val="24"/>
              </w:rPr>
              <w:t>нормально вписывающийся в формат улицы и дома на котором он расположен.</w:t>
            </w:r>
          </w:p>
          <w:p w:rsidR="005428C6" w:rsidRPr="008D3E5D" w:rsidRDefault="0012039E" w:rsidP="001812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Предлагаем, заменить формулировку на более свободную, главное, чтобы было согласование с советом по дизайну и архитектуре.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EB64F1" w:rsidRPr="008D3E5D" w:rsidRDefault="001812AC" w:rsidP="00EB64F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EB64F1" w:rsidRPr="008D3E5D" w:rsidRDefault="00EB64F1" w:rsidP="00EB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</w:t>
            </w:r>
            <w:r w:rsidR="00F830A2" w:rsidRPr="008D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в Республике Коми </w:t>
            </w:r>
            <w:r w:rsidR="00982DD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82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DA">
              <w:rPr>
                <w:rFonts w:ascii="Times New Roman" w:hAnsi="Times New Roman" w:cs="Times New Roman"/>
                <w:sz w:val="24"/>
                <w:szCs w:val="24"/>
              </w:rPr>
              <w:t xml:space="preserve">2.4.1 Правил (нумерация пункта изменена с 3.6.1)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 w:rsidR="00982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в первоначальной редакции.</w:t>
            </w:r>
          </w:p>
          <w:p w:rsidR="00EB64F1" w:rsidRPr="008D3E5D" w:rsidRDefault="00EB64F1" w:rsidP="00EB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Установка видеоэкранов на крышах зданий не предусмотрено.</w:t>
            </w:r>
          </w:p>
          <w:p w:rsidR="00EB64F1" w:rsidRPr="008D3E5D" w:rsidRDefault="00EB64F1" w:rsidP="00EB64F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Видеоэкран может быть установлен на стену здания </w:t>
            </w:r>
            <w:r w:rsidR="006737A5" w:rsidRPr="008D3E5D">
              <w:rPr>
                <w:rFonts w:ascii="Times New Roman" w:hAnsi="Times New Roman" w:cs="Times New Roman"/>
                <w:sz w:val="24"/>
                <w:szCs w:val="24"/>
              </w:rPr>
              <w:t>или в качестве отдельно стоящей рекламной конструкции.</w:t>
            </w:r>
          </w:p>
          <w:p w:rsidR="001812AC" w:rsidRPr="008D3E5D" w:rsidRDefault="001812A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7D06F9" w:rsidRPr="008D3E5D" w:rsidRDefault="006737A5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3.6.2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Правил есть т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ребования, устанавливающие ограничения по минимальной площади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1FE5" w:rsidRPr="008D3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ндмауэра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. Также указано, что требования 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не распространяются на конструкции данного типа, размещаемые на фасадах торговых центров, объектов спорта.</w:t>
            </w:r>
          </w:p>
          <w:p w:rsidR="005428C6" w:rsidRPr="008D3E5D" w:rsidRDefault="001F1FE5" w:rsidP="001F1FE5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Считаем 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это сильным ограничением по зданиям. Просим, эти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размещению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рендмауэров и минимальной площади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рендмауэров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применять 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объектам культуры (Музтеатру, Драм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театру,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узеям и т.д.), объектам здравоохранения, учебным заведениям, Госсовету, Администрации города 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Сыктывкара (на 9 мая), а разрешить размещение на вышеперечисленных объектах, по согласованию с советом по дизайну и архитектуре. 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B803A5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Предложено не учтено.</w:t>
            </w:r>
          </w:p>
          <w:p w:rsidR="00B803A5" w:rsidRPr="008D3E5D" w:rsidRDefault="00B803A5" w:rsidP="00B8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</w:t>
            </w:r>
            <w:r w:rsidR="00F830A2" w:rsidRPr="008D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в Республике Коми пункт </w:t>
            </w:r>
            <w:r w:rsidR="008B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8B6F00">
              <w:rPr>
                <w:rFonts w:ascii="Times New Roman" w:hAnsi="Times New Roman" w:cs="Times New Roman"/>
                <w:sz w:val="24"/>
                <w:szCs w:val="24"/>
              </w:rPr>
              <w:t xml:space="preserve">(нумерация пункта изменена с 3.6.2)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оставлен в первоначальной редакции.</w:t>
            </w:r>
          </w:p>
          <w:p w:rsidR="00B803A5" w:rsidRPr="008D3E5D" w:rsidRDefault="00B803A5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7D06F9" w:rsidRPr="008D3E5D" w:rsidRDefault="00B803A5" w:rsidP="00B80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Пункт 4.2 Правил предусматривает, что п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роекты рекламных конструкций, проекты электроустановок рекламных конструкций должны быть разработаны в соответствии со строительными нормами и правилами, </w:t>
            </w:r>
            <w:hyperlink r:id="rId7" w:history="1">
              <w:r w:rsidR="007D06F9" w:rsidRPr="008D3E5D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схем электроснабжения, техническими регламентами, и другими нормативными правовыми актами. </w:t>
            </w:r>
          </w:p>
          <w:p w:rsidR="005428C6" w:rsidRPr="008D3E5D" w:rsidRDefault="00B803A5" w:rsidP="00B803A5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Считаем, 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что данный пункт </w:t>
            </w:r>
            <w:r w:rsidR="00801B70" w:rsidRPr="008D3E5D">
              <w:rPr>
                <w:rFonts w:ascii="Times New Roman" w:hAnsi="Times New Roman" w:cs="Times New Roman"/>
                <w:sz w:val="24"/>
                <w:szCs w:val="24"/>
              </w:rPr>
              <w:t>нужно вообще исключить из П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вил, данный пункт регулируется </w:t>
            </w:r>
            <w:proofErr w:type="spellStart"/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энергоснабжающими</w:t>
            </w:r>
            <w:proofErr w:type="spellEnd"/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как и откуда подключатся, в правилах должно быть указание согласовать электроустановки. Предложение: подключение рекламной конструкции проводить, только воздушным способом.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801B70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D71453" w:rsidRPr="008D3E5D" w:rsidRDefault="00D71453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соответствии с Федеральным законом «О рекламе» </w:t>
            </w:r>
            <w:r w:rsidR="009D5EB3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уполномоченный орган вправе устанавливать требования к рекламным конструкциям.</w:t>
            </w:r>
          </w:p>
          <w:p w:rsidR="00801B70" w:rsidRPr="008D3E5D" w:rsidRDefault="00D24DC7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Способ </w:t>
            </w:r>
            <w:r w:rsidR="0044320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подключения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</w:t>
            </w:r>
            <w:r w:rsidR="0044320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мной </w:t>
            </w:r>
            <w:r w:rsidR="0044320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конструкции к электроснабжению </w:t>
            </w:r>
            <w:r w:rsidR="00D71453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(воздушный, подземный) Правилами не регулируется.</w:t>
            </w:r>
          </w:p>
          <w:p w:rsidR="00D71453" w:rsidRPr="008D3E5D" w:rsidRDefault="00D71453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801B70" w:rsidRPr="008D3E5D" w:rsidRDefault="00801B70" w:rsidP="00801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06F9" w:rsidRPr="008D3E5D">
              <w:rPr>
                <w:rFonts w:ascii="Times New Roman" w:hAnsi="Times New Roman" w:cs="Times New Roman"/>
                <w:sz w:val="24"/>
                <w:szCs w:val="24"/>
              </w:rPr>
              <w:t>ункт 4.9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требования к окраске рекламных конструкций.</w:t>
            </w:r>
          </w:p>
          <w:p w:rsidR="007D06F9" w:rsidRPr="008D3E5D" w:rsidRDefault="007D06F9" w:rsidP="008F7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Считаем, что </w:t>
            </w:r>
            <w:r w:rsidR="008F7D3A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графитовый серый (RAL 7024) цвет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для конструкций большого и крупного формата</w:t>
            </w:r>
            <w:r w:rsidR="009F16D6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очень мрачный, просим рассмотреть вариант</w:t>
            </w:r>
            <w:r w:rsidR="00801B70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более светлого цвета, например,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светло-серый.</w:t>
            </w:r>
          </w:p>
          <w:p w:rsidR="005428C6" w:rsidRPr="008D3E5D" w:rsidRDefault="007D06F9" w:rsidP="008F7D3A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 пункт по зданиям, не с</w:t>
            </w:r>
            <w:r w:rsidR="008F7D3A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оответствует рекламным нормам,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карка</w:t>
            </w:r>
            <w:r w:rsidR="008F7D3A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сы под рекламу красят под цвет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здания или фона, чтоб</w:t>
            </w:r>
            <w:r w:rsidR="008F7D3A" w:rsidRPr="008D3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их не было заметно.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9F16D6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Предложение </w:t>
            </w:r>
            <w:r w:rsidR="00EA56F3">
              <w:rPr>
                <w:rFonts w:ascii="Times New Roman" w:eastAsia="Arial" w:hAnsi="Times New Roman" w:cs="Times New Roman"/>
                <w:sz w:val="24"/>
                <w:szCs w:val="24"/>
              </w:rPr>
              <w:t>учтено частично.</w:t>
            </w:r>
          </w:p>
          <w:p w:rsidR="00EA56F3" w:rsidRDefault="00EA56F3" w:rsidP="00E6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и городских округов в Республике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(нумерация пункта изменена с 4.9) к цветовому оформлению отдельно стоящих рекламных конструкций оставлен</w:t>
            </w:r>
            <w:r w:rsidR="006D2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259E">
              <w:rPr>
                <w:rFonts w:ascii="Times New Roman" w:hAnsi="Times New Roman" w:cs="Times New Roman"/>
                <w:sz w:val="24"/>
                <w:szCs w:val="24"/>
              </w:rPr>
              <w:t>прежней редакции.</w:t>
            </w:r>
          </w:p>
          <w:p w:rsidR="0015778A" w:rsidRPr="008D3E5D" w:rsidRDefault="006D259E" w:rsidP="006D25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оформлению рекламных конструкций, присоединяемых к зданиям (за исключением видеоэкрана) скорректировано с учетом предложения: установлена окраска в цвет фасада.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Председатель Ассоциации наружной рекламы Республики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4151C3" w:rsidRPr="008D3E5D" w:rsidRDefault="007D06F9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5.2. </w:t>
            </w:r>
            <w:r w:rsidR="004151C3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Правил предусматривает деление </w:t>
            </w:r>
          </w:p>
          <w:p w:rsidR="004151C3" w:rsidRPr="008D3E5D" w:rsidRDefault="004151C3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городских округов (муниципальных районов) в Республике Коми</w:t>
            </w:r>
            <w:r w:rsidR="00530337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30337"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территориальные зоны.</w:t>
            </w:r>
          </w:p>
          <w:p w:rsidR="005428C6" w:rsidRPr="008D3E5D" w:rsidRDefault="007D06F9" w:rsidP="00530337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Просим исключить из Правил пункт</w:t>
            </w:r>
            <w:r w:rsidR="00530337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ы 5.1, 5.2,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530337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не учтено.</w:t>
            </w:r>
          </w:p>
          <w:p w:rsidR="00530337" w:rsidRDefault="00530337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Полномочие предусмотрено статьей 19 Федерального закона «О рекламе».</w:t>
            </w:r>
          </w:p>
          <w:p w:rsidR="007A2D1C" w:rsidRPr="008D3E5D" w:rsidRDefault="007A2D1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Нумерация пунктов 5.1, 5.2, 5.3 изменена на 4.1, 4.2, 4.3 соответственно.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D22C1E" w:rsidRPr="008D3E5D" w:rsidRDefault="00D22C1E" w:rsidP="00DA3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Просим рассмотреть возможность серьезно пересмотреть пункт 5.4.4 Правил, иначе более 70% рекламных конструкций будут 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не соответ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ствовать, так как этим пунктом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очень жестко ужесточен ГОСТ Р 52044-2003, с изменением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№ 3 от 01.03.2016</w:t>
            </w:r>
          </w:p>
          <w:p w:rsidR="00D22C1E" w:rsidRPr="008D3E5D" w:rsidRDefault="00D22C1E" w:rsidP="00DA3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исключить, считаем, что именно на землях промышленного и складского назначения, есть интерес к установке рекламной конструкции.</w:t>
            </w:r>
          </w:p>
          <w:p w:rsidR="00D22C1E" w:rsidRPr="008D3E5D" w:rsidRDefault="00D22C1E" w:rsidP="00DA3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исключить, т.к. нет реестра клумб и цветников в Республике Коми.</w:t>
            </w:r>
          </w:p>
          <w:p w:rsidR="00D22C1E" w:rsidRPr="008D3E5D" w:rsidRDefault="00D22C1E" w:rsidP="00DA3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изложить в следующей редакции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«на территории, прилегающей к фасаду здания, строения, сооружения, стационарного ограждения на расстоянии до указанных объектов, меньше половины высоты рекламной конструкции».</w:t>
            </w:r>
          </w:p>
          <w:p w:rsidR="005428C6" w:rsidRPr="008D3E5D" w:rsidRDefault="00D22C1E" w:rsidP="00DA362E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DA362E" w:rsidRPr="008D3E5D">
              <w:rPr>
                <w:rFonts w:ascii="Times New Roman" w:hAnsi="Times New Roman" w:cs="Times New Roman"/>
                <w:sz w:val="24"/>
                <w:szCs w:val="24"/>
              </w:rPr>
              <w:t>ы «д», «е», «ж» 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сключить, или </w:t>
            </w:r>
            <w:r w:rsidR="00B755FD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со следующим текстом «установить согласно утвержденному ГОСТу Р 52044-2003, с изменением</w:t>
            </w:r>
            <w:r w:rsidR="00B755FD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№ 3 от 01.03.</w:t>
            </w:r>
            <w:r w:rsidR="00B755FD" w:rsidRPr="008D3E5D">
              <w:rPr>
                <w:rFonts w:ascii="Times New Roman" w:hAnsi="Times New Roman" w:cs="Times New Roman"/>
                <w:sz w:val="24"/>
                <w:szCs w:val="24"/>
              </w:rPr>
              <w:t>2016».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AE5A6E" w:rsidRPr="008D3E5D" w:rsidRDefault="00AE5A6E" w:rsidP="00AE5A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AE5A6E" w:rsidRPr="008D3E5D" w:rsidRDefault="00AE5A6E" w:rsidP="00AE5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</w:t>
            </w:r>
            <w:r w:rsidR="00F830A2" w:rsidRPr="008D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в Республике Коми пункт </w:t>
            </w:r>
            <w:r w:rsidR="007A2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.4.4 </w:t>
            </w:r>
            <w:r w:rsidR="007A2D1C">
              <w:rPr>
                <w:rFonts w:ascii="Times New Roman" w:hAnsi="Times New Roman" w:cs="Times New Roman"/>
                <w:sz w:val="24"/>
                <w:szCs w:val="24"/>
              </w:rPr>
              <w:t xml:space="preserve">Правил (нумерация изменена с 5.4.4)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оставлен в первоначальной редакции.</w:t>
            </w:r>
          </w:p>
          <w:p w:rsidR="0063213B" w:rsidRPr="008D3E5D" w:rsidRDefault="00AE5A6E" w:rsidP="0063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Примером </w:t>
            </w:r>
            <w:r w:rsidR="001C4CA5" w:rsidRPr="008D3E5D">
              <w:rPr>
                <w:rFonts w:ascii="Times New Roman" w:hAnsi="Times New Roman" w:cs="Times New Roman"/>
                <w:sz w:val="24"/>
                <w:szCs w:val="24"/>
              </w:rPr>
              <w:t>размещения рекламных конструкций на землях промышленного и складского назначения в г. Сыктывкаре является район пересечения Октябрьского проспекта и улицы Печорской</w:t>
            </w:r>
            <w:r w:rsidR="0063213B" w:rsidRPr="008D3E5D">
              <w:rPr>
                <w:rFonts w:ascii="Times New Roman" w:hAnsi="Times New Roman" w:cs="Times New Roman"/>
                <w:sz w:val="24"/>
                <w:szCs w:val="24"/>
              </w:rPr>
              <w:t>. Размещение рекламных конструкций за ограждением (забором) не способствует сохранению внешнего архитектурного облика сложившейся застройки.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D22C1E" w:rsidRPr="008D3E5D" w:rsidRDefault="00D22C1E" w:rsidP="00DD31FC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Просим изложить пункт 5.4.5 Правил в следующей редакции «согласно утвержденному ГОСТу Р 52044-2003, с изменением</w:t>
            </w:r>
            <w:r w:rsidR="0063213B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№ 3 от 01.03.16 г.»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B05FE1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B05FE1" w:rsidRPr="008D3E5D" w:rsidRDefault="00B05FE1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ГОСТ Р 52044-2003 не устанавливает расстояния между рекламными конструкциями.</w:t>
            </w:r>
          </w:p>
        </w:tc>
      </w:tr>
      <w:tr w:rsidR="005428C6" w:rsidRPr="008D3E5D" w:rsidTr="00133296">
        <w:trPr>
          <w:trHeight w:val="263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5428C6" w:rsidRPr="008D3E5D" w:rsidRDefault="005428C6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1A56DE" w:rsidRPr="008D3E5D" w:rsidRDefault="00B05FE1" w:rsidP="00E72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Подпункт «ж» п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 5.5.2 Правил з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апрещ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E7252D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</w:t>
            </w:r>
            <w:proofErr w:type="spellStart"/>
            <w:r w:rsidR="00E7252D" w:rsidRPr="008D3E5D">
              <w:rPr>
                <w:rFonts w:ascii="Times New Roman" w:hAnsi="Times New Roman" w:cs="Times New Roman"/>
                <w:sz w:val="24"/>
                <w:szCs w:val="24"/>
              </w:rPr>
              <w:t>брендмауэры</w:t>
            </w:r>
            <w:proofErr w:type="spellEnd"/>
            <w:r w:rsidR="00E7252D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на отдельно стоящих зданиях, занимаемых учреждениями дошкольного, общего и высшего образования, здравоохранения</w:t>
            </w:r>
          </w:p>
          <w:p w:rsidR="005428C6" w:rsidRPr="008D3E5D" w:rsidRDefault="001A56DE" w:rsidP="00E7252D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Просим изложить </w:t>
            </w:r>
            <w:r w:rsidR="00E7252D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«ж»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 следующей редакции: «В вышеперечисленных учреждениях, но только под социальную рекламу (пропаганда здорового образа жизни, предупреждение болезней), для образовательных учреждений (для информирования абитуриентов)».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5428C6" w:rsidRPr="008D3E5D" w:rsidRDefault="007C01BE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</w:t>
            </w:r>
            <w:r w:rsidR="00BE7635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42E94" w:rsidRPr="008D3E5D" w:rsidRDefault="006E23B4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Вопрос, что размещать: рекламу или социальную рекламу, не может быть урегулирован Правилами.</w:t>
            </w:r>
          </w:p>
          <w:p w:rsidR="00BE7635" w:rsidRPr="008D3E5D" w:rsidRDefault="00BE7635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33296" w:rsidRPr="008D3E5D" w:rsidTr="007C01BE">
        <w:trPr>
          <w:trHeight w:val="3114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133296" w:rsidRPr="008D3E5D" w:rsidRDefault="00823A43" w:rsidP="005C74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823A43" w:rsidRPr="008D3E5D" w:rsidRDefault="00823A43" w:rsidP="00823A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133296" w:rsidRPr="008D3E5D" w:rsidRDefault="00823A43" w:rsidP="00823A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133296" w:rsidRPr="008D3E5D" w:rsidRDefault="00133296" w:rsidP="001332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«к» пункта 5.5.2 Правил запрещает размещать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брендмауэры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на боковых фасадах зданий, визуально ориентированных на пересечение улиц, дорог в населенных пунктах (поселениях) и расположенных ближе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D3E5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от осевой линии улицы, дороги;</w:t>
            </w:r>
          </w:p>
          <w:p w:rsidR="00133296" w:rsidRPr="008D3E5D" w:rsidRDefault="00133296" w:rsidP="00823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Не понятно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D3E5D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. от какой дороги? Параллельной или перпендикулярной, если и то и то, то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брендмаурэов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вообще не будет, они все так расположены. </w:t>
            </w:r>
          </w:p>
          <w:p w:rsidR="00133296" w:rsidRPr="008D3E5D" w:rsidRDefault="00133296" w:rsidP="007C0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Предлагаем либо вообще исключить этот пункт, либо расстояние уменьшить до 15 метров.</w:t>
            </w:r>
          </w:p>
        </w:tc>
        <w:tc>
          <w:tcPr>
            <w:tcW w:w="5349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133296" w:rsidRDefault="00823A43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Предложение </w:t>
            </w:r>
            <w:r w:rsidR="00E77D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учтено.</w:t>
            </w:r>
          </w:p>
          <w:p w:rsidR="00E77D29" w:rsidRPr="008D3E5D" w:rsidRDefault="00E77D29" w:rsidP="00E77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и городских округов в Республике Коми </w:t>
            </w:r>
            <w:r w:rsidR="00F82AC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«к»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8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(нумерация изменена с 5.5.2) </w:t>
            </w:r>
            <w:r w:rsidR="0041363B">
              <w:rPr>
                <w:rFonts w:ascii="Times New Roman" w:hAnsi="Times New Roman" w:cs="Times New Roman"/>
                <w:sz w:val="24"/>
                <w:szCs w:val="24"/>
              </w:rPr>
              <w:t>оставлен.</w:t>
            </w:r>
          </w:p>
          <w:p w:rsidR="00E77D29" w:rsidRPr="008D3E5D" w:rsidRDefault="00E77D29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E23B4" w:rsidRDefault="006E23B4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77D29" w:rsidRPr="008D3E5D" w:rsidRDefault="00E77D29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823A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823A43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A56DE" w:rsidRPr="008D3E5D" w:rsidRDefault="005F16BF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«е» 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5.5.3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Правил з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апрещ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экраны на крыше здания, строения и сооружения.</w:t>
            </w:r>
          </w:p>
          <w:p w:rsidR="005428C6" w:rsidRPr="008D3E5D" w:rsidRDefault="001A56DE" w:rsidP="005F16BF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5F16BF" w:rsidRPr="008D3E5D">
              <w:rPr>
                <w:rFonts w:ascii="Times New Roman" w:hAnsi="Times New Roman" w:cs="Times New Roman"/>
                <w:sz w:val="24"/>
                <w:szCs w:val="24"/>
              </w:rPr>
              <w:t>ожено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 этот пункт.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5F16BF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F44A17" w:rsidRPr="008D3E5D" w:rsidRDefault="00F44A17" w:rsidP="0041363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</w:t>
            </w:r>
            <w:r w:rsidR="00F830A2" w:rsidRPr="008D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в Республике Коми пункт </w:t>
            </w:r>
            <w:r w:rsidR="0041363B">
              <w:rPr>
                <w:rFonts w:ascii="Times New Roman" w:hAnsi="Times New Roman" w:cs="Times New Roman"/>
                <w:sz w:val="24"/>
                <w:szCs w:val="24"/>
              </w:rPr>
              <w:t xml:space="preserve">4.5.3 Правил (нумерация изменена с 5.5.3)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оставлен в первоначальной редакции.</w:t>
            </w:r>
          </w:p>
        </w:tc>
      </w:tr>
      <w:tr w:rsidR="005428C6" w:rsidRPr="008D3E5D" w:rsidTr="00F44A17">
        <w:trPr>
          <w:trHeight w:val="246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5428C6" w:rsidRPr="008D3E5D" w:rsidRDefault="005428C6" w:rsidP="00823A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  <w:r w:rsidR="00823A43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1A56DE" w:rsidRPr="008D3E5D" w:rsidRDefault="00417522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5.6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Правил н</w:t>
            </w:r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е допускает размещать рекламные конструкции типа «выносные </w:t>
            </w:r>
            <w:proofErr w:type="spellStart"/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штендеры</w:t>
            </w:r>
            <w:proofErr w:type="spellEnd"/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» (не распространяется на </w:t>
            </w:r>
            <w:proofErr w:type="spellStart"/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>штендеры</w:t>
            </w:r>
            <w:proofErr w:type="spellEnd"/>
            <w:r w:rsidR="001A56D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обязательной к размещению);</w:t>
            </w:r>
          </w:p>
          <w:p w:rsidR="001A56DE" w:rsidRPr="008D3E5D" w:rsidRDefault="001A56DE" w:rsidP="004175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Этот пункт противоречит правилам благоустройства, там разрешено размещать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штендеры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522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если торговая точка находится во дворе.</w:t>
            </w:r>
          </w:p>
          <w:p w:rsidR="005428C6" w:rsidRPr="008D3E5D" w:rsidRDefault="001A56DE" w:rsidP="00417522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изменить как в правилах благоустройства. 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1D4F06" w:rsidRPr="008D3E5D" w:rsidRDefault="001D4F06" w:rsidP="001D4F0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  <w:p w:rsidR="001D4F06" w:rsidRPr="008D3E5D" w:rsidRDefault="001D4F06" w:rsidP="002E76C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Подпункт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«в» пункта 5.6</w:t>
            </w:r>
            <w:r w:rsidR="00A95E15">
              <w:rPr>
                <w:rFonts w:ascii="Times New Roman" w:hAnsi="Times New Roman" w:cs="Times New Roman"/>
                <w:sz w:val="24"/>
                <w:szCs w:val="24"/>
              </w:rPr>
              <w:t xml:space="preserve"> (в новой редакции - пункт 4.7)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исключен, поскольку вопрос размещения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штендеров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урегулирован </w:t>
            </w:r>
            <w:r w:rsidR="002E76CF" w:rsidRPr="008D3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равилами благоустройства</w:t>
            </w:r>
            <w:r w:rsidR="002E76CF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F44A17" w:rsidRPr="008D3E5D" w:rsidTr="002E76CF">
        <w:trPr>
          <w:trHeight w:val="1980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F44A17" w:rsidRPr="008D3E5D" w:rsidRDefault="002E76CF" w:rsidP="00823A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E76CF" w:rsidRPr="008D3E5D" w:rsidRDefault="002E76CF" w:rsidP="002E76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F44A17" w:rsidRPr="008D3E5D" w:rsidRDefault="002E76CF" w:rsidP="002E76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F44A17" w:rsidRPr="008D3E5D" w:rsidRDefault="002E76CF" w:rsidP="002E7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«г» пункта 5.6 Правил запрещает </w:t>
            </w:r>
            <w:r w:rsidR="00F44A17" w:rsidRPr="008D3E5D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электронные (светодиодные) табло и бегущие строки в качестве средст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ва размещения наружной рекламы.</w:t>
            </w:r>
          </w:p>
          <w:p w:rsidR="00F44A17" w:rsidRPr="008D3E5D" w:rsidRDefault="00F44A17" w:rsidP="002E7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 чем они мешаются, если они гармонично вписываются в фасад дома.</w:t>
            </w:r>
          </w:p>
          <w:p w:rsidR="00F44A17" w:rsidRPr="008D3E5D" w:rsidRDefault="00F44A17" w:rsidP="002E7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Предлагаем исключить этот пункт.</w:t>
            </w:r>
          </w:p>
        </w:tc>
        <w:tc>
          <w:tcPr>
            <w:tcW w:w="5349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F2166" w:rsidRPr="008D3E5D" w:rsidRDefault="002F2166" w:rsidP="002F216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F44A17" w:rsidRPr="008D3E5D" w:rsidRDefault="002F2166" w:rsidP="00F830A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</w:t>
            </w:r>
            <w:r w:rsidR="00F830A2" w:rsidRPr="008D3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 в Республике Коми </w:t>
            </w:r>
            <w:r w:rsidR="00674B8E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подпункт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74B8E" w:rsidRPr="008D3E5D">
              <w:rPr>
                <w:rFonts w:ascii="Times New Roman" w:hAnsi="Times New Roman" w:cs="Times New Roman"/>
                <w:sz w:val="24"/>
                <w:szCs w:val="24"/>
              </w:rPr>
              <w:t>а 5.6 Правил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E15">
              <w:rPr>
                <w:rFonts w:ascii="Times New Roman" w:hAnsi="Times New Roman" w:cs="Times New Roman"/>
                <w:sz w:val="24"/>
                <w:szCs w:val="24"/>
              </w:rPr>
              <w:t xml:space="preserve">(в новой редакции - пункт 4.7)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оставлен в первоначальной редакции.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943B9" w:rsidRPr="008D3E5D" w:rsidRDefault="00674B8E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ункт 5.8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Правил устанавливает, что б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рандмауэры и видеоэкраны не должны закрывать оконные проемы и входные группы. </w:t>
            </w:r>
          </w:p>
          <w:p w:rsidR="005428C6" w:rsidRPr="008D3E5D" w:rsidRDefault="001943B9" w:rsidP="00674B8E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Предлагаем, исключить это требование к размещению брендмауэров на объектах спорта, а именно «закрывать оконные проемы и входные группы».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674B8E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Предложение не учтено. </w:t>
            </w:r>
          </w:p>
          <w:p w:rsidR="00074E28" w:rsidRPr="008D3E5D" w:rsidRDefault="00074E28" w:rsidP="00074E2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или городских округов в Республике Коми пункт 5.8 Правил </w:t>
            </w:r>
            <w:r w:rsidR="002F502C">
              <w:rPr>
                <w:rFonts w:ascii="Times New Roman" w:hAnsi="Times New Roman" w:cs="Times New Roman"/>
                <w:sz w:val="24"/>
                <w:szCs w:val="24"/>
              </w:rPr>
              <w:t xml:space="preserve">(в новой редакции – пункт 4.9)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оставлен в первоначальной редакции.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943B9" w:rsidRPr="008D3E5D" w:rsidRDefault="005602A1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Пункт 6.1.11 Правил устанавливает, что д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>ля обеспечения возможности проведения городских работ рекламные конструкции, в случае необходимости, должны быть временно (полностью или частично) демонтированы в объеме, необходимом для выполнения работ.</w:t>
            </w:r>
          </w:p>
          <w:p w:rsidR="001943B9" w:rsidRPr="008D3E5D" w:rsidRDefault="001943B9" w:rsidP="00560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Здесь указывается, что владелец сам должен убрать конструкцию, а кто компенсирует эти работы, если коммунальные службы ведут новое строительство, это делается за счет заказчика данных работ.</w:t>
            </w:r>
          </w:p>
          <w:p w:rsidR="005428C6" w:rsidRPr="008D3E5D" w:rsidRDefault="005602A1" w:rsidP="005602A1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 внести 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>дополнение в данный пункт, кто несет расходы, а именно расходы на демонтаж и монтаж рекламной конструкции несет организация, которая проводит работы на данном участке.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602A1" w:rsidRPr="008D3E5D" w:rsidRDefault="005602A1" w:rsidP="005602A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Предложение не учтено. </w:t>
            </w:r>
          </w:p>
          <w:p w:rsidR="005428C6" w:rsidRDefault="005602A1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Вопрос возмещения расходов не является предметом правового регулирования Правил.</w:t>
            </w:r>
          </w:p>
          <w:p w:rsidR="002F502C" w:rsidRPr="008D3E5D" w:rsidRDefault="002F502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Положения Правил о городских работах исключены из проекта.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C552C9" w:rsidP="00823A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30</w:t>
            </w:r>
            <w:r w:rsidR="005428C6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943B9" w:rsidRPr="008D3E5D" w:rsidRDefault="001943B9" w:rsidP="00560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Просим включить </w:t>
            </w:r>
            <w:r w:rsidR="005602A1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 раздел 8 Правил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понятие «временное разрешение» на установку и эксплуатацию рекламной конструкции, срок действи</w:t>
            </w:r>
            <w:r w:rsidR="00881CAA" w:rsidRPr="008D3E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его не более 12 месяцев, выдачу его организовать при предоставлении следующих документов:</w:t>
            </w:r>
          </w:p>
          <w:p w:rsidR="001943B9" w:rsidRPr="008D3E5D" w:rsidRDefault="001943B9" w:rsidP="005602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8"/>
              </w:tabs>
              <w:adjustRightInd w:val="0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Проект рекламной конструкции;</w:t>
            </w:r>
          </w:p>
          <w:p w:rsidR="001943B9" w:rsidRPr="008D3E5D" w:rsidRDefault="001943B9" w:rsidP="005602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8"/>
              </w:tabs>
              <w:adjustRightInd w:val="0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Проект электроустановки;</w:t>
            </w:r>
          </w:p>
          <w:p w:rsidR="001943B9" w:rsidRPr="008D3E5D" w:rsidRDefault="001943B9" w:rsidP="005602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8"/>
              </w:tabs>
              <w:adjustRightInd w:val="0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Дизайн-макет рекламной конструкции;</w:t>
            </w:r>
          </w:p>
          <w:p w:rsidR="001943B9" w:rsidRPr="008D3E5D" w:rsidRDefault="001943B9" w:rsidP="005602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8"/>
              </w:tabs>
              <w:adjustRightInd w:val="0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Карта-схема рекламного места;</w:t>
            </w:r>
          </w:p>
          <w:p w:rsidR="005428C6" w:rsidRPr="008D3E5D" w:rsidRDefault="001943B9" w:rsidP="005602A1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Данное предложение необходимо, в связи с тем, что торги ожидаются в городе Сыктывкаре не раньше апреля 2018 года, по Республике Коми не раньше 2019 года. Торги не проводились более 2 лет, разрешения закончились или подходят к своему окончанию, а в схеме, на сегодняшний день утвержденной и размещенной на официальном сайте, данные конструкции находятся. Это позволит выйти из «тени» и получить временный документ всем предпринимателям Республики Коми. А бюджет будет получать доход от незаконных, на сегодняшний день, рекламных конструкций.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665A95" w:rsidRPr="008D3E5D" w:rsidRDefault="00665A95" w:rsidP="00665A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Предложение не учтено. </w:t>
            </w:r>
          </w:p>
          <w:p w:rsidR="00665A95" w:rsidRPr="008D3E5D" w:rsidRDefault="00665A95" w:rsidP="00665A9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8D3E5D">
              <w:rPr>
                <w:sz w:val="24"/>
                <w:szCs w:val="24"/>
              </w:rPr>
              <w:t>В статье 19 Федерального закона «О рекламе» выдача временного разрешения не предусмотрена.</w:t>
            </w:r>
          </w:p>
          <w:p w:rsidR="00665A95" w:rsidRPr="008D3E5D" w:rsidRDefault="00665A95" w:rsidP="00665A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65A95" w:rsidRPr="008D3E5D" w:rsidRDefault="00665A95" w:rsidP="00665A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65A95" w:rsidRPr="008D3E5D" w:rsidRDefault="00665A95" w:rsidP="00665A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428C6" w:rsidRPr="008D3E5D" w:rsidRDefault="005428C6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428C6" w:rsidRPr="008D3E5D" w:rsidTr="00533131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823A4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428C6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943B9" w:rsidRPr="008D3E5D" w:rsidRDefault="00985910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 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а 8.4 Правил </w:t>
            </w:r>
            <w:r w:rsidR="00427AD7" w:rsidRPr="008D3E5D">
              <w:rPr>
                <w:rFonts w:ascii="Times New Roman" w:hAnsi="Times New Roman" w:cs="Times New Roman"/>
                <w:sz w:val="24"/>
                <w:szCs w:val="24"/>
              </w:rPr>
              <w:t>предусматривает необходимость предоставления совместно с заявлением о выдаче разрешения на установку и эксплуатацию рекламных конструкций т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 w:rsidR="00427AD7" w:rsidRPr="008D3E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427AD7" w:rsidRPr="008D3E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электроустановки рекламной конструкции к сетям электроснабжения (для рекламных конструкций, предполагающих </w:t>
            </w:r>
            <w:r w:rsidR="001943B9"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электроустановки)</w:t>
            </w:r>
            <w:r w:rsidR="00427AD7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8C6" w:rsidRPr="008D3E5D" w:rsidRDefault="001943B9" w:rsidP="00427AD7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для электроустановок, это не рекламный пункт, отвечают за это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энергоснабжающие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Просим в пункте </w:t>
            </w:r>
            <w:r w:rsidR="00427AD7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8.4 Правил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подпункт 6 – исключить.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5428C6" w:rsidRPr="008D3E5D" w:rsidRDefault="00DD31F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Предложение </w:t>
            </w:r>
            <w:r w:rsidR="002F502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учтено</w:t>
            </w:r>
            <w:r w:rsidR="009F139C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610880" w:rsidRDefault="00B14A27" w:rsidP="005331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Исходя из содержания </w:t>
            </w:r>
            <w:r w:rsidR="00610880">
              <w:rPr>
                <w:rFonts w:ascii="Times New Roman" w:eastAsia="Arial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61088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 статьи 19 Федерального закона «О рекламе» о</w:t>
            </w:r>
            <w:r w:rsidR="00610880">
              <w:rPr>
                <w:rFonts w:ascii="Times New Roman" w:hAnsi="Times New Roman" w:cs="Times New Roman"/>
                <w:sz w:val="24"/>
                <w:szCs w:val="24"/>
              </w:rPr>
              <w:t xml:space="preserve">рган местного самоуправления муниципального района или орган местного самоуправления городского округа (в Республике Коми – Администрация Главы Республики Коми) вправе требовать от </w:t>
            </w:r>
            <w:r w:rsidR="0061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представления документов и сведений, относящихся к техническим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рекламной конструкции.</w:t>
            </w:r>
          </w:p>
          <w:p w:rsidR="00610880" w:rsidRDefault="00610880" w:rsidP="005331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10880" w:rsidRPr="008D3E5D" w:rsidRDefault="00610880" w:rsidP="005331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5428C6" w:rsidRPr="008D3E5D" w:rsidRDefault="007747AB" w:rsidP="005C7495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Просим внести запрет на размещение рекламных конструкций на заборах, наваривать конструкции над заборами, размещать на теплотрассах. 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427AD7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  <w:p w:rsidR="00427AD7" w:rsidRPr="008D3E5D" w:rsidRDefault="00C94E05" w:rsidP="00CB178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Ограничение установлено </w:t>
            </w:r>
            <w:r w:rsidR="00CB1787">
              <w:rPr>
                <w:rFonts w:ascii="Times New Roman" w:eastAsia="Arial" w:hAnsi="Times New Roman" w:cs="Times New Roman"/>
                <w:sz w:val="24"/>
                <w:szCs w:val="24"/>
              </w:rPr>
              <w:t>подпунктом «л» пункта 4.5.2 Правил (нумерация пункта изменена с 5.5.2).</w:t>
            </w:r>
          </w:p>
        </w:tc>
      </w:tr>
      <w:tr w:rsidR="00245272" w:rsidRPr="008D3E5D" w:rsidTr="00042123">
        <w:trPr>
          <w:trHeight w:val="844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245272" w:rsidRPr="008D3E5D" w:rsidRDefault="005428C6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245272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245272" w:rsidRPr="008D3E5D" w:rsidRDefault="007747AB" w:rsidP="005C7495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Просим ко всем рекламным конструкциям, любого формата, требование «фундамент не должен выступать над уровнем грунта» исключить, а требовать выполнение данного пункта согласно ГОСТа Р 52044-2003, с изменением</w:t>
            </w:r>
            <w:r w:rsidR="00C94E05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№ 3 от 01.03.</w:t>
            </w:r>
            <w:r w:rsidR="00C94E05" w:rsidRPr="008D3E5D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245272" w:rsidRPr="008D3E5D" w:rsidRDefault="00C94E05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285F92" w:rsidRPr="008D3E5D" w:rsidRDefault="00285F92" w:rsidP="00E6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ГОСТ Р 52044-2003 регулирует вопросы безопасности при размещении рекламных конструкций.</w:t>
            </w:r>
          </w:p>
          <w:p w:rsidR="00C94E05" w:rsidRPr="008D3E5D" w:rsidRDefault="00F830A2" w:rsidP="00C30B8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Правила требования </w:t>
            </w:r>
            <w:r w:rsidR="00285F92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о заглублении фундамента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r w:rsidR="00374054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внешнего архитектурного облика сложившейся застройки поселений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74054" w:rsidRPr="008D3E5D">
              <w:rPr>
                <w:rFonts w:ascii="Times New Roman" w:hAnsi="Times New Roman" w:cs="Times New Roman"/>
                <w:sz w:val="24"/>
                <w:szCs w:val="24"/>
              </w:rPr>
              <w:t>городских округов в Республике Коми</w:t>
            </w:r>
            <w:r w:rsidR="00042123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F19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Бетонный фундамент </w:t>
            </w:r>
            <w:r w:rsidR="002D5D44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еврощита, размещенный </w:t>
            </w:r>
            <w:r w:rsidR="00FC359A" w:rsidRPr="008D3E5D">
              <w:rPr>
                <w:rFonts w:ascii="Times New Roman" w:hAnsi="Times New Roman" w:cs="Times New Roman"/>
                <w:sz w:val="24"/>
                <w:szCs w:val="24"/>
              </w:rPr>
              <w:t>на газоне</w:t>
            </w:r>
            <w:r w:rsidR="002D5D44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нарушает архитектурный облик.</w:t>
            </w:r>
          </w:p>
        </w:tc>
      </w:tr>
      <w:tr w:rsidR="005428C6" w:rsidRPr="008D3E5D" w:rsidTr="00533131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5428C6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5428C6" w:rsidRPr="008D3E5D" w:rsidRDefault="007747AB" w:rsidP="005C7495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 Сборнике рекламных конструкций, рекламная конструкция Еврощит, допустима с высотой опорной стойки от 4,5 до 6,0 метров. Это очень высоко, предлагаем, сделать допустимую высоту опорной стойки от 3,5 до 6,0 метров.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5428C6" w:rsidRPr="008D3E5D" w:rsidRDefault="007C42C5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  <w:p w:rsidR="00796B54" w:rsidRPr="008D3E5D" w:rsidRDefault="009E0664" w:rsidP="009E066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Правилами установлена только максимальная высота опорной стойки – </w:t>
            </w:r>
            <w:r w:rsidR="007A66E7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 </w:t>
            </w:r>
            <w:r w:rsidR="001E2098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метров.</w:t>
            </w:r>
          </w:p>
        </w:tc>
      </w:tr>
      <w:tr w:rsidR="005428C6" w:rsidRPr="008D3E5D" w:rsidTr="005C7495">
        <w:trPr>
          <w:trHeight w:val="270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5428C6" w:rsidRPr="008D3E5D" w:rsidRDefault="007747AB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7747AB" w:rsidRPr="008D3E5D" w:rsidRDefault="007747AB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Председатель Ассоциации наружной рекламы Республики Коми</w:t>
            </w:r>
          </w:p>
          <w:p w:rsidR="005428C6" w:rsidRPr="008D3E5D" w:rsidRDefault="007747AB" w:rsidP="007747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Т.В. Кривощекова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796B54" w:rsidRPr="008D3E5D" w:rsidRDefault="007747AB" w:rsidP="005C7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 Сборнике рекламных конструкций нет рекламной конструкции, как отдельно стоящий видеоэкран с допустимыми размерами информационного поля не менее 12 кв.</w:t>
            </w:r>
            <w:r w:rsidR="00796B54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5428C6" w:rsidRPr="008D3E5D" w:rsidRDefault="007747AB" w:rsidP="005C7495">
            <w:pPr>
              <w:pStyle w:val="ConsPlusNorma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Просим включить данную рекламную конструкцию в Сборник рекламных конструкций.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5428C6" w:rsidRPr="008D3E5D" w:rsidRDefault="00796B54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</w:tc>
      </w:tr>
      <w:tr w:rsidR="005428C6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5428C6" w:rsidRPr="008D3E5D" w:rsidRDefault="00796B54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F830A2" w:rsidRPr="008D3E5D" w:rsidRDefault="00557AAF" w:rsidP="00F830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557AAF" w:rsidRPr="008D3E5D" w:rsidRDefault="00D61A8A" w:rsidP="00F830A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B56B8B" w:rsidRPr="008D3E5D" w:rsidRDefault="00B56B8B" w:rsidP="001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2.7</w:t>
            </w:r>
            <w:r w:rsidR="0059632D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Схема размещения и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вносимые в нее изменения подлежат опубликованию (обнародованию) в порядке, установленном для официального опубликования (обнародования) правовых актов Правительства Республики Коми, и размещению на официальном сайте Правительства Республики Коми в информационно-телекоммуникационной сети «Интернет».</w:t>
            </w:r>
          </w:p>
          <w:p w:rsidR="005428C6" w:rsidRPr="008D3E5D" w:rsidRDefault="00B56B8B" w:rsidP="001904E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Не ясно как часто будет происходить внесение изменений. Предлагаем публиковать изменения не реже чем раз в квартал.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3F1413" w:rsidRPr="008D3E5D" w:rsidRDefault="003F1413" w:rsidP="003F14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не учтено.</w:t>
            </w:r>
          </w:p>
          <w:p w:rsidR="003F1413" w:rsidRPr="008D3E5D" w:rsidRDefault="003F1413" w:rsidP="003F14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Периодичность внесения изменений в схему размещения рекламных конструкций не является предметом правового регулирования Правил.</w:t>
            </w:r>
          </w:p>
          <w:p w:rsidR="003F1413" w:rsidRPr="008D3E5D" w:rsidRDefault="003F1413" w:rsidP="003F1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Данный вопрос может быть урегулирован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Положением о составе, порядке разработки, утверждения схем размещения рекламных конструкций на территории Республики Коми и внесения в них изменений (далее – Положение), утвержденным постановление Правительства Республики Коми от 06.04.2017 № 212.</w:t>
            </w:r>
          </w:p>
          <w:p w:rsidR="003F1413" w:rsidRPr="008D3E5D" w:rsidRDefault="003F1413" w:rsidP="003F14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Нормы, касающиеся схемы размещения (раздел 2) исключены из проекта Правил, поскольку дублируют Положение.</w:t>
            </w:r>
          </w:p>
          <w:p w:rsidR="003F1413" w:rsidRPr="008D3E5D" w:rsidRDefault="003F1413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96B54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796B54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796B54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796B54" w:rsidRPr="008D3E5D" w:rsidRDefault="00B56B8B" w:rsidP="00EA7D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Пункт 3.3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. в) Воспроизведение изображений на электронных носителях должно производиться с использованием статичного изображения, без использования динамических эффектов. Смена изображения должна производиться не чаще одного раза в 5 секунд, скорость смены изображения не должна превышать 2 с.</w:t>
            </w:r>
            <w:r w:rsidR="00EA7DA3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Норма регулирования излишняя и токсичная. Трафик и средняя скорость движения в Москве, Казани и Тюмени значительно интенсивнее чем в РК, данная норма призвана предотвратить возможные ДТП и их последствий. В РК, в месте установки цифровых носителей с динамическими эффектами, увеличение количества ДТП не зафиксировано! Что так же подтверждают множество независимых исследований. Разумные динамические эффекты являются прогрессивным и редким преимуществом перед остальными форматами, а стоимость оборудования в несколько миллионов рублей требует востребованности.  Норма </w:t>
            </w:r>
            <w:r w:rsidR="00F830A2"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критична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развития!  Категорически просим исключить.  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796B54" w:rsidRPr="008D3E5D" w:rsidRDefault="00F830A2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учтено.</w:t>
            </w:r>
          </w:p>
        </w:tc>
      </w:tr>
      <w:tr w:rsidR="00796B54" w:rsidRPr="008D3E5D" w:rsidTr="00393014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796B54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796B54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B56B8B" w:rsidRPr="008D3E5D" w:rsidRDefault="00B56B8B" w:rsidP="0019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Пункт 3.4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Еврощит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 т.д. должен быть оборудован внешним подсветом</w:t>
            </w:r>
            <w:r w:rsidR="001904E5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B54" w:rsidRPr="008D3E5D" w:rsidRDefault="00B56B8B" w:rsidP="001904E5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На федеральных трассах отсутствуют технические возможности. Так же есть </w:t>
            </w:r>
            <w:proofErr w:type="spellStart"/>
            <w:r w:rsidRPr="008D3E5D">
              <w:rPr>
                <w:rFonts w:ascii="Times New Roman" w:hAnsi="Times New Roman"/>
                <w:sz w:val="24"/>
                <w:szCs w:val="24"/>
              </w:rPr>
              <w:t>низколиквидные</w:t>
            </w:r>
            <w:proofErr w:type="spellEnd"/>
            <w:r w:rsidRPr="008D3E5D">
              <w:rPr>
                <w:rFonts w:ascii="Times New Roman" w:hAnsi="Times New Roman"/>
                <w:sz w:val="24"/>
                <w:szCs w:val="24"/>
              </w:rPr>
              <w:t xml:space="preserve"> места с удалёнными точками подключения, стоимость прокладки линии сопоставима со стоимостью всего рекламного щита, что не целесообразно. Наличие подсветки есть преимущество перед рекламодателем и данный вопрос должен решать рынок. Предлагаем обязать</w:t>
            </w:r>
            <w:r w:rsidR="001904E5" w:rsidRPr="008D3E5D">
              <w:rPr>
                <w:rFonts w:ascii="Times New Roman" w:hAnsi="Times New Roman"/>
                <w:sz w:val="24"/>
                <w:szCs w:val="24"/>
              </w:rPr>
              <w:t xml:space="preserve"> иметь подсветку конструкции в 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Зонах 2-4 при имеющейся технологической возможности.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796B54" w:rsidRPr="008D3E5D" w:rsidRDefault="00393014" w:rsidP="003930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393014" w:rsidRPr="008D3E5D" w:rsidRDefault="00BB3A79" w:rsidP="00BB3A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Согласно пункту 4 части 15 статьи 19 Федерального закона «О рекламе» о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муниципальных районов или органы местного самоуправления городских округов (на территории Республики Коми – Администрация Главы Республики Коми)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</w:t>
            </w:r>
            <w:r w:rsidRPr="008D3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требования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к таким рекламным конструкциям.</w:t>
            </w:r>
            <w:proofErr w:type="gramEnd"/>
          </w:p>
        </w:tc>
      </w:tr>
      <w:tr w:rsidR="00796B54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796B54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796B54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1904E5" w:rsidRPr="008D3E5D" w:rsidRDefault="00F830A2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Пункт 3.4 Правил предусматривает, что ф</w:t>
            </w:r>
            <w:r w:rsidR="001904E5" w:rsidRPr="008D3E5D">
              <w:rPr>
                <w:rFonts w:ascii="Times New Roman" w:hAnsi="Times New Roman"/>
                <w:sz w:val="24"/>
                <w:szCs w:val="24"/>
              </w:rPr>
              <w:t>ундамент еврощита не должен выступать над уровнем грунта (земли)</w:t>
            </w:r>
          </w:p>
          <w:p w:rsidR="001904E5" w:rsidRPr="008D3E5D" w:rsidRDefault="001904E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Лучше что бы выступал. Данный вопрос регулирует ГОСТ Р 52044-2003 (ред. 29.02.2016).</w:t>
            </w:r>
          </w:p>
          <w:p w:rsidR="001904E5" w:rsidRPr="008D3E5D" w:rsidRDefault="001904E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Выступающий фундамент менее подвержен разрушающему воздействию, значительно долговечнее и надёжнее, так же его возможно регулярно обследовать и наблюдать изменения. При выявлении отклонений они устраняются оперативно, что невозможно со скрытым фундаментом. Предлагаем норму исключить, его регулирует ГОСТ.</w:t>
            </w:r>
          </w:p>
          <w:p w:rsidR="00796B54" w:rsidRPr="008D3E5D" w:rsidRDefault="00796B54" w:rsidP="0059632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EA7DA3" w:rsidRPr="008D3E5D" w:rsidRDefault="00EA7DA3" w:rsidP="00EA7D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EA7DA3" w:rsidRPr="008D3E5D" w:rsidRDefault="00EA7DA3" w:rsidP="00EA7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ГОСТ Р 52044-2003 регулирует вопросы безопасности при размещении рекламных конструкций.</w:t>
            </w:r>
          </w:p>
          <w:p w:rsidR="00F830A2" w:rsidRPr="008D3E5D" w:rsidRDefault="00EA7DA3" w:rsidP="00EA7DA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Включение в Правила требования о заглублении фундамента направлено на сохранения внешнего архитектурного облика сложившейся застройки поселений и городских округов в Республике Коми. Бетонный фундамент еврощита, размещенный на газоне или тротуаре нарушает архитектурный облик.</w:t>
            </w:r>
          </w:p>
        </w:tc>
      </w:tr>
      <w:tr w:rsidR="00796B54" w:rsidRPr="008D3E5D" w:rsidTr="00136381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796B54" w:rsidRPr="008D3E5D" w:rsidRDefault="00C552C9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40</w:t>
            </w:r>
            <w:r w:rsidR="00877EF3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796B54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1904E5" w:rsidRPr="00136381" w:rsidRDefault="001904E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381">
              <w:rPr>
                <w:rFonts w:ascii="Times New Roman" w:hAnsi="Times New Roman"/>
                <w:sz w:val="24"/>
                <w:szCs w:val="24"/>
              </w:rPr>
              <w:t>Пункт 3.4.5 …Воспроизведение рекламной информации на сити-</w:t>
            </w:r>
            <w:proofErr w:type="spellStart"/>
            <w:r w:rsidRPr="00136381">
              <w:rPr>
                <w:rFonts w:ascii="Times New Roman" w:hAnsi="Times New Roman"/>
                <w:sz w:val="24"/>
                <w:szCs w:val="24"/>
              </w:rPr>
              <w:t>борде</w:t>
            </w:r>
            <w:proofErr w:type="spellEnd"/>
            <w:r w:rsidRPr="00136381">
              <w:rPr>
                <w:rFonts w:ascii="Times New Roman" w:hAnsi="Times New Roman"/>
                <w:sz w:val="24"/>
                <w:szCs w:val="24"/>
              </w:rPr>
              <w:t xml:space="preserve"> может осуществляться с помощью статической демонстрации постеров; с помощью демонстрации постеров на динамических системах смены изображений.</w:t>
            </w:r>
          </w:p>
          <w:p w:rsidR="00796B54" w:rsidRPr="00136381" w:rsidRDefault="001904E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36381">
              <w:rPr>
                <w:rFonts w:ascii="Times New Roman" w:hAnsi="Times New Roman"/>
                <w:sz w:val="24"/>
                <w:szCs w:val="24"/>
              </w:rPr>
              <w:lastRenderedPageBreak/>
              <w:t>Просим указать так же и электронный способ воспроизведения информации.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97695F" w:rsidRPr="00136381" w:rsidRDefault="00136381" w:rsidP="001363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учтено.</w:t>
            </w:r>
          </w:p>
        </w:tc>
      </w:tr>
      <w:tr w:rsidR="00796B54" w:rsidRPr="008D3E5D" w:rsidTr="005A00C5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796B54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796B54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1904E5" w:rsidRPr="008D3E5D" w:rsidRDefault="00BB3051" w:rsidP="0059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Пункт 3.4.6. </w:t>
            </w:r>
            <w:r w:rsidR="001904E5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поле </w:t>
            </w:r>
            <w:proofErr w:type="spellStart"/>
            <w:r w:rsidR="001904E5" w:rsidRPr="008D3E5D">
              <w:rPr>
                <w:rFonts w:ascii="Times New Roman" w:hAnsi="Times New Roman" w:cs="Times New Roman"/>
                <w:sz w:val="24"/>
                <w:szCs w:val="24"/>
              </w:rPr>
              <w:t>пилларса</w:t>
            </w:r>
            <w:proofErr w:type="spellEnd"/>
            <w:r w:rsidR="001904E5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защищено прозрачным поликарбонатом или стеклом.</w:t>
            </w:r>
          </w:p>
          <w:p w:rsidR="00796B54" w:rsidRPr="008D3E5D" w:rsidRDefault="001904E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Просим добавить оговорку «… кроме электронных носителей». Современные диодные экраны не имеют защитного стекла и достаточно </w:t>
            </w:r>
            <w:proofErr w:type="spellStart"/>
            <w:r w:rsidRPr="008D3E5D">
              <w:rPr>
                <w:rFonts w:ascii="Times New Roman" w:hAnsi="Times New Roman"/>
                <w:sz w:val="24"/>
                <w:szCs w:val="24"/>
              </w:rPr>
              <w:t>вандалоустойчивы</w:t>
            </w:r>
            <w:proofErr w:type="spellEnd"/>
            <w:r w:rsidRPr="008D3E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136381" w:rsidRDefault="00136381" w:rsidP="001363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36381" w:rsidRPr="008D3E5D" w:rsidRDefault="00136381" w:rsidP="001363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пилларса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не предусмотрен электронный способ воспроизведения рекламной информации.</w:t>
            </w:r>
          </w:p>
          <w:p w:rsidR="00796B54" w:rsidRPr="008D3E5D" w:rsidRDefault="00796B54" w:rsidP="005A00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96B54" w:rsidRPr="008D3E5D" w:rsidTr="005A00C5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796B54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796B54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1904E5" w:rsidRPr="008D3E5D" w:rsidRDefault="001904E5" w:rsidP="0059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Пункт 3.4.9</w:t>
            </w:r>
            <w:r w:rsidR="00BB3051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рекламной конструкции, конструктивно связанной с остановочным пунктом общественного транспорта, находящимся за пределами населенного пункта, </w:t>
            </w:r>
            <w:r w:rsidRPr="008D3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разрабатывается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владельцем автомобильной дороги. </w:t>
            </w:r>
          </w:p>
          <w:p w:rsidR="001904E5" w:rsidRPr="008D3E5D" w:rsidRDefault="001904E5" w:rsidP="0059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Так как владелец дороги не является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рекламораспространителем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эксплуатантом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, то лучше что бы проект </w:t>
            </w:r>
            <w:proofErr w:type="gram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разрабатывали участники рынка и </w:t>
            </w:r>
            <w:r w:rsidRPr="008D3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СОГЛАСОВЫВАЛИ</w:t>
            </w:r>
            <w:proofErr w:type="gram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с владельцем дороги.</w:t>
            </w:r>
          </w:p>
          <w:p w:rsidR="00796B54" w:rsidRPr="008D3E5D" w:rsidRDefault="00796B54" w:rsidP="0059632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835681" w:rsidRPr="008D3E5D" w:rsidRDefault="00835681" w:rsidP="008356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796B54" w:rsidRPr="008D3E5D" w:rsidRDefault="00CD4460" w:rsidP="008356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Остановочный комплекс является элементом дорожной инфраструктуры</w:t>
            </w:r>
            <w:r w:rsidR="002D3418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Соответственно, владелец автомобильной дороги </w:t>
            </w:r>
            <w:r w:rsidR="00835681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вправе определить внешний вид остановочного комплекса.</w:t>
            </w:r>
          </w:p>
        </w:tc>
      </w:tr>
      <w:tr w:rsidR="00877EF3" w:rsidRPr="008D3E5D" w:rsidTr="00835681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D20B65" w:rsidRPr="008D3E5D" w:rsidRDefault="00BB3051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Пункт 3.4.9. </w:t>
            </w:r>
            <w:r w:rsidR="00D20B65" w:rsidRPr="008D3E5D">
              <w:rPr>
                <w:rFonts w:ascii="Times New Roman" w:hAnsi="Times New Roman"/>
                <w:sz w:val="24"/>
                <w:szCs w:val="24"/>
              </w:rPr>
              <w:t>Рекламные конструкции, конструктивно связанных с остановочными пунктами общественного транспорта,</w:t>
            </w:r>
            <w:r w:rsidR="00D20B65" w:rsidRPr="008D3E5D" w:rsidDel="00CC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B65" w:rsidRPr="008D3E5D">
              <w:rPr>
                <w:rFonts w:ascii="Times New Roman" w:hAnsi="Times New Roman"/>
                <w:sz w:val="24"/>
                <w:szCs w:val="24"/>
              </w:rPr>
              <w:t>должны быть с внешним или внутренним подсветом, или без него.</w:t>
            </w:r>
          </w:p>
          <w:p w:rsidR="00877EF3" w:rsidRPr="008D3E5D" w:rsidRDefault="00D20B6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Взаимоисключающая формулировка. Предлагаем удалить абзац.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877EF3" w:rsidRPr="008D3E5D" w:rsidRDefault="00835681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Предложение не </w:t>
            </w:r>
            <w:r w:rsidR="00BB3051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учтено.</w:t>
            </w:r>
          </w:p>
          <w:p w:rsidR="00BB3051" w:rsidRPr="008D3E5D" w:rsidRDefault="00BB3051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Указанная в Проекте формулировка </w:t>
            </w:r>
            <w:r w:rsidR="00B313DE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исключает двусмысленное толкование и позволяет владельцу рекламной конструкции самостоятельно определить </w:t>
            </w:r>
            <w:r w:rsidR="00990590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способ подсвета либо отказаться от него.</w:t>
            </w:r>
          </w:p>
          <w:p w:rsidR="00BB3051" w:rsidRPr="008D3E5D" w:rsidRDefault="00BB3051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7EF3" w:rsidRPr="008D3E5D" w:rsidTr="00181D92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D20B65" w:rsidRPr="008D3E5D" w:rsidRDefault="00D20B6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Пункт 3.6.4 При размещении медиа-фасада не должно нарушаться естественное освещение окон, нормативная инсоляция.</w:t>
            </w:r>
          </w:p>
          <w:p w:rsidR="00877EF3" w:rsidRPr="008D3E5D" w:rsidRDefault="00D20B6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Норма излишне ограничивающая. Вопросы инсоляции предлагаем оставить за собственником фасада. Предлагаем дополнить фр</w:t>
            </w:r>
            <w:r w:rsidR="00241637" w:rsidRPr="008D3E5D">
              <w:rPr>
                <w:rFonts w:ascii="Times New Roman" w:hAnsi="Times New Roman"/>
                <w:sz w:val="24"/>
                <w:szCs w:val="24"/>
              </w:rPr>
              <w:t>азой «… если иное не согласован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о с собственником здания».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990590" w:rsidRPr="008D3E5D" w:rsidRDefault="00990590" w:rsidP="0099059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181D92" w:rsidRPr="008D3E5D" w:rsidRDefault="00181D92" w:rsidP="002F32E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Согласно пункту 4 части 15 статьи 19 Федерального закона «О рекламе» о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муниципальных районов или органы местного самоуправления городских округов (на территории Республики Коми – Администрация Главы Республики Коми) вправе определять типы и виды рекламных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конструкций, допустимых и недопустимых к установке на территории соответствующего муниципального образования или части его территории, </w:t>
            </w:r>
            <w:r w:rsidRPr="008D3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том числе требования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к таким рекламным конструкциям.</w:t>
            </w:r>
            <w:proofErr w:type="gramEnd"/>
          </w:p>
        </w:tc>
      </w:tr>
      <w:tr w:rsidR="00877EF3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D20B65" w:rsidRPr="008D3E5D" w:rsidRDefault="00D20B65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4.9. Отдельно стоящие рекламные конструкции должны иметь цвет в соответствии с установленными колерами: </w:t>
            </w:r>
          </w:p>
          <w:p w:rsidR="00D20B65" w:rsidRPr="008D3E5D" w:rsidRDefault="00D20B65" w:rsidP="0059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для конструкций малого формата –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графитно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-чёрный (RAL 9011) или графитовый серый (RAL 7024);</w:t>
            </w:r>
          </w:p>
          <w:p w:rsidR="00877EF3" w:rsidRPr="008D3E5D" w:rsidRDefault="00D20B6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Это слишком ограничивающая норма. И цвет слишком тёмный. Все </w:t>
            </w:r>
            <w:proofErr w:type="spellStart"/>
            <w:r w:rsidRPr="008D3E5D">
              <w:rPr>
                <w:rFonts w:ascii="Times New Roman" w:hAnsi="Times New Roman"/>
                <w:sz w:val="24"/>
                <w:szCs w:val="24"/>
              </w:rPr>
              <w:t>рекламораспространители</w:t>
            </w:r>
            <w:proofErr w:type="spellEnd"/>
            <w:r w:rsidRPr="008D3E5D">
              <w:rPr>
                <w:rFonts w:ascii="Times New Roman" w:hAnsi="Times New Roman"/>
                <w:sz w:val="24"/>
                <w:szCs w:val="24"/>
              </w:rPr>
              <w:t xml:space="preserve"> используют грунт ГФ-21. Он светлее </w:t>
            </w:r>
            <w:r w:rsidRPr="008D3E5D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 xml:space="preserve"> 7024. Предлагаем удалить уточнения в </w:t>
            </w:r>
            <w:r w:rsidRPr="008D3E5D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 xml:space="preserve"> и использовать «светло-серый».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877EF3" w:rsidRPr="008D3E5D" w:rsidRDefault="009E26BC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241637" w:rsidRPr="008D3E5D" w:rsidRDefault="00241637" w:rsidP="004A414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учетом необходимости сохранения внешнего архитектурного облика сложившейся застройки поселений или городских округов в Республике Коми пункт </w:t>
            </w:r>
            <w:r w:rsidR="004A4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.9 Правил </w:t>
            </w:r>
            <w:r w:rsidR="004A414D">
              <w:rPr>
                <w:rFonts w:ascii="Times New Roman" w:hAnsi="Times New Roman" w:cs="Times New Roman"/>
                <w:sz w:val="24"/>
                <w:szCs w:val="24"/>
              </w:rPr>
              <w:t xml:space="preserve">(в прежней редакции – пункт 4.9)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оставлен в первоначальной редакции.</w:t>
            </w:r>
          </w:p>
        </w:tc>
      </w:tr>
      <w:tr w:rsidR="00877EF3" w:rsidRPr="008D3E5D" w:rsidTr="00277A50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D20B65" w:rsidRPr="008D3E5D" w:rsidRDefault="00D20B65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Пункт 4.10. Опоры щитовых рекламных конструкций: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форму круглой гладкостенной профильной трубы;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еврощит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, щит 3х4, сити-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– прямоугольной профильной трубы.</w:t>
            </w:r>
          </w:p>
          <w:p w:rsidR="00D20B65" w:rsidRPr="008D3E5D" w:rsidRDefault="00D20B6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Круглая и профильная взаимоисключающие понятия. Профильная – значит в срезе квадрат или прямоугольник. Предлагаем исключить данный пункт. Во</w:t>
            </w:r>
            <w:r w:rsidR="000F6EB8" w:rsidRPr="008D3E5D">
              <w:rPr>
                <w:rFonts w:ascii="Times New Roman" w:hAnsi="Times New Roman"/>
                <w:sz w:val="24"/>
                <w:szCs w:val="24"/>
              </w:rPr>
              <w:t xml:space="preserve">-первых, 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профильные трубы менее прочные, во</w:t>
            </w:r>
            <w:r w:rsidR="000F6EB8" w:rsidRPr="008D3E5D">
              <w:rPr>
                <w:rFonts w:ascii="Times New Roman" w:hAnsi="Times New Roman"/>
                <w:sz w:val="24"/>
                <w:szCs w:val="24"/>
              </w:rPr>
              <w:t>-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>вторых они дороже, что плохо. Эти моменты так же регулирует ГОСТ.</w:t>
            </w:r>
          </w:p>
          <w:p w:rsidR="00877EF3" w:rsidRPr="008D3E5D" w:rsidRDefault="00877EF3" w:rsidP="0059632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877EF3" w:rsidRPr="008D3E5D" w:rsidRDefault="00277A50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  <w:p w:rsidR="00277A50" w:rsidRPr="008D3E5D" w:rsidRDefault="00277A50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7EF3" w:rsidRPr="008D3E5D" w:rsidTr="006C2E84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D61A8A" w:rsidRPr="008D3E5D" w:rsidRDefault="00D61A8A" w:rsidP="00D61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D61A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D20B65" w:rsidRPr="008D3E5D" w:rsidRDefault="00D20B6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Пункт 4.11 Рекламные конструкции, подключенные к системе электропитания, должны быть оборудованы системой аварийного отключения от указанной системы и соответствовать требованиям пожарной безопасности.</w:t>
            </w:r>
          </w:p>
          <w:p w:rsidR="00877EF3" w:rsidRPr="008D3E5D" w:rsidRDefault="00D20B6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Предлагаем исключить. Такие пункты регулирует </w:t>
            </w:r>
            <w:r w:rsidRPr="008D3E5D">
              <w:rPr>
                <w:rFonts w:ascii="Times New Roman" w:hAnsi="Times New Roman"/>
                <w:sz w:val="24"/>
                <w:szCs w:val="24"/>
              </w:rPr>
              <w:lastRenderedPageBreak/>
              <w:t>ПУЭ.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393014" w:rsidRPr="008D3E5D" w:rsidRDefault="00393014" w:rsidP="0039301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не учтено.</w:t>
            </w:r>
          </w:p>
          <w:p w:rsidR="00877EF3" w:rsidRPr="008D3E5D" w:rsidRDefault="00051007" w:rsidP="006C2E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E84" w:rsidRPr="008D3E5D">
              <w:rPr>
                <w:rFonts w:ascii="Times New Roman" w:hAnsi="Times New Roman" w:cs="Times New Roman"/>
                <w:sz w:val="24"/>
                <w:szCs w:val="24"/>
              </w:rPr>
              <w:t>равила устройства электроустановок определяют о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r w:rsidR="006C2E84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электроснабжению.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6C2E84" w:rsidRPr="008D3E5D">
              <w:rPr>
                <w:rFonts w:ascii="Times New Roman" w:hAnsi="Times New Roman" w:cs="Times New Roman"/>
                <w:sz w:val="24"/>
                <w:szCs w:val="24"/>
              </w:rPr>
              <w:t>, утверждаемые Администрацией Главы Республики Коми,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 требования по каждому виду и типу </w:t>
            </w:r>
            <w:r w:rsidR="006C2E84"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конструкции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 w:rsidR="006C2E84"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EF3" w:rsidRPr="008D3E5D" w:rsidTr="00EE75D9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D20B65" w:rsidRPr="008D3E5D" w:rsidRDefault="00D20B6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Пункт 4.12 Рекламная конструкция может иметь информационное поле для размещения рекламы только на одной стороне конструкции, если восприятие информационных полей на других сторонах невозможно по причине наличия в месте установки конструкции естественных или искусственных препятствий.</w:t>
            </w:r>
          </w:p>
          <w:p w:rsidR="00877EF3" w:rsidRPr="008D3E5D" w:rsidRDefault="00D20B6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Предлагаем дополнить: «Если такие препятствия появились, перерасчёт и изменения в Разрешение вносятся по заявлению владельца.»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877EF3" w:rsidRPr="008D3E5D" w:rsidRDefault="00C57E68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C57E68" w:rsidRPr="008D3E5D" w:rsidRDefault="00C57E68" w:rsidP="00C57E6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сторон рекламной конструкции в конкретном рекламном месте определяется схемой размещения рекламных конструкций</w:t>
            </w:r>
            <w:r w:rsidR="0058742E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указывается в </w:t>
            </w:r>
            <w:r w:rsidR="00EE75D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аукционной документации при проведении торгов. Соответственно изменению не подлежит до истечения срока действия договора.</w:t>
            </w:r>
          </w:p>
        </w:tc>
      </w:tr>
      <w:tr w:rsidR="00877EF3" w:rsidRPr="008D3E5D" w:rsidTr="004B4BC7">
        <w:trPr>
          <w:trHeight w:val="3245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7" w:type="dxa"/>
            </w:tcMar>
          </w:tcPr>
          <w:p w:rsidR="00D20B65" w:rsidRPr="008D3E5D" w:rsidRDefault="00D20B6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С пункта 5.4 до конца раздела.  </w:t>
            </w:r>
            <w:r w:rsidRPr="008D3E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0B65" w:rsidRPr="008D3E5D" w:rsidRDefault="00D20B65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В целях соблюдения внешнего архитектурного облика сложившейся застройки городских округов и поселений, расположенных на территории Республики Коми, размещение отдельно стоящих рекламных конструкций, предусмотренных разделом 3 настоящих Правил, осуществляется с учетом следующих требований…</w:t>
            </w:r>
          </w:p>
          <w:p w:rsidR="00877EF3" w:rsidRPr="008D3E5D" w:rsidRDefault="00D20B65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Раздел 5.4. избыточен, он регулируется ГОСТом и законом «О рекламе». Противоречия неизбежны. Просим удалить и привести в согласие с федеральными актами.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7" w:type="dxa"/>
            </w:tcMar>
          </w:tcPr>
          <w:p w:rsidR="00877EF3" w:rsidRPr="008D3E5D" w:rsidRDefault="00A142D0" w:rsidP="004B4B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881CAA" w:rsidRPr="008D3E5D" w:rsidRDefault="00A142D0" w:rsidP="004B4B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ГОСТ Р 52044-2003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AA" w:rsidRPr="008D3E5D">
              <w:rPr>
                <w:rFonts w:ascii="Times New Roman" w:hAnsi="Times New Roman" w:cs="Times New Roman"/>
                <w:sz w:val="24"/>
                <w:szCs w:val="24"/>
              </w:rPr>
              <w:t>регулирует вопросы безопасности при размещении рекламных конструкций.</w:t>
            </w:r>
          </w:p>
          <w:p w:rsidR="003B3E5D" w:rsidRPr="008D3E5D" w:rsidRDefault="003B3E5D" w:rsidP="004B4B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устанавливают ограничения к территориальному размещению рекламных конструкций с учетом необходимости </w:t>
            </w:r>
            <w:r w:rsidR="00881CAA" w:rsidRPr="008D3E5D">
              <w:rPr>
                <w:rFonts w:ascii="Times New Roman" w:hAnsi="Times New Roman" w:cs="Times New Roman"/>
                <w:sz w:val="24"/>
                <w:szCs w:val="24"/>
              </w:rPr>
              <w:t>сохранения внешнего архитектурного облика сложившейся застройки поселений и городских округов в Республике Коми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E5D" w:rsidRPr="008D3E5D" w:rsidRDefault="003B3E5D" w:rsidP="003B3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5D" w:rsidRPr="008D3E5D" w:rsidRDefault="003B3E5D" w:rsidP="003B3E5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7EF3" w:rsidRPr="008D3E5D" w:rsidTr="006C2E84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C552C9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  <w:r w:rsidR="00877EF3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Пункт 5.5.3 Не допускается размещать видеоэкраны: </w:t>
            </w:r>
          </w:p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а) на выступах зданий, сооружений;</w:t>
            </w:r>
          </w:p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б) на фасадах зданий ниже оконного проема второго этажа смежного фасада;</w:t>
            </w:r>
          </w:p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в) на фасадах жилых домов; </w:t>
            </w:r>
          </w:p>
          <w:p w:rsidR="007A53E6" w:rsidRPr="008D3E5D" w:rsidRDefault="007A53E6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е) на крыше здания, строения и сооружения</w:t>
            </w:r>
          </w:p>
          <w:p w:rsidR="00B35574" w:rsidRPr="008D3E5D" w:rsidRDefault="007A53E6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А где же тогда их размещать? </w:t>
            </w:r>
          </w:p>
          <w:p w:rsidR="00877EF3" w:rsidRPr="008D3E5D" w:rsidRDefault="007A53E6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Предлагаем пункт удалить. Регулируется ГОСТом.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9273F6" w:rsidRPr="008D3E5D" w:rsidRDefault="004D733A" w:rsidP="004B4B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4D733A" w:rsidRDefault="004D733A" w:rsidP="004B4BC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ГОСТ Р 52044-2003 с точки зрения соблюдения архитектурного облика сложившейся застройки вопрос размещения видеоэкранов не регулирует.</w:t>
            </w:r>
          </w:p>
          <w:p w:rsidR="00877EF3" w:rsidRPr="008D3E5D" w:rsidRDefault="00110399" w:rsidP="0011039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Видеоэкраны могут быть размещены на торговых центрах, объектах спорта. Правилами предусмотрен тип рекламной конструкции – отдельно стоящий видеоэкран.</w:t>
            </w:r>
          </w:p>
        </w:tc>
      </w:tr>
      <w:tr w:rsidR="00877EF3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Агентство рекламных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5.6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. б)  В целях соблюдения внешнего архитектурного облика сложившейся застройки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округов и поселений, расположенных на территории Республики Коми, не допускается: </w:t>
            </w:r>
          </w:p>
          <w:p w:rsidR="007A53E6" w:rsidRPr="008D3E5D" w:rsidRDefault="007A53E6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б) размещать рекламу на скамейках, урнах и иной «уличной мебели»</w:t>
            </w:r>
          </w:p>
          <w:p w:rsidR="00877EF3" w:rsidRPr="008D3E5D" w:rsidRDefault="007A53E6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Это основной, передовой и </w:t>
            </w:r>
            <w:proofErr w:type="spellStart"/>
            <w:r w:rsidRPr="008D3E5D">
              <w:rPr>
                <w:rFonts w:ascii="Times New Roman" w:hAnsi="Times New Roman"/>
                <w:sz w:val="24"/>
                <w:szCs w:val="24"/>
              </w:rPr>
              <w:t>социальноориентированный</w:t>
            </w:r>
            <w:proofErr w:type="spellEnd"/>
            <w:r w:rsidRPr="008D3E5D">
              <w:rPr>
                <w:rFonts w:ascii="Times New Roman" w:hAnsi="Times New Roman"/>
                <w:sz w:val="24"/>
                <w:szCs w:val="24"/>
              </w:rPr>
              <w:t xml:space="preserve"> вид бизнеса в развитых странах. Город получает городской инвентарь, за счёт оператора, взамен на право распространения рекламы на нём же. Предлагаем дополнить фразой «…несанкционированную рекламу…».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0A7796" w:rsidRPr="008D3E5D" w:rsidRDefault="00110920" w:rsidP="001109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Предложение не учтено.  </w:t>
            </w:r>
          </w:p>
          <w:p w:rsidR="00EF212C" w:rsidRPr="008D3E5D" w:rsidRDefault="000A7796" w:rsidP="00EF21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Вопрос о дополнении Правил иными типами 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рекл</w:t>
            </w:r>
            <w:r w:rsidR="00EF212C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мных конструкций, </w:t>
            </w:r>
            <w:r w:rsidR="00EF212C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разрешенных к установке и эксплуатации на территории Республики Коми, может быть </w:t>
            </w:r>
            <w:r w:rsidR="00EF212C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после утверждения схем размещения рекламных конструкций для определенных Правилами типов конструкций. </w:t>
            </w:r>
          </w:p>
          <w:p w:rsidR="00877EF3" w:rsidRPr="008D3E5D" w:rsidRDefault="00877EF3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77EF3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7A53E6" w:rsidRPr="008D3E5D" w:rsidRDefault="007A53E6" w:rsidP="0059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г) использовать электронные (светодиодные) табло и бегущие строки в качестве средства размещения наружной рекламы.</w:t>
            </w:r>
          </w:p>
          <w:p w:rsidR="00877EF3" w:rsidRPr="008D3E5D" w:rsidRDefault="007A53E6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Не понятная формулировка. Для чего тогда нужны табло и бегущие строки? Предлагаем исключить.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877EF3" w:rsidRPr="008D3E5D" w:rsidRDefault="003E12C6" w:rsidP="00E651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3E12C6" w:rsidRPr="008D3E5D" w:rsidRDefault="003E12C6" w:rsidP="00E6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Электронные (светодиодные) табло и бегущие строки</w:t>
            </w:r>
            <w:r w:rsidR="000632C1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использованы в качестве вывески.</w:t>
            </w:r>
          </w:p>
          <w:p w:rsidR="000632C1" w:rsidRPr="008D3E5D" w:rsidRDefault="000632C1" w:rsidP="000632C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Вопросы размещения вывесок находятся в компетенции органов местного самоуправления.</w:t>
            </w:r>
          </w:p>
        </w:tc>
      </w:tr>
      <w:tr w:rsidR="00877EF3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C552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C552C9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7A53E6" w:rsidRPr="008D3E5D" w:rsidRDefault="007A53E6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Пункт 5.8 Брандмауэры и видеоэкраны не должны закрывать оконные проёмы и входные группы</w:t>
            </w:r>
          </w:p>
          <w:p w:rsidR="00877EF3" w:rsidRPr="008D3E5D" w:rsidRDefault="007A53E6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В любом случае последнее слово будет за собственником фасада. А если они хотят закрыть свои окна? Предлагаем исключить данный пункт.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E378E5" w:rsidRPr="008D3E5D" w:rsidRDefault="00E378E5" w:rsidP="00E378E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не учтено.</w:t>
            </w:r>
          </w:p>
          <w:p w:rsidR="00E378E5" w:rsidRPr="008D3E5D" w:rsidRDefault="00E378E5" w:rsidP="00E378E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В соответствии с пунктом 4 части 15 статьи 19 Федерального закона «О рекламе» о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муниципальных районов или органы местного самоуправления городских округов (в Республике Коми – Администрация Главы Республики Коми)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      </w:r>
          </w:p>
        </w:tc>
      </w:tr>
      <w:tr w:rsidR="00877EF3" w:rsidRPr="008D3E5D" w:rsidTr="0059632D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1318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31844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6.2 </w:t>
            </w:r>
            <w:proofErr w:type="spellStart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. в)  Во время эксплуатации, владелец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рекламной конструкции обязан: </w:t>
            </w:r>
          </w:p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в) не допускать эксплуатацию рекламных конструкций без размещения на них рекламного сообщения/изображения, социальной рекламы, за исключением времени проведения работ по смене изображения. </w:t>
            </w:r>
          </w:p>
          <w:p w:rsidR="007A53E6" w:rsidRPr="008D3E5D" w:rsidRDefault="007A53E6" w:rsidP="0059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Время проведения работ по смене изображения на рекламных конструкциях не может превышать 1 календарный день;</w:t>
            </w:r>
          </w:p>
          <w:p w:rsidR="00877EF3" w:rsidRPr="008D3E5D" w:rsidRDefault="007A53E6" w:rsidP="0059632D">
            <w:pPr>
              <w:pStyle w:val="a7"/>
              <w:spacing w:after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Это экономически критично и излишне. Печать и монтаж/демонтаж обходятся дорого. Никто не сможет соблюдать этот пункт. Наша компания завешивает пустые поверхности белым полотном. Предлагаем удалить пункт. </w:t>
            </w: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8A6733" w:rsidRPr="008D3E5D" w:rsidRDefault="008A6733" w:rsidP="008A673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Предложение не учтено.</w:t>
            </w:r>
          </w:p>
          <w:p w:rsidR="00877EF3" w:rsidRPr="008D3E5D" w:rsidRDefault="00B868C5" w:rsidP="00A07EB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Рекламные конструкции без размещенного </w:t>
            </w:r>
            <w:r w:rsidR="00A07EB7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рекламного </w:t>
            </w:r>
            <w:r w:rsidR="00F95157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изображения выглядят «белым пятном»</w:t>
            </w:r>
            <w:r w:rsidR="00FB1B66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фоне городской застройки, соответственно, нарушают архитектурный облик.</w:t>
            </w:r>
          </w:p>
        </w:tc>
      </w:tr>
      <w:tr w:rsidR="00877EF3" w:rsidRPr="008D3E5D" w:rsidTr="001E2098">
        <w:trPr>
          <w:trHeight w:val="270"/>
        </w:trPr>
        <w:tc>
          <w:tcPr>
            <w:tcW w:w="596" w:type="dxa"/>
            <w:shd w:val="clear" w:color="auto" w:fill="FFFFFF" w:themeFill="background1"/>
            <w:tcMar>
              <w:left w:w="107" w:type="dxa"/>
            </w:tcMar>
            <w:vAlign w:val="center"/>
          </w:tcPr>
          <w:p w:rsidR="00877EF3" w:rsidRPr="008D3E5D" w:rsidRDefault="00877EF3" w:rsidP="001318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  <w:r w:rsidR="00131844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left w:w="107" w:type="dxa"/>
            </w:tcMar>
          </w:tcPr>
          <w:p w:rsidR="00D61A8A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Хрулев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К.С.</w:t>
            </w:r>
          </w:p>
          <w:p w:rsidR="00877EF3" w:rsidRPr="008D3E5D" w:rsidRDefault="00D61A8A" w:rsidP="0059632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Агентство рекламных технологий «</w:t>
            </w:r>
            <w:proofErr w:type="spellStart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Рекламистъ</w:t>
            </w:r>
            <w:proofErr w:type="spellEnd"/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FFFFFF" w:themeFill="background1"/>
            <w:tcMar>
              <w:left w:w="107" w:type="dxa"/>
            </w:tcMar>
          </w:tcPr>
          <w:p w:rsidR="0059632D" w:rsidRPr="008D3E5D" w:rsidRDefault="0059632D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 xml:space="preserve">В сборнике рекламных конструкций, рекламная конструкция Еврощит, допустима с высотой опорной стойки от 4,5 до 6,0 метров. </w:t>
            </w:r>
          </w:p>
          <w:p w:rsidR="0059632D" w:rsidRPr="008D3E5D" w:rsidRDefault="0059632D" w:rsidP="0059632D">
            <w:pPr>
              <w:pStyle w:val="a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5D">
              <w:rPr>
                <w:rFonts w:ascii="Times New Roman" w:hAnsi="Times New Roman"/>
                <w:sz w:val="24"/>
                <w:szCs w:val="24"/>
              </w:rPr>
              <w:t>Это регулирует ГОСТ и закон «О рекламе».</w:t>
            </w:r>
          </w:p>
          <w:p w:rsidR="00877EF3" w:rsidRPr="008D3E5D" w:rsidRDefault="00877EF3" w:rsidP="0059632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FFFFFF" w:themeFill="background1"/>
            <w:tcMar>
              <w:left w:w="107" w:type="dxa"/>
            </w:tcMar>
          </w:tcPr>
          <w:p w:rsidR="001E2098" w:rsidRPr="008D3E5D" w:rsidRDefault="001E2098" w:rsidP="001E209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Предложение учтено.</w:t>
            </w:r>
          </w:p>
          <w:p w:rsidR="00877EF3" w:rsidRPr="008D3E5D" w:rsidRDefault="001E2098" w:rsidP="001E209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Правилами установлена только максимальная высота опорной стойки – не более 6 метров.</w:t>
            </w:r>
          </w:p>
        </w:tc>
      </w:tr>
      <w:tr w:rsidR="00B827BD" w:rsidRPr="008D3E5D" w:rsidTr="005C7495">
        <w:trPr>
          <w:trHeight w:val="523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B827BD" w:rsidRPr="008D3E5D" w:rsidRDefault="00D61A8A" w:rsidP="001318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31844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Республике Коми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spacing w:after="0" w:line="240" w:lineRule="auto"/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 состоянию на 18.12.2017 информация о наличии замечаний и предложений не поступила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1E209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Отсутствуют</w:t>
            </w:r>
            <w:r w:rsidR="007361C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B827BD" w:rsidRPr="008D3E5D" w:rsidTr="005C7495">
        <w:trPr>
          <w:trHeight w:val="523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B827BD" w:rsidRPr="008D3E5D" w:rsidRDefault="00D61A8A" w:rsidP="001318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31844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Региональное объединение работодателей «Союз промышленников и предпринимателей Республики Коми»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spacing w:after="0" w:line="240" w:lineRule="auto"/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 состоянию на 18.12.2017 информация о наличии замечаний и предложений не поступила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1E209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Отсутствуют</w:t>
            </w:r>
            <w:r w:rsidR="007361C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B827BD" w:rsidRPr="008D3E5D" w:rsidTr="005C7495">
        <w:trPr>
          <w:trHeight w:val="523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B827BD" w:rsidRPr="008D3E5D" w:rsidRDefault="00D61A8A" w:rsidP="001318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31844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Коми республиканское отделение Общероссийской общественной 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малого и среднего предпринимательства «ОПОРА РОССИИ»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spacing w:after="0" w:line="240" w:lineRule="auto"/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18.12.2017 информация о наличии замечаний и предложений не поступила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1E209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Отсутствуют</w:t>
            </w:r>
            <w:r w:rsidR="007361C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B827BD" w:rsidRPr="008D3E5D" w:rsidTr="005C7495">
        <w:trPr>
          <w:trHeight w:val="523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B827BD" w:rsidRPr="008D3E5D" w:rsidRDefault="00D61A8A" w:rsidP="001318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  <w:r w:rsidR="00131844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Коми республиканское региональное отделение общероссийской общественной организации «Деловая Россия»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9E55A7">
            <w:pPr>
              <w:spacing w:after="0" w:line="240" w:lineRule="auto"/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По состоянию на 18.12.2017 информация о наличии замечаний и предложений не поступила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B827BD" w:rsidRPr="008D3E5D" w:rsidRDefault="00B827BD" w:rsidP="001E209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Отсутствуют</w:t>
            </w:r>
            <w:r w:rsidR="007361C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602E79" w:rsidRPr="008D3E5D" w:rsidTr="005C7495">
        <w:trPr>
          <w:trHeight w:val="523"/>
        </w:trPr>
        <w:tc>
          <w:tcPr>
            <w:tcW w:w="596" w:type="dxa"/>
            <w:shd w:val="clear" w:color="auto" w:fill="auto"/>
            <w:tcMar>
              <w:left w:w="107" w:type="dxa"/>
            </w:tcMar>
          </w:tcPr>
          <w:p w:rsidR="00602E79" w:rsidRPr="008D3E5D" w:rsidRDefault="00131844" w:rsidP="009E55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  <w:r w:rsidR="00D61A8A"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107" w:type="dxa"/>
            </w:tcMar>
          </w:tcPr>
          <w:p w:rsidR="00602E79" w:rsidRPr="008D3E5D" w:rsidRDefault="00602E79" w:rsidP="009E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</w:t>
            </w:r>
          </w:p>
        </w:tc>
        <w:tc>
          <w:tcPr>
            <w:tcW w:w="5670" w:type="dxa"/>
            <w:shd w:val="clear" w:color="auto" w:fill="auto"/>
            <w:tcMar>
              <w:left w:w="107" w:type="dxa"/>
            </w:tcMar>
          </w:tcPr>
          <w:p w:rsidR="00602E79" w:rsidRPr="008D3E5D" w:rsidRDefault="00602E79" w:rsidP="009E55A7">
            <w:pPr>
              <w:spacing w:after="0" w:line="240" w:lineRule="auto"/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B827BD" w:rsidRPr="008D3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.12.2017 информация о наличии замечаний и предложений не поступила</w:t>
            </w:r>
          </w:p>
        </w:tc>
        <w:tc>
          <w:tcPr>
            <w:tcW w:w="5349" w:type="dxa"/>
            <w:shd w:val="clear" w:color="auto" w:fill="auto"/>
            <w:tcMar>
              <w:left w:w="107" w:type="dxa"/>
            </w:tcMar>
          </w:tcPr>
          <w:p w:rsidR="00602E79" w:rsidRPr="008D3E5D" w:rsidRDefault="00602E79" w:rsidP="001E209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eastAsia="Arial" w:hAnsi="Times New Roman" w:cs="Times New Roman"/>
                <w:sz w:val="24"/>
                <w:szCs w:val="24"/>
              </w:rPr>
              <w:t>Проект согласован 28.11.2017</w:t>
            </w:r>
            <w:r w:rsidR="0074774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6E7BDC" w:rsidRPr="008D3E5D" w:rsidRDefault="006E7BDC" w:rsidP="009E55A7">
      <w:pPr>
        <w:spacing w:after="0" w:line="240" w:lineRule="auto"/>
      </w:pPr>
    </w:p>
    <w:tbl>
      <w:tblPr>
        <w:tblW w:w="4917" w:type="pc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239"/>
        <w:gridCol w:w="1251"/>
      </w:tblGrid>
      <w:tr w:rsidR="006E7BDC" w:rsidRPr="008D3E5D" w:rsidTr="00B827BD">
        <w:tc>
          <w:tcPr>
            <w:tcW w:w="1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6E7BDC" w:rsidP="009E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D93215" w:rsidP="0013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1844" w:rsidRPr="008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BDC" w:rsidRPr="008D3E5D" w:rsidTr="00B827BD">
        <w:tc>
          <w:tcPr>
            <w:tcW w:w="1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6E7BDC" w:rsidP="009E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747745" w:rsidP="009E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E7BDC" w:rsidRPr="008D3E5D" w:rsidTr="00B827BD">
        <w:tc>
          <w:tcPr>
            <w:tcW w:w="1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6E7BDC" w:rsidP="009E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747745" w:rsidP="009E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BDC" w:rsidRPr="008D3E5D" w:rsidTr="00B827BD">
        <w:tc>
          <w:tcPr>
            <w:tcW w:w="1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6E7BDC" w:rsidP="009E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7BDC" w:rsidRPr="008D3E5D" w:rsidRDefault="00747745" w:rsidP="0013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E7BDC" w:rsidRPr="008D3E5D" w:rsidRDefault="006E7BDC" w:rsidP="009E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BDC" w:rsidRPr="008D3E5D" w:rsidRDefault="006E7BDC" w:rsidP="009E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430"/>
        <w:gridCol w:w="716"/>
        <w:gridCol w:w="4717"/>
        <w:gridCol w:w="1747"/>
        <w:gridCol w:w="2707"/>
      </w:tblGrid>
      <w:tr w:rsidR="006E7BDC" w:rsidRPr="000C1FA2" w:rsidTr="00B827BD">
        <w:trPr>
          <w:trHeight w:val="548"/>
        </w:trPr>
        <w:tc>
          <w:tcPr>
            <w:tcW w:w="4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C6D2A" w:rsidRPr="008D3E5D" w:rsidRDefault="007C6D2A" w:rsidP="009E55A7">
            <w:pPr>
              <w:tabs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instrText xml:space="preserve"> FILLIN  "Введите должность" \d "Заместитель Руководителя Администрации - начальник Управления массовых коммуникаций, информатизации и связи"  \* MERGEFORMAT </w:instrTex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7C6D2A" w:rsidRPr="008D3E5D" w:rsidRDefault="007C6D2A" w:rsidP="009E55A7">
            <w:pPr>
              <w:tabs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– начальник </w:t>
            </w:r>
          </w:p>
          <w:p w:rsidR="007C6D2A" w:rsidRPr="008D3E5D" w:rsidRDefault="007C6D2A" w:rsidP="009E55A7">
            <w:pPr>
              <w:tabs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массовых коммуникаций, </w:t>
            </w:r>
          </w:p>
          <w:p w:rsidR="007C6D2A" w:rsidRPr="008D3E5D" w:rsidRDefault="007C6D2A" w:rsidP="009E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информатизации и связи</w:t>
            </w:r>
            <w:r w:rsidRPr="008D3E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E7BDC" w:rsidRPr="008D3E5D" w:rsidRDefault="007C6D2A" w:rsidP="009E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Е.В. Морозов</w:t>
            </w:r>
            <w:r w:rsidRPr="008D3E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DC" w:rsidRPr="008D3E5D" w:rsidRDefault="006E7BDC" w:rsidP="009E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7BDC" w:rsidRPr="008D3E5D" w:rsidRDefault="006E7BDC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DC" w:rsidRPr="008D3E5D" w:rsidRDefault="006E7BDC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2A" w:rsidRPr="008D3E5D" w:rsidRDefault="007C6D2A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2A" w:rsidRPr="008D3E5D" w:rsidRDefault="007C6D2A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DC" w:rsidRPr="000C1FA2" w:rsidRDefault="00D93215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6D2A" w:rsidRPr="008D3E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DC" w:rsidRPr="000C1FA2" w:rsidRDefault="006E7BDC" w:rsidP="009E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7BDC" w:rsidRPr="000C1FA2" w:rsidRDefault="006E7BDC" w:rsidP="009E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DC" w:rsidRPr="000C1FA2" w:rsidTr="00B827BD">
        <w:trPr>
          <w:trHeight w:val="548"/>
        </w:trPr>
        <w:tc>
          <w:tcPr>
            <w:tcW w:w="4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7BDC" w:rsidRPr="000C1FA2" w:rsidRDefault="006E7BDC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DC" w:rsidRPr="000C1FA2" w:rsidRDefault="006E7BDC" w:rsidP="009E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7BDC" w:rsidRPr="000C1FA2" w:rsidRDefault="006E7BDC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BDC" w:rsidRPr="000C1FA2" w:rsidRDefault="006E7BDC" w:rsidP="009E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7BDC" w:rsidRPr="000C1FA2" w:rsidRDefault="006E7BDC" w:rsidP="009E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DC" w:rsidRPr="000C1FA2" w:rsidRDefault="006E7BDC" w:rsidP="0074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BDC" w:rsidRPr="000C1FA2" w:rsidSect="006E7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18B"/>
    <w:multiLevelType w:val="hybridMultilevel"/>
    <w:tmpl w:val="A06E138A"/>
    <w:lvl w:ilvl="0" w:tplc="162E6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215EA"/>
    <w:multiLevelType w:val="multilevel"/>
    <w:tmpl w:val="092635E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">
    <w:nsid w:val="4EA8368B"/>
    <w:multiLevelType w:val="hybridMultilevel"/>
    <w:tmpl w:val="F01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31C"/>
    <w:multiLevelType w:val="hybridMultilevel"/>
    <w:tmpl w:val="152C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5420"/>
    <w:multiLevelType w:val="hybridMultilevel"/>
    <w:tmpl w:val="16C4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DC"/>
    <w:rsid w:val="00036D67"/>
    <w:rsid w:val="00042123"/>
    <w:rsid w:val="00051007"/>
    <w:rsid w:val="00060B70"/>
    <w:rsid w:val="000632C1"/>
    <w:rsid w:val="00072D18"/>
    <w:rsid w:val="00074E28"/>
    <w:rsid w:val="000854F5"/>
    <w:rsid w:val="00092897"/>
    <w:rsid w:val="00093DF3"/>
    <w:rsid w:val="000A7796"/>
    <w:rsid w:val="000A786A"/>
    <w:rsid w:val="000B788F"/>
    <w:rsid w:val="000F6EB8"/>
    <w:rsid w:val="000F7393"/>
    <w:rsid w:val="00110399"/>
    <w:rsid w:val="00110920"/>
    <w:rsid w:val="00112493"/>
    <w:rsid w:val="0012039E"/>
    <w:rsid w:val="00131844"/>
    <w:rsid w:val="00133296"/>
    <w:rsid w:val="00136381"/>
    <w:rsid w:val="0015778A"/>
    <w:rsid w:val="00162FA9"/>
    <w:rsid w:val="0016747C"/>
    <w:rsid w:val="001812AC"/>
    <w:rsid w:val="00181D92"/>
    <w:rsid w:val="001904E5"/>
    <w:rsid w:val="001943B9"/>
    <w:rsid w:val="001A56DE"/>
    <w:rsid w:val="001C4CA5"/>
    <w:rsid w:val="001D458A"/>
    <w:rsid w:val="001D4F06"/>
    <w:rsid w:val="001E2098"/>
    <w:rsid w:val="001F1FE5"/>
    <w:rsid w:val="001F4038"/>
    <w:rsid w:val="00230F3D"/>
    <w:rsid w:val="00236B87"/>
    <w:rsid w:val="00241637"/>
    <w:rsid w:val="00245272"/>
    <w:rsid w:val="0024605C"/>
    <w:rsid w:val="00277A50"/>
    <w:rsid w:val="00285F92"/>
    <w:rsid w:val="00297AA9"/>
    <w:rsid w:val="002A6F19"/>
    <w:rsid w:val="002D0A50"/>
    <w:rsid w:val="002D3418"/>
    <w:rsid w:val="002D5D44"/>
    <w:rsid w:val="002D71E5"/>
    <w:rsid w:val="002E76CF"/>
    <w:rsid w:val="002F2166"/>
    <w:rsid w:val="002F32EC"/>
    <w:rsid w:val="002F502C"/>
    <w:rsid w:val="00374054"/>
    <w:rsid w:val="00377EF9"/>
    <w:rsid w:val="00393014"/>
    <w:rsid w:val="003B3E5D"/>
    <w:rsid w:val="003C021A"/>
    <w:rsid w:val="003D0145"/>
    <w:rsid w:val="003E12C6"/>
    <w:rsid w:val="003F1413"/>
    <w:rsid w:val="003F26AB"/>
    <w:rsid w:val="00401CFF"/>
    <w:rsid w:val="0041363B"/>
    <w:rsid w:val="004151C3"/>
    <w:rsid w:val="00417522"/>
    <w:rsid w:val="00426170"/>
    <w:rsid w:val="00427AD7"/>
    <w:rsid w:val="00431162"/>
    <w:rsid w:val="00443209"/>
    <w:rsid w:val="004A2F5B"/>
    <w:rsid w:val="004A414D"/>
    <w:rsid w:val="004B3394"/>
    <w:rsid w:val="004B4BC7"/>
    <w:rsid w:val="004D733A"/>
    <w:rsid w:val="004F6827"/>
    <w:rsid w:val="00522D82"/>
    <w:rsid w:val="00530337"/>
    <w:rsid w:val="00533131"/>
    <w:rsid w:val="005428C6"/>
    <w:rsid w:val="00546260"/>
    <w:rsid w:val="00557AAF"/>
    <w:rsid w:val="005602A1"/>
    <w:rsid w:val="00563977"/>
    <w:rsid w:val="00575FB1"/>
    <w:rsid w:val="00583B9A"/>
    <w:rsid w:val="0058742E"/>
    <w:rsid w:val="0059632D"/>
    <w:rsid w:val="005A00C5"/>
    <w:rsid w:val="005C7495"/>
    <w:rsid w:val="005E5367"/>
    <w:rsid w:val="005F16BF"/>
    <w:rsid w:val="00602E79"/>
    <w:rsid w:val="0060763C"/>
    <w:rsid w:val="00610880"/>
    <w:rsid w:val="006315D4"/>
    <w:rsid w:val="0063213B"/>
    <w:rsid w:val="00664D19"/>
    <w:rsid w:val="00665A95"/>
    <w:rsid w:val="006737A5"/>
    <w:rsid w:val="00674B8E"/>
    <w:rsid w:val="006A5759"/>
    <w:rsid w:val="006C2E84"/>
    <w:rsid w:val="006D259E"/>
    <w:rsid w:val="006E23B4"/>
    <w:rsid w:val="006E7BDC"/>
    <w:rsid w:val="007361C2"/>
    <w:rsid w:val="00736D95"/>
    <w:rsid w:val="00744C2C"/>
    <w:rsid w:val="00747745"/>
    <w:rsid w:val="007747AB"/>
    <w:rsid w:val="00787203"/>
    <w:rsid w:val="00795D2D"/>
    <w:rsid w:val="00796B54"/>
    <w:rsid w:val="007A2D1C"/>
    <w:rsid w:val="007A53E6"/>
    <w:rsid w:val="007A66E7"/>
    <w:rsid w:val="007B2F66"/>
    <w:rsid w:val="007C01BE"/>
    <w:rsid w:val="007C42C5"/>
    <w:rsid w:val="007C6D2A"/>
    <w:rsid w:val="007D06F9"/>
    <w:rsid w:val="00801B70"/>
    <w:rsid w:val="00816B50"/>
    <w:rsid w:val="00823A43"/>
    <w:rsid w:val="00835681"/>
    <w:rsid w:val="00841A80"/>
    <w:rsid w:val="0084377F"/>
    <w:rsid w:val="00861DA8"/>
    <w:rsid w:val="00877EF3"/>
    <w:rsid w:val="00881CAA"/>
    <w:rsid w:val="008954F6"/>
    <w:rsid w:val="008A6733"/>
    <w:rsid w:val="008B6F00"/>
    <w:rsid w:val="008D3E5D"/>
    <w:rsid w:val="008F7D3A"/>
    <w:rsid w:val="009140F2"/>
    <w:rsid w:val="009273F6"/>
    <w:rsid w:val="00940659"/>
    <w:rsid w:val="00944659"/>
    <w:rsid w:val="0096209B"/>
    <w:rsid w:val="0096335C"/>
    <w:rsid w:val="0097695F"/>
    <w:rsid w:val="00982DDA"/>
    <w:rsid w:val="00985910"/>
    <w:rsid w:val="00990590"/>
    <w:rsid w:val="00991DD5"/>
    <w:rsid w:val="00993B3D"/>
    <w:rsid w:val="009D5EB3"/>
    <w:rsid w:val="009E0664"/>
    <w:rsid w:val="009E26BC"/>
    <w:rsid w:val="009E55A7"/>
    <w:rsid w:val="009F139C"/>
    <w:rsid w:val="009F16D6"/>
    <w:rsid w:val="00A04755"/>
    <w:rsid w:val="00A07EB7"/>
    <w:rsid w:val="00A07FAB"/>
    <w:rsid w:val="00A100B4"/>
    <w:rsid w:val="00A142D0"/>
    <w:rsid w:val="00A2489E"/>
    <w:rsid w:val="00A3056C"/>
    <w:rsid w:val="00A31D47"/>
    <w:rsid w:val="00A42E94"/>
    <w:rsid w:val="00A44B1D"/>
    <w:rsid w:val="00A65D41"/>
    <w:rsid w:val="00A95E15"/>
    <w:rsid w:val="00AD355D"/>
    <w:rsid w:val="00AD4A28"/>
    <w:rsid w:val="00AD594E"/>
    <w:rsid w:val="00AE42E1"/>
    <w:rsid w:val="00AE5A6E"/>
    <w:rsid w:val="00B03A0C"/>
    <w:rsid w:val="00B05FE1"/>
    <w:rsid w:val="00B14A27"/>
    <w:rsid w:val="00B21256"/>
    <w:rsid w:val="00B313DE"/>
    <w:rsid w:val="00B35574"/>
    <w:rsid w:val="00B411A7"/>
    <w:rsid w:val="00B56B8B"/>
    <w:rsid w:val="00B755FD"/>
    <w:rsid w:val="00B803A5"/>
    <w:rsid w:val="00B827BD"/>
    <w:rsid w:val="00B868C5"/>
    <w:rsid w:val="00BB3051"/>
    <w:rsid w:val="00BB3A79"/>
    <w:rsid w:val="00BE7635"/>
    <w:rsid w:val="00BF78CD"/>
    <w:rsid w:val="00C11AD5"/>
    <w:rsid w:val="00C30B8E"/>
    <w:rsid w:val="00C54A84"/>
    <w:rsid w:val="00C552C9"/>
    <w:rsid w:val="00C57E68"/>
    <w:rsid w:val="00C757BE"/>
    <w:rsid w:val="00C94E05"/>
    <w:rsid w:val="00CA07F6"/>
    <w:rsid w:val="00CB1787"/>
    <w:rsid w:val="00CD4460"/>
    <w:rsid w:val="00CF11DA"/>
    <w:rsid w:val="00D20B65"/>
    <w:rsid w:val="00D22C1E"/>
    <w:rsid w:val="00D24DC7"/>
    <w:rsid w:val="00D31ECE"/>
    <w:rsid w:val="00D61A8A"/>
    <w:rsid w:val="00D71453"/>
    <w:rsid w:val="00D93215"/>
    <w:rsid w:val="00DA362E"/>
    <w:rsid w:val="00DC4F5A"/>
    <w:rsid w:val="00DD31FC"/>
    <w:rsid w:val="00DD494F"/>
    <w:rsid w:val="00DF0939"/>
    <w:rsid w:val="00DF3F31"/>
    <w:rsid w:val="00E378E5"/>
    <w:rsid w:val="00E575B4"/>
    <w:rsid w:val="00E65155"/>
    <w:rsid w:val="00E67DBA"/>
    <w:rsid w:val="00E7252D"/>
    <w:rsid w:val="00E77D29"/>
    <w:rsid w:val="00E86B1E"/>
    <w:rsid w:val="00EA56F3"/>
    <w:rsid w:val="00EA7DA3"/>
    <w:rsid w:val="00EB64F1"/>
    <w:rsid w:val="00EC21C7"/>
    <w:rsid w:val="00EE75D9"/>
    <w:rsid w:val="00EF212C"/>
    <w:rsid w:val="00F06D02"/>
    <w:rsid w:val="00F1516D"/>
    <w:rsid w:val="00F309F2"/>
    <w:rsid w:val="00F44A17"/>
    <w:rsid w:val="00F52B20"/>
    <w:rsid w:val="00F57911"/>
    <w:rsid w:val="00F57A9C"/>
    <w:rsid w:val="00F74CE2"/>
    <w:rsid w:val="00F82ACD"/>
    <w:rsid w:val="00F830A2"/>
    <w:rsid w:val="00F85299"/>
    <w:rsid w:val="00F95157"/>
    <w:rsid w:val="00FB1B66"/>
    <w:rsid w:val="00FC359A"/>
    <w:rsid w:val="00FE45B1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DC"/>
  </w:style>
  <w:style w:type="paragraph" w:styleId="1">
    <w:name w:val="heading 1"/>
    <w:basedOn w:val="a"/>
    <w:link w:val="10"/>
    <w:uiPriority w:val="9"/>
    <w:qFormat/>
    <w:rsid w:val="00C54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"/>
    <w:basedOn w:val="a4"/>
    <w:uiPriority w:val="1"/>
    <w:qFormat/>
    <w:rsid w:val="00F309F2"/>
    <w:rPr>
      <w:rFonts w:ascii="Times New Roman" w:hAnsi="Times New Roman"/>
      <w:b/>
      <w:bCs/>
      <w:i/>
      <w:color w:val="FF0000"/>
      <w:sz w:val="32"/>
      <w:u w:val="single"/>
    </w:rPr>
  </w:style>
  <w:style w:type="character" w:styleId="a4">
    <w:name w:val="Strong"/>
    <w:basedOn w:val="a0"/>
    <w:uiPriority w:val="22"/>
    <w:qFormat/>
    <w:rsid w:val="00F309F2"/>
    <w:rPr>
      <w:b/>
      <w:bCs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7C6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7C6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AD5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C4F5A"/>
    <w:rPr>
      <w:rFonts w:ascii="Calibri" w:eastAsia="Times New Roman" w:hAnsi="Calibri" w:cs="Calibri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B56B8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56B8B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DC"/>
  </w:style>
  <w:style w:type="paragraph" w:styleId="1">
    <w:name w:val="heading 1"/>
    <w:basedOn w:val="a"/>
    <w:link w:val="10"/>
    <w:uiPriority w:val="9"/>
    <w:qFormat/>
    <w:rsid w:val="00C54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"/>
    <w:basedOn w:val="a4"/>
    <w:uiPriority w:val="1"/>
    <w:qFormat/>
    <w:rsid w:val="00F309F2"/>
    <w:rPr>
      <w:rFonts w:ascii="Times New Roman" w:hAnsi="Times New Roman"/>
      <w:b/>
      <w:bCs/>
      <w:i/>
      <w:color w:val="FF0000"/>
      <w:sz w:val="32"/>
      <w:u w:val="single"/>
    </w:rPr>
  </w:style>
  <w:style w:type="character" w:styleId="a4">
    <w:name w:val="Strong"/>
    <w:basedOn w:val="a0"/>
    <w:uiPriority w:val="22"/>
    <w:qFormat/>
    <w:rsid w:val="00F309F2"/>
    <w:rPr>
      <w:b/>
      <w:bCs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7C6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7C6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AD5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C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C4F5A"/>
    <w:rPr>
      <w:rFonts w:ascii="Calibri" w:eastAsia="Times New Roman" w:hAnsi="Calibri" w:cs="Calibri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B56B8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56B8B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24686C777C0E61378DD127541FDAE52FC69342DD420E464D20062A372BA6177A9D814E7712A92Av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B4E5-5590-45E3-870C-746350B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Терюкова Анна Альбертовна</dc:creator>
  <cp:lastModifiedBy>Нечаева Елена Юрьевна</cp:lastModifiedBy>
  <cp:revision>2</cp:revision>
  <dcterms:created xsi:type="dcterms:W3CDTF">2018-02-13T11:39:00Z</dcterms:created>
  <dcterms:modified xsi:type="dcterms:W3CDTF">2018-02-13T11:39:00Z</dcterms:modified>
</cp:coreProperties>
</file>