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92" w:rsidRDefault="00982A92" w:rsidP="008E2810">
      <w:pPr>
        <w:spacing w:line="360" w:lineRule="auto"/>
        <w:jc w:val="center"/>
        <w:rPr>
          <w:sz w:val="26"/>
          <w:szCs w:val="26"/>
        </w:rPr>
      </w:pPr>
    </w:p>
    <w:p w:rsidR="00A529A7" w:rsidRPr="0036149C" w:rsidRDefault="00A529A7" w:rsidP="008E2810">
      <w:pPr>
        <w:spacing w:line="360" w:lineRule="auto"/>
        <w:jc w:val="center"/>
        <w:rPr>
          <w:sz w:val="26"/>
          <w:szCs w:val="26"/>
        </w:rPr>
      </w:pPr>
      <w:r w:rsidRPr="0036149C">
        <w:rPr>
          <w:sz w:val="26"/>
          <w:szCs w:val="26"/>
        </w:rPr>
        <w:t>ЗАКЛЮЧЕНИЕ</w:t>
      </w:r>
    </w:p>
    <w:p w:rsidR="00A529A7" w:rsidRPr="0036149C" w:rsidRDefault="00A529A7" w:rsidP="008E2810">
      <w:pPr>
        <w:jc w:val="center"/>
        <w:rPr>
          <w:sz w:val="26"/>
          <w:szCs w:val="26"/>
        </w:rPr>
      </w:pPr>
      <w:r w:rsidRPr="0036149C">
        <w:rPr>
          <w:sz w:val="26"/>
          <w:szCs w:val="26"/>
        </w:rPr>
        <w:t>об оценке регулирующего воздействия</w:t>
      </w:r>
    </w:p>
    <w:p w:rsidR="00944167" w:rsidRPr="0036149C" w:rsidRDefault="00A529A7" w:rsidP="00EE773D">
      <w:pPr>
        <w:jc w:val="center"/>
        <w:rPr>
          <w:sz w:val="26"/>
          <w:szCs w:val="26"/>
        </w:rPr>
      </w:pPr>
      <w:r w:rsidRPr="0036149C">
        <w:rPr>
          <w:sz w:val="26"/>
          <w:szCs w:val="26"/>
        </w:rPr>
        <w:t xml:space="preserve">на </w:t>
      </w:r>
      <w:r w:rsidR="00F12BA4" w:rsidRPr="0036149C">
        <w:rPr>
          <w:sz w:val="26"/>
          <w:szCs w:val="26"/>
        </w:rPr>
        <w:t xml:space="preserve">проект </w:t>
      </w:r>
      <w:r w:rsidR="00EE773D">
        <w:rPr>
          <w:sz w:val="26"/>
          <w:szCs w:val="26"/>
        </w:rPr>
        <w:t xml:space="preserve">постановления Правительства Российской Федерации </w:t>
      </w:r>
      <w:r w:rsidR="00AE6C68" w:rsidRPr="0036149C">
        <w:rPr>
          <w:sz w:val="26"/>
          <w:szCs w:val="26"/>
        </w:rPr>
        <w:t>«</w:t>
      </w:r>
      <w:r w:rsidR="00EE773D" w:rsidRPr="00EE773D">
        <w:rPr>
          <w:sz w:val="26"/>
          <w:szCs w:val="26"/>
        </w:rPr>
        <w:t xml:space="preserve">Об утверждении Порядка определения взаимозаменяемости лекарственных препаратов для медицинского применения, формы заключения федерального государственного бюджетного учреждения Министерства здравоохранения Российской Федерации, созданного для обеспечения исполнения полномочий данного министерства по выдаче разрешений на проведение клинических исследований лекарственных препаратов для медицинского применения </w:t>
      </w:r>
      <w:r w:rsidR="00EE773D">
        <w:rPr>
          <w:sz w:val="26"/>
          <w:szCs w:val="26"/>
        </w:rPr>
        <w:br/>
      </w:r>
      <w:r w:rsidR="00EE773D" w:rsidRPr="00EE773D">
        <w:rPr>
          <w:sz w:val="26"/>
          <w:szCs w:val="26"/>
        </w:rPr>
        <w:t xml:space="preserve">и (или) по государственной регистрации лекарственных препаратов для медицинского применения, о взаимозаменяемости или </w:t>
      </w:r>
      <w:proofErr w:type="spellStart"/>
      <w:r w:rsidR="00EE773D" w:rsidRPr="00EE773D">
        <w:rPr>
          <w:sz w:val="26"/>
          <w:szCs w:val="26"/>
        </w:rPr>
        <w:t>невзаимозаменяемости</w:t>
      </w:r>
      <w:proofErr w:type="spellEnd"/>
      <w:r w:rsidR="00EE773D" w:rsidRPr="00EE773D">
        <w:rPr>
          <w:sz w:val="26"/>
          <w:szCs w:val="26"/>
        </w:rPr>
        <w:t xml:space="preserve"> лекарственных препара</w:t>
      </w:r>
      <w:r w:rsidR="00EE773D">
        <w:rPr>
          <w:sz w:val="26"/>
          <w:szCs w:val="26"/>
        </w:rPr>
        <w:t>тов для медицинского применения</w:t>
      </w:r>
      <w:r w:rsidR="00944167" w:rsidRPr="00944167">
        <w:rPr>
          <w:sz w:val="26"/>
          <w:szCs w:val="26"/>
        </w:rPr>
        <w:t>»</w:t>
      </w:r>
    </w:p>
    <w:p w:rsidR="00ED7D22" w:rsidRPr="0036149C" w:rsidRDefault="00ED7D22" w:rsidP="008E2810">
      <w:pPr>
        <w:spacing w:line="360" w:lineRule="auto"/>
        <w:jc w:val="both"/>
        <w:rPr>
          <w:sz w:val="26"/>
          <w:szCs w:val="26"/>
        </w:rPr>
      </w:pPr>
    </w:p>
    <w:p w:rsidR="000E6FE7" w:rsidRPr="0036149C" w:rsidRDefault="002024AA" w:rsidP="00F40A86">
      <w:pPr>
        <w:spacing w:line="360" w:lineRule="auto"/>
        <w:ind w:firstLine="709"/>
        <w:jc w:val="both"/>
        <w:rPr>
          <w:sz w:val="26"/>
          <w:szCs w:val="26"/>
        </w:rPr>
      </w:pPr>
      <w:r w:rsidRPr="0036149C">
        <w:rPr>
          <w:sz w:val="26"/>
          <w:szCs w:val="26"/>
        </w:rPr>
        <w:t xml:space="preserve">Минэкономразвития России в соответствии с разделом </w:t>
      </w:r>
      <w:r w:rsidR="00E27C10" w:rsidRPr="0036149C">
        <w:rPr>
          <w:sz w:val="26"/>
          <w:szCs w:val="26"/>
          <w:lang w:val="en-US"/>
        </w:rPr>
        <w:t>I</w:t>
      </w:r>
      <w:r w:rsidRPr="0036149C">
        <w:rPr>
          <w:sz w:val="26"/>
          <w:szCs w:val="26"/>
        </w:rPr>
        <w:t xml:space="preserve">V </w:t>
      </w:r>
      <w:hyperlink r:id="rId8" w:history="1">
        <w:r w:rsidRPr="0036149C">
          <w:rPr>
            <w:sz w:val="26"/>
            <w:szCs w:val="26"/>
          </w:rPr>
          <w:t>Правил</w:t>
        </w:r>
      </w:hyperlink>
      <w:r w:rsidRPr="0036149C">
        <w:rPr>
          <w:sz w:val="26"/>
          <w:szCs w:val="26"/>
        </w:rPr>
        <w:t xml:space="preserve"> проведения федеральными органами исполнительной власти</w:t>
      </w:r>
      <w:r w:rsidR="00AC6383" w:rsidRPr="0036149C">
        <w:rPr>
          <w:sz w:val="26"/>
          <w:szCs w:val="26"/>
        </w:rPr>
        <w:t xml:space="preserve"> </w:t>
      </w:r>
      <w:r w:rsidRPr="0036149C">
        <w:rPr>
          <w:sz w:val="26"/>
          <w:szCs w:val="26"/>
        </w:rPr>
        <w:t xml:space="preserve">оценки </w:t>
      </w:r>
      <w:r w:rsidR="00AC6383" w:rsidRPr="0036149C">
        <w:rPr>
          <w:sz w:val="26"/>
          <w:szCs w:val="26"/>
        </w:rPr>
        <w:t>р</w:t>
      </w:r>
      <w:r w:rsidRPr="0036149C">
        <w:rPr>
          <w:sz w:val="26"/>
          <w:szCs w:val="26"/>
        </w:rPr>
        <w:t>егулирующего воздействия прое</w:t>
      </w:r>
      <w:r w:rsidR="00C45F5E" w:rsidRPr="0036149C">
        <w:rPr>
          <w:sz w:val="26"/>
          <w:szCs w:val="26"/>
        </w:rPr>
        <w:t>ктов нормативных правовых актов</w:t>
      </w:r>
      <w:r w:rsidRPr="0036149C">
        <w:rPr>
          <w:sz w:val="26"/>
          <w:szCs w:val="26"/>
        </w:rPr>
        <w:t xml:space="preserve"> и проектов решений Евразийской экономической комиссии, утвержденных постановлением Правительства Российской Федерации </w:t>
      </w:r>
      <w:r w:rsidR="0036149C">
        <w:rPr>
          <w:sz w:val="26"/>
          <w:szCs w:val="26"/>
        </w:rPr>
        <w:br/>
      </w:r>
      <w:r w:rsidRPr="0036149C">
        <w:rPr>
          <w:sz w:val="26"/>
          <w:szCs w:val="26"/>
        </w:rPr>
        <w:t>от 17 декабря 2012 г. № 1318</w:t>
      </w:r>
      <w:r w:rsidR="0016447B" w:rsidRPr="0036149C">
        <w:rPr>
          <w:sz w:val="26"/>
          <w:szCs w:val="26"/>
        </w:rPr>
        <w:t xml:space="preserve"> (далее</w:t>
      </w:r>
      <w:r w:rsidR="007E7A19" w:rsidRPr="0036149C">
        <w:rPr>
          <w:sz w:val="26"/>
          <w:szCs w:val="26"/>
        </w:rPr>
        <w:t xml:space="preserve"> </w:t>
      </w:r>
      <w:r w:rsidR="005E1E2E" w:rsidRPr="0036149C">
        <w:rPr>
          <w:sz w:val="26"/>
          <w:szCs w:val="26"/>
        </w:rPr>
        <w:t>–</w:t>
      </w:r>
      <w:r w:rsidR="0016447B" w:rsidRPr="0036149C">
        <w:rPr>
          <w:sz w:val="26"/>
          <w:szCs w:val="26"/>
        </w:rPr>
        <w:t xml:space="preserve"> </w:t>
      </w:r>
      <w:r w:rsidR="00F3426B" w:rsidRPr="0036149C">
        <w:rPr>
          <w:sz w:val="26"/>
          <w:szCs w:val="26"/>
        </w:rPr>
        <w:t>п</w:t>
      </w:r>
      <w:r w:rsidR="0016447B" w:rsidRPr="0036149C">
        <w:rPr>
          <w:sz w:val="26"/>
          <w:szCs w:val="26"/>
        </w:rPr>
        <w:t>равила проведения оценки регулирующего воздействия)</w:t>
      </w:r>
      <w:r w:rsidRPr="0036149C">
        <w:rPr>
          <w:sz w:val="26"/>
          <w:szCs w:val="26"/>
        </w:rPr>
        <w:t xml:space="preserve">, рассмотрело проект </w:t>
      </w:r>
      <w:r w:rsidR="00EE773D">
        <w:rPr>
          <w:sz w:val="26"/>
          <w:szCs w:val="26"/>
        </w:rPr>
        <w:t xml:space="preserve">постановления Правительства Российской Федерации </w:t>
      </w:r>
      <w:r w:rsidR="00EE773D" w:rsidRPr="0036149C">
        <w:rPr>
          <w:sz w:val="26"/>
          <w:szCs w:val="26"/>
        </w:rPr>
        <w:t>«</w:t>
      </w:r>
      <w:r w:rsidR="00EE773D" w:rsidRPr="00EE773D">
        <w:rPr>
          <w:sz w:val="26"/>
          <w:szCs w:val="26"/>
        </w:rPr>
        <w:t xml:space="preserve">Об утверждении Порядка определения взаимозаменяемости лекарственных препаратов для медицинского применения, формы заключения федерального государственного бюджетного учреждения Министерства здравоохранения Российской Федерации, созданного для обеспечения исполнения полномочий данного министерства </w:t>
      </w:r>
      <w:r w:rsidR="00191986">
        <w:rPr>
          <w:sz w:val="26"/>
          <w:szCs w:val="26"/>
        </w:rPr>
        <w:br/>
      </w:r>
      <w:r w:rsidR="00EE773D" w:rsidRPr="00EE773D">
        <w:rPr>
          <w:sz w:val="26"/>
          <w:szCs w:val="26"/>
        </w:rPr>
        <w:t xml:space="preserve">по выдаче разрешений на проведение клинических исследований лекарственных препаратов для медицинского применения и (или) по государственной регистрации </w:t>
      </w:r>
      <w:r w:rsidR="00191986">
        <w:rPr>
          <w:sz w:val="26"/>
          <w:szCs w:val="26"/>
        </w:rPr>
        <w:br/>
      </w:r>
      <w:r w:rsidR="00EE773D" w:rsidRPr="00EE773D">
        <w:rPr>
          <w:sz w:val="26"/>
          <w:szCs w:val="26"/>
        </w:rPr>
        <w:t xml:space="preserve">лекарственных препаратов для медицинского применения, о взаимозаменяемости или </w:t>
      </w:r>
      <w:proofErr w:type="spellStart"/>
      <w:r w:rsidR="00EE773D" w:rsidRPr="00EE773D">
        <w:rPr>
          <w:sz w:val="26"/>
          <w:szCs w:val="26"/>
        </w:rPr>
        <w:t>невзаимозаменяемости</w:t>
      </w:r>
      <w:proofErr w:type="spellEnd"/>
      <w:r w:rsidR="00EE773D" w:rsidRPr="00EE773D">
        <w:rPr>
          <w:sz w:val="26"/>
          <w:szCs w:val="26"/>
        </w:rPr>
        <w:t xml:space="preserve"> лекарственных препара</w:t>
      </w:r>
      <w:r w:rsidR="00EE773D">
        <w:rPr>
          <w:sz w:val="26"/>
          <w:szCs w:val="26"/>
        </w:rPr>
        <w:t>тов для медицинского применения</w:t>
      </w:r>
      <w:r w:rsidR="00EE773D" w:rsidRPr="00944167">
        <w:rPr>
          <w:sz w:val="26"/>
          <w:szCs w:val="26"/>
        </w:rPr>
        <w:t>»</w:t>
      </w:r>
      <w:r w:rsidR="009E7342">
        <w:rPr>
          <w:sz w:val="26"/>
          <w:szCs w:val="26"/>
        </w:rPr>
        <w:br/>
      </w:r>
      <w:r w:rsidR="007338CC" w:rsidRPr="0036149C">
        <w:rPr>
          <w:sz w:val="26"/>
          <w:szCs w:val="26"/>
        </w:rPr>
        <w:t>(далее –</w:t>
      </w:r>
      <w:r w:rsidRPr="0036149C">
        <w:rPr>
          <w:sz w:val="26"/>
          <w:szCs w:val="26"/>
        </w:rPr>
        <w:t xml:space="preserve"> проект акта), подготовленный и направленный для подготовки настоящего заключения</w:t>
      </w:r>
      <w:r w:rsidR="00AC6383" w:rsidRPr="0036149C">
        <w:rPr>
          <w:sz w:val="26"/>
          <w:szCs w:val="26"/>
        </w:rPr>
        <w:t xml:space="preserve"> </w:t>
      </w:r>
      <w:r w:rsidR="00017025" w:rsidRPr="0036149C">
        <w:rPr>
          <w:sz w:val="26"/>
          <w:szCs w:val="26"/>
        </w:rPr>
        <w:t>Мин</w:t>
      </w:r>
      <w:r w:rsidR="00F3091F">
        <w:rPr>
          <w:sz w:val="26"/>
          <w:szCs w:val="26"/>
        </w:rPr>
        <w:t>здравом</w:t>
      </w:r>
      <w:r w:rsidR="00017025" w:rsidRPr="0036149C">
        <w:rPr>
          <w:sz w:val="26"/>
          <w:szCs w:val="26"/>
        </w:rPr>
        <w:t xml:space="preserve"> России</w:t>
      </w:r>
      <w:r w:rsidRPr="0036149C">
        <w:rPr>
          <w:sz w:val="26"/>
          <w:szCs w:val="26"/>
        </w:rPr>
        <w:t xml:space="preserve"> (далее </w:t>
      </w:r>
      <w:r w:rsidR="007338CC" w:rsidRPr="0036149C">
        <w:rPr>
          <w:sz w:val="26"/>
          <w:szCs w:val="26"/>
        </w:rPr>
        <w:t>–</w:t>
      </w:r>
      <w:r w:rsidRPr="0036149C">
        <w:rPr>
          <w:sz w:val="26"/>
          <w:szCs w:val="26"/>
        </w:rPr>
        <w:t xml:space="preserve"> разработчик), и сообщает следующее.</w:t>
      </w:r>
    </w:p>
    <w:p w:rsidR="008E4F00" w:rsidRPr="0036149C" w:rsidRDefault="008E4F00" w:rsidP="00EC0638">
      <w:pPr>
        <w:autoSpaceDE w:val="0"/>
        <w:autoSpaceDN w:val="0"/>
        <w:adjustRightInd w:val="0"/>
        <w:spacing w:line="348" w:lineRule="auto"/>
        <w:ind w:firstLine="709"/>
        <w:jc w:val="both"/>
        <w:rPr>
          <w:sz w:val="26"/>
          <w:szCs w:val="26"/>
        </w:rPr>
      </w:pPr>
      <w:r w:rsidRPr="0036149C">
        <w:rPr>
          <w:sz w:val="26"/>
          <w:szCs w:val="26"/>
        </w:rPr>
        <w:t xml:space="preserve">Проект акта направлен разработчиком для подготовки настоящего заключения </w:t>
      </w:r>
      <w:r w:rsidR="00104FC0">
        <w:rPr>
          <w:sz w:val="26"/>
          <w:szCs w:val="26"/>
        </w:rPr>
        <w:t>впервые</w:t>
      </w:r>
      <w:r w:rsidRPr="0036149C">
        <w:rPr>
          <w:sz w:val="26"/>
          <w:szCs w:val="26"/>
        </w:rPr>
        <w:t>.</w:t>
      </w:r>
    </w:p>
    <w:p w:rsidR="00E75FDD" w:rsidRPr="0036149C" w:rsidRDefault="00E75FDD" w:rsidP="00EC0638">
      <w:pPr>
        <w:autoSpaceDE w:val="0"/>
        <w:autoSpaceDN w:val="0"/>
        <w:adjustRightInd w:val="0"/>
        <w:spacing w:line="348" w:lineRule="auto"/>
        <w:ind w:firstLine="709"/>
        <w:jc w:val="both"/>
        <w:rPr>
          <w:sz w:val="26"/>
          <w:szCs w:val="26"/>
        </w:rPr>
      </w:pPr>
      <w:r w:rsidRPr="0036149C">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sidR="00D7591D" w:rsidRPr="0036149C">
        <w:rPr>
          <w:sz w:val="26"/>
          <w:szCs w:val="26"/>
        </w:rPr>
        <w:t>:</w:t>
      </w:r>
      <w:r w:rsidRPr="0036149C">
        <w:rPr>
          <w:sz w:val="26"/>
          <w:szCs w:val="26"/>
        </w:rPr>
        <w:t xml:space="preserve"> </w:t>
      </w:r>
      <w:hyperlink r:id="rId9" w:history="1">
        <w:r w:rsidR="00DF0C7D" w:rsidRPr="0036149C">
          <w:rPr>
            <w:rStyle w:val="a9"/>
            <w:sz w:val="26"/>
            <w:szCs w:val="26"/>
          </w:rPr>
          <w:t>http://regulation.gov.ru</w:t>
        </w:r>
      </w:hyperlink>
      <w:r w:rsidR="00DF0C7D" w:rsidRPr="0036149C">
        <w:rPr>
          <w:sz w:val="26"/>
          <w:szCs w:val="26"/>
        </w:rPr>
        <w:t xml:space="preserve"> (</w:t>
      </w:r>
      <w:r w:rsidR="00DF0C7D" w:rsidRPr="0036149C">
        <w:rPr>
          <w:sz w:val="26"/>
          <w:szCs w:val="26"/>
          <w:lang w:val="en-US"/>
        </w:rPr>
        <w:t>ID</w:t>
      </w:r>
      <w:r w:rsidR="00477F17" w:rsidRPr="0036149C">
        <w:rPr>
          <w:spacing w:val="-20"/>
          <w:sz w:val="26"/>
          <w:szCs w:val="26"/>
        </w:rPr>
        <w:t xml:space="preserve"> </w:t>
      </w:r>
      <w:r w:rsidR="00477F17" w:rsidRPr="0036149C">
        <w:rPr>
          <w:sz w:val="26"/>
          <w:szCs w:val="26"/>
        </w:rPr>
        <w:t xml:space="preserve">проекта </w:t>
      </w:r>
      <w:r w:rsidR="00EE773D" w:rsidRPr="00EE773D">
        <w:rPr>
          <w:sz w:val="26"/>
          <w:szCs w:val="26"/>
        </w:rPr>
        <w:t>02/07/08-19/00094136</w:t>
      </w:r>
      <w:r w:rsidR="00DF0C7D" w:rsidRPr="0036149C">
        <w:rPr>
          <w:sz w:val="26"/>
          <w:szCs w:val="26"/>
        </w:rPr>
        <w:t>)</w:t>
      </w:r>
      <w:r w:rsidRPr="0036149C">
        <w:rPr>
          <w:sz w:val="26"/>
          <w:szCs w:val="26"/>
        </w:rPr>
        <w:t>.</w:t>
      </w:r>
    </w:p>
    <w:p w:rsidR="00104FC0" w:rsidRPr="00F4206B" w:rsidRDefault="00104FC0" w:rsidP="00104FC0">
      <w:pPr>
        <w:autoSpaceDE w:val="0"/>
        <w:autoSpaceDN w:val="0"/>
        <w:adjustRightInd w:val="0"/>
        <w:spacing w:line="360" w:lineRule="auto"/>
        <w:ind w:firstLine="709"/>
        <w:jc w:val="both"/>
        <w:rPr>
          <w:sz w:val="26"/>
          <w:szCs w:val="26"/>
        </w:rPr>
      </w:pPr>
      <w:r w:rsidRPr="00F4206B">
        <w:rPr>
          <w:sz w:val="26"/>
          <w:szCs w:val="26"/>
        </w:rPr>
        <w:t xml:space="preserve">Разработчиком проведено публичное обсуждение проекта акта и сводного отчета </w:t>
      </w:r>
      <w:r w:rsidRPr="00F4206B">
        <w:rPr>
          <w:sz w:val="26"/>
          <w:szCs w:val="26"/>
        </w:rPr>
        <w:br/>
        <w:t xml:space="preserve">в срок с </w:t>
      </w:r>
      <w:r w:rsidR="00D75D62">
        <w:rPr>
          <w:sz w:val="26"/>
          <w:szCs w:val="26"/>
        </w:rPr>
        <w:t>2</w:t>
      </w:r>
      <w:r w:rsidR="007762CF">
        <w:rPr>
          <w:sz w:val="26"/>
          <w:szCs w:val="26"/>
        </w:rPr>
        <w:t>0</w:t>
      </w:r>
      <w:r w:rsidRPr="00F4206B">
        <w:rPr>
          <w:sz w:val="26"/>
          <w:szCs w:val="26"/>
        </w:rPr>
        <w:t xml:space="preserve"> </w:t>
      </w:r>
      <w:r w:rsidR="007762CF">
        <w:rPr>
          <w:sz w:val="26"/>
          <w:szCs w:val="26"/>
        </w:rPr>
        <w:t>августа</w:t>
      </w:r>
      <w:r w:rsidR="00D75D62">
        <w:rPr>
          <w:sz w:val="26"/>
          <w:szCs w:val="26"/>
        </w:rPr>
        <w:t xml:space="preserve"> </w:t>
      </w:r>
      <w:r w:rsidRPr="00F4206B">
        <w:rPr>
          <w:sz w:val="26"/>
          <w:szCs w:val="26"/>
        </w:rPr>
        <w:t xml:space="preserve">по </w:t>
      </w:r>
      <w:r w:rsidR="007762CF">
        <w:rPr>
          <w:sz w:val="26"/>
          <w:szCs w:val="26"/>
        </w:rPr>
        <w:t>9</w:t>
      </w:r>
      <w:r w:rsidR="00944167">
        <w:rPr>
          <w:sz w:val="26"/>
          <w:szCs w:val="26"/>
        </w:rPr>
        <w:t xml:space="preserve"> </w:t>
      </w:r>
      <w:r w:rsidR="007762CF">
        <w:rPr>
          <w:sz w:val="26"/>
          <w:szCs w:val="26"/>
        </w:rPr>
        <w:t>сентября</w:t>
      </w:r>
      <w:r w:rsidRPr="00F4206B">
        <w:rPr>
          <w:sz w:val="26"/>
          <w:szCs w:val="26"/>
        </w:rPr>
        <w:t xml:space="preserve"> 2019 года. </w:t>
      </w:r>
    </w:p>
    <w:p w:rsidR="008F08A1" w:rsidRPr="0036149C" w:rsidRDefault="008F08A1" w:rsidP="00EC0638">
      <w:pPr>
        <w:autoSpaceDE w:val="0"/>
        <w:autoSpaceDN w:val="0"/>
        <w:adjustRightInd w:val="0"/>
        <w:spacing w:line="348" w:lineRule="auto"/>
        <w:ind w:firstLine="709"/>
        <w:jc w:val="both"/>
        <w:rPr>
          <w:sz w:val="26"/>
          <w:szCs w:val="26"/>
        </w:rPr>
      </w:pPr>
      <w:r w:rsidRPr="0036149C">
        <w:rPr>
          <w:sz w:val="26"/>
          <w:szCs w:val="26"/>
        </w:rPr>
        <w:t xml:space="preserve">Разработчиком представлена сводка предложений по итогам размещения текста проекта акта, в которой указаны сведения об учете или </w:t>
      </w:r>
      <w:proofErr w:type="gramStart"/>
      <w:r w:rsidRPr="0036149C">
        <w:rPr>
          <w:sz w:val="26"/>
          <w:szCs w:val="26"/>
        </w:rPr>
        <w:t>причинах</w:t>
      </w:r>
      <w:r w:rsidR="00F3091F">
        <w:rPr>
          <w:sz w:val="26"/>
          <w:szCs w:val="26"/>
        </w:rPr>
        <w:t xml:space="preserve"> </w:t>
      </w:r>
      <w:r w:rsidRPr="0036149C">
        <w:rPr>
          <w:sz w:val="26"/>
          <w:szCs w:val="26"/>
        </w:rPr>
        <w:t>отклонения</w:t>
      </w:r>
      <w:proofErr w:type="gramEnd"/>
      <w:r w:rsidRPr="0036149C">
        <w:rPr>
          <w:sz w:val="26"/>
          <w:szCs w:val="26"/>
        </w:rPr>
        <w:t xml:space="preserve"> представленных в рамках публичного обсуждения проекта акта замечаний и предложений.</w:t>
      </w:r>
    </w:p>
    <w:p w:rsidR="0036149C" w:rsidRDefault="00F049B0" w:rsidP="00202308">
      <w:pPr>
        <w:autoSpaceDE w:val="0"/>
        <w:autoSpaceDN w:val="0"/>
        <w:adjustRightInd w:val="0"/>
        <w:spacing w:line="360" w:lineRule="auto"/>
        <w:ind w:firstLine="709"/>
        <w:jc w:val="both"/>
        <w:rPr>
          <w:sz w:val="26"/>
          <w:szCs w:val="26"/>
        </w:rPr>
      </w:pPr>
      <w:r w:rsidRPr="00202308">
        <w:rPr>
          <w:sz w:val="26"/>
          <w:szCs w:val="26"/>
        </w:rPr>
        <w:t xml:space="preserve">По результатам рассмотрения установлено, что при подготовке проекта акта процедуры, предусмотренные </w:t>
      </w:r>
      <w:hyperlink r:id="rId10" w:history="1">
        <w:r w:rsidRPr="00202308">
          <w:rPr>
            <w:sz w:val="26"/>
            <w:szCs w:val="26"/>
          </w:rPr>
          <w:t>пунктами 9</w:t>
        </w:r>
      </w:hyperlink>
      <w:r w:rsidRPr="00202308">
        <w:rPr>
          <w:sz w:val="26"/>
          <w:szCs w:val="26"/>
        </w:rPr>
        <w:t xml:space="preserve"> – </w:t>
      </w:r>
      <w:hyperlink r:id="rId11" w:history="1">
        <w:r w:rsidRPr="00202308">
          <w:rPr>
            <w:sz w:val="26"/>
            <w:szCs w:val="26"/>
          </w:rPr>
          <w:t>23</w:t>
        </w:r>
      </w:hyperlink>
      <w:r w:rsidRPr="00202308">
        <w:rPr>
          <w:sz w:val="26"/>
          <w:szCs w:val="26"/>
        </w:rPr>
        <w:t xml:space="preserve"> правил проведения оценки регулирующего воздействия, разработчиком соблюден</w:t>
      </w:r>
      <w:r w:rsidRPr="00F23AB6">
        <w:rPr>
          <w:sz w:val="26"/>
          <w:szCs w:val="26"/>
        </w:rPr>
        <w:t>ы</w:t>
      </w:r>
      <w:r w:rsidR="000F0658">
        <w:rPr>
          <w:sz w:val="26"/>
          <w:szCs w:val="26"/>
        </w:rPr>
        <w:t xml:space="preserve"> не в полной мере</w:t>
      </w:r>
      <w:r w:rsidRPr="00F23AB6">
        <w:rPr>
          <w:sz w:val="26"/>
          <w:szCs w:val="26"/>
        </w:rPr>
        <w:t>.</w:t>
      </w:r>
      <w:r w:rsidRPr="00202308">
        <w:rPr>
          <w:sz w:val="26"/>
          <w:szCs w:val="26"/>
        </w:rPr>
        <w:t xml:space="preserve"> </w:t>
      </w:r>
    </w:p>
    <w:p w:rsidR="000F0658" w:rsidRPr="000F0658" w:rsidRDefault="000F0658" w:rsidP="000F0658">
      <w:pPr>
        <w:autoSpaceDE w:val="0"/>
        <w:autoSpaceDN w:val="0"/>
        <w:adjustRightInd w:val="0"/>
        <w:spacing w:line="360" w:lineRule="auto"/>
        <w:ind w:firstLine="709"/>
        <w:jc w:val="both"/>
        <w:rPr>
          <w:sz w:val="26"/>
          <w:szCs w:val="26"/>
        </w:rPr>
      </w:pPr>
      <w:r>
        <w:rPr>
          <w:sz w:val="26"/>
          <w:szCs w:val="26"/>
        </w:rPr>
        <w:t>О</w:t>
      </w:r>
      <w:r w:rsidRPr="000F0658">
        <w:rPr>
          <w:sz w:val="26"/>
          <w:szCs w:val="26"/>
        </w:rPr>
        <w:t xml:space="preserve">бращаем внимание на некорректность заполнения сводного отчета: разработчиком не указаны </w:t>
      </w:r>
      <w:r>
        <w:rPr>
          <w:sz w:val="26"/>
          <w:szCs w:val="26"/>
        </w:rPr>
        <w:t xml:space="preserve">проблемы, на решение которых направлен предлагаемый способ регулирования </w:t>
      </w:r>
      <w:r w:rsidRPr="000F0658">
        <w:rPr>
          <w:sz w:val="26"/>
          <w:szCs w:val="26"/>
        </w:rPr>
        <w:t xml:space="preserve">(раздел </w:t>
      </w:r>
      <w:r>
        <w:rPr>
          <w:sz w:val="26"/>
          <w:szCs w:val="26"/>
        </w:rPr>
        <w:t>3</w:t>
      </w:r>
      <w:r w:rsidRPr="000F0658">
        <w:rPr>
          <w:sz w:val="26"/>
          <w:szCs w:val="26"/>
        </w:rPr>
        <w:t xml:space="preserve"> сводного отчета)</w:t>
      </w:r>
      <w:r>
        <w:rPr>
          <w:sz w:val="26"/>
          <w:szCs w:val="26"/>
        </w:rPr>
        <w:t xml:space="preserve">, </w:t>
      </w:r>
      <w:r w:rsidRPr="000F0658">
        <w:rPr>
          <w:sz w:val="26"/>
          <w:szCs w:val="26"/>
        </w:rPr>
        <w:t>цели проектируемого регулирования (раздел 5 сводного отчета), описание предлагаемого регулирования и иных возможных способов решения проблемы (раздел 6 сводного отчета), согласно данным раздела 11 сводного отчета разработчик не предполагает возникновения новых или изменения содержания существующих обязанностей и ограничений, а также расходов субъектов предпринимательской и иной экономической деятельности в связи с необходимостью соблюдения проектируемых ограничений (раздел 11 сводного отчета),</w:t>
      </w:r>
      <w:r>
        <w:rPr>
          <w:sz w:val="26"/>
          <w:szCs w:val="26"/>
        </w:rPr>
        <w:t xml:space="preserve"> </w:t>
      </w:r>
      <w:r w:rsidRPr="000F0658">
        <w:rPr>
          <w:sz w:val="26"/>
          <w:szCs w:val="26"/>
        </w:rPr>
        <w:t>отсутствуют измеримые индикативные показатели, программы мониторинга и иные способы (методы) оценки достижения заявленных целей регулирования (раздел 14 сводного отчета).</w:t>
      </w:r>
    </w:p>
    <w:p w:rsidR="000F0658" w:rsidRPr="00202308" w:rsidRDefault="000F0658" w:rsidP="000F0658">
      <w:pPr>
        <w:autoSpaceDE w:val="0"/>
        <w:autoSpaceDN w:val="0"/>
        <w:adjustRightInd w:val="0"/>
        <w:spacing w:line="360" w:lineRule="auto"/>
        <w:ind w:firstLine="709"/>
        <w:jc w:val="both"/>
        <w:rPr>
          <w:sz w:val="26"/>
          <w:szCs w:val="26"/>
        </w:rPr>
      </w:pPr>
      <w:r w:rsidRPr="000F0658">
        <w:rPr>
          <w:sz w:val="26"/>
          <w:szCs w:val="26"/>
        </w:rPr>
        <w:t>Представляется, что отсутствие указанной выше информации в сводном отчете может свидетельствовать о низкой степени проработанности проектируемых норм, анализа рисков их реализации в представленной редакции.</w:t>
      </w:r>
    </w:p>
    <w:p w:rsidR="00555A16" w:rsidRPr="00E638C0" w:rsidRDefault="0043731B" w:rsidP="00555A16">
      <w:pPr>
        <w:spacing w:line="360" w:lineRule="auto"/>
        <w:ind w:firstLine="709"/>
        <w:jc w:val="both"/>
        <w:rPr>
          <w:sz w:val="26"/>
          <w:szCs w:val="26"/>
          <w:highlight w:val="yellow"/>
        </w:rPr>
      </w:pPr>
      <w:r w:rsidRPr="00202308">
        <w:rPr>
          <w:sz w:val="26"/>
          <w:szCs w:val="26"/>
        </w:rPr>
        <w:t xml:space="preserve">В ходе подготовки настоящего заключения Минэкономразвития России </w:t>
      </w:r>
      <w:r w:rsidR="002D6D07">
        <w:rPr>
          <w:sz w:val="26"/>
          <w:szCs w:val="26"/>
        </w:rPr>
        <w:br/>
      </w:r>
      <w:r w:rsidRPr="00202308">
        <w:rPr>
          <w:sz w:val="26"/>
          <w:szCs w:val="26"/>
        </w:rPr>
        <w:t xml:space="preserve">в соответствии с пунктом 28 </w:t>
      </w:r>
      <w:r w:rsidR="002C26EC">
        <w:rPr>
          <w:sz w:val="26"/>
          <w:szCs w:val="26"/>
        </w:rPr>
        <w:t>п</w:t>
      </w:r>
      <w:r w:rsidRPr="00202308">
        <w:rPr>
          <w:sz w:val="26"/>
          <w:szCs w:val="26"/>
        </w:rPr>
        <w:t>равил проведения оценки регулирующего воздействия</w:t>
      </w:r>
      <w:r w:rsidR="002B2E80">
        <w:rPr>
          <w:sz w:val="26"/>
          <w:szCs w:val="26"/>
        </w:rPr>
        <w:br/>
      </w:r>
      <w:r w:rsidRPr="00202308">
        <w:rPr>
          <w:sz w:val="26"/>
          <w:szCs w:val="26"/>
        </w:rPr>
        <w:t xml:space="preserve">были проведены дополнительные публичные консультации по проекту акта в срок </w:t>
      </w:r>
      <w:r w:rsidR="002D6D07">
        <w:rPr>
          <w:sz w:val="26"/>
          <w:szCs w:val="26"/>
        </w:rPr>
        <w:br/>
      </w:r>
      <w:r w:rsidRPr="00202308">
        <w:rPr>
          <w:sz w:val="26"/>
          <w:szCs w:val="26"/>
        </w:rPr>
        <w:t>с </w:t>
      </w:r>
      <w:r w:rsidR="00E638C0" w:rsidRPr="00E638C0">
        <w:rPr>
          <w:sz w:val="26"/>
          <w:szCs w:val="26"/>
        </w:rPr>
        <w:t>3</w:t>
      </w:r>
      <w:r w:rsidR="000009DF">
        <w:rPr>
          <w:sz w:val="26"/>
          <w:szCs w:val="26"/>
        </w:rPr>
        <w:t> </w:t>
      </w:r>
      <w:r w:rsidR="00D75D62">
        <w:rPr>
          <w:sz w:val="26"/>
          <w:szCs w:val="26"/>
        </w:rPr>
        <w:t xml:space="preserve"> </w:t>
      </w:r>
      <w:r w:rsidRPr="00202308">
        <w:rPr>
          <w:sz w:val="26"/>
          <w:szCs w:val="26"/>
        </w:rPr>
        <w:t>по </w:t>
      </w:r>
      <w:r w:rsidR="00E638C0" w:rsidRPr="00E638C0">
        <w:rPr>
          <w:sz w:val="26"/>
          <w:szCs w:val="26"/>
        </w:rPr>
        <w:t>9</w:t>
      </w:r>
      <w:r w:rsidRPr="00202308">
        <w:rPr>
          <w:sz w:val="26"/>
          <w:szCs w:val="26"/>
        </w:rPr>
        <w:t> </w:t>
      </w:r>
      <w:r w:rsidR="00E638C0">
        <w:rPr>
          <w:sz w:val="26"/>
          <w:szCs w:val="26"/>
        </w:rPr>
        <w:t xml:space="preserve">октября </w:t>
      </w:r>
      <w:r w:rsidRPr="00202308">
        <w:rPr>
          <w:sz w:val="26"/>
          <w:szCs w:val="26"/>
        </w:rPr>
        <w:t>2019 г</w:t>
      </w:r>
      <w:r w:rsidR="00982A92">
        <w:rPr>
          <w:sz w:val="26"/>
          <w:szCs w:val="26"/>
        </w:rPr>
        <w:t>ода</w:t>
      </w:r>
      <w:r w:rsidRPr="00202308">
        <w:rPr>
          <w:sz w:val="26"/>
          <w:szCs w:val="26"/>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w:t>
      </w:r>
      <w:r w:rsidR="00F3091F">
        <w:rPr>
          <w:sz w:val="26"/>
          <w:szCs w:val="26"/>
        </w:rPr>
        <w:t xml:space="preserve">, по результатам которых </w:t>
      </w:r>
      <w:r w:rsidR="00F3091F" w:rsidRPr="009F56BC">
        <w:rPr>
          <w:sz w:val="26"/>
          <w:szCs w:val="26"/>
        </w:rPr>
        <w:t>предложения и замечания</w:t>
      </w:r>
      <w:r w:rsidR="00F3091F" w:rsidRPr="00F3091F">
        <w:rPr>
          <w:sz w:val="26"/>
          <w:szCs w:val="26"/>
        </w:rPr>
        <w:t xml:space="preserve"> </w:t>
      </w:r>
      <w:r w:rsidR="00F3091F" w:rsidRPr="009F56BC">
        <w:rPr>
          <w:sz w:val="26"/>
          <w:szCs w:val="26"/>
        </w:rPr>
        <w:t>представили</w:t>
      </w:r>
      <w:r w:rsidR="00F3091F">
        <w:rPr>
          <w:sz w:val="26"/>
          <w:szCs w:val="26"/>
        </w:rPr>
        <w:t xml:space="preserve"> </w:t>
      </w:r>
      <w:r w:rsidR="009F56BC" w:rsidRPr="0076652E">
        <w:rPr>
          <w:sz w:val="26"/>
          <w:szCs w:val="26"/>
        </w:rPr>
        <w:t>Ассоциация международных фармацевтических производителей</w:t>
      </w:r>
      <w:r w:rsidR="009F56BC">
        <w:rPr>
          <w:sz w:val="26"/>
          <w:szCs w:val="26"/>
        </w:rPr>
        <w:t xml:space="preserve"> и </w:t>
      </w:r>
      <w:r w:rsidR="009F56BC" w:rsidRPr="00392882">
        <w:rPr>
          <w:sz w:val="26"/>
          <w:szCs w:val="26"/>
        </w:rPr>
        <w:t>Общероссийская обществен</w:t>
      </w:r>
      <w:r w:rsidR="009F56BC">
        <w:rPr>
          <w:sz w:val="26"/>
          <w:szCs w:val="26"/>
        </w:rPr>
        <w:t xml:space="preserve">ная организация «Деловая </w:t>
      </w:r>
      <w:r w:rsidR="009F56BC" w:rsidRPr="009F56BC">
        <w:rPr>
          <w:sz w:val="26"/>
          <w:szCs w:val="26"/>
        </w:rPr>
        <w:t>Россия»</w:t>
      </w:r>
      <w:r w:rsidR="00F3091F" w:rsidRPr="00F3091F">
        <w:rPr>
          <w:sz w:val="26"/>
          <w:szCs w:val="26"/>
        </w:rPr>
        <w:t xml:space="preserve"> </w:t>
      </w:r>
      <w:r w:rsidR="00F3091F" w:rsidRPr="00202308">
        <w:rPr>
          <w:sz w:val="26"/>
          <w:szCs w:val="26"/>
        </w:rPr>
        <w:t>(справка о результатах проведения публичных консультаций прилагается)</w:t>
      </w:r>
      <w:r w:rsidR="00555A16" w:rsidRPr="009F56BC">
        <w:rPr>
          <w:sz w:val="26"/>
          <w:szCs w:val="26"/>
        </w:rPr>
        <w:t>.</w:t>
      </w:r>
    </w:p>
    <w:p w:rsidR="00203319" w:rsidRPr="009E7342" w:rsidRDefault="00203319" w:rsidP="00203319">
      <w:pPr>
        <w:spacing w:line="360" w:lineRule="auto"/>
        <w:ind w:firstLine="709"/>
        <w:jc w:val="both"/>
        <w:rPr>
          <w:sz w:val="26"/>
          <w:szCs w:val="26"/>
        </w:rPr>
      </w:pPr>
      <w:r w:rsidRPr="009E7342">
        <w:rPr>
          <w:sz w:val="26"/>
          <w:szCs w:val="26"/>
        </w:rPr>
        <w:t xml:space="preserve">Проект </w:t>
      </w:r>
      <w:r w:rsidR="00E17AB6" w:rsidRPr="009E7342">
        <w:rPr>
          <w:sz w:val="26"/>
          <w:szCs w:val="26"/>
        </w:rPr>
        <w:t>акта</w:t>
      </w:r>
      <w:r w:rsidRPr="009E7342">
        <w:rPr>
          <w:sz w:val="26"/>
          <w:szCs w:val="26"/>
        </w:rPr>
        <w:t xml:space="preserve"> разработан в целях реализации проекта федерального закона</w:t>
      </w:r>
      <w:r w:rsidR="009E7342">
        <w:rPr>
          <w:sz w:val="26"/>
          <w:szCs w:val="26"/>
        </w:rPr>
        <w:br/>
      </w:r>
      <w:r w:rsidRPr="009E7342">
        <w:rPr>
          <w:sz w:val="26"/>
          <w:szCs w:val="26"/>
        </w:rPr>
        <w:t>№ 745128-7 «О внесении изменений в Федеральный закон «Об обращении лекарственных средств» и в Федеральный закон «О внесении изменений в Федеральный закон</w:t>
      </w:r>
      <w:r w:rsidR="009E7342">
        <w:rPr>
          <w:sz w:val="26"/>
          <w:szCs w:val="26"/>
        </w:rPr>
        <w:br/>
      </w:r>
      <w:r w:rsidRPr="009E7342">
        <w:rPr>
          <w:sz w:val="26"/>
          <w:szCs w:val="26"/>
        </w:rPr>
        <w:t xml:space="preserve">«Об обращении лекарственных средств» в части совершенствования порядка определения взаимозаменяемости лекарственных препаратов для медицинского применения» </w:t>
      </w:r>
      <w:r w:rsidR="00E17AB6" w:rsidRPr="009E7342">
        <w:rPr>
          <w:sz w:val="26"/>
          <w:szCs w:val="26"/>
        </w:rPr>
        <w:br/>
      </w:r>
      <w:r w:rsidRPr="009E7342">
        <w:rPr>
          <w:sz w:val="26"/>
          <w:szCs w:val="26"/>
        </w:rPr>
        <w:t>(далее – законопроект).</w:t>
      </w:r>
      <w:r w:rsidR="00E82528" w:rsidRPr="009E7342">
        <w:rPr>
          <w:sz w:val="26"/>
          <w:szCs w:val="26"/>
        </w:rPr>
        <w:t xml:space="preserve"> Законопроект принят 8 октября 2019 г. Государственной Думой Федерального Собрания Российской Федерации в I чтении.</w:t>
      </w:r>
    </w:p>
    <w:p w:rsidR="00BF0DF5" w:rsidRDefault="00716521" w:rsidP="00203319">
      <w:pPr>
        <w:spacing w:line="360" w:lineRule="auto"/>
        <w:ind w:firstLine="709"/>
        <w:jc w:val="both"/>
        <w:rPr>
          <w:sz w:val="26"/>
          <w:szCs w:val="26"/>
        </w:rPr>
      </w:pPr>
      <w:r w:rsidRPr="00716521">
        <w:rPr>
          <w:sz w:val="26"/>
          <w:szCs w:val="26"/>
        </w:rPr>
        <w:t>При этом в настоящее время проводится работа по разработке и приняти</w:t>
      </w:r>
      <w:r w:rsidR="009E7342">
        <w:rPr>
          <w:sz w:val="26"/>
          <w:szCs w:val="26"/>
        </w:rPr>
        <w:t>ю</w:t>
      </w:r>
      <w:r w:rsidRPr="00716521">
        <w:rPr>
          <w:sz w:val="26"/>
          <w:szCs w:val="26"/>
        </w:rPr>
        <w:t xml:space="preserve"> поправок </w:t>
      </w:r>
      <w:r w:rsidR="00F3091F">
        <w:rPr>
          <w:sz w:val="26"/>
          <w:szCs w:val="26"/>
        </w:rPr>
        <w:t xml:space="preserve">к </w:t>
      </w:r>
      <w:r w:rsidRPr="00716521">
        <w:rPr>
          <w:sz w:val="26"/>
          <w:szCs w:val="26"/>
        </w:rPr>
        <w:t>указанно</w:t>
      </w:r>
      <w:r w:rsidR="00F3091F">
        <w:rPr>
          <w:sz w:val="26"/>
          <w:szCs w:val="26"/>
        </w:rPr>
        <w:t>му</w:t>
      </w:r>
      <w:r w:rsidRPr="00716521">
        <w:rPr>
          <w:sz w:val="26"/>
          <w:szCs w:val="26"/>
        </w:rPr>
        <w:t xml:space="preserve"> </w:t>
      </w:r>
      <w:r w:rsidR="00F3091F">
        <w:rPr>
          <w:sz w:val="26"/>
          <w:szCs w:val="26"/>
        </w:rPr>
        <w:t>законо</w:t>
      </w:r>
      <w:r w:rsidRPr="00716521">
        <w:rPr>
          <w:sz w:val="26"/>
          <w:szCs w:val="26"/>
        </w:rPr>
        <w:t>проект</w:t>
      </w:r>
      <w:r w:rsidR="00F3091F">
        <w:rPr>
          <w:sz w:val="26"/>
          <w:szCs w:val="26"/>
        </w:rPr>
        <w:t>у</w:t>
      </w:r>
      <w:r w:rsidRPr="00716521">
        <w:rPr>
          <w:sz w:val="26"/>
          <w:szCs w:val="26"/>
        </w:rPr>
        <w:t xml:space="preserve"> ко второму чтению, предусматривающи</w:t>
      </w:r>
      <w:r w:rsidR="009E7342">
        <w:rPr>
          <w:sz w:val="26"/>
          <w:szCs w:val="26"/>
        </w:rPr>
        <w:t>х</w:t>
      </w:r>
      <w:r w:rsidRPr="00716521">
        <w:rPr>
          <w:sz w:val="26"/>
          <w:szCs w:val="26"/>
        </w:rPr>
        <w:t xml:space="preserve"> значительные изменения базового законопроекта. </w:t>
      </w:r>
    </w:p>
    <w:p w:rsidR="00244A56" w:rsidRDefault="00716521" w:rsidP="00203319">
      <w:pPr>
        <w:spacing w:line="360" w:lineRule="auto"/>
        <w:ind w:firstLine="709"/>
        <w:jc w:val="both"/>
        <w:rPr>
          <w:sz w:val="26"/>
          <w:szCs w:val="26"/>
        </w:rPr>
      </w:pPr>
      <w:r w:rsidRPr="00716521">
        <w:rPr>
          <w:sz w:val="26"/>
          <w:szCs w:val="26"/>
        </w:rPr>
        <w:t>Учитывая вышеизложенное, а также принимая во внимание возможность изменения первоначальной концепции регулирования, подготовка проекта акта представляется преждевременной и требует дополнительно</w:t>
      </w:r>
      <w:r w:rsidR="000F0658">
        <w:rPr>
          <w:sz w:val="26"/>
          <w:szCs w:val="26"/>
        </w:rPr>
        <w:t xml:space="preserve">й проработки </w:t>
      </w:r>
      <w:r w:rsidR="00F3091F">
        <w:rPr>
          <w:sz w:val="26"/>
          <w:szCs w:val="26"/>
        </w:rPr>
        <w:t xml:space="preserve">в части </w:t>
      </w:r>
      <w:r w:rsidR="000F0658">
        <w:rPr>
          <w:sz w:val="26"/>
          <w:szCs w:val="26"/>
        </w:rPr>
        <w:t>вводимых положений</w:t>
      </w:r>
      <w:r w:rsidRPr="00716521">
        <w:rPr>
          <w:sz w:val="26"/>
          <w:szCs w:val="26"/>
        </w:rPr>
        <w:t>.</w:t>
      </w:r>
    </w:p>
    <w:p w:rsidR="00F3091F" w:rsidRPr="009E7342" w:rsidRDefault="00F3091F" w:rsidP="00DD2960">
      <w:pPr>
        <w:autoSpaceDE w:val="0"/>
        <w:autoSpaceDN w:val="0"/>
        <w:adjustRightInd w:val="0"/>
        <w:spacing w:line="360" w:lineRule="auto"/>
        <w:ind w:firstLine="851"/>
        <w:jc w:val="both"/>
        <w:rPr>
          <w:sz w:val="26"/>
          <w:szCs w:val="26"/>
        </w:rPr>
      </w:pPr>
      <w:r w:rsidRPr="009E7342">
        <w:rPr>
          <w:sz w:val="26"/>
          <w:szCs w:val="26"/>
        </w:rPr>
        <w:t xml:space="preserve">Одновременно обращаем внимание на следующие замечания. </w:t>
      </w:r>
    </w:p>
    <w:p w:rsidR="00DD2960" w:rsidRPr="009E7342" w:rsidRDefault="00DD2960" w:rsidP="00DD2960">
      <w:pPr>
        <w:autoSpaceDE w:val="0"/>
        <w:autoSpaceDN w:val="0"/>
        <w:adjustRightInd w:val="0"/>
        <w:spacing w:line="360" w:lineRule="auto"/>
        <w:ind w:firstLine="851"/>
        <w:jc w:val="both"/>
        <w:rPr>
          <w:sz w:val="26"/>
          <w:szCs w:val="26"/>
        </w:rPr>
      </w:pPr>
      <w:r w:rsidRPr="009E7342">
        <w:rPr>
          <w:sz w:val="26"/>
          <w:szCs w:val="26"/>
        </w:rPr>
        <w:t xml:space="preserve">Согласно проектируемой </w:t>
      </w:r>
      <w:r w:rsidR="00F3091F" w:rsidRPr="009E7342">
        <w:rPr>
          <w:sz w:val="26"/>
          <w:szCs w:val="26"/>
        </w:rPr>
        <w:t xml:space="preserve">законопроектом </w:t>
      </w:r>
      <w:r w:rsidRPr="009E7342">
        <w:rPr>
          <w:sz w:val="26"/>
          <w:szCs w:val="26"/>
        </w:rPr>
        <w:t>редакции части 11 стать</w:t>
      </w:r>
      <w:r w:rsidR="00F3091F" w:rsidRPr="009E7342">
        <w:rPr>
          <w:sz w:val="26"/>
          <w:szCs w:val="26"/>
        </w:rPr>
        <w:t>и</w:t>
      </w:r>
      <w:r w:rsidRPr="009E7342">
        <w:rPr>
          <w:sz w:val="26"/>
          <w:szCs w:val="26"/>
        </w:rPr>
        <w:t xml:space="preserve"> 27.1 Федерального закона от 12 апреля 2010 г. № 61-ФЗ «Об обращении лекарственных средств» (далее – Закон </w:t>
      </w:r>
      <w:r w:rsidR="003C244C" w:rsidRPr="009E7342">
        <w:rPr>
          <w:sz w:val="26"/>
          <w:szCs w:val="26"/>
        </w:rPr>
        <w:t>№ </w:t>
      </w:r>
      <w:r w:rsidRPr="009E7342">
        <w:rPr>
          <w:sz w:val="26"/>
          <w:szCs w:val="26"/>
        </w:rPr>
        <w:t>61-ФЗ) при определении взаимозаменяемости лекарственных препаратов для</w:t>
      </w:r>
      <w:r w:rsidR="003C244C" w:rsidRPr="009E7342">
        <w:rPr>
          <w:sz w:val="26"/>
          <w:szCs w:val="26"/>
        </w:rPr>
        <w:t xml:space="preserve"> </w:t>
      </w:r>
      <w:r w:rsidRPr="009E7342">
        <w:rPr>
          <w:sz w:val="26"/>
          <w:szCs w:val="26"/>
        </w:rPr>
        <w:t>медицинского применения Правительством Российской Федерации устанавливаются</w:t>
      </w:r>
      <w:r w:rsidR="003C244C" w:rsidRPr="009E7342">
        <w:rPr>
          <w:sz w:val="26"/>
          <w:szCs w:val="26"/>
        </w:rPr>
        <w:t xml:space="preserve"> </w:t>
      </w:r>
      <w:r w:rsidRPr="009E7342">
        <w:rPr>
          <w:sz w:val="26"/>
          <w:szCs w:val="26"/>
        </w:rPr>
        <w:t>особенности определения взаимозаменяемости комбинированных лекарственных</w:t>
      </w:r>
      <w:r w:rsidR="003C244C" w:rsidRPr="009E7342">
        <w:rPr>
          <w:sz w:val="26"/>
          <w:szCs w:val="26"/>
        </w:rPr>
        <w:t xml:space="preserve"> </w:t>
      </w:r>
      <w:r w:rsidRPr="009E7342">
        <w:rPr>
          <w:sz w:val="26"/>
          <w:szCs w:val="26"/>
        </w:rPr>
        <w:t xml:space="preserve">препаратов, лекарственных препаратов для парентерального питания, </w:t>
      </w:r>
      <w:proofErr w:type="spellStart"/>
      <w:r w:rsidRPr="009E7342">
        <w:rPr>
          <w:sz w:val="26"/>
          <w:szCs w:val="26"/>
        </w:rPr>
        <w:t>недозированных</w:t>
      </w:r>
      <w:proofErr w:type="spellEnd"/>
      <w:r w:rsidR="003C244C" w:rsidRPr="009E7342">
        <w:rPr>
          <w:sz w:val="26"/>
          <w:szCs w:val="26"/>
        </w:rPr>
        <w:t xml:space="preserve"> </w:t>
      </w:r>
      <w:r w:rsidRPr="009E7342">
        <w:rPr>
          <w:sz w:val="26"/>
          <w:szCs w:val="26"/>
        </w:rPr>
        <w:t>лекарственных препаратов.</w:t>
      </w:r>
    </w:p>
    <w:p w:rsidR="00DD2960" w:rsidRPr="009E7342" w:rsidRDefault="00DD2960" w:rsidP="00DD2960">
      <w:pPr>
        <w:autoSpaceDE w:val="0"/>
        <w:autoSpaceDN w:val="0"/>
        <w:adjustRightInd w:val="0"/>
        <w:spacing w:line="360" w:lineRule="auto"/>
        <w:ind w:firstLine="851"/>
        <w:jc w:val="both"/>
        <w:rPr>
          <w:sz w:val="26"/>
          <w:szCs w:val="26"/>
        </w:rPr>
      </w:pPr>
      <w:r w:rsidRPr="009E7342">
        <w:rPr>
          <w:sz w:val="26"/>
          <w:szCs w:val="26"/>
        </w:rPr>
        <w:t>Вместе с тем проект</w:t>
      </w:r>
      <w:r w:rsidR="009E7342">
        <w:rPr>
          <w:sz w:val="26"/>
          <w:szCs w:val="26"/>
        </w:rPr>
        <w:t>ом</w:t>
      </w:r>
      <w:r w:rsidRPr="009E7342">
        <w:rPr>
          <w:sz w:val="26"/>
          <w:szCs w:val="26"/>
        </w:rPr>
        <w:t xml:space="preserve"> </w:t>
      </w:r>
      <w:r w:rsidR="003C244C" w:rsidRPr="009E7342">
        <w:rPr>
          <w:sz w:val="26"/>
          <w:szCs w:val="26"/>
        </w:rPr>
        <w:t>акта</w:t>
      </w:r>
      <w:r w:rsidRPr="009E7342">
        <w:rPr>
          <w:sz w:val="26"/>
          <w:szCs w:val="26"/>
        </w:rPr>
        <w:t xml:space="preserve"> указанные особенности не устанавливаются.</w:t>
      </w:r>
    </w:p>
    <w:p w:rsidR="00DD2960" w:rsidRPr="009E7342" w:rsidRDefault="00DD2960" w:rsidP="00DD2960">
      <w:pPr>
        <w:autoSpaceDE w:val="0"/>
        <w:autoSpaceDN w:val="0"/>
        <w:adjustRightInd w:val="0"/>
        <w:spacing w:line="360" w:lineRule="auto"/>
        <w:ind w:firstLine="851"/>
        <w:jc w:val="both"/>
        <w:rPr>
          <w:sz w:val="26"/>
          <w:szCs w:val="26"/>
        </w:rPr>
      </w:pPr>
      <w:r w:rsidRPr="009E7342">
        <w:rPr>
          <w:sz w:val="26"/>
          <w:szCs w:val="26"/>
        </w:rPr>
        <w:t>В проекте постановления также отсутствуют нормы, устанавливающие правила</w:t>
      </w:r>
      <w:r w:rsidR="00244A56" w:rsidRPr="009E7342">
        <w:rPr>
          <w:sz w:val="26"/>
          <w:szCs w:val="26"/>
        </w:rPr>
        <w:t xml:space="preserve"> </w:t>
      </w:r>
      <w:r w:rsidR="00244A56" w:rsidRPr="009E7342">
        <w:rPr>
          <w:sz w:val="26"/>
          <w:szCs w:val="26"/>
        </w:rPr>
        <w:br/>
      </w:r>
      <w:r w:rsidRPr="009E7342">
        <w:rPr>
          <w:sz w:val="26"/>
          <w:szCs w:val="26"/>
        </w:rPr>
        <w:t>и порядок использования информации о взаимозаменяемых лекарственных препаратах</w:t>
      </w:r>
      <w:r w:rsidR="00F35305">
        <w:rPr>
          <w:sz w:val="26"/>
          <w:szCs w:val="26"/>
        </w:rPr>
        <w:br/>
      </w:r>
      <w:r w:rsidRPr="009E7342">
        <w:rPr>
          <w:sz w:val="26"/>
          <w:szCs w:val="26"/>
        </w:rPr>
        <w:t>для</w:t>
      </w:r>
      <w:r w:rsidR="00244A56" w:rsidRPr="009E7342">
        <w:rPr>
          <w:sz w:val="26"/>
          <w:szCs w:val="26"/>
        </w:rPr>
        <w:t xml:space="preserve"> </w:t>
      </w:r>
      <w:r w:rsidRPr="009E7342">
        <w:rPr>
          <w:sz w:val="26"/>
          <w:szCs w:val="26"/>
        </w:rPr>
        <w:t>медицинского применения в соответствии с ч</w:t>
      </w:r>
      <w:r w:rsidR="00F3091F" w:rsidRPr="009E7342">
        <w:rPr>
          <w:sz w:val="26"/>
          <w:szCs w:val="26"/>
        </w:rPr>
        <w:t>астью 4 статьи 27.1 Закона № 61-</w:t>
      </w:r>
      <w:r w:rsidRPr="009E7342">
        <w:rPr>
          <w:sz w:val="26"/>
          <w:szCs w:val="26"/>
        </w:rPr>
        <w:t>ФЗ</w:t>
      </w:r>
      <w:r w:rsidR="00F3091F" w:rsidRPr="009E7342">
        <w:rPr>
          <w:sz w:val="26"/>
          <w:szCs w:val="26"/>
        </w:rPr>
        <w:t xml:space="preserve"> </w:t>
      </w:r>
      <w:r w:rsidR="00F3091F" w:rsidRPr="009E7342">
        <w:rPr>
          <w:sz w:val="26"/>
          <w:szCs w:val="26"/>
        </w:rPr>
        <w:br/>
        <w:t>(в редакции законопроекта)</w:t>
      </w:r>
      <w:r w:rsidRPr="009E7342">
        <w:rPr>
          <w:sz w:val="26"/>
          <w:szCs w:val="26"/>
        </w:rPr>
        <w:t>.</w:t>
      </w:r>
    </w:p>
    <w:p w:rsidR="00DD2960" w:rsidRPr="00DD2960" w:rsidRDefault="00DD2960" w:rsidP="00DD2960">
      <w:pPr>
        <w:autoSpaceDE w:val="0"/>
        <w:autoSpaceDN w:val="0"/>
        <w:adjustRightInd w:val="0"/>
        <w:spacing w:line="360" w:lineRule="auto"/>
        <w:ind w:firstLine="851"/>
        <w:jc w:val="both"/>
        <w:rPr>
          <w:sz w:val="26"/>
          <w:szCs w:val="26"/>
        </w:rPr>
      </w:pPr>
      <w:r w:rsidRPr="00DD2960">
        <w:rPr>
          <w:sz w:val="26"/>
          <w:szCs w:val="26"/>
        </w:rPr>
        <w:t>Кроме того, в соответствии с частью 6 статьи 3 законопроекта Правительством</w:t>
      </w:r>
      <w:r w:rsidR="00244A56">
        <w:rPr>
          <w:sz w:val="26"/>
          <w:szCs w:val="26"/>
        </w:rPr>
        <w:t xml:space="preserve"> </w:t>
      </w:r>
      <w:r w:rsidRPr="00DD2960">
        <w:rPr>
          <w:sz w:val="26"/>
          <w:szCs w:val="26"/>
        </w:rPr>
        <w:t>Российской Федерации должен быть установлен порядок обращения воспроизведенных,</w:t>
      </w:r>
      <w:r w:rsidR="00244A56">
        <w:rPr>
          <w:sz w:val="26"/>
          <w:szCs w:val="26"/>
        </w:rPr>
        <w:t xml:space="preserve"> </w:t>
      </w:r>
      <w:proofErr w:type="spellStart"/>
      <w:r w:rsidRPr="00DD2960">
        <w:rPr>
          <w:sz w:val="26"/>
          <w:szCs w:val="26"/>
        </w:rPr>
        <w:t>биоаналоговых</w:t>
      </w:r>
      <w:proofErr w:type="spellEnd"/>
      <w:r w:rsidRPr="00DD2960">
        <w:rPr>
          <w:sz w:val="26"/>
          <w:szCs w:val="26"/>
        </w:rPr>
        <w:t xml:space="preserve"> (</w:t>
      </w:r>
      <w:proofErr w:type="spellStart"/>
      <w:r w:rsidRPr="00DD2960">
        <w:rPr>
          <w:sz w:val="26"/>
          <w:szCs w:val="26"/>
        </w:rPr>
        <w:t>биоподобных</w:t>
      </w:r>
      <w:proofErr w:type="spellEnd"/>
      <w:r w:rsidRPr="00DD2960">
        <w:rPr>
          <w:sz w:val="26"/>
          <w:szCs w:val="26"/>
        </w:rPr>
        <w:t>) лекарственных препаратов (</w:t>
      </w:r>
      <w:proofErr w:type="spellStart"/>
      <w:r w:rsidRPr="00DD2960">
        <w:rPr>
          <w:sz w:val="26"/>
          <w:szCs w:val="26"/>
        </w:rPr>
        <w:t>биоаналогов</w:t>
      </w:r>
      <w:proofErr w:type="spellEnd"/>
      <w:r w:rsidRPr="00DD2960">
        <w:rPr>
          <w:sz w:val="26"/>
          <w:szCs w:val="26"/>
        </w:rPr>
        <w:t>), указанных</w:t>
      </w:r>
      <w:r w:rsidR="00244A56">
        <w:rPr>
          <w:sz w:val="26"/>
          <w:szCs w:val="26"/>
        </w:rPr>
        <w:t xml:space="preserve"> </w:t>
      </w:r>
      <w:r w:rsidR="00BF0DF5">
        <w:rPr>
          <w:sz w:val="26"/>
          <w:szCs w:val="26"/>
        </w:rPr>
        <w:br/>
      </w:r>
      <w:r w:rsidRPr="00DD2960">
        <w:rPr>
          <w:sz w:val="26"/>
          <w:szCs w:val="26"/>
        </w:rPr>
        <w:t>в частях 3 и 4 статьи 3 законопроекта, до окончания срока, установленного</w:t>
      </w:r>
      <w:r w:rsidR="00244A56">
        <w:rPr>
          <w:sz w:val="26"/>
          <w:szCs w:val="26"/>
        </w:rPr>
        <w:t xml:space="preserve"> </w:t>
      </w:r>
      <w:r w:rsidRPr="00DD2960">
        <w:rPr>
          <w:sz w:val="26"/>
          <w:szCs w:val="26"/>
        </w:rPr>
        <w:t>уполномоченным федеральным органом исполнительной власти для проведения</w:t>
      </w:r>
      <w:r w:rsidR="00244A56">
        <w:rPr>
          <w:sz w:val="26"/>
          <w:szCs w:val="26"/>
        </w:rPr>
        <w:t xml:space="preserve"> </w:t>
      </w:r>
      <w:r w:rsidRPr="00DD2960">
        <w:rPr>
          <w:sz w:val="26"/>
          <w:szCs w:val="26"/>
        </w:rPr>
        <w:t>держателем или владельцем регистрационного удостоверения лекарственного препарата</w:t>
      </w:r>
      <w:r w:rsidR="00244A56">
        <w:rPr>
          <w:sz w:val="26"/>
          <w:szCs w:val="26"/>
        </w:rPr>
        <w:t xml:space="preserve"> </w:t>
      </w:r>
      <w:r w:rsidRPr="00DD2960">
        <w:rPr>
          <w:sz w:val="26"/>
          <w:szCs w:val="26"/>
        </w:rPr>
        <w:t xml:space="preserve">исследований биоэквивалентности или терапевтической эквивалентности по отношению </w:t>
      </w:r>
      <w:r w:rsidR="00BF0DF5">
        <w:rPr>
          <w:sz w:val="26"/>
          <w:szCs w:val="26"/>
        </w:rPr>
        <w:br/>
      </w:r>
      <w:r w:rsidRPr="00DD2960">
        <w:rPr>
          <w:sz w:val="26"/>
          <w:szCs w:val="26"/>
        </w:rPr>
        <w:t>к</w:t>
      </w:r>
      <w:r w:rsidR="00244A56">
        <w:rPr>
          <w:sz w:val="26"/>
          <w:szCs w:val="26"/>
        </w:rPr>
        <w:t xml:space="preserve"> </w:t>
      </w:r>
      <w:proofErr w:type="spellStart"/>
      <w:r w:rsidRPr="00DD2960">
        <w:rPr>
          <w:sz w:val="26"/>
          <w:szCs w:val="26"/>
        </w:rPr>
        <w:t>референтному</w:t>
      </w:r>
      <w:proofErr w:type="spellEnd"/>
      <w:r w:rsidRPr="00DD2960">
        <w:rPr>
          <w:sz w:val="26"/>
          <w:szCs w:val="26"/>
        </w:rPr>
        <w:t xml:space="preserve"> лекарственному препарату либо для приведения показаний к применению и</w:t>
      </w:r>
      <w:r w:rsidR="00244A56">
        <w:rPr>
          <w:sz w:val="26"/>
          <w:szCs w:val="26"/>
        </w:rPr>
        <w:t xml:space="preserve"> </w:t>
      </w:r>
      <w:r w:rsidRPr="00DD2960">
        <w:rPr>
          <w:sz w:val="26"/>
          <w:szCs w:val="26"/>
        </w:rPr>
        <w:t>противопоказаний в инструкции по медицинскому применению в соответствие</w:t>
      </w:r>
      <w:r w:rsidR="00244A56">
        <w:rPr>
          <w:sz w:val="26"/>
          <w:szCs w:val="26"/>
        </w:rPr>
        <w:t xml:space="preserve"> </w:t>
      </w:r>
      <w:r w:rsidR="00BF0DF5">
        <w:rPr>
          <w:sz w:val="26"/>
          <w:szCs w:val="26"/>
        </w:rPr>
        <w:br/>
      </w:r>
      <w:r w:rsidRPr="00DD2960">
        <w:rPr>
          <w:sz w:val="26"/>
          <w:szCs w:val="26"/>
        </w:rPr>
        <w:t xml:space="preserve">с инструкцией по медицинскому применению </w:t>
      </w:r>
      <w:proofErr w:type="spellStart"/>
      <w:r w:rsidRPr="00DD2960">
        <w:rPr>
          <w:sz w:val="26"/>
          <w:szCs w:val="26"/>
        </w:rPr>
        <w:t>рефере</w:t>
      </w:r>
      <w:r w:rsidR="00F3091F">
        <w:rPr>
          <w:sz w:val="26"/>
          <w:szCs w:val="26"/>
        </w:rPr>
        <w:t>нтного</w:t>
      </w:r>
      <w:proofErr w:type="spellEnd"/>
      <w:r w:rsidR="00F3091F">
        <w:rPr>
          <w:sz w:val="26"/>
          <w:szCs w:val="26"/>
        </w:rPr>
        <w:t xml:space="preserve"> лекарственного препарата</w:t>
      </w:r>
      <w:r w:rsidRPr="00DD2960">
        <w:rPr>
          <w:sz w:val="26"/>
          <w:szCs w:val="26"/>
        </w:rPr>
        <w:t>.</w:t>
      </w:r>
    </w:p>
    <w:p w:rsidR="00DD2960" w:rsidRPr="00DD2960" w:rsidRDefault="00DD2960" w:rsidP="00F3091F">
      <w:pPr>
        <w:autoSpaceDE w:val="0"/>
        <w:autoSpaceDN w:val="0"/>
        <w:adjustRightInd w:val="0"/>
        <w:spacing w:line="360" w:lineRule="auto"/>
        <w:ind w:firstLine="709"/>
        <w:jc w:val="both"/>
        <w:rPr>
          <w:sz w:val="26"/>
          <w:szCs w:val="26"/>
        </w:rPr>
      </w:pPr>
      <w:r w:rsidRPr="00DD2960">
        <w:rPr>
          <w:sz w:val="26"/>
          <w:szCs w:val="26"/>
        </w:rPr>
        <w:t>Однако проект постановления не содержит соответствующих положений.</w:t>
      </w:r>
    </w:p>
    <w:p w:rsidR="00052B4A" w:rsidRPr="00F3091F" w:rsidRDefault="00052B4A" w:rsidP="00724141">
      <w:pPr>
        <w:autoSpaceDE w:val="0"/>
        <w:autoSpaceDN w:val="0"/>
        <w:adjustRightInd w:val="0"/>
        <w:spacing w:line="360" w:lineRule="auto"/>
        <w:ind w:firstLine="709"/>
        <w:jc w:val="both"/>
        <w:rPr>
          <w:sz w:val="26"/>
          <w:szCs w:val="26"/>
        </w:rPr>
      </w:pPr>
      <w:r w:rsidRPr="00F3091F">
        <w:rPr>
          <w:sz w:val="26"/>
          <w:szCs w:val="26"/>
        </w:rPr>
        <w:t xml:space="preserve">На основе проведенной </w:t>
      </w:r>
      <w:r w:rsidR="00BF0DF5" w:rsidRPr="00F3091F">
        <w:rPr>
          <w:sz w:val="26"/>
          <w:szCs w:val="26"/>
        </w:rPr>
        <w:t xml:space="preserve">Минэкономразвития России </w:t>
      </w:r>
      <w:r w:rsidRPr="00F3091F">
        <w:rPr>
          <w:sz w:val="26"/>
          <w:szCs w:val="26"/>
        </w:rPr>
        <w:t xml:space="preserve">оценки регулирующего воздействия проекта акта с учетом информации, представленной разработчиком в сводном отчете, </w:t>
      </w:r>
      <w:r w:rsidR="00BF0DF5" w:rsidRPr="00F3091F">
        <w:rPr>
          <w:sz w:val="26"/>
          <w:szCs w:val="26"/>
        </w:rPr>
        <w:t xml:space="preserve">невозможно </w:t>
      </w:r>
      <w:r w:rsidRPr="00F3091F">
        <w:rPr>
          <w:sz w:val="26"/>
          <w:szCs w:val="26"/>
        </w:rPr>
        <w:t>сдела</w:t>
      </w:r>
      <w:r w:rsidR="00BF0DF5" w:rsidRPr="00F3091F">
        <w:rPr>
          <w:sz w:val="26"/>
          <w:szCs w:val="26"/>
        </w:rPr>
        <w:t>ть</w:t>
      </w:r>
      <w:r w:rsidRPr="00F3091F">
        <w:rPr>
          <w:sz w:val="26"/>
          <w:szCs w:val="26"/>
        </w:rPr>
        <w:t xml:space="preserve"> вывод о </w:t>
      </w:r>
      <w:r w:rsidR="008635CD" w:rsidRPr="00F3091F">
        <w:rPr>
          <w:sz w:val="26"/>
          <w:szCs w:val="26"/>
        </w:rPr>
        <w:t>д</w:t>
      </w:r>
      <w:r w:rsidRPr="00F3091F">
        <w:rPr>
          <w:sz w:val="26"/>
          <w:szCs w:val="26"/>
        </w:rPr>
        <w:t>остаточном обосновании решения проблемы предложенным способом регулирования, а также о</w:t>
      </w:r>
      <w:r w:rsidR="00BF0DF5" w:rsidRPr="00F3091F">
        <w:rPr>
          <w:sz w:val="26"/>
          <w:szCs w:val="26"/>
        </w:rPr>
        <w:t>б</w:t>
      </w:r>
      <w:r w:rsidR="008635CD" w:rsidRPr="00F3091F">
        <w:rPr>
          <w:sz w:val="26"/>
          <w:szCs w:val="26"/>
        </w:rPr>
        <w:t xml:space="preserve"> </w:t>
      </w:r>
      <w:r w:rsidR="00BF0DF5" w:rsidRPr="00F3091F">
        <w:rPr>
          <w:sz w:val="26"/>
          <w:szCs w:val="26"/>
        </w:rPr>
        <w:t>отсутствии</w:t>
      </w:r>
      <w:r w:rsidRPr="00F3091F">
        <w:rPr>
          <w:sz w:val="26"/>
          <w:szCs w:val="26"/>
        </w:rPr>
        <w:t xml:space="preserve"> положений, вводящих избыточные обязанности, запреты и ограничения для физических и юридических лиц</w:t>
      </w:r>
      <w:r w:rsidR="003D64D9" w:rsidRPr="00F3091F">
        <w:rPr>
          <w:sz w:val="26"/>
          <w:szCs w:val="26"/>
        </w:rPr>
        <w:br/>
      </w:r>
      <w:r w:rsidRPr="00F3091F">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8C0C6D" w:rsidRPr="00724141" w:rsidRDefault="007F638D" w:rsidP="00724141">
      <w:pPr>
        <w:autoSpaceDE w:val="0"/>
        <w:autoSpaceDN w:val="0"/>
        <w:adjustRightInd w:val="0"/>
        <w:spacing w:line="360" w:lineRule="auto"/>
        <w:ind w:firstLine="709"/>
        <w:jc w:val="both"/>
        <w:rPr>
          <w:sz w:val="26"/>
          <w:szCs w:val="26"/>
        </w:rPr>
      </w:pPr>
      <w:r w:rsidRPr="00724141">
        <w:rPr>
          <w:sz w:val="26"/>
          <w:szCs w:val="26"/>
        </w:rPr>
        <w:t xml:space="preserve">Приложение: на </w:t>
      </w:r>
      <w:r w:rsidR="00CF06FC">
        <w:rPr>
          <w:sz w:val="26"/>
          <w:szCs w:val="26"/>
        </w:rPr>
        <w:t>1</w:t>
      </w:r>
      <w:r w:rsidR="007B3C90" w:rsidRPr="004536EC">
        <w:rPr>
          <w:sz w:val="26"/>
          <w:szCs w:val="26"/>
        </w:rPr>
        <w:t>0</w:t>
      </w:r>
      <w:r w:rsidR="000A181F">
        <w:rPr>
          <w:sz w:val="26"/>
          <w:szCs w:val="26"/>
        </w:rPr>
        <w:t xml:space="preserve"> </w:t>
      </w:r>
      <w:r w:rsidR="008C0C6D" w:rsidRPr="00724141">
        <w:rPr>
          <w:sz w:val="26"/>
          <w:szCs w:val="26"/>
        </w:rPr>
        <w:t>л. в 1 экз.</w:t>
      </w:r>
    </w:p>
    <w:sectPr w:rsidR="008C0C6D" w:rsidRPr="00724141" w:rsidSect="00B66E94">
      <w:headerReference w:type="even" r:id="rId12"/>
      <w:headerReference w:type="default" r:id="rId13"/>
      <w:footerReference w:type="even"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28" w:rsidRDefault="002B5B28">
      <w:r>
        <w:separator/>
      </w:r>
    </w:p>
  </w:endnote>
  <w:endnote w:type="continuationSeparator" w:id="0">
    <w:p w:rsidR="002B5B28" w:rsidRDefault="002B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28" w:rsidRDefault="002B5B28">
      <w:r>
        <w:separator/>
      </w:r>
    </w:p>
  </w:footnote>
  <w:footnote w:type="continuationSeparator" w:id="0">
    <w:p w:rsidR="002B5B28" w:rsidRDefault="002B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6018">
      <w:rPr>
        <w:rStyle w:val="a5"/>
        <w:noProof/>
      </w:rPr>
      <w:t>4</w:t>
    </w:r>
    <w:r>
      <w:rPr>
        <w:rStyle w:val="a5"/>
      </w:rPr>
      <w:fldChar w:fldCharType="end"/>
    </w:r>
  </w:p>
  <w:p w:rsidR="00AF283E" w:rsidRDefault="00AF28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13"/>
    <w:multiLevelType w:val="hybridMultilevel"/>
    <w:tmpl w:val="0F42C140"/>
    <w:lvl w:ilvl="0" w:tplc="52922A7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16D4342"/>
    <w:multiLevelType w:val="hybridMultilevel"/>
    <w:tmpl w:val="41B2C2FA"/>
    <w:lvl w:ilvl="0" w:tplc="14EC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F3504"/>
    <w:multiLevelType w:val="hybridMultilevel"/>
    <w:tmpl w:val="7DDA74BC"/>
    <w:lvl w:ilvl="0" w:tplc="1390C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253C2"/>
    <w:multiLevelType w:val="hybridMultilevel"/>
    <w:tmpl w:val="179882C2"/>
    <w:lvl w:ilvl="0" w:tplc="89AC0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E203E5F"/>
    <w:multiLevelType w:val="hybridMultilevel"/>
    <w:tmpl w:val="D26E3B2A"/>
    <w:lvl w:ilvl="0" w:tplc="70469F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503045C"/>
    <w:multiLevelType w:val="multilevel"/>
    <w:tmpl w:val="0FD831FA"/>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15:restartNumberingAfterBreak="0">
    <w:nsid w:val="442E5AB2"/>
    <w:multiLevelType w:val="hybridMultilevel"/>
    <w:tmpl w:val="D504A4E8"/>
    <w:lvl w:ilvl="0" w:tplc="50CE3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0E93902"/>
    <w:multiLevelType w:val="hybridMultilevel"/>
    <w:tmpl w:val="FCDAD3E4"/>
    <w:lvl w:ilvl="0" w:tplc="36E439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9"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3D5731"/>
    <w:multiLevelType w:val="multilevel"/>
    <w:tmpl w:val="802CA4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4"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527EE"/>
    <w:multiLevelType w:val="hybridMultilevel"/>
    <w:tmpl w:val="00AC1666"/>
    <w:lvl w:ilvl="0" w:tplc="69D0F0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8"/>
  </w:num>
  <w:num w:numId="3">
    <w:abstractNumId w:val="12"/>
  </w:num>
  <w:num w:numId="4">
    <w:abstractNumId w:val="8"/>
  </w:num>
  <w:num w:numId="5">
    <w:abstractNumId w:val="16"/>
  </w:num>
  <w:num w:numId="6">
    <w:abstractNumId w:val="15"/>
  </w:num>
  <w:num w:numId="7">
    <w:abstractNumId w:val="2"/>
  </w:num>
  <w:num w:numId="8">
    <w:abstractNumId w:val="24"/>
  </w:num>
  <w:num w:numId="9">
    <w:abstractNumId w:val="4"/>
  </w:num>
  <w:num w:numId="10">
    <w:abstractNumId w:val="19"/>
  </w:num>
  <w:num w:numId="11">
    <w:abstractNumId w:val="22"/>
  </w:num>
  <w:num w:numId="12">
    <w:abstractNumId w:val="20"/>
  </w:num>
  <w:num w:numId="13">
    <w:abstractNumId w:val="1"/>
  </w:num>
  <w:num w:numId="14">
    <w:abstractNumId w:val="5"/>
  </w:num>
  <w:num w:numId="15">
    <w:abstractNumId w:val="21"/>
  </w:num>
  <w:num w:numId="16">
    <w:abstractNumId w:val="14"/>
  </w:num>
  <w:num w:numId="17">
    <w:abstractNumId w:val="3"/>
  </w:num>
  <w:num w:numId="18">
    <w:abstractNumId w:val="13"/>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17"/>
  </w:num>
  <w:num w:numId="24">
    <w:abstractNumId w:val="0"/>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01F"/>
    <w:rsid w:val="000009DF"/>
    <w:rsid w:val="00001646"/>
    <w:rsid w:val="000046E0"/>
    <w:rsid w:val="00004E99"/>
    <w:rsid w:val="00013F6C"/>
    <w:rsid w:val="00014074"/>
    <w:rsid w:val="00014A00"/>
    <w:rsid w:val="00016A3C"/>
    <w:rsid w:val="00017025"/>
    <w:rsid w:val="0002193D"/>
    <w:rsid w:val="00022A36"/>
    <w:rsid w:val="000252D8"/>
    <w:rsid w:val="000260F4"/>
    <w:rsid w:val="000330A0"/>
    <w:rsid w:val="00037E38"/>
    <w:rsid w:val="000418F2"/>
    <w:rsid w:val="00041B73"/>
    <w:rsid w:val="0004493C"/>
    <w:rsid w:val="00044C7E"/>
    <w:rsid w:val="00047325"/>
    <w:rsid w:val="00052B4A"/>
    <w:rsid w:val="000573ED"/>
    <w:rsid w:val="0006151A"/>
    <w:rsid w:val="00061A70"/>
    <w:rsid w:val="0006754A"/>
    <w:rsid w:val="00070E1C"/>
    <w:rsid w:val="00071618"/>
    <w:rsid w:val="0007385B"/>
    <w:rsid w:val="00084B84"/>
    <w:rsid w:val="00087830"/>
    <w:rsid w:val="00087DCD"/>
    <w:rsid w:val="00090830"/>
    <w:rsid w:val="00091224"/>
    <w:rsid w:val="00092B5B"/>
    <w:rsid w:val="00092C87"/>
    <w:rsid w:val="00093394"/>
    <w:rsid w:val="000A181F"/>
    <w:rsid w:val="000B3E63"/>
    <w:rsid w:val="000B6DFF"/>
    <w:rsid w:val="000B75B4"/>
    <w:rsid w:val="000C09BA"/>
    <w:rsid w:val="000C1514"/>
    <w:rsid w:val="000C6F04"/>
    <w:rsid w:val="000D06E0"/>
    <w:rsid w:val="000D3146"/>
    <w:rsid w:val="000D4860"/>
    <w:rsid w:val="000D65B0"/>
    <w:rsid w:val="000D7DD0"/>
    <w:rsid w:val="000E0A2D"/>
    <w:rsid w:val="000E15A7"/>
    <w:rsid w:val="000E27DE"/>
    <w:rsid w:val="000E4CEE"/>
    <w:rsid w:val="000E5200"/>
    <w:rsid w:val="000E6FE7"/>
    <w:rsid w:val="000F05C1"/>
    <w:rsid w:val="000F0658"/>
    <w:rsid w:val="000F0E7B"/>
    <w:rsid w:val="000F3410"/>
    <w:rsid w:val="0010048C"/>
    <w:rsid w:val="00104FC0"/>
    <w:rsid w:val="00105542"/>
    <w:rsid w:val="00106C1B"/>
    <w:rsid w:val="0011282A"/>
    <w:rsid w:val="00114388"/>
    <w:rsid w:val="00117602"/>
    <w:rsid w:val="00117A23"/>
    <w:rsid w:val="00122FC5"/>
    <w:rsid w:val="0013065C"/>
    <w:rsid w:val="001323A7"/>
    <w:rsid w:val="001376B8"/>
    <w:rsid w:val="00140190"/>
    <w:rsid w:val="00140372"/>
    <w:rsid w:val="00141092"/>
    <w:rsid w:val="00141CEB"/>
    <w:rsid w:val="00154042"/>
    <w:rsid w:val="00154891"/>
    <w:rsid w:val="00154A75"/>
    <w:rsid w:val="00155C98"/>
    <w:rsid w:val="001568F4"/>
    <w:rsid w:val="00156BD5"/>
    <w:rsid w:val="0016447B"/>
    <w:rsid w:val="001822EC"/>
    <w:rsid w:val="00186628"/>
    <w:rsid w:val="00191986"/>
    <w:rsid w:val="001945AF"/>
    <w:rsid w:val="0019578B"/>
    <w:rsid w:val="001A1745"/>
    <w:rsid w:val="001A3E46"/>
    <w:rsid w:val="001B0331"/>
    <w:rsid w:val="001C286D"/>
    <w:rsid w:val="001C42B7"/>
    <w:rsid w:val="001D081F"/>
    <w:rsid w:val="001D3712"/>
    <w:rsid w:val="001D7B08"/>
    <w:rsid w:val="001E12E4"/>
    <w:rsid w:val="001E7F5B"/>
    <w:rsid w:val="001F36A6"/>
    <w:rsid w:val="001F6EFA"/>
    <w:rsid w:val="00201AA3"/>
    <w:rsid w:val="00202308"/>
    <w:rsid w:val="002024AA"/>
    <w:rsid w:val="00203319"/>
    <w:rsid w:val="00213820"/>
    <w:rsid w:val="002149A0"/>
    <w:rsid w:val="00216F25"/>
    <w:rsid w:val="002175FF"/>
    <w:rsid w:val="00217B3F"/>
    <w:rsid w:val="00222CF2"/>
    <w:rsid w:val="00225561"/>
    <w:rsid w:val="00226538"/>
    <w:rsid w:val="002267CF"/>
    <w:rsid w:val="00233867"/>
    <w:rsid w:val="0023558E"/>
    <w:rsid w:val="00244A56"/>
    <w:rsid w:val="002501CC"/>
    <w:rsid w:val="00252E07"/>
    <w:rsid w:val="00253E19"/>
    <w:rsid w:val="0025590C"/>
    <w:rsid w:val="002616D4"/>
    <w:rsid w:val="00265821"/>
    <w:rsid w:val="002661C5"/>
    <w:rsid w:val="002733FD"/>
    <w:rsid w:val="002736CD"/>
    <w:rsid w:val="002760DA"/>
    <w:rsid w:val="002766E9"/>
    <w:rsid w:val="00276D65"/>
    <w:rsid w:val="0027787E"/>
    <w:rsid w:val="00281A89"/>
    <w:rsid w:val="0028216B"/>
    <w:rsid w:val="002843F1"/>
    <w:rsid w:val="002903E8"/>
    <w:rsid w:val="00295011"/>
    <w:rsid w:val="002A0A30"/>
    <w:rsid w:val="002A274D"/>
    <w:rsid w:val="002A28CA"/>
    <w:rsid w:val="002A2B8B"/>
    <w:rsid w:val="002A3175"/>
    <w:rsid w:val="002B092C"/>
    <w:rsid w:val="002B0DBA"/>
    <w:rsid w:val="002B2E80"/>
    <w:rsid w:val="002B5B28"/>
    <w:rsid w:val="002B613B"/>
    <w:rsid w:val="002B7EEB"/>
    <w:rsid w:val="002C194E"/>
    <w:rsid w:val="002C26EC"/>
    <w:rsid w:val="002D3027"/>
    <w:rsid w:val="002D3C2E"/>
    <w:rsid w:val="002D6D07"/>
    <w:rsid w:val="002D7BF6"/>
    <w:rsid w:val="002E40AB"/>
    <w:rsid w:val="002E593E"/>
    <w:rsid w:val="002F7871"/>
    <w:rsid w:val="00301D90"/>
    <w:rsid w:val="00316E79"/>
    <w:rsid w:val="00320B95"/>
    <w:rsid w:val="00321592"/>
    <w:rsid w:val="00324F61"/>
    <w:rsid w:val="00327F40"/>
    <w:rsid w:val="0033065F"/>
    <w:rsid w:val="00331C3F"/>
    <w:rsid w:val="00332EBF"/>
    <w:rsid w:val="00335B43"/>
    <w:rsid w:val="00336537"/>
    <w:rsid w:val="00336AAD"/>
    <w:rsid w:val="003508F3"/>
    <w:rsid w:val="00351724"/>
    <w:rsid w:val="00351A15"/>
    <w:rsid w:val="00351C2E"/>
    <w:rsid w:val="0035513D"/>
    <w:rsid w:val="003558E4"/>
    <w:rsid w:val="0036124D"/>
    <w:rsid w:val="0036149C"/>
    <w:rsid w:val="00362945"/>
    <w:rsid w:val="00363041"/>
    <w:rsid w:val="00363945"/>
    <w:rsid w:val="003666AD"/>
    <w:rsid w:val="00370BE9"/>
    <w:rsid w:val="00374B53"/>
    <w:rsid w:val="0037661E"/>
    <w:rsid w:val="00376B28"/>
    <w:rsid w:val="003775CD"/>
    <w:rsid w:val="003879B1"/>
    <w:rsid w:val="0039116A"/>
    <w:rsid w:val="00391FE9"/>
    <w:rsid w:val="003937AD"/>
    <w:rsid w:val="003939E0"/>
    <w:rsid w:val="00395FE5"/>
    <w:rsid w:val="00396CF1"/>
    <w:rsid w:val="003A28BE"/>
    <w:rsid w:val="003A4D3D"/>
    <w:rsid w:val="003A4D84"/>
    <w:rsid w:val="003A53FA"/>
    <w:rsid w:val="003A6B04"/>
    <w:rsid w:val="003B3080"/>
    <w:rsid w:val="003B6315"/>
    <w:rsid w:val="003B6FB1"/>
    <w:rsid w:val="003C0488"/>
    <w:rsid w:val="003C14E7"/>
    <w:rsid w:val="003C244C"/>
    <w:rsid w:val="003C4794"/>
    <w:rsid w:val="003D1314"/>
    <w:rsid w:val="003D51C2"/>
    <w:rsid w:val="003D64D9"/>
    <w:rsid w:val="003D65F7"/>
    <w:rsid w:val="003D728D"/>
    <w:rsid w:val="003E0702"/>
    <w:rsid w:val="003E07A0"/>
    <w:rsid w:val="003E6BDA"/>
    <w:rsid w:val="003F5775"/>
    <w:rsid w:val="003F63AD"/>
    <w:rsid w:val="003F787C"/>
    <w:rsid w:val="004107D6"/>
    <w:rsid w:val="0041492B"/>
    <w:rsid w:val="00417463"/>
    <w:rsid w:val="00420449"/>
    <w:rsid w:val="00420D6C"/>
    <w:rsid w:val="004244BB"/>
    <w:rsid w:val="00432B94"/>
    <w:rsid w:val="00435B3D"/>
    <w:rsid w:val="0043731B"/>
    <w:rsid w:val="00437BA5"/>
    <w:rsid w:val="0044028E"/>
    <w:rsid w:val="0044791A"/>
    <w:rsid w:val="00452943"/>
    <w:rsid w:val="00453411"/>
    <w:rsid w:val="004536EC"/>
    <w:rsid w:val="004540D0"/>
    <w:rsid w:val="00456718"/>
    <w:rsid w:val="0045672A"/>
    <w:rsid w:val="00457BF3"/>
    <w:rsid w:val="0046217C"/>
    <w:rsid w:val="00463041"/>
    <w:rsid w:val="004716A7"/>
    <w:rsid w:val="00473663"/>
    <w:rsid w:val="00475AD5"/>
    <w:rsid w:val="00477F17"/>
    <w:rsid w:val="00480623"/>
    <w:rsid w:val="00483039"/>
    <w:rsid w:val="00485F09"/>
    <w:rsid w:val="00494013"/>
    <w:rsid w:val="00494723"/>
    <w:rsid w:val="004959BA"/>
    <w:rsid w:val="00497E77"/>
    <w:rsid w:val="00497F97"/>
    <w:rsid w:val="004A025C"/>
    <w:rsid w:val="004A5D21"/>
    <w:rsid w:val="004C142D"/>
    <w:rsid w:val="004C48DB"/>
    <w:rsid w:val="004C56C7"/>
    <w:rsid w:val="004C69F4"/>
    <w:rsid w:val="004C7D85"/>
    <w:rsid w:val="004D077D"/>
    <w:rsid w:val="004D54E2"/>
    <w:rsid w:val="004D6CE7"/>
    <w:rsid w:val="004E134C"/>
    <w:rsid w:val="004E3539"/>
    <w:rsid w:val="004E3655"/>
    <w:rsid w:val="004E3D82"/>
    <w:rsid w:val="004E694A"/>
    <w:rsid w:val="004E6965"/>
    <w:rsid w:val="004F2DB2"/>
    <w:rsid w:val="004F6FA1"/>
    <w:rsid w:val="004F7D06"/>
    <w:rsid w:val="00501BAC"/>
    <w:rsid w:val="0050280A"/>
    <w:rsid w:val="005038EC"/>
    <w:rsid w:val="00507379"/>
    <w:rsid w:val="00512175"/>
    <w:rsid w:val="00512B48"/>
    <w:rsid w:val="00514DE4"/>
    <w:rsid w:val="00516C58"/>
    <w:rsid w:val="005175A8"/>
    <w:rsid w:val="005208C8"/>
    <w:rsid w:val="00522191"/>
    <w:rsid w:val="00525F72"/>
    <w:rsid w:val="00526CD0"/>
    <w:rsid w:val="00531BE4"/>
    <w:rsid w:val="0053789F"/>
    <w:rsid w:val="0054196E"/>
    <w:rsid w:val="00547261"/>
    <w:rsid w:val="00547301"/>
    <w:rsid w:val="00555A16"/>
    <w:rsid w:val="0056306E"/>
    <w:rsid w:val="00576E34"/>
    <w:rsid w:val="005809B0"/>
    <w:rsid w:val="005813E7"/>
    <w:rsid w:val="00581478"/>
    <w:rsid w:val="00582699"/>
    <w:rsid w:val="00583229"/>
    <w:rsid w:val="00584330"/>
    <w:rsid w:val="00584925"/>
    <w:rsid w:val="00586A9C"/>
    <w:rsid w:val="00586C52"/>
    <w:rsid w:val="00586CCB"/>
    <w:rsid w:val="00590111"/>
    <w:rsid w:val="00591434"/>
    <w:rsid w:val="0059497A"/>
    <w:rsid w:val="005953BF"/>
    <w:rsid w:val="005A0CD8"/>
    <w:rsid w:val="005A175E"/>
    <w:rsid w:val="005A4541"/>
    <w:rsid w:val="005B0460"/>
    <w:rsid w:val="005B28CC"/>
    <w:rsid w:val="005C1EAA"/>
    <w:rsid w:val="005D0B4E"/>
    <w:rsid w:val="005D3542"/>
    <w:rsid w:val="005D45DE"/>
    <w:rsid w:val="005D4D9C"/>
    <w:rsid w:val="005D6507"/>
    <w:rsid w:val="005E1E2E"/>
    <w:rsid w:val="005E6461"/>
    <w:rsid w:val="005E7E0A"/>
    <w:rsid w:val="005F0019"/>
    <w:rsid w:val="005F1C5A"/>
    <w:rsid w:val="005F5551"/>
    <w:rsid w:val="005F7F79"/>
    <w:rsid w:val="0060174B"/>
    <w:rsid w:val="006023E5"/>
    <w:rsid w:val="00603C0B"/>
    <w:rsid w:val="0060413B"/>
    <w:rsid w:val="006059DE"/>
    <w:rsid w:val="00606863"/>
    <w:rsid w:val="00611187"/>
    <w:rsid w:val="00612D74"/>
    <w:rsid w:val="006162B6"/>
    <w:rsid w:val="0062218F"/>
    <w:rsid w:val="0062394C"/>
    <w:rsid w:val="00634415"/>
    <w:rsid w:val="0063590B"/>
    <w:rsid w:val="00643FBB"/>
    <w:rsid w:val="006457BA"/>
    <w:rsid w:val="00646260"/>
    <w:rsid w:val="006500C2"/>
    <w:rsid w:val="00651350"/>
    <w:rsid w:val="006518A6"/>
    <w:rsid w:val="00651ED2"/>
    <w:rsid w:val="00652DFD"/>
    <w:rsid w:val="00654037"/>
    <w:rsid w:val="00667B90"/>
    <w:rsid w:val="006709AA"/>
    <w:rsid w:val="00674536"/>
    <w:rsid w:val="0067504D"/>
    <w:rsid w:val="00677F97"/>
    <w:rsid w:val="00693B87"/>
    <w:rsid w:val="006A00E0"/>
    <w:rsid w:val="006A6CCF"/>
    <w:rsid w:val="006A7503"/>
    <w:rsid w:val="006B0366"/>
    <w:rsid w:val="006B31A1"/>
    <w:rsid w:val="006B47BA"/>
    <w:rsid w:val="006B4BE2"/>
    <w:rsid w:val="006B65CB"/>
    <w:rsid w:val="006C03D7"/>
    <w:rsid w:val="006C13DF"/>
    <w:rsid w:val="006C2E99"/>
    <w:rsid w:val="006D02DB"/>
    <w:rsid w:val="006D2A98"/>
    <w:rsid w:val="006D4E1E"/>
    <w:rsid w:val="006D578C"/>
    <w:rsid w:val="006D7616"/>
    <w:rsid w:val="006E288D"/>
    <w:rsid w:val="006E34FA"/>
    <w:rsid w:val="006E73D3"/>
    <w:rsid w:val="006F2C48"/>
    <w:rsid w:val="006F3DE1"/>
    <w:rsid w:val="006F7950"/>
    <w:rsid w:val="00701748"/>
    <w:rsid w:val="007026D0"/>
    <w:rsid w:val="007048BB"/>
    <w:rsid w:val="00705CDC"/>
    <w:rsid w:val="0071016E"/>
    <w:rsid w:val="0071176A"/>
    <w:rsid w:val="007144A9"/>
    <w:rsid w:val="00716521"/>
    <w:rsid w:val="007174E5"/>
    <w:rsid w:val="00724141"/>
    <w:rsid w:val="0072516B"/>
    <w:rsid w:val="00726DCF"/>
    <w:rsid w:val="007273A9"/>
    <w:rsid w:val="007313CA"/>
    <w:rsid w:val="007338CC"/>
    <w:rsid w:val="00733DB5"/>
    <w:rsid w:val="00734EC9"/>
    <w:rsid w:val="0073796F"/>
    <w:rsid w:val="00742D54"/>
    <w:rsid w:val="00747C1D"/>
    <w:rsid w:val="00751FA4"/>
    <w:rsid w:val="00756AEF"/>
    <w:rsid w:val="007605F8"/>
    <w:rsid w:val="00760962"/>
    <w:rsid w:val="00762514"/>
    <w:rsid w:val="00763C20"/>
    <w:rsid w:val="00764CFC"/>
    <w:rsid w:val="00765B76"/>
    <w:rsid w:val="00770EE3"/>
    <w:rsid w:val="007721E2"/>
    <w:rsid w:val="0077437A"/>
    <w:rsid w:val="007757C8"/>
    <w:rsid w:val="007762CF"/>
    <w:rsid w:val="00777398"/>
    <w:rsid w:val="0078039A"/>
    <w:rsid w:val="0078169F"/>
    <w:rsid w:val="00787896"/>
    <w:rsid w:val="00790E36"/>
    <w:rsid w:val="0079206E"/>
    <w:rsid w:val="00792FE8"/>
    <w:rsid w:val="00794B67"/>
    <w:rsid w:val="007A1D71"/>
    <w:rsid w:val="007A658B"/>
    <w:rsid w:val="007A66B0"/>
    <w:rsid w:val="007A7A6E"/>
    <w:rsid w:val="007B1508"/>
    <w:rsid w:val="007B3C90"/>
    <w:rsid w:val="007B4CD5"/>
    <w:rsid w:val="007B7B3D"/>
    <w:rsid w:val="007C3C4A"/>
    <w:rsid w:val="007D3DD6"/>
    <w:rsid w:val="007E66BD"/>
    <w:rsid w:val="007E6727"/>
    <w:rsid w:val="007E72F9"/>
    <w:rsid w:val="007E7A19"/>
    <w:rsid w:val="007F1D38"/>
    <w:rsid w:val="007F2F20"/>
    <w:rsid w:val="007F638D"/>
    <w:rsid w:val="00802ADA"/>
    <w:rsid w:val="0080448E"/>
    <w:rsid w:val="00807E87"/>
    <w:rsid w:val="00813989"/>
    <w:rsid w:val="00813F71"/>
    <w:rsid w:val="008252B6"/>
    <w:rsid w:val="008269C0"/>
    <w:rsid w:val="00826F00"/>
    <w:rsid w:val="008273C6"/>
    <w:rsid w:val="0082751F"/>
    <w:rsid w:val="00827EEF"/>
    <w:rsid w:val="0083435A"/>
    <w:rsid w:val="008359EE"/>
    <w:rsid w:val="00840078"/>
    <w:rsid w:val="00843A3A"/>
    <w:rsid w:val="0084443A"/>
    <w:rsid w:val="008456FE"/>
    <w:rsid w:val="00851F2F"/>
    <w:rsid w:val="00854A22"/>
    <w:rsid w:val="00857857"/>
    <w:rsid w:val="00860403"/>
    <w:rsid w:val="008635CD"/>
    <w:rsid w:val="00872E6B"/>
    <w:rsid w:val="00875BC8"/>
    <w:rsid w:val="008817A7"/>
    <w:rsid w:val="008822D6"/>
    <w:rsid w:val="00882529"/>
    <w:rsid w:val="00883FEE"/>
    <w:rsid w:val="00884DEC"/>
    <w:rsid w:val="00887459"/>
    <w:rsid w:val="008943A2"/>
    <w:rsid w:val="0089525F"/>
    <w:rsid w:val="00897775"/>
    <w:rsid w:val="008A07F2"/>
    <w:rsid w:val="008A1E50"/>
    <w:rsid w:val="008A1EDD"/>
    <w:rsid w:val="008A232A"/>
    <w:rsid w:val="008A3EB0"/>
    <w:rsid w:val="008A51CE"/>
    <w:rsid w:val="008A63C5"/>
    <w:rsid w:val="008A6D82"/>
    <w:rsid w:val="008B1EF6"/>
    <w:rsid w:val="008B422E"/>
    <w:rsid w:val="008B4462"/>
    <w:rsid w:val="008B6448"/>
    <w:rsid w:val="008C0C6D"/>
    <w:rsid w:val="008C0E7A"/>
    <w:rsid w:val="008D05F5"/>
    <w:rsid w:val="008D0F44"/>
    <w:rsid w:val="008D1D0A"/>
    <w:rsid w:val="008D1DFE"/>
    <w:rsid w:val="008D264A"/>
    <w:rsid w:val="008D3714"/>
    <w:rsid w:val="008D5B67"/>
    <w:rsid w:val="008E0B13"/>
    <w:rsid w:val="008E1638"/>
    <w:rsid w:val="008E242D"/>
    <w:rsid w:val="008E2810"/>
    <w:rsid w:val="008E33B1"/>
    <w:rsid w:val="008E4F00"/>
    <w:rsid w:val="008F08A1"/>
    <w:rsid w:val="008F0DD2"/>
    <w:rsid w:val="008F6C5A"/>
    <w:rsid w:val="009004A9"/>
    <w:rsid w:val="0090082C"/>
    <w:rsid w:val="00901E37"/>
    <w:rsid w:val="00905178"/>
    <w:rsid w:val="00910096"/>
    <w:rsid w:val="00913C22"/>
    <w:rsid w:val="00915946"/>
    <w:rsid w:val="00915F4F"/>
    <w:rsid w:val="00917334"/>
    <w:rsid w:val="0091755C"/>
    <w:rsid w:val="0092505E"/>
    <w:rsid w:val="00935963"/>
    <w:rsid w:val="009364AC"/>
    <w:rsid w:val="00940667"/>
    <w:rsid w:val="009412A6"/>
    <w:rsid w:val="0094163B"/>
    <w:rsid w:val="00943B13"/>
    <w:rsid w:val="00944167"/>
    <w:rsid w:val="00946547"/>
    <w:rsid w:val="00947068"/>
    <w:rsid w:val="009502BC"/>
    <w:rsid w:val="009521AC"/>
    <w:rsid w:val="009532C0"/>
    <w:rsid w:val="009639DD"/>
    <w:rsid w:val="00981AEB"/>
    <w:rsid w:val="00982A92"/>
    <w:rsid w:val="00983460"/>
    <w:rsid w:val="009839F3"/>
    <w:rsid w:val="00986A60"/>
    <w:rsid w:val="00986C4A"/>
    <w:rsid w:val="00986E1E"/>
    <w:rsid w:val="00987B0A"/>
    <w:rsid w:val="009924D9"/>
    <w:rsid w:val="00993C8E"/>
    <w:rsid w:val="009947DA"/>
    <w:rsid w:val="00994E49"/>
    <w:rsid w:val="0099782A"/>
    <w:rsid w:val="00997CB0"/>
    <w:rsid w:val="009A09A3"/>
    <w:rsid w:val="009A4E22"/>
    <w:rsid w:val="009B15F6"/>
    <w:rsid w:val="009B184A"/>
    <w:rsid w:val="009B2A36"/>
    <w:rsid w:val="009B2F6A"/>
    <w:rsid w:val="009B4595"/>
    <w:rsid w:val="009C3A4C"/>
    <w:rsid w:val="009C700B"/>
    <w:rsid w:val="009E27C1"/>
    <w:rsid w:val="009E352D"/>
    <w:rsid w:val="009E66E8"/>
    <w:rsid w:val="009E7342"/>
    <w:rsid w:val="009F0515"/>
    <w:rsid w:val="009F185E"/>
    <w:rsid w:val="009F56BC"/>
    <w:rsid w:val="009F7DC0"/>
    <w:rsid w:val="00A00A7F"/>
    <w:rsid w:val="00A0326D"/>
    <w:rsid w:val="00A03F56"/>
    <w:rsid w:val="00A04AD8"/>
    <w:rsid w:val="00A1223D"/>
    <w:rsid w:val="00A2588A"/>
    <w:rsid w:val="00A339A1"/>
    <w:rsid w:val="00A33F92"/>
    <w:rsid w:val="00A3645C"/>
    <w:rsid w:val="00A3776D"/>
    <w:rsid w:val="00A40AEC"/>
    <w:rsid w:val="00A4177D"/>
    <w:rsid w:val="00A424D0"/>
    <w:rsid w:val="00A4418F"/>
    <w:rsid w:val="00A458F3"/>
    <w:rsid w:val="00A47AD3"/>
    <w:rsid w:val="00A5167E"/>
    <w:rsid w:val="00A51F73"/>
    <w:rsid w:val="00A529A7"/>
    <w:rsid w:val="00A564D0"/>
    <w:rsid w:val="00A6183B"/>
    <w:rsid w:val="00A66A4B"/>
    <w:rsid w:val="00A66F43"/>
    <w:rsid w:val="00A73D79"/>
    <w:rsid w:val="00A75E80"/>
    <w:rsid w:val="00A8362C"/>
    <w:rsid w:val="00A90C73"/>
    <w:rsid w:val="00A95027"/>
    <w:rsid w:val="00A95500"/>
    <w:rsid w:val="00AA02F5"/>
    <w:rsid w:val="00AA255C"/>
    <w:rsid w:val="00AA2A8D"/>
    <w:rsid w:val="00AB0BCB"/>
    <w:rsid w:val="00AB0CAD"/>
    <w:rsid w:val="00AB3274"/>
    <w:rsid w:val="00AB5C92"/>
    <w:rsid w:val="00AB6DBA"/>
    <w:rsid w:val="00AC5F74"/>
    <w:rsid w:val="00AC6383"/>
    <w:rsid w:val="00AD3A70"/>
    <w:rsid w:val="00AD452A"/>
    <w:rsid w:val="00AD7C7C"/>
    <w:rsid w:val="00AE15DA"/>
    <w:rsid w:val="00AE1CEA"/>
    <w:rsid w:val="00AE6C68"/>
    <w:rsid w:val="00AF283E"/>
    <w:rsid w:val="00AF38B7"/>
    <w:rsid w:val="00AF3C28"/>
    <w:rsid w:val="00B01476"/>
    <w:rsid w:val="00B0564F"/>
    <w:rsid w:val="00B076AF"/>
    <w:rsid w:val="00B1174D"/>
    <w:rsid w:val="00B1213D"/>
    <w:rsid w:val="00B12F06"/>
    <w:rsid w:val="00B13B3E"/>
    <w:rsid w:val="00B15ECB"/>
    <w:rsid w:val="00B16018"/>
    <w:rsid w:val="00B16FE9"/>
    <w:rsid w:val="00B17BD4"/>
    <w:rsid w:val="00B23B9C"/>
    <w:rsid w:val="00B320BB"/>
    <w:rsid w:val="00B32273"/>
    <w:rsid w:val="00B347A6"/>
    <w:rsid w:val="00B3532D"/>
    <w:rsid w:val="00B41D1F"/>
    <w:rsid w:val="00B447C6"/>
    <w:rsid w:val="00B45C01"/>
    <w:rsid w:val="00B50CC3"/>
    <w:rsid w:val="00B55D6E"/>
    <w:rsid w:val="00B565CE"/>
    <w:rsid w:val="00B57FF1"/>
    <w:rsid w:val="00B61EC7"/>
    <w:rsid w:val="00B624D6"/>
    <w:rsid w:val="00B64F58"/>
    <w:rsid w:val="00B65CFA"/>
    <w:rsid w:val="00B665E7"/>
    <w:rsid w:val="00B66E94"/>
    <w:rsid w:val="00B70186"/>
    <w:rsid w:val="00B709E0"/>
    <w:rsid w:val="00B70DCA"/>
    <w:rsid w:val="00B723E8"/>
    <w:rsid w:val="00B72BBB"/>
    <w:rsid w:val="00B74D66"/>
    <w:rsid w:val="00B80EAF"/>
    <w:rsid w:val="00B82FB0"/>
    <w:rsid w:val="00B82FDC"/>
    <w:rsid w:val="00B85C44"/>
    <w:rsid w:val="00B86135"/>
    <w:rsid w:val="00B93CBA"/>
    <w:rsid w:val="00B97ED7"/>
    <w:rsid w:val="00BA1808"/>
    <w:rsid w:val="00BA41C3"/>
    <w:rsid w:val="00BA4975"/>
    <w:rsid w:val="00BB47F1"/>
    <w:rsid w:val="00BB521F"/>
    <w:rsid w:val="00BC17F4"/>
    <w:rsid w:val="00BC2B36"/>
    <w:rsid w:val="00BC4003"/>
    <w:rsid w:val="00BD33EF"/>
    <w:rsid w:val="00BD4085"/>
    <w:rsid w:val="00BD50A6"/>
    <w:rsid w:val="00BE3914"/>
    <w:rsid w:val="00BF0290"/>
    <w:rsid w:val="00BF0DF5"/>
    <w:rsid w:val="00BF1FDD"/>
    <w:rsid w:val="00C02C45"/>
    <w:rsid w:val="00C05CD5"/>
    <w:rsid w:val="00C10099"/>
    <w:rsid w:val="00C224BA"/>
    <w:rsid w:val="00C23BEC"/>
    <w:rsid w:val="00C2403C"/>
    <w:rsid w:val="00C24755"/>
    <w:rsid w:val="00C2747E"/>
    <w:rsid w:val="00C31DF6"/>
    <w:rsid w:val="00C3253A"/>
    <w:rsid w:val="00C3294D"/>
    <w:rsid w:val="00C35A7B"/>
    <w:rsid w:val="00C37D03"/>
    <w:rsid w:val="00C37DC6"/>
    <w:rsid w:val="00C42ED6"/>
    <w:rsid w:val="00C45F5E"/>
    <w:rsid w:val="00C52294"/>
    <w:rsid w:val="00C53EA4"/>
    <w:rsid w:val="00C55AE6"/>
    <w:rsid w:val="00C57306"/>
    <w:rsid w:val="00C602A2"/>
    <w:rsid w:val="00C619A5"/>
    <w:rsid w:val="00C62B2F"/>
    <w:rsid w:val="00C62FC8"/>
    <w:rsid w:val="00C63C9C"/>
    <w:rsid w:val="00C72141"/>
    <w:rsid w:val="00C733CE"/>
    <w:rsid w:val="00C73D2C"/>
    <w:rsid w:val="00C80251"/>
    <w:rsid w:val="00C82351"/>
    <w:rsid w:val="00C83B7C"/>
    <w:rsid w:val="00C84D4A"/>
    <w:rsid w:val="00C8654F"/>
    <w:rsid w:val="00C92FA8"/>
    <w:rsid w:val="00C94968"/>
    <w:rsid w:val="00C96D35"/>
    <w:rsid w:val="00C9733C"/>
    <w:rsid w:val="00CA0B30"/>
    <w:rsid w:val="00CA0D1C"/>
    <w:rsid w:val="00CA3ED8"/>
    <w:rsid w:val="00CA426C"/>
    <w:rsid w:val="00CA4A09"/>
    <w:rsid w:val="00CA7B31"/>
    <w:rsid w:val="00CB08EE"/>
    <w:rsid w:val="00CB2D3B"/>
    <w:rsid w:val="00CB76EE"/>
    <w:rsid w:val="00CC38C7"/>
    <w:rsid w:val="00CC5204"/>
    <w:rsid w:val="00CD141D"/>
    <w:rsid w:val="00CE3696"/>
    <w:rsid w:val="00CE429F"/>
    <w:rsid w:val="00CE47E5"/>
    <w:rsid w:val="00CE500B"/>
    <w:rsid w:val="00CE611D"/>
    <w:rsid w:val="00CE6171"/>
    <w:rsid w:val="00CF06FC"/>
    <w:rsid w:val="00CF1193"/>
    <w:rsid w:val="00CF7F6F"/>
    <w:rsid w:val="00D0403B"/>
    <w:rsid w:val="00D04832"/>
    <w:rsid w:val="00D07329"/>
    <w:rsid w:val="00D07D62"/>
    <w:rsid w:val="00D13B3A"/>
    <w:rsid w:val="00D14003"/>
    <w:rsid w:val="00D165D5"/>
    <w:rsid w:val="00D22CBE"/>
    <w:rsid w:val="00D25542"/>
    <w:rsid w:val="00D3536C"/>
    <w:rsid w:val="00D40002"/>
    <w:rsid w:val="00D4090B"/>
    <w:rsid w:val="00D43CAE"/>
    <w:rsid w:val="00D45444"/>
    <w:rsid w:val="00D460B4"/>
    <w:rsid w:val="00D47590"/>
    <w:rsid w:val="00D51A1E"/>
    <w:rsid w:val="00D55284"/>
    <w:rsid w:val="00D55EB5"/>
    <w:rsid w:val="00D60C07"/>
    <w:rsid w:val="00D667A3"/>
    <w:rsid w:val="00D711DE"/>
    <w:rsid w:val="00D72AAF"/>
    <w:rsid w:val="00D74E6A"/>
    <w:rsid w:val="00D7591D"/>
    <w:rsid w:val="00D75D62"/>
    <w:rsid w:val="00D772C9"/>
    <w:rsid w:val="00D81701"/>
    <w:rsid w:val="00D81796"/>
    <w:rsid w:val="00D82DDE"/>
    <w:rsid w:val="00D83358"/>
    <w:rsid w:val="00D83F61"/>
    <w:rsid w:val="00D91062"/>
    <w:rsid w:val="00D914B1"/>
    <w:rsid w:val="00D91C0D"/>
    <w:rsid w:val="00D94849"/>
    <w:rsid w:val="00DA0629"/>
    <w:rsid w:val="00DA3505"/>
    <w:rsid w:val="00DA4380"/>
    <w:rsid w:val="00DA582B"/>
    <w:rsid w:val="00DA5AC3"/>
    <w:rsid w:val="00DA65DD"/>
    <w:rsid w:val="00DB0FE5"/>
    <w:rsid w:val="00DB1057"/>
    <w:rsid w:val="00DB1D88"/>
    <w:rsid w:val="00DB3593"/>
    <w:rsid w:val="00DB571A"/>
    <w:rsid w:val="00DC3FF5"/>
    <w:rsid w:val="00DC6718"/>
    <w:rsid w:val="00DD1DC4"/>
    <w:rsid w:val="00DD2960"/>
    <w:rsid w:val="00DD2FE9"/>
    <w:rsid w:val="00DD2FFC"/>
    <w:rsid w:val="00DD71CD"/>
    <w:rsid w:val="00DD7394"/>
    <w:rsid w:val="00DE06F3"/>
    <w:rsid w:val="00DE0B4B"/>
    <w:rsid w:val="00DE0C89"/>
    <w:rsid w:val="00DE119A"/>
    <w:rsid w:val="00DF0C7D"/>
    <w:rsid w:val="00DF1B74"/>
    <w:rsid w:val="00DF4279"/>
    <w:rsid w:val="00DF52A1"/>
    <w:rsid w:val="00DF541D"/>
    <w:rsid w:val="00E00CE6"/>
    <w:rsid w:val="00E04DA6"/>
    <w:rsid w:val="00E05147"/>
    <w:rsid w:val="00E065D1"/>
    <w:rsid w:val="00E10D78"/>
    <w:rsid w:val="00E12356"/>
    <w:rsid w:val="00E17AB6"/>
    <w:rsid w:val="00E20AB7"/>
    <w:rsid w:val="00E216ED"/>
    <w:rsid w:val="00E27C10"/>
    <w:rsid w:val="00E31E24"/>
    <w:rsid w:val="00E36A73"/>
    <w:rsid w:val="00E37218"/>
    <w:rsid w:val="00E4367B"/>
    <w:rsid w:val="00E447F5"/>
    <w:rsid w:val="00E451CD"/>
    <w:rsid w:val="00E52AC5"/>
    <w:rsid w:val="00E638C0"/>
    <w:rsid w:val="00E640D4"/>
    <w:rsid w:val="00E64367"/>
    <w:rsid w:val="00E70E69"/>
    <w:rsid w:val="00E70FC6"/>
    <w:rsid w:val="00E73C52"/>
    <w:rsid w:val="00E74A8E"/>
    <w:rsid w:val="00E75A30"/>
    <w:rsid w:val="00E75FDD"/>
    <w:rsid w:val="00E806C1"/>
    <w:rsid w:val="00E81ECA"/>
    <w:rsid w:val="00E82528"/>
    <w:rsid w:val="00E90506"/>
    <w:rsid w:val="00E907C1"/>
    <w:rsid w:val="00E90A1D"/>
    <w:rsid w:val="00EA07FD"/>
    <w:rsid w:val="00EA276B"/>
    <w:rsid w:val="00EA4493"/>
    <w:rsid w:val="00EA54D2"/>
    <w:rsid w:val="00EB49D3"/>
    <w:rsid w:val="00EB4FE8"/>
    <w:rsid w:val="00EC0638"/>
    <w:rsid w:val="00EC3DC0"/>
    <w:rsid w:val="00EC510B"/>
    <w:rsid w:val="00ED14B6"/>
    <w:rsid w:val="00ED77A7"/>
    <w:rsid w:val="00ED7D22"/>
    <w:rsid w:val="00EE1145"/>
    <w:rsid w:val="00EE258F"/>
    <w:rsid w:val="00EE2CFC"/>
    <w:rsid w:val="00EE773D"/>
    <w:rsid w:val="00EF3A35"/>
    <w:rsid w:val="00EF794D"/>
    <w:rsid w:val="00F00292"/>
    <w:rsid w:val="00F00F94"/>
    <w:rsid w:val="00F010AB"/>
    <w:rsid w:val="00F049B0"/>
    <w:rsid w:val="00F04E46"/>
    <w:rsid w:val="00F10F23"/>
    <w:rsid w:val="00F1250F"/>
    <w:rsid w:val="00F12BA4"/>
    <w:rsid w:val="00F14027"/>
    <w:rsid w:val="00F14F74"/>
    <w:rsid w:val="00F15D60"/>
    <w:rsid w:val="00F23AB6"/>
    <w:rsid w:val="00F25580"/>
    <w:rsid w:val="00F267F3"/>
    <w:rsid w:val="00F304FC"/>
    <w:rsid w:val="00F3091F"/>
    <w:rsid w:val="00F30CC8"/>
    <w:rsid w:val="00F3426B"/>
    <w:rsid w:val="00F35305"/>
    <w:rsid w:val="00F40A86"/>
    <w:rsid w:val="00F45CD4"/>
    <w:rsid w:val="00F4745D"/>
    <w:rsid w:val="00F47C05"/>
    <w:rsid w:val="00F47F55"/>
    <w:rsid w:val="00F54C21"/>
    <w:rsid w:val="00F56389"/>
    <w:rsid w:val="00F56D88"/>
    <w:rsid w:val="00F57E33"/>
    <w:rsid w:val="00F605ED"/>
    <w:rsid w:val="00F62657"/>
    <w:rsid w:val="00F65674"/>
    <w:rsid w:val="00F758E4"/>
    <w:rsid w:val="00F761EA"/>
    <w:rsid w:val="00F76A93"/>
    <w:rsid w:val="00F80918"/>
    <w:rsid w:val="00F83814"/>
    <w:rsid w:val="00F876FF"/>
    <w:rsid w:val="00F93B82"/>
    <w:rsid w:val="00FA23D5"/>
    <w:rsid w:val="00FA5AEE"/>
    <w:rsid w:val="00FB002F"/>
    <w:rsid w:val="00FB219F"/>
    <w:rsid w:val="00FB41F1"/>
    <w:rsid w:val="00FB6DBF"/>
    <w:rsid w:val="00FB7C93"/>
    <w:rsid w:val="00FC232F"/>
    <w:rsid w:val="00FC4BB2"/>
    <w:rsid w:val="00FC58EE"/>
    <w:rsid w:val="00FC5A7F"/>
    <w:rsid w:val="00FD031C"/>
    <w:rsid w:val="00FD2568"/>
    <w:rsid w:val="00FD40E4"/>
    <w:rsid w:val="00FD5091"/>
    <w:rsid w:val="00FE2386"/>
    <w:rsid w:val="00FF61B3"/>
    <w:rsid w:val="00FF66FB"/>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46E57-E6CE-4E8C-BD73-9D84E502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val="ru-RU"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C63C9C"/>
    <w:pPr>
      <w:widowControl w:val="0"/>
      <w:autoSpaceDE w:val="0"/>
      <w:autoSpaceDN w:val="0"/>
      <w:adjustRightInd w:val="0"/>
    </w:pPr>
    <w:rPr>
      <w:b/>
      <w:bCs/>
      <w:sz w:val="28"/>
      <w:szCs w:val="28"/>
      <w:lang w:val="ru-RU" w:eastAsia="ru-RU"/>
    </w:rPr>
  </w:style>
  <w:style w:type="paragraph" w:customStyle="1" w:styleId="a8">
    <w:name w:val="Стиль"/>
    <w:rsid w:val="005A0CD8"/>
    <w:pPr>
      <w:widowControl w:val="0"/>
      <w:autoSpaceDE w:val="0"/>
      <w:autoSpaceDN w:val="0"/>
      <w:adjustRightInd w:val="0"/>
    </w:pPr>
    <w:rPr>
      <w:sz w:val="24"/>
      <w:szCs w:val="24"/>
      <w:lang w:val="ru-RU" w:eastAsia="ru-RU"/>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Style35">
    <w:name w:val="Style35"/>
    <w:basedOn w:val="a"/>
    <w:uiPriority w:val="99"/>
    <w:rsid w:val="00B74D66"/>
    <w:pPr>
      <w:widowControl w:val="0"/>
      <w:autoSpaceDE w:val="0"/>
      <w:autoSpaceDN w:val="0"/>
      <w:adjustRightInd w:val="0"/>
      <w:spacing w:line="483" w:lineRule="exact"/>
      <w:ind w:firstLine="533"/>
      <w:jc w:val="both"/>
    </w:pPr>
  </w:style>
  <w:style w:type="paragraph" w:customStyle="1" w:styleId="Style50">
    <w:name w:val="Style50"/>
    <w:basedOn w:val="a"/>
    <w:uiPriority w:val="99"/>
    <w:rsid w:val="00B74D66"/>
    <w:pPr>
      <w:widowControl w:val="0"/>
      <w:autoSpaceDE w:val="0"/>
      <w:autoSpaceDN w:val="0"/>
      <w:adjustRightInd w:val="0"/>
      <w:spacing w:line="484" w:lineRule="exact"/>
      <w:ind w:firstLine="706"/>
      <w:jc w:val="both"/>
    </w:pPr>
  </w:style>
  <w:style w:type="character" w:customStyle="1" w:styleId="FontStyle80">
    <w:name w:val="Font Style80"/>
    <w:uiPriority w:val="99"/>
    <w:rsid w:val="00B74D66"/>
    <w:rPr>
      <w:rFonts w:ascii="Times New Roman" w:hAnsi="Times New Roman" w:cs="Times New Roman"/>
      <w:sz w:val="26"/>
      <w:szCs w:val="26"/>
    </w:rPr>
  </w:style>
  <w:style w:type="paragraph" w:customStyle="1" w:styleId="pt-a-000004">
    <w:name w:val="pt-a-000004"/>
    <w:basedOn w:val="a"/>
    <w:rsid w:val="004E694A"/>
    <w:pPr>
      <w:spacing w:before="100" w:beforeAutospacing="1" w:after="100" w:afterAutospacing="1"/>
    </w:pPr>
  </w:style>
  <w:style w:type="character" w:customStyle="1" w:styleId="pt-a0">
    <w:name w:val="pt-a0"/>
    <w:rsid w:val="004E694A"/>
  </w:style>
  <w:style w:type="paragraph" w:customStyle="1" w:styleId="pt-a-000027">
    <w:name w:val="pt-a-000027"/>
    <w:basedOn w:val="a"/>
    <w:rsid w:val="004E694A"/>
    <w:pPr>
      <w:spacing w:before="100" w:beforeAutospacing="1" w:after="100" w:afterAutospacing="1"/>
    </w:pPr>
  </w:style>
  <w:style w:type="character" w:customStyle="1" w:styleId="pt-a0-000018">
    <w:name w:val="pt-a0-000018"/>
    <w:rsid w:val="004E694A"/>
  </w:style>
  <w:style w:type="character" w:customStyle="1" w:styleId="pt-a0-000010">
    <w:name w:val="pt-a0-000010"/>
    <w:rsid w:val="009412A6"/>
  </w:style>
  <w:style w:type="paragraph" w:styleId="ac">
    <w:name w:val="List Paragraph"/>
    <w:basedOn w:val="a"/>
    <w:uiPriority w:val="34"/>
    <w:qFormat/>
    <w:rsid w:val="009412A6"/>
    <w:pPr>
      <w:ind w:left="708"/>
    </w:pPr>
  </w:style>
  <w:style w:type="character" w:customStyle="1" w:styleId="pt-a0-000006">
    <w:name w:val="pt-a0-000006"/>
    <w:rsid w:val="00884DEC"/>
  </w:style>
  <w:style w:type="character" w:customStyle="1" w:styleId="pt-a0-000021">
    <w:name w:val="pt-a0-000021"/>
    <w:rsid w:val="00884DEC"/>
  </w:style>
  <w:style w:type="paragraph" w:customStyle="1" w:styleId="Style3">
    <w:name w:val="Style3"/>
    <w:basedOn w:val="a"/>
    <w:uiPriority w:val="99"/>
    <w:rsid w:val="00E10D78"/>
    <w:pPr>
      <w:widowControl w:val="0"/>
      <w:autoSpaceDE w:val="0"/>
      <w:autoSpaceDN w:val="0"/>
      <w:adjustRightInd w:val="0"/>
      <w:spacing w:line="355" w:lineRule="exact"/>
      <w:ind w:firstLine="571"/>
      <w:jc w:val="both"/>
    </w:pPr>
  </w:style>
  <w:style w:type="character" w:customStyle="1" w:styleId="FontStyle20">
    <w:name w:val="Font Style20"/>
    <w:uiPriority w:val="99"/>
    <w:rsid w:val="002F7871"/>
    <w:rPr>
      <w:rFonts w:ascii="Candara" w:hAnsi="Candara" w:cs="Candara"/>
      <w:spacing w:val="20"/>
      <w:sz w:val="24"/>
      <w:szCs w:val="24"/>
    </w:rPr>
  </w:style>
  <w:style w:type="character" w:customStyle="1" w:styleId="ad">
    <w:name w:val="Основной текст_"/>
    <w:link w:val="1"/>
    <w:locked/>
    <w:rsid w:val="00336537"/>
    <w:rPr>
      <w:b/>
      <w:bCs/>
      <w:sz w:val="26"/>
      <w:szCs w:val="26"/>
      <w:shd w:val="clear" w:color="auto" w:fill="FFFFFF"/>
    </w:rPr>
  </w:style>
  <w:style w:type="paragraph" w:customStyle="1" w:styleId="1">
    <w:name w:val="Основной текст1"/>
    <w:basedOn w:val="a"/>
    <w:link w:val="ad"/>
    <w:rsid w:val="00336537"/>
    <w:pPr>
      <w:widowControl w:val="0"/>
      <w:shd w:val="clear" w:color="auto" w:fill="FFFFFF"/>
      <w:spacing w:after="480" w:line="240" w:lineRule="atLeast"/>
      <w:jc w:val="both"/>
    </w:pPr>
    <w:rPr>
      <w:b/>
      <w:bCs/>
      <w:sz w:val="26"/>
      <w:szCs w:val="26"/>
    </w:rPr>
  </w:style>
  <w:style w:type="character" w:customStyle="1" w:styleId="FontStyle17">
    <w:name w:val="Font Style17"/>
    <w:uiPriority w:val="99"/>
    <w:rsid w:val="00584330"/>
    <w:rPr>
      <w:rFonts w:ascii="Times New Roman" w:hAnsi="Times New Roman" w:cs="Times New Roman"/>
      <w:sz w:val="26"/>
      <w:szCs w:val="26"/>
    </w:rPr>
  </w:style>
  <w:style w:type="character" w:customStyle="1" w:styleId="FontStyle101">
    <w:name w:val="Font Style101"/>
    <w:uiPriority w:val="99"/>
    <w:rsid w:val="00C83B7C"/>
    <w:rPr>
      <w:rFonts w:ascii="Times New Roman" w:hAnsi="Times New Roman" w:cs="Times New Roman"/>
      <w:sz w:val="26"/>
      <w:szCs w:val="26"/>
    </w:rPr>
  </w:style>
  <w:style w:type="paragraph" w:customStyle="1" w:styleId="Style6">
    <w:name w:val="Style6"/>
    <w:basedOn w:val="a"/>
    <w:uiPriority w:val="99"/>
    <w:rsid w:val="00C83B7C"/>
    <w:pPr>
      <w:widowControl w:val="0"/>
      <w:autoSpaceDE w:val="0"/>
      <w:autoSpaceDN w:val="0"/>
      <w:adjustRightInd w:val="0"/>
      <w:spacing w:line="324" w:lineRule="exact"/>
    </w:pPr>
  </w:style>
  <w:style w:type="character" w:customStyle="1" w:styleId="FontStyle90">
    <w:name w:val="Font Style90"/>
    <w:uiPriority w:val="99"/>
    <w:rsid w:val="00C83B7C"/>
    <w:rPr>
      <w:rFonts w:ascii="Times New Roman" w:hAnsi="Times New Roman" w:cs="Times New Roman"/>
      <w:sz w:val="28"/>
      <w:szCs w:val="28"/>
    </w:rPr>
  </w:style>
  <w:style w:type="paragraph" w:customStyle="1" w:styleId="Style1">
    <w:name w:val="Style1"/>
    <w:basedOn w:val="a"/>
    <w:uiPriority w:val="99"/>
    <w:rsid w:val="00B16FE9"/>
    <w:pPr>
      <w:widowControl w:val="0"/>
      <w:autoSpaceDE w:val="0"/>
      <w:autoSpaceDN w:val="0"/>
      <w:adjustRightInd w:val="0"/>
      <w:spacing w:line="418" w:lineRule="exact"/>
      <w:ind w:firstLine="653"/>
      <w:jc w:val="both"/>
    </w:pPr>
    <w:rPr>
      <w:rFonts w:ascii="Lucida Sans Unicode" w:hAnsi="Lucida Sans Unicode"/>
    </w:rPr>
  </w:style>
  <w:style w:type="character" w:customStyle="1" w:styleId="FontStyle11">
    <w:name w:val="Font Style11"/>
    <w:uiPriority w:val="99"/>
    <w:rsid w:val="00B16FE9"/>
    <w:rPr>
      <w:rFonts w:ascii="Lucida Sans Unicode" w:hAnsi="Lucida Sans Unicode" w:cs="Lucida Sans Unicode"/>
      <w:sz w:val="18"/>
      <w:szCs w:val="18"/>
    </w:rPr>
  </w:style>
  <w:style w:type="character" w:customStyle="1" w:styleId="FontStyle14">
    <w:name w:val="Font Style14"/>
    <w:uiPriority w:val="99"/>
    <w:rsid w:val="00B16FE9"/>
    <w:rPr>
      <w:rFonts w:ascii="Times New Roman" w:hAnsi="Times New Roman" w:cs="Times New Roman"/>
      <w:sz w:val="24"/>
      <w:szCs w:val="24"/>
    </w:rPr>
  </w:style>
  <w:style w:type="character" w:customStyle="1" w:styleId="ae">
    <w:name w:val="Неразрешенное упоминание"/>
    <w:uiPriority w:val="99"/>
    <w:semiHidden/>
    <w:unhideWhenUsed/>
    <w:rsid w:val="005175A8"/>
    <w:rPr>
      <w:color w:val="605E5C"/>
      <w:shd w:val="clear" w:color="auto" w:fill="E1DFDD"/>
    </w:rPr>
  </w:style>
  <w:style w:type="character" w:styleId="af">
    <w:name w:val="FollowedHyperlink"/>
    <w:rsid w:val="005175A8"/>
    <w:rPr>
      <w:color w:val="954F72"/>
      <w:u w:val="single"/>
    </w:rPr>
  </w:style>
  <w:style w:type="paragraph" w:customStyle="1" w:styleId="pt-1-000008">
    <w:name w:val="pt-1-000008"/>
    <w:basedOn w:val="a"/>
    <w:rsid w:val="008A1EDD"/>
    <w:pPr>
      <w:spacing w:before="100" w:beforeAutospacing="1" w:after="100" w:afterAutospacing="1"/>
    </w:pPr>
  </w:style>
  <w:style w:type="character" w:customStyle="1" w:styleId="pt-a0-000007">
    <w:name w:val="pt-a0-000007"/>
    <w:rsid w:val="008A1EDD"/>
  </w:style>
  <w:style w:type="character" w:customStyle="1" w:styleId="pt-a0-000009">
    <w:name w:val="pt-a0-000009"/>
    <w:rsid w:val="008A1EDD"/>
  </w:style>
  <w:style w:type="character" w:styleId="af0">
    <w:name w:val="annotation reference"/>
    <w:rsid w:val="00591434"/>
    <w:rPr>
      <w:sz w:val="16"/>
      <w:szCs w:val="16"/>
    </w:rPr>
  </w:style>
  <w:style w:type="paragraph" w:styleId="af1">
    <w:name w:val="annotation text"/>
    <w:basedOn w:val="a"/>
    <w:link w:val="af2"/>
    <w:rsid w:val="00591434"/>
    <w:rPr>
      <w:sz w:val="20"/>
      <w:szCs w:val="20"/>
    </w:rPr>
  </w:style>
  <w:style w:type="character" w:customStyle="1" w:styleId="af2">
    <w:name w:val="Текст примечания Знак"/>
    <w:basedOn w:val="a0"/>
    <w:link w:val="af1"/>
    <w:rsid w:val="00591434"/>
  </w:style>
  <w:style w:type="paragraph" w:styleId="af3">
    <w:name w:val="annotation subject"/>
    <w:basedOn w:val="af1"/>
    <w:next w:val="af1"/>
    <w:link w:val="af4"/>
    <w:rsid w:val="00591434"/>
    <w:rPr>
      <w:b/>
      <w:bCs/>
    </w:rPr>
  </w:style>
  <w:style w:type="character" w:customStyle="1" w:styleId="af4">
    <w:name w:val="Тема примечания Знак"/>
    <w:link w:val="af3"/>
    <w:rsid w:val="00591434"/>
    <w:rPr>
      <w:b/>
      <w:bCs/>
    </w:rPr>
  </w:style>
  <w:style w:type="character" w:customStyle="1" w:styleId="pt-a0-000003">
    <w:name w:val="pt-a0-000003"/>
    <w:rsid w:val="000D65B0"/>
  </w:style>
  <w:style w:type="paragraph" w:customStyle="1" w:styleId="Default">
    <w:name w:val="Default"/>
    <w:rsid w:val="002033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757">
      <w:bodyDiv w:val="1"/>
      <w:marLeft w:val="0"/>
      <w:marRight w:val="0"/>
      <w:marTop w:val="0"/>
      <w:marBottom w:val="0"/>
      <w:divBdr>
        <w:top w:val="none" w:sz="0" w:space="0" w:color="auto"/>
        <w:left w:val="none" w:sz="0" w:space="0" w:color="auto"/>
        <w:bottom w:val="none" w:sz="0" w:space="0" w:color="auto"/>
        <w:right w:val="none" w:sz="0" w:space="0" w:color="auto"/>
      </w:divBdr>
    </w:div>
    <w:div w:id="358169383">
      <w:bodyDiv w:val="1"/>
      <w:marLeft w:val="0"/>
      <w:marRight w:val="0"/>
      <w:marTop w:val="0"/>
      <w:marBottom w:val="0"/>
      <w:divBdr>
        <w:top w:val="none" w:sz="0" w:space="0" w:color="auto"/>
        <w:left w:val="none" w:sz="0" w:space="0" w:color="auto"/>
        <w:bottom w:val="none" w:sz="0" w:space="0" w:color="auto"/>
        <w:right w:val="none" w:sz="0" w:space="0" w:color="auto"/>
      </w:divBdr>
    </w:div>
    <w:div w:id="1139302545">
      <w:bodyDiv w:val="1"/>
      <w:marLeft w:val="0"/>
      <w:marRight w:val="0"/>
      <w:marTop w:val="0"/>
      <w:marBottom w:val="0"/>
      <w:divBdr>
        <w:top w:val="none" w:sz="0" w:space="0" w:color="auto"/>
        <w:left w:val="none" w:sz="0" w:space="0" w:color="auto"/>
        <w:bottom w:val="none" w:sz="0" w:space="0" w:color="auto"/>
        <w:right w:val="none" w:sz="0" w:space="0" w:color="auto"/>
      </w:divBdr>
    </w:div>
    <w:div w:id="1250696761">
      <w:bodyDiv w:val="1"/>
      <w:marLeft w:val="0"/>
      <w:marRight w:val="0"/>
      <w:marTop w:val="0"/>
      <w:marBottom w:val="0"/>
      <w:divBdr>
        <w:top w:val="none" w:sz="0" w:space="0" w:color="auto"/>
        <w:left w:val="none" w:sz="0" w:space="0" w:color="auto"/>
        <w:bottom w:val="none" w:sz="0" w:space="0" w:color="auto"/>
        <w:right w:val="none" w:sz="0" w:space="0" w:color="auto"/>
      </w:divBdr>
    </w:div>
    <w:div w:id="1283919472">
      <w:bodyDiv w:val="1"/>
      <w:marLeft w:val="0"/>
      <w:marRight w:val="0"/>
      <w:marTop w:val="0"/>
      <w:marBottom w:val="0"/>
      <w:divBdr>
        <w:top w:val="none" w:sz="0" w:space="0" w:color="auto"/>
        <w:left w:val="none" w:sz="0" w:space="0" w:color="auto"/>
        <w:bottom w:val="none" w:sz="0" w:space="0" w:color="auto"/>
        <w:right w:val="none" w:sz="0" w:space="0" w:color="auto"/>
      </w:divBdr>
    </w:div>
    <w:div w:id="1317152407">
      <w:bodyDiv w:val="1"/>
      <w:marLeft w:val="0"/>
      <w:marRight w:val="0"/>
      <w:marTop w:val="0"/>
      <w:marBottom w:val="0"/>
      <w:divBdr>
        <w:top w:val="none" w:sz="0" w:space="0" w:color="auto"/>
        <w:left w:val="none" w:sz="0" w:space="0" w:color="auto"/>
        <w:bottom w:val="none" w:sz="0" w:space="0" w:color="auto"/>
        <w:right w:val="none" w:sz="0" w:space="0" w:color="auto"/>
      </w:divBdr>
    </w:div>
    <w:div w:id="1537813324">
      <w:bodyDiv w:val="1"/>
      <w:marLeft w:val="0"/>
      <w:marRight w:val="0"/>
      <w:marTop w:val="0"/>
      <w:marBottom w:val="0"/>
      <w:divBdr>
        <w:top w:val="none" w:sz="0" w:space="0" w:color="auto"/>
        <w:left w:val="none" w:sz="0" w:space="0" w:color="auto"/>
        <w:bottom w:val="none" w:sz="0" w:space="0" w:color="auto"/>
        <w:right w:val="none" w:sz="0" w:space="0" w:color="auto"/>
      </w:divBdr>
    </w:div>
    <w:div w:id="1661929377">
      <w:bodyDiv w:val="1"/>
      <w:marLeft w:val="0"/>
      <w:marRight w:val="0"/>
      <w:marTop w:val="0"/>
      <w:marBottom w:val="0"/>
      <w:divBdr>
        <w:top w:val="none" w:sz="0" w:space="0" w:color="auto"/>
        <w:left w:val="none" w:sz="0" w:space="0" w:color="auto"/>
        <w:bottom w:val="none" w:sz="0" w:space="0" w:color="auto"/>
        <w:right w:val="none" w:sz="0" w:space="0" w:color="auto"/>
      </w:divBdr>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42B8-B53F-4CCE-883A-F5B64921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8365</CharactersWithSpaces>
  <SharedDoc>false</SharedDoc>
  <HLinks>
    <vt:vector size="24" baseType="variant">
      <vt:variant>
        <vt:i4>2490469</vt:i4>
      </vt:variant>
      <vt:variant>
        <vt:i4>9</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6</vt:i4>
      </vt:variant>
      <vt:variant>
        <vt:i4>0</vt:i4>
      </vt:variant>
      <vt:variant>
        <vt:i4>5</vt:i4>
      </vt:variant>
      <vt:variant>
        <vt:lpwstr>consultantplus://offline/ref=CBA08EE99C2022DE71ADFECAE9577BE72075799551A3462E21629B24CE791004B53157828517DCA9T4fAP</vt:lpwstr>
      </vt:variant>
      <vt:variant>
        <vt:lpwstr/>
      </vt:variant>
      <vt:variant>
        <vt:i4>5439516</vt:i4>
      </vt:variant>
      <vt:variant>
        <vt:i4>3</vt:i4>
      </vt:variant>
      <vt:variant>
        <vt:i4>0</vt:i4>
      </vt:variant>
      <vt:variant>
        <vt:i4>5</vt:i4>
      </vt:variant>
      <vt:variant>
        <vt:lpwstr>http://regulation.gov.ru/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cp:lastModifiedBy>Трифонова Анна Михайловна</cp:lastModifiedBy>
  <cp:revision>3</cp:revision>
  <cp:lastPrinted>2018-05-29T13:38:00Z</cp:lastPrinted>
  <dcterms:created xsi:type="dcterms:W3CDTF">2019-11-06T07:48:00Z</dcterms:created>
  <dcterms:modified xsi:type="dcterms:W3CDTF">2019-11-06T07:51:00Z</dcterms:modified>
</cp:coreProperties>
</file>