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6003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036" w:rsidRDefault="009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 июля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036" w:rsidRDefault="00960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557-5-ЗКО</w:t>
            </w:r>
          </w:p>
        </w:tc>
      </w:tr>
    </w:tbl>
    <w:p w:rsidR="00960036" w:rsidRDefault="009600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КОСТРОМСКОЙ ОБЛАСТИ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ЭКСПЕРТИЗЕ МУНИЦИПАЛЬНЫХ НОРМАТИВНЫХ ПРАВОВЫХ АКТОВ,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ЗАТРАГИВАЮЩИХ</w:t>
      </w:r>
      <w:proofErr w:type="gramEnd"/>
      <w:r>
        <w:rPr>
          <w:rFonts w:ascii="Calibri" w:hAnsi="Calibri" w:cs="Calibri"/>
          <w:b/>
          <w:bCs/>
        </w:rPr>
        <w:t xml:space="preserve"> ВОПРОСЫ ОСУЩЕСТВЛЕНИЯ ПРЕДПРИНИМАТЕЛЬСКОЙ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ИНВЕСТИЦИОННОЙ ДЕЯТЕЛЬНОСТИ, И ОЦЕНКЕ </w:t>
      </w:r>
      <w:proofErr w:type="gramStart"/>
      <w:r>
        <w:rPr>
          <w:rFonts w:ascii="Calibri" w:hAnsi="Calibri" w:cs="Calibri"/>
          <w:b/>
          <w:bCs/>
        </w:rPr>
        <w:t>РЕГУЛИРУЮЩЕГО</w:t>
      </w:r>
      <w:proofErr w:type="gramEnd"/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ВОЗДЕЙСТВИЯ ПРОЕКТОВ ТАКИХ АКТОВ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Костромской областной Думой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 июля 2014 года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2. Правовая основа настоящего Закона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Правовой основой настоящего Закона являются </w:t>
      </w:r>
      <w:hyperlink r:id="rId5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Костромской области.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Статья 3. Оценка регулирующего воздействия проектов муниципальных нормативных правовых актов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с учетом положений настоящей статьи.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Оценке регулирующего воздействия не подлежат проекты муниципальных нормативных правовых актов: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 вопросам местного бюджета и отчета об его исполнении, межбюджетных отношений, администрирования доходов в бюджетную систему Российской Федерации;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содержащие сведения, отнесенные к государственной тайне;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координационных, совещательных органах;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 вопросам организации и осуществления мероприятий по территориальной обороне и гражданской обороне, защиты населения и территории муниципального образования от </w:t>
      </w:r>
      <w:r>
        <w:rPr>
          <w:rFonts w:ascii="Calibri" w:hAnsi="Calibri" w:cs="Calibri"/>
        </w:rPr>
        <w:lastRenderedPageBreak/>
        <w:t>чрезвычайных ситуаций природного и техногенного характера.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Муниципальными нормативными правовыми актами может предусматриваться, что оценке регулирующего воздействия не подлежат проекты муниципальных нормативных правовых актов: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 утверждении муниципальных программ, о внесении в них изменений;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предоставлении бюджетных инвестиций;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порядке предоставления субсидий из местного бюджета;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разрабатываемые исключительно в целях приведения муниципальных нормативных правовых актов в соответствие с требованиями федерального и (или) областного законодательства;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 утверждении административных регламентов исполнения муниципальных функций и административных регламентов предоставления муниципальных услуг.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регулирующего воздействия проектов муниципальных нормативных правовых актов может проводиться: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 упрощенном порядке, предусматривающем подготовку заключения об оценке регулирующего воздействия проекта муниципального нормативного правового акта;</w:t>
      </w:r>
      <w:proofErr w:type="gramEnd"/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углубленном порядке, предусматривающем проведение публичных консультаций по проекту муниципального нормативного правового акта с объединениями предпринимателей, являющимися некоммерческими организациями, и подготовку заключения об оценке регулирующего воздействия проекта муниципального нормативного правового акта.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Статья 4.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с учетом положений настоящей статьи.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Экспертиза муниципальных нормативных правовых актов осуществляется в соответствии с планом проведения экспертизы муниципальных нормативных правовых актов, который формируется уполномоченным органом местного самоуправления на основании предложений о проведении экспертизы, поступивших от органов государственной власти, органов местного самоуправления, Уполномоченного по защите прав предпринимателей в Костромской области, Уполномоченного по правам человека в Костромской области, ассоциаций и союзов субъектов предпринимательской и инвестиционной деятельности.</w:t>
      </w:r>
      <w:proofErr w:type="gramEnd"/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проведении экспертизы муниципальных нормативных правовых актов проводятся исследования муниципального нормативного правового акта во взаимосвязи со сложившейся практикой его применения на предмет наличия положений, необоснованно затрудняющих осуществление предпринимательской и инвестиционной деятельности, публичные консультации по муниципальному нормативному правовому акту, в том числе рассмотрение и учет замечаний, предложений, рекомендаций, информационно-аналитических материалов, поступивших в ходе публичных консультаций, составление мотивированного заключения об экспертизе муниципального</w:t>
      </w:r>
      <w:proofErr w:type="gramEnd"/>
      <w:r>
        <w:rPr>
          <w:rFonts w:ascii="Calibri" w:hAnsi="Calibri" w:cs="Calibri"/>
        </w:rPr>
        <w:t xml:space="preserve"> нормативного правового акта.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привлечения широкого круга представителей предпринимательского сообщества, научных и экспертных организаций уполномоченный орган местного самоуправления заключает соглашения о взаимодействии при проведении экспертизы муниципальных нормативных правовых актов с объединениями предпринимателей, научно-исследовательскими и экспертными организациями.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proofErr w:type="gramStart"/>
      <w:r>
        <w:rPr>
          <w:rFonts w:ascii="Calibri" w:hAnsi="Calibri" w:cs="Calibri"/>
        </w:rPr>
        <w:t xml:space="preserve">Для проведения публичных консультаций уполномоченным органом местного самоуправления на официальном сайте муниципального образования в информационно-телекоммуникационной сети Интернет размещается уведомление о проведении публичных консультаций с указанием срока начала и окончания публичных консультаций, способа </w:t>
      </w:r>
      <w:r>
        <w:rPr>
          <w:rFonts w:ascii="Calibri" w:hAnsi="Calibri" w:cs="Calibri"/>
        </w:rPr>
        <w:lastRenderedPageBreak/>
        <w:t>направления своих мнений участниками публичных консультаций, текст муниципального нормативного правового акта, а также опросный лист с перечнем вопросов, обсуждаемых в ходе публичных консультаций.</w:t>
      </w:r>
      <w:proofErr w:type="gramEnd"/>
      <w:r>
        <w:rPr>
          <w:rFonts w:ascii="Calibri" w:hAnsi="Calibri" w:cs="Calibri"/>
        </w:rPr>
        <w:t xml:space="preserve"> В случае если поселение не имеет официального сайта, уведомление о проведении публичных консультаций размещается на официальном сайте муниципального района, в состав которого входит данное поселение.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4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настоящей части, также направляются уполномоченным органом местного самоуправления в адрес объединений и организаций, с которыми уполномоченным органом местного самоуправления заключены соглашения о взаимодействии при проведении экспертизы муниципальных нормативных правовых актов.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публичных консультаций отражаются в заключениях об экспертизе муниципальных нормативных правовых актов.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Статья 5. Переходные положения настоящего Закона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настоящего Закона применяются в отношении: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городского округа город Кострома - с 1 января 2015 года, иных городских округов - с 1 января 2016 года;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муниципальных районов - с 1 января 2016 года, иных муниципальных образований - с 1 января 2017 года.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Статья 6. Вступление в силу настоящего Закона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С.СИТНИКОВ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июля 2014 года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557-5-ЗКО</w:t>
      </w: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036" w:rsidRDefault="009600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470DC" w:rsidRDefault="00D470DC"/>
    <w:sectPr w:rsidR="00D470DC" w:rsidSect="00AC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60036"/>
    <w:rsid w:val="00960036"/>
    <w:rsid w:val="00D4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582F44C6A8947D79E637EF0262B18620E99385F1E4923EF6A2E57BEE2985ADA2485DF13E45964264B7F3W2L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82F44C6A8947D79E629E2140EED8D24E5CA8AF2EF906FA3FDBE26B9208FFAE50704B17DW4LFK" TargetMode="External"/><Relationship Id="rId5" Type="http://schemas.openxmlformats.org/officeDocument/2006/relationships/hyperlink" Target="consultantplus://offline/ref=CF582F44C6A8947D79E629E2140EED8D27EACA8DFCB0C76DF2A8B0W2L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6721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mongol</cp:lastModifiedBy>
  <cp:revision>1</cp:revision>
  <dcterms:created xsi:type="dcterms:W3CDTF">2015-05-05T10:11:00Z</dcterms:created>
  <dcterms:modified xsi:type="dcterms:W3CDTF">2015-05-05T10:12:00Z</dcterms:modified>
</cp:coreProperties>
</file>