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E052B" w14:textId="3E4E62EB" w:rsidR="00D65BF7" w:rsidRDefault="00D65BF7">
      <w:r>
        <w:t>№ 31397-СШ/Д26и от 18 сентября 2019 г.</w:t>
      </w:r>
      <w:bookmarkStart w:id="0" w:name="_GoBack"/>
      <w:bookmarkEnd w:id="0"/>
    </w:p>
    <w:p w14:paraId="757BE281" w14:textId="77777777" w:rsidR="00D65BF7" w:rsidRDefault="00D65BF7"/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6005D" w:rsidRPr="00AC6D87" w14:paraId="1411A96B" w14:textId="77777777" w:rsidTr="0072161B">
        <w:tc>
          <w:tcPr>
            <w:tcW w:w="4962" w:type="dxa"/>
          </w:tcPr>
          <w:p w14:paraId="30E9CAB1" w14:textId="77777777" w:rsidR="0056005D" w:rsidRPr="00AC6D87" w:rsidRDefault="0056005D" w:rsidP="00F42B92">
            <w:pPr>
              <w:widowControl w:val="0"/>
              <w:tabs>
                <w:tab w:val="left" w:pos="421"/>
              </w:tabs>
              <w:ind w:left="-109"/>
              <w:jc w:val="both"/>
              <w:rPr>
                <w:sz w:val="26"/>
                <w:szCs w:val="26"/>
              </w:rPr>
            </w:pPr>
            <w:r w:rsidRPr="00AC6D87">
              <w:rPr>
                <w:sz w:val="26"/>
                <w:szCs w:val="26"/>
              </w:rPr>
              <w:t xml:space="preserve">О </w:t>
            </w:r>
            <w:r w:rsidR="008D7B70" w:rsidRPr="00AC6D87">
              <w:rPr>
                <w:sz w:val="26"/>
                <w:szCs w:val="26"/>
              </w:rPr>
              <w:t xml:space="preserve">проекте </w:t>
            </w:r>
            <w:r w:rsidR="00F42B92">
              <w:rPr>
                <w:sz w:val="26"/>
                <w:szCs w:val="26"/>
              </w:rPr>
              <w:t>постановления Правительства Российской Федерации</w:t>
            </w:r>
          </w:p>
        </w:tc>
      </w:tr>
      <w:tr w:rsidR="0056005D" w:rsidRPr="00AC6D87" w14:paraId="1A320F39" w14:textId="77777777" w:rsidTr="0072161B">
        <w:tc>
          <w:tcPr>
            <w:tcW w:w="4962" w:type="dxa"/>
          </w:tcPr>
          <w:p w14:paraId="049D1B6E" w14:textId="77777777" w:rsidR="0056005D" w:rsidRPr="00AC6D87" w:rsidRDefault="0056005D" w:rsidP="001E4A15">
            <w:pPr>
              <w:widowControl w:val="0"/>
              <w:tabs>
                <w:tab w:val="left" w:pos="421"/>
              </w:tabs>
              <w:ind w:left="-109"/>
              <w:rPr>
                <w:sz w:val="26"/>
                <w:szCs w:val="26"/>
              </w:rPr>
            </w:pPr>
            <w:r w:rsidRPr="00AC6D87">
              <w:rPr>
                <w:sz w:val="26"/>
                <w:szCs w:val="26"/>
              </w:rPr>
              <w:t>На</w:t>
            </w:r>
            <w:r w:rsidR="008D7B70" w:rsidRPr="00AC6D87">
              <w:rPr>
                <w:sz w:val="26"/>
                <w:szCs w:val="26"/>
              </w:rPr>
              <w:t xml:space="preserve"> № </w:t>
            </w:r>
            <w:r w:rsidR="001E4A15">
              <w:rPr>
                <w:sz w:val="26"/>
                <w:szCs w:val="26"/>
              </w:rPr>
              <w:t>СП/72184/19</w:t>
            </w:r>
            <w:r w:rsidRPr="00AC6D87">
              <w:rPr>
                <w:sz w:val="26"/>
                <w:szCs w:val="26"/>
              </w:rPr>
              <w:t xml:space="preserve"> от </w:t>
            </w:r>
            <w:r w:rsidR="001E4A15">
              <w:rPr>
                <w:sz w:val="26"/>
                <w:szCs w:val="26"/>
              </w:rPr>
              <w:t>20</w:t>
            </w:r>
            <w:r w:rsidR="00AC6D87" w:rsidRPr="00AC6D87">
              <w:rPr>
                <w:sz w:val="26"/>
                <w:szCs w:val="26"/>
              </w:rPr>
              <w:t xml:space="preserve"> августа</w:t>
            </w:r>
            <w:r w:rsidR="00CC66F9" w:rsidRPr="00AC6D87">
              <w:rPr>
                <w:sz w:val="26"/>
                <w:szCs w:val="26"/>
              </w:rPr>
              <w:t xml:space="preserve"> 2019 г. </w:t>
            </w:r>
          </w:p>
        </w:tc>
      </w:tr>
    </w:tbl>
    <w:p w14:paraId="0D7EC365" w14:textId="77777777" w:rsidR="00CC66F9" w:rsidRPr="00AC6D87" w:rsidRDefault="00CC66F9" w:rsidP="00CC66F9">
      <w:pPr>
        <w:widowControl w:val="0"/>
        <w:jc w:val="center"/>
        <w:rPr>
          <w:sz w:val="26"/>
          <w:szCs w:val="26"/>
        </w:rPr>
      </w:pPr>
    </w:p>
    <w:p w14:paraId="531AAA52" w14:textId="77777777" w:rsidR="00CC66F9" w:rsidRPr="00AC6D87" w:rsidRDefault="00CC66F9" w:rsidP="00CC66F9">
      <w:pPr>
        <w:widowControl w:val="0"/>
        <w:jc w:val="center"/>
        <w:rPr>
          <w:sz w:val="26"/>
          <w:szCs w:val="26"/>
        </w:rPr>
      </w:pPr>
    </w:p>
    <w:p w14:paraId="4104E135" w14:textId="77777777" w:rsidR="00CC66F9" w:rsidRPr="00AC6D87" w:rsidRDefault="00CC66F9" w:rsidP="00CC66F9">
      <w:pPr>
        <w:widowControl w:val="0"/>
        <w:jc w:val="center"/>
        <w:rPr>
          <w:sz w:val="26"/>
          <w:szCs w:val="26"/>
        </w:rPr>
      </w:pPr>
      <w:r w:rsidRPr="00AC6D87">
        <w:rPr>
          <w:sz w:val="26"/>
          <w:szCs w:val="26"/>
        </w:rPr>
        <w:t>ЗАКЛЮЧЕНИЕ</w:t>
      </w:r>
    </w:p>
    <w:p w14:paraId="73408ACA" w14:textId="77777777" w:rsidR="00CC66F9" w:rsidRPr="00CE4D75" w:rsidRDefault="00CC66F9" w:rsidP="00CE4D75">
      <w:pPr>
        <w:jc w:val="center"/>
        <w:rPr>
          <w:sz w:val="26"/>
          <w:szCs w:val="26"/>
        </w:rPr>
      </w:pPr>
      <w:r w:rsidRPr="00AC6D87">
        <w:rPr>
          <w:sz w:val="26"/>
          <w:szCs w:val="26"/>
        </w:rPr>
        <w:t xml:space="preserve">об оценке регулирующего воздействия на проект </w:t>
      </w:r>
      <w:r w:rsidR="00F42B92" w:rsidRPr="00F42B92">
        <w:rPr>
          <w:sz w:val="26"/>
          <w:szCs w:val="26"/>
        </w:rPr>
        <w:t>постановления Правительства Российской Федерации</w:t>
      </w:r>
      <w:r w:rsidR="00CE4D75" w:rsidRPr="00CE4D75">
        <w:rPr>
          <w:sz w:val="26"/>
          <w:szCs w:val="26"/>
        </w:rPr>
        <w:t xml:space="preserve"> «О внесении изменений в постановление правительства Российской Федерации от 22 июля 2009 года № 599 «О порядке обеспечения доступа</w:t>
      </w:r>
      <w:r w:rsidR="00CE4D75">
        <w:rPr>
          <w:sz w:val="26"/>
          <w:szCs w:val="26"/>
        </w:rPr>
        <w:br/>
      </w:r>
      <w:r w:rsidR="00CE4D75" w:rsidRPr="00CE4D75">
        <w:rPr>
          <w:sz w:val="26"/>
          <w:szCs w:val="26"/>
        </w:rPr>
        <w:t>к услугам субъектов естественных монополий в аэропортах»</w:t>
      </w:r>
    </w:p>
    <w:p w14:paraId="0E194DBD" w14:textId="77777777" w:rsidR="00CC66F9" w:rsidRPr="00AC6D87" w:rsidRDefault="00CC66F9" w:rsidP="00CC66F9">
      <w:pPr>
        <w:jc w:val="center"/>
        <w:rPr>
          <w:rFonts w:ascii="TimesNewRomanPSMT" w:eastAsia="Calibri" w:hAnsi="TimesNewRomanPSMT" w:cs="TimesNewRomanPSMT"/>
          <w:sz w:val="26"/>
          <w:szCs w:val="26"/>
        </w:rPr>
      </w:pPr>
    </w:p>
    <w:p w14:paraId="7BC803EE" w14:textId="77777777" w:rsidR="00CC66F9" w:rsidRPr="00AC6D87" w:rsidRDefault="00CC66F9" w:rsidP="00CE4D75">
      <w:pPr>
        <w:spacing w:line="367" w:lineRule="auto"/>
        <w:ind w:firstLine="709"/>
        <w:jc w:val="both"/>
        <w:rPr>
          <w:sz w:val="26"/>
          <w:szCs w:val="26"/>
        </w:rPr>
      </w:pPr>
      <w:r w:rsidRPr="00AC6D87">
        <w:rPr>
          <w:sz w:val="26"/>
          <w:szCs w:val="26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</w:t>
      </w:r>
      <w:r w:rsidR="0072161B">
        <w:rPr>
          <w:sz w:val="26"/>
          <w:szCs w:val="26"/>
        </w:rPr>
        <w:br/>
      </w:r>
      <w:r w:rsidRPr="00AC6D87">
        <w:rPr>
          <w:sz w:val="26"/>
          <w:szCs w:val="26"/>
        </w:rPr>
        <w:t>от 17 декабря 2012 г. № 1318 (далее – правила проведения оценки регулирующего воздействия), рассмотрело проект</w:t>
      </w:r>
      <w:r w:rsidR="008D7B70" w:rsidRPr="00AC6D87">
        <w:rPr>
          <w:sz w:val="26"/>
          <w:szCs w:val="26"/>
        </w:rPr>
        <w:t xml:space="preserve"> </w:t>
      </w:r>
      <w:r w:rsidR="00F42B92" w:rsidRPr="00F42B92">
        <w:rPr>
          <w:sz w:val="26"/>
          <w:szCs w:val="26"/>
        </w:rPr>
        <w:t>постановления Правительства Российской Федерации</w:t>
      </w:r>
      <w:r w:rsidR="001E4A15">
        <w:rPr>
          <w:sz w:val="26"/>
          <w:szCs w:val="26"/>
        </w:rPr>
        <w:t xml:space="preserve"> </w:t>
      </w:r>
      <w:r w:rsidR="00CE4D75" w:rsidRPr="00CE4D75">
        <w:rPr>
          <w:sz w:val="26"/>
          <w:szCs w:val="26"/>
        </w:rPr>
        <w:t>«О внесении изменений в постановление правительства Российской Федерации</w:t>
      </w:r>
      <w:r w:rsidR="00CE4D75">
        <w:rPr>
          <w:sz w:val="26"/>
          <w:szCs w:val="26"/>
        </w:rPr>
        <w:br/>
      </w:r>
      <w:r w:rsidR="00CE4D75" w:rsidRPr="00CE4D75">
        <w:rPr>
          <w:sz w:val="26"/>
          <w:szCs w:val="26"/>
        </w:rPr>
        <w:t xml:space="preserve">от 22 июля 2009 года № 599 «О порядке обеспечения доступа к услугам субъектов естественных монополий в аэропортах» </w:t>
      </w:r>
      <w:r w:rsidRPr="00AC6D87">
        <w:rPr>
          <w:sz w:val="26"/>
          <w:szCs w:val="26"/>
        </w:rPr>
        <w:t>(далее</w:t>
      </w:r>
      <w:r w:rsidR="007033D5">
        <w:rPr>
          <w:sz w:val="26"/>
          <w:szCs w:val="26"/>
        </w:rPr>
        <w:t xml:space="preserve"> </w:t>
      </w:r>
      <w:r w:rsidRPr="00AC6D87">
        <w:rPr>
          <w:sz w:val="26"/>
          <w:szCs w:val="26"/>
        </w:rPr>
        <w:t>– проект акта), подготовленный и направленный для подготовки настоящего заключения</w:t>
      </w:r>
      <w:r w:rsidR="00A236FF" w:rsidRPr="00AC6D87">
        <w:rPr>
          <w:sz w:val="26"/>
          <w:szCs w:val="26"/>
        </w:rPr>
        <w:t xml:space="preserve"> </w:t>
      </w:r>
      <w:r w:rsidR="001E4A15">
        <w:rPr>
          <w:sz w:val="26"/>
          <w:szCs w:val="26"/>
        </w:rPr>
        <w:t>ФАС</w:t>
      </w:r>
      <w:r w:rsidRPr="00AC6D87">
        <w:rPr>
          <w:sz w:val="26"/>
          <w:szCs w:val="26"/>
        </w:rPr>
        <w:t xml:space="preserve"> России (далее – разработчик), и сообщает следующее.</w:t>
      </w:r>
    </w:p>
    <w:p w14:paraId="434BAB1C" w14:textId="77777777" w:rsidR="00CC66F9" w:rsidRPr="00AC6D87" w:rsidRDefault="00CC66F9" w:rsidP="00CC66F9">
      <w:pPr>
        <w:spacing w:line="367" w:lineRule="auto"/>
        <w:ind w:firstLine="720"/>
        <w:jc w:val="both"/>
        <w:rPr>
          <w:sz w:val="26"/>
          <w:szCs w:val="26"/>
        </w:rPr>
      </w:pPr>
      <w:r w:rsidRPr="00AC6D87">
        <w:rPr>
          <w:sz w:val="26"/>
          <w:szCs w:val="26"/>
        </w:rPr>
        <w:t>Проект акта направлен разработчиком для подготовки настоящего заключения впервые.</w:t>
      </w:r>
    </w:p>
    <w:p w14:paraId="48F02F82" w14:textId="77777777" w:rsidR="00CC66F9" w:rsidRPr="00AC6D87" w:rsidRDefault="00CC66F9" w:rsidP="00CC66F9">
      <w:pPr>
        <w:spacing w:line="367" w:lineRule="auto"/>
        <w:ind w:firstLine="709"/>
        <w:jc w:val="both"/>
        <w:rPr>
          <w:sz w:val="26"/>
          <w:szCs w:val="26"/>
        </w:rPr>
      </w:pPr>
      <w:r w:rsidRPr="00AC6D87">
        <w:rPr>
          <w:sz w:val="26"/>
          <w:szCs w:val="26"/>
        </w:rPr>
        <w:t xml:space="preserve">Разработчиком проведены публичные обсуждения </w:t>
      </w:r>
      <w:r w:rsidR="00A236FF" w:rsidRPr="00AC6D87">
        <w:rPr>
          <w:sz w:val="26"/>
          <w:szCs w:val="26"/>
        </w:rPr>
        <w:t xml:space="preserve">текста </w:t>
      </w:r>
      <w:r w:rsidRPr="00AC6D87">
        <w:rPr>
          <w:sz w:val="26"/>
          <w:szCs w:val="26"/>
        </w:rPr>
        <w:t>проекта акта</w:t>
      </w:r>
      <w:r w:rsidR="00B06F0F" w:rsidRPr="00AC6D87">
        <w:rPr>
          <w:sz w:val="26"/>
          <w:szCs w:val="26"/>
        </w:rPr>
        <w:br/>
      </w:r>
      <w:r w:rsidRPr="00AC6D87">
        <w:rPr>
          <w:sz w:val="26"/>
          <w:szCs w:val="26"/>
        </w:rPr>
        <w:t>и сводного отчета</w:t>
      </w:r>
      <w:r w:rsidR="00A236FF" w:rsidRPr="00AC6D87">
        <w:rPr>
          <w:sz w:val="26"/>
          <w:szCs w:val="26"/>
        </w:rPr>
        <w:t xml:space="preserve"> </w:t>
      </w:r>
      <w:r w:rsidRPr="00AC6D87">
        <w:rPr>
          <w:sz w:val="26"/>
          <w:szCs w:val="26"/>
        </w:rPr>
        <w:t>о проведении оценки регулирующего воздействия (далее – сводный отчет)</w:t>
      </w:r>
      <w:r w:rsidR="008D7B70" w:rsidRPr="00AC6D87">
        <w:rPr>
          <w:sz w:val="26"/>
          <w:szCs w:val="26"/>
        </w:rPr>
        <w:t xml:space="preserve"> </w:t>
      </w:r>
      <w:r w:rsidRPr="00AC6D87">
        <w:rPr>
          <w:sz w:val="26"/>
          <w:szCs w:val="26"/>
        </w:rPr>
        <w:t xml:space="preserve">в </w:t>
      </w:r>
      <w:r w:rsidR="008D7B70" w:rsidRPr="00AC6D87">
        <w:rPr>
          <w:sz w:val="26"/>
          <w:szCs w:val="26"/>
        </w:rPr>
        <w:t>период</w:t>
      </w:r>
      <w:r w:rsidR="00870AD0" w:rsidRPr="00AC6D87">
        <w:rPr>
          <w:sz w:val="26"/>
          <w:szCs w:val="26"/>
        </w:rPr>
        <w:t xml:space="preserve"> </w:t>
      </w:r>
      <w:r w:rsidRPr="00AC6D87">
        <w:rPr>
          <w:sz w:val="26"/>
          <w:szCs w:val="26"/>
        </w:rPr>
        <w:t xml:space="preserve">с </w:t>
      </w:r>
      <w:r w:rsidR="001E4A15">
        <w:rPr>
          <w:sz w:val="26"/>
          <w:szCs w:val="26"/>
        </w:rPr>
        <w:t>16 июля по 12 августа</w:t>
      </w:r>
      <w:r w:rsidRPr="00AC6D87">
        <w:rPr>
          <w:sz w:val="26"/>
          <w:szCs w:val="26"/>
        </w:rPr>
        <w:t xml:space="preserve"> 2019 года.</w:t>
      </w:r>
    </w:p>
    <w:p w14:paraId="415B5C01" w14:textId="77777777" w:rsidR="00CC66F9" w:rsidRDefault="00CC66F9" w:rsidP="00CC66F9">
      <w:pPr>
        <w:spacing w:line="367" w:lineRule="auto"/>
        <w:ind w:firstLine="720"/>
        <w:jc w:val="both"/>
        <w:rPr>
          <w:sz w:val="26"/>
          <w:szCs w:val="26"/>
        </w:rPr>
      </w:pPr>
      <w:r w:rsidRPr="00AC6D87">
        <w:rPr>
          <w:sz w:val="26"/>
          <w:szCs w:val="26"/>
        </w:rPr>
        <w:t>Информация об оценке регулирующего воздействия проекта приказа размещена разработчиком на официальном сайте в информационно-телекоммуникационной сети «Интернет» по адресу:</w:t>
      </w:r>
      <w:r w:rsidR="00AC6D87" w:rsidRPr="00AC6D87">
        <w:rPr>
          <w:sz w:val="26"/>
          <w:szCs w:val="26"/>
        </w:rPr>
        <w:t xml:space="preserve"> </w:t>
      </w:r>
      <w:r w:rsidRPr="00AC6D87">
        <w:rPr>
          <w:sz w:val="26"/>
          <w:szCs w:val="26"/>
        </w:rPr>
        <w:t>regulation.gov.ru/projects#npa=</w:t>
      </w:r>
      <w:r w:rsidR="001E4A15">
        <w:rPr>
          <w:sz w:val="26"/>
          <w:szCs w:val="26"/>
        </w:rPr>
        <w:t>9319</w:t>
      </w:r>
      <w:r w:rsidR="00CE4D75" w:rsidRPr="00CE4D75">
        <w:rPr>
          <w:sz w:val="26"/>
          <w:szCs w:val="26"/>
        </w:rPr>
        <w:t>8</w:t>
      </w:r>
      <w:r w:rsidRPr="00AC6D87">
        <w:rPr>
          <w:sz w:val="26"/>
          <w:szCs w:val="26"/>
        </w:rPr>
        <w:t>.</w:t>
      </w:r>
    </w:p>
    <w:p w14:paraId="68E55AAB" w14:textId="512C1807" w:rsidR="009F506C" w:rsidRPr="00AA61C7" w:rsidRDefault="009F506C" w:rsidP="00AA61C7">
      <w:pPr>
        <w:spacing w:line="367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Минэкономразвития России в соответствии с пунктом 28 правил проведения оценки регулирующего воздействия </w:t>
      </w:r>
      <w:r w:rsidR="00AA61C7">
        <w:rPr>
          <w:sz w:val="26"/>
          <w:szCs w:val="26"/>
        </w:rPr>
        <w:t xml:space="preserve">провело публичные консультации с представителями субъектов предпринимательской деятельности в срок с 29 августа по 3 сентября 2019 года. В ходе публичных консультаций были получены отзывы от </w:t>
      </w:r>
      <w:r w:rsidR="00AA61C7" w:rsidRPr="00AA61C7">
        <w:rPr>
          <w:sz w:val="26"/>
          <w:szCs w:val="26"/>
        </w:rPr>
        <w:t>АО «Авиакомпания «Аврора»</w:t>
      </w:r>
      <w:r w:rsidR="00AA61C7">
        <w:rPr>
          <w:sz w:val="26"/>
          <w:szCs w:val="26"/>
        </w:rPr>
        <w:t xml:space="preserve">, </w:t>
      </w:r>
      <w:r w:rsidR="00AA61C7" w:rsidRPr="00AA61C7">
        <w:rPr>
          <w:sz w:val="26"/>
          <w:szCs w:val="26"/>
        </w:rPr>
        <w:t>АО «Авиакомпания «Сибирь»</w:t>
      </w:r>
      <w:r w:rsidR="00AA61C7">
        <w:rPr>
          <w:sz w:val="26"/>
          <w:szCs w:val="26"/>
        </w:rPr>
        <w:t>,</w:t>
      </w:r>
      <w:r w:rsidR="00CE4D75" w:rsidRPr="00CE4D75">
        <w:rPr>
          <w:sz w:val="26"/>
          <w:szCs w:val="26"/>
        </w:rPr>
        <w:t xml:space="preserve"> </w:t>
      </w:r>
      <w:r w:rsidR="00DA7F40">
        <w:rPr>
          <w:sz w:val="26"/>
          <w:szCs w:val="26"/>
        </w:rPr>
        <w:t>АЭВТ</w:t>
      </w:r>
      <w:r w:rsidR="00AA61C7">
        <w:rPr>
          <w:sz w:val="26"/>
          <w:szCs w:val="26"/>
        </w:rPr>
        <w:t>.</w:t>
      </w:r>
    </w:p>
    <w:p w14:paraId="41D436D3" w14:textId="77777777" w:rsidR="008E49D6" w:rsidRDefault="008E49D6" w:rsidP="008E49D6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Проектом акта предусматривается, что особый порядок доступа к услугам</w:t>
      </w:r>
      <w:r>
        <w:rPr>
          <w:rFonts w:ascii="Times New Roman" w:hAnsi="Times New Roman"/>
          <w:sz w:val="26"/>
          <w:szCs w:val="26"/>
        </w:rPr>
        <w:br/>
      </w:r>
      <w:r w:rsidRPr="00CE4D75">
        <w:rPr>
          <w:rFonts w:ascii="Times New Roman" w:hAnsi="Times New Roman"/>
          <w:sz w:val="26"/>
          <w:szCs w:val="26"/>
        </w:rPr>
        <w:t>в аэропортах устанавливается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4D75">
        <w:rPr>
          <w:rFonts w:ascii="Times New Roman" w:hAnsi="Times New Roman"/>
          <w:sz w:val="26"/>
          <w:szCs w:val="26"/>
        </w:rPr>
        <w:t>на основании соглашения, условия допустимости которого определяются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4D75">
        <w:rPr>
          <w:rFonts w:ascii="Times New Roman" w:hAnsi="Times New Roman"/>
          <w:sz w:val="26"/>
          <w:szCs w:val="26"/>
        </w:rPr>
        <w:t>Правительством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14:paraId="05481B4A" w14:textId="77777777" w:rsidR="00CC66F9" w:rsidRPr="00AC6D87" w:rsidRDefault="00CC66F9" w:rsidP="00CC66F9">
      <w:pPr>
        <w:autoSpaceDE w:val="0"/>
        <w:autoSpaceDN w:val="0"/>
        <w:adjustRightInd w:val="0"/>
        <w:spacing w:line="367" w:lineRule="auto"/>
        <w:ind w:firstLine="720"/>
        <w:jc w:val="both"/>
        <w:rPr>
          <w:sz w:val="26"/>
          <w:szCs w:val="26"/>
        </w:rPr>
      </w:pPr>
      <w:r w:rsidRPr="00AC6D87">
        <w:rPr>
          <w:sz w:val="26"/>
          <w:szCs w:val="26"/>
        </w:rPr>
        <w:t>Проект акта не устанавливает новых полномочий органов власти субъектов Российской Федерации и органов местного самоуправления и не содержит риска возложения дополнительных расходов на соответствующие бюджеты бюджетной системы Российской Федерации.</w:t>
      </w:r>
    </w:p>
    <w:p w14:paraId="3A4BA92B" w14:textId="12BC5826" w:rsidR="00CC66F9" w:rsidRPr="00AC6D87" w:rsidRDefault="00CC66F9" w:rsidP="00CC66F9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6D87">
        <w:rPr>
          <w:rFonts w:ascii="Times New Roman" w:hAnsi="Times New Roman"/>
          <w:sz w:val="26"/>
          <w:szCs w:val="26"/>
        </w:rPr>
        <w:t xml:space="preserve">На основе проведенной оценки регулирующего воздействия проекта приказа Минэкономразвития России может быть сделан вывод о достаточном обосновании решения проблемы предложенным способом регулирования. </w:t>
      </w:r>
    </w:p>
    <w:p w14:paraId="03A5B4CF" w14:textId="77777777" w:rsidR="00CC66F9" w:rsidRPr="00AC6D87" w:rsidRDefault="00CC66F9" w:rsidP="00CC66F9">
      <w:pPr>
        <w:spacing w:line="367" w:lineRule="auto"/>
        <w:ind w:firstLine="709"/>
        <w:contextualSpacing/>
        <w:jc w:val="both"/>
        <w:rPr>
          <w:rFonts w:eastAsia="MS Mincho"/>
          <w:sz w:val="26"/>
          <w:szCs w:val="26"/>
        </w:rPr>
      </w:pPr>
      <w:r w:rsidRPr="00AC6D87">
        <w:rPr>
          <w:rFonts w:eastAsia="MS Mincho"/>
          <w:sz w:val="26"/>
          <w:szCs w:val="26"/>
        </w:rPr>
        <w:t>По итогам оценки регулирующего воздействия может быть сделан вывод</w:t>
      </w:r>
      <w:r w:rsidR="008E49D6">
        <w:rPr>
          <w:rFonts w:eastAsia="MS Mincho"/>
          <w:sz w:val="26"/>
          <w:szCs w:val="26"/>
        </w:rPr>
        <w:t xml:space="preserve"> </w:t>
      </w:r>
      <w:r w:rsidR="008E49D6">
        <w:rPr>
          <w:rFonts w:eastAsia="MS Mincho"/>
          <w:sz w:val="26"/>
          <w:szCs w:val="26"/>
        </w:rPr>
        <w:br/>
        <w:t>об отсутствии</w:t>
      </w:r>
      <w:r w:rsidRPr="00AC6D87">
        <w:rPr>
          <w:rFonts w:eastAsia="MS Mincho"/>
          <w:sz w:val="26"/>
          <w:szCs w:val="26"/>
        </w:rPr>
        <w:t xml:space="preserve"> в проекте акта положений, вводящих избыточные обязанности, запреты</w:t>
      </w:r>
      <w:r w:rsidR="004D294F">
        <w:rPr>
          <w:rFonts w:eastAsia="MS Mincho"/>
          <w:sz w:val="26"/>
          <w:szCs w:val="26"/>
        </w:rPr>
        <w:br/>
      </w:r>
      <w:r w:rsidRPr="00AC6D87">
        <w:rPr>
          <w:rFonts w:eastAsia="MS Mincho"/>
          <w:sz w:val="26"/>
          <w:szCs w:val="26"/>
        </w:rPr>
        <w:t>и ограничения для физических и юридических лиц в сфере предпринимательской</w:t>
      </w:r>
      <w:r w:rsidR="00870AD0" w:rsidRPr="00AC6D87">
        <w:rPr>
          <w:rFonts w:eastAsia="MS Mincho"/>
          <w:sz w:val="26"/>
          <w:szCs w:val="26"/>
        </w:rPr>
        <w:t xml:space="preserve"> </w:t>
      </w:r>
      <w:r w:rsidRPr="00AC6D87">
        <w:rPr>
          <w:rFonts w:eastAsia="MS Mincho"/>
          <w:sz w:val="26"/>
          <w:szCs w:val="26"/>
        </w:rPr>
        <w:t>и иной экономической деятельности или способствующих их введению, а также положений, приводящих к возникновению необоснованных расходов физических</w:t>
      </w:r>
      <w:r w:rsidR="00870AD0" w:rsidRPr="00AC6D87">
        <w:rPr>
          <w:rFonts w:eastAsia="MS Mincho"/>
          <w:sz w:val="26"/>
          <w:szCs w:val="26"/>
        </w:rPr>
        <w:t xml:space="preserve"> </w:t>
      </w:r>
      <w:r w:rsidRPr="00AC6D87">
        <w:rPr>
          <w:rFonts w:eastAsia="MS Mincho"/>
          <w:sz w:val="26"/>
          <w:szCs w:val="26"/>
        </w:rPr>
        <w:t>и юридических лиц</w:t>
      </w:r>
      <w:r w:rsidR="004D294F">
        <w:rPr>
          <w:rFonts w:eastAsia="MS Mincho"/>
          <w:sz w:val="26"/>
          <w:szCs w:val="26"/>
        </w:rPr>
        <w:br/>
      </w:r>
      <w:r w:rsidRPr="00AC6D87">
        <w:rPr>
          <w:rFonts w:eastAsia="MS Mincho"/>
          <w:sz w:val="26"/>
          <w:szCs w:val="26"/>
        </w:rPr>
        <w:t>в сфере предпринимательской и иной экономической деятельности,</w:t>
      </w:r>
      <w:r w:rsidR="00870AD0" w:rsidRPr="00AC6D87">
        <w:rPr>
          <w:rFonts w:eastAsia="MS Mincho"/>
          <w:sz w:val="26"/>
          <w:szCs w:val="26"/>
        </w:rPr>
        <w:t xml:space="preserve"> </w:t>
      </w:r>
      <w:r w:rsidRPr="00AC6D87">
        <w:rPr>
          <w:rFonts w:eastAsia="MS Mincho"/>
          <w:sz w:val="26"/>
          <w:szCs w:val="26"/>
        </w:rPr>
        <w:t>а также бюджетов всех уровней бюджетной системы Российской Федерации.</w:t>
      </w:r>
    </w:p>
    <w:p w14:paraId="0716290B" w14:textId="77777777" w:rsidR="00CC66F9" w:rsidRPr="00AC6D87" w:rsidRDefault="00CC66F9" w:rsidP="00CC66F9">
      <w:pPr>
        <w:pStyle w:val="aff0"/>
        <w:spacing w:line="360" w:lineRule="auto"/>
        <w:jc w:val="both"/>
        <w:rPr>
          <w:rFonts w:eastAsia="Calibri"/>
          <w:sz w:val="26"/>
          <w:szCs w:val="26"/>
          <w:highlight w:val="yellow"/>
        </w:rPr>
      </w:pPr>
    </w:p>
    <w:p w14:paraId="7831352D" w14:textId="77777777" w:rsidR="00CC66F9" w:rsidRPr="00AC6D87" w:rsidRDefault="00CC66F9" w:rsidP="00CC66F9">
      <w:pPr>
        <w:spacing w:line="360" w:lineRule="auto"/>
        <w:jc w:val="both"/>
        <w:rPr>
          <w:rFonts w:eastAsia="Calibri"/>
          <w:sz w:val="26"/>
          <w:szCs w:val="26"/>
        </w:rPr>
      </w:pPr>
    </w:p>
    <w:sectPr w:rsidR="00CC66F9" w:rsidRPr="00AC6D87" w:rsidSect="008E49D6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40" w:code="9"/>
      <w:pgMar w:top="1134" w:right="567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FB80" w14:textId="77777777" w:rsidR="00FA5CBE" w:rsidRDefault="00FA5CBE">
      <w:r>
        <w:separator/>
      </w:r>
    </w:p>
  </w:endnote>
  <w:endnote w:type="continuationSeparator" w:id="0">
    <w:p w14:paraId="11384959" w14:textId="77777777" w:rsidR="00FA5CBE" w:rsidRDefault="00FA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48EF" w14:textId="77777777" w:rsidR="00FA5CBE" w:rsidRDefault="00FA5CBE">
      <w:r>
        <w:separator/>
      </w:r>
    </w:p>
  </w:footnote>
  <w:footnote w:type="continuationSeparator" w:id="0">
    <w:p w14:paraId="22FDB267" w14:textId="77777777" w:rsidR="00FA5CBE" w:rsidRDefault="00FA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244A" w14:textId="77777777"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05BEACC" w14:textId="77777777"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B8F6" w14:textId="053B30B3"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65BF7">
      <w:rPr>
        <w:noProof/>
      </w:rPr>
      <w:t>2</w:t>
    </w:r>
    <w:r>
      <w:fldChar w:fldCharType="end"/>
    </w:r>
  </w:p>
  <w:p w14:paraId="3700750F" w14:textId="77777777"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C2A4" w14:textId="77777777"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C25A0"/>
    <w:multiLevelType w:val="hybridMultilevel"/>
    <w:tmpl w:val="FE6C35B8"/>
    <w:lvl w:ilvl="0" w:tplc="ED160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1"/>
  </w:num>
  <w:num w:numId="9">
    <w:abstractNumId w:val="1"/>
  </w:num>
  <w:num w:numId="10">
    <w:abstractNumId w:val="17"/>
  </w:num>
  <w:num w:numId="11">
    <w:abstractNumId w:val="19"/>
  </w:num>
  <w:num w:numId="12">
    <w:abstractNumId w:val="22"/>
  </w:num>
  <w:num w:numId="13">
    <w:abstractNumId w:val="8"/>
  </w:num>
  <w:num w:numId="14">
    <w:abstractNumId w:val="24"/>
  </w:num>
  <w:num w:numId="15">
    <w:abstractNumId w:val="25"/>
  </w:num>
  <w:num w:numId="16">
    <w:abstractNumId w:val="11"/>
  </w:num>
  <w:num w:numId="17">
    <w:abstractNumId w:val="5"/>
  </w:num>
  <w:num w:numId="18">
    <w:abstractNumId w:val="30"/>
  </w:num>
  <w:num w:numId="19">
    <w:abstractNumId w:val="2"/>
  </w:num>
  <w:num w:numId="20">
    <w:abstractNumId w:val="18"/>
  </w:num>
  <w:num w:numId="21">
    <w:abstractNumId w:val="28"/>
  </w:num>
  <w:num w:numId="22">
    <w:abstractNumId w:val="20"/>
  </w:num>
  <w:num w:numId="23">
    <w:abstractNumId w:val="4"/>
  </w:num>
  <w:num w:numId="24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0"/>
  </w:num>
  <w:num w:numId="32">
    <w:abstractNumId w:val="29"/>
  </w:num>
  <w:num w:numId="33">
    <w:abstractNumId w:val="23"/>
  </w:num>
  <w:num w:numId="34">
    <w:abstractNumId w:val="14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6E1B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4A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2DA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58B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63A"/>
    <w:rsid w:val="001C6A17"/>
    <w:rsid w:val="001C6A38"/>
    <w:rsid w:val="001C6B9F"/>
    <w:rsid w:val="001C6CE9"/>
    <w:rsid w:val="001C71AD"/>
    <w:rsid w:val="001C74CB"/>
    <w:rsid w:val="001C75FE"/>
    <w:rsid w:val="001C7DDF"/>
    <w:rsid w:val="001D0241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A15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395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4EC"/>
    <w:rsid w:val="00230565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77FC3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594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AE8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C0F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116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795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B3C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C63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9B4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07EFC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143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97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47CA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77E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294F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6FE5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1A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4F68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05D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369C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302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618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5F7E60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116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65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46E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31D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3D5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1B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61E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43A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755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46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0FFB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026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910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AD0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4ED6"/>
    <w:rsid w:val="00885040"/>
    <w:rsid w:val="008852E3"/>
    <w:rsid w:val="00885502"/>
    <w:rsid w:val="00885629"/>
    <w:rsid w:val="00885952"/>
    <w:rsid w:val="00886153"/>
    <w:rsid w:val="00886210"/>
    <w:rsid w:val="008865F7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2D86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B70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9D6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38E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BA8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C45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428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06C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62B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2F91"/>
    <w:rsid w:val="00A2305A"/>
    <w:rsid w:val="00A23247"/>
    <w:rsid w:val="00A23670"/>
    <w:rsid w:val="00A236FF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6B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1C7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6D87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7E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6F0F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615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DAB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3A2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29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97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7D9"/>
    <w:rsid w:val="00CB5DF6"/>
    <w:rsid w:val="00CB6238"/>
    <w:rsid w:val="00CB6671"/>
    <w:rsid w:val="00CB678A"/>
    <w:rsid w:val="00CB680A"/>
    <w:rsid w:val="00CB6D97"/>
    <w:rsid w:val="00CB6F30"/>
    <w:rsid w:val="00CB6F8D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6F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4D75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5E6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5BF7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A7F40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596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455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757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AF7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0CF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7D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179B1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84A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B92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D7B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CBE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44C18868"/>
  <w15:docId w15:val="{195B3828-1018-452E-8D50-F201DE5B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Заголовок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table" w:customStyle="1" w:styleId="17">
    <w:name w:val="Сетка таблицы1"/>
    <w:basedOn w:val="a1"/>
    <w:next w:val="afe"/>
    <w:uiPriority w:val="59"/>
    <w:rsid w:val="005600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7A44-BAF7-481A-8BC9-DEB330BB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Моричева(Юнусова) Мария Александровна</cp:lastModifiedBy>
  <cp:revision>2</cp:revision>
  <cp:lastPrinted>2017-12-04T12:30:00Z</cp:lastPrinted>
  <dcterms:created xsi:type="dcterms:W3CDTF">2019-09-18T12:19:00Z</dcterms:created>
  <dcterms:modified xsi:type="dcterms:W3CDTF">2019-09-18T12:19:00Z</dcterms:modified>
</cp:coreProperties>
</file>