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7C" w:rsidRPr="00BF6C4F" w:rsidRDefault="00AC277C">
      <w:pPr>
        <w:pStyle w:val="ConsPlusNormal"/>
        <w:pBdr>
          <w:top w:val="none" w:sz="0" w:space="0" w:color="auto"/>
          <w:left w:val="none" w:sz="0" w:space="0" w:color="auto"/>
          <w:bottom w:val="none" w:sz="0" w:space="0" w:color="auto"/>
          <w:right w:val="none" w:sz="0" w:space="0" w:color="auto"/>
          <w:bar w:val="none" w:sz="0" w:color="auto"/>
        </w:pBdr>
        <w:ind w:firstLine="540"/>
        <w:jc w:val="center"/>
        <w:rPr>
          <w:rFonts w:hAnsi="Times New Roman"/>
        </w:rPr>
      </w:pP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left="4820"/>
        <w:jc w:val="center"/>
        <w:rPr>
          <w:rFonts w:ascii="Times New Roman" w:hAnsi="Times New Roman" w:cs="Times New Roman"/>
          <w:sz w:val="28"/>
          <w:szCs w:val="28"/>
        </w:rPr>
      </w:pPr>
      <w:r w:rsidRPr="00BF6C4F">
        <w:rPr>
          <w:rFonts w:ascii="Times New Roman" w:hAnsi="Times New Roman" w:cs="Times New Roman"/>
          <w:sz w:val="28"/>
          <w:szCs w:val="28"/>
        </w:rPr>
        <w:t>УТВЕРЖДЕНЫ</w:t>
      </w: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left="4820"/>
        <w:jc w:val="center"/>
        <w:rPr>
          <w:rFonts w:ascii="Times New Roman" w:hAnsi="Times New Roman" w:cs="Times New Roman"/>
          <w:sz w:val="28"/>
          <w:szCs w:val="28"/>
        </w:rPr>
      </w:pPr>
      <w:r w:rsidRPr="00BF6C4F">
        <w:rPr>
          <w:rFonts w:ascii="Times New Roman" w:hAnsi="Times New Roman" w:cs="Times New Roman"/>
          <w:sz w:val="28"/>
          <w:szCs w:val="28"/>
        </w:rPr>
        <w:t>постановлением Правительства</w:t>
      </w: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left="4820"/>
        <w:jc w:val="center"/>
        <w:rPr>
          <w:rFonts w:ascii="Times New Roman" w:hAnsi="Times New Roman" w:cs="Times New Roman"/>
          <w:sz w:val="28"/>
          <w:szCs w:val="28"/>
        </w:rPr>
      </w:pPr>
      <w:r w:rsidRPr="00BF6C4F">
        <w:rPr>
          <w:rFonts w:ascii="Times New Roman" w:hAnsi="Times New Roman" w:cs="Times New Roman"/>
          <w:sz w:val="28"/>
          <w:szCs w:val="28"/>
        </w:rPr>
        <w:t>Российской Федерации</w:t>
      </w: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left="4820"/>
        <w:rPr>
          <w:rFonts w:ascii="Times New Roman" w:hAnsi="Times New Roman" w:cs="Times New Roman"/>
          <w:sz w:val="28"/>
          <w:szCs w:val="28"/>
        </w:rPr>
      </w:pPr>
      <w:r w:rsidRPr="00BF6C4F">
        <w:rPr>
          <w:rFonts w:ascii="Times New Roman" w:hAnsi="Times New Roman" w:cs="Times New Roman"/>
          <w:sz w:val="28"/>
          <w:szCs w:val="28"/>
        </w:rPr>
        <w:t xml:space="preserve">     от «___» _______ 2016 г. № __</w:t>
      </w:r>
    </w:p>
    <w:p w:rsidR="00AC277C" w:rsidRPr="00BF6C4F" w:rsidRDefault="00AC277C">
      <w:pPr>
        <w:pBdr>
          <w:top w:val="none" w:sz="0" w:space="0" w:color="auto"/>
          <w:left w:val="none" w:sz="0" w:space="0" w:color="auto"/>
          <w:bottom w:val="none" w:sz="0" w:space="0" w:color="auto"/>
          <w:right w:val="none" w:sz="0" w:space="0" w:color="auto"/>
          <w:bar w:val="none" w:sz="0" w:color="auto"/>
        </w:pBdr>
        <w:ind w:firstLine="709"/>
        <w:jc w:val="center"/>
        <w:rPr>
          <w:rFonts w:ascii="Times New Roman" w:hAnsi="Times New Roman" w:cs="Times New Roman"/>
          <w:sz w:val="28"/>
          <w:szCs w:val="28"/>
        </w:rPr>
      </w:pPr>
    </w:p>
    <w:p w:rsidR="00AC277C" w:rsidRPr="00BF6C4F" w:rsidRDefault="00AC277C">
      <w:pPr>
        <w:pStyle w:val="ConsPlusNormal"/>
        <w:pBdr>
          <w:top w:val="none" w:sz="0" w:space="0" w:color="auto"/>
          <w:left w:val="none" w:sz="0" w:space="0" w:color="auto"/>
          <w:bottom w:val="none" w:sz="0" w:space="0" w:color="auto"/>
          <w:right w:val="none" w:sz="0" w:space="0" w:color="auto"/>
          <w:bar w:val="none" w:sz="0" w:color="auto"/>
        </w:pBdr>
        <w:jc w:val="center"/>
        <w:rPr>
          <w:rFonts w:hAnsi="Times New Roman"/>
        </w:rPr>
      </w:pP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firstLine="540"/>
        <w:jc w:val="center"/>
        <w:rPr>
          <w:rFonts w:ascii="Times New Roman" w:hAnsi="Times New Roman" w:cs="Times New Roman"/>
          <w:sz w:val="28"/>
          <w:szCs w:val="28"/>
        </w:rPr>
      </w:pP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ind w:firstLine="540"/>
        <w:jc w:val="center"/>
        <w:rPr>
          <w:rFonts w:ascii="Times New Roman" w:hAnsi="Times New Roman" w:cs="Times New Roman"/>
          <w:sz w:val="28"/>
          <w:szCs w:val="28"/>
        </w:rPr>
      </w:pPr>
    </w:p>
    <w:p w:rsidR="00AC277C" w:rsidRPr="00BF6C4F" w:rsidRDefault="00AC277C">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hAnsi="Times New Roman" w:cs="Times New Roman"/>
          <w:b/>
          <w:bCs/>
          <w:sz w:val="28"/>
          <w:szCs w:val="28"/>
        </w:rPr>
      </w:pPr>
      <w:r w:rsidRPr="00BF6C4F">
        <w:rPr>
          <w:rFonts w:ascii="Times New Roman" w:hAnsi="Times New Roman" w:cs="Times New Roman"/>
          <w:b/>
          <w:bCs/>
          <w:sz w:val="28"/>
          <w:szCs w:val="28"/>
        </w:rPr>
        <w:t>ПОЛОЖЕНИЕ</w:t>
      </w:r>
    </w:p>
    <w:p w:rsidR="00AC277C" w:rsidRPr="00BF6C4F" w:rsidRDefault="00AC277C">
      <w:pPr>
        <w:pStyle w:val="ConsPlusNormal"/>
        <w:pBdr>
          <w:top w:val="none" w:sz="0" w:space="0" w:color="auto"/>
          <w:left w:val="none" w:sz="0" w:space="0" w:color="auto"/>
          <w:bottom w:val="none" w:sz="0" w:space="0" w:color="auto"/>
          <w:right w:val="none" w:sz="0" w:space="0" w:color="auto"/>
          <w:bar w:val="none" w:sz="0" w:color="auto"/>
        </w:pBdr>
        <w:ind w:firstLine="540"/>
        <w:jc w:val="center"/>
        <w:rPr>
          <w:rFonts w:hAnsi="Times New Roman"/>
        </w:rPr>
      </w:pPr>
      <w:r w:rsidRPr="00BF6C4F">
        <w:rPr>
          <w:rFonts w:hAnsi="Times New Roman"/>
        </w:rPr>
        <w:t>об организации и порядке проведения продажи лома и отходов черных и цветных металлов посредством публичного предложения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center"/>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 Настоящее Положение определяет порядок организации продажи лома и отходов черных и цветных металлов (далее именуется – лом и (или) отходы), принадлежащих государственным корпорациями, государственными компаниям, субъектам естественных монополий, государственным и муниципальным унитарным предприятиям, хозяйственным обществам, в уставном капитале которых доля участия Российской Федерации, субъекта Российской Федерации, муниципального образования в совокупности</w:t>
      </w:r>
      <w:r>
        <w:rPr>
          <w:rFonts w:hAnsi="Times New Roman"/>
        </w:rPr>
        <w:t xml:space="preserve"> превышает пятьдесят процентов,</w:t>
      </w:r>
      <w:r>
        <w:rPr>
          <w:rFonts w:hAnsi="Times New Roman"/>
        </w:rPr>
        <w:br/>
      </w:r>
      <w:r w:rsidRPr="00682665">
        <w:rPr>
          <w:rFonts w:hAnsi="Times New Roman"/>
        </w:rPr>
        <w:t>а также их дочерним обществам (далее – продавцы), посредством публичного предложения условия участия в такой продаже, а также порядок оплаты лома и (или) отходов и вознаграждения организатора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 Продажа лома и (или) отходов посредством публичного предложения</w:t>
      </w:r>
      <w:r w:rsidRPr="00682665">
        <w:rPr>
          <w:rFonts w:hAnsi="Times New Roman"/>
        </w:rPr>
        <w:br/>
        <w:t>(далее – продажа) осуществляется в случае, если аукцион по продаже лома и (или) отходов был признан несостоявшимся по причине отсутствия хотя бы одной заявки.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Предметом продажи является объем лома и (или) отходов, являвшихся предметом продажи на аукционе, который был признан несостоявшимся</w:t>
      </w:r>
      <w:r w:rsidRPr="00682665">
        <w:rPr>
          <w:rFonts w:hAnsi="Times New Roman"/>
        </w:rPr>
        <w:br/>
        <w:t xml:space="preserve">(далее – лот).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47"/>
        <w:jc w:val="both"/>
        <w:rPr>
          <w:rFonts w:ascii="Times New Roman" w:hAnsi="Times New Roman" w:cs="Times New Roman"/>
          <w:sz w:val="28"/>
          <w:szCs w:val="28"/>
        </w:rPr>
      </w:pPr>
      <w:r w:rsidRPr="00682665">
        <w:rPr>
          <w:rFonts w:ascii="Times New Roman" w:hAnsi="Times New Roman" w:cs="Times New Roman"/>
          <w:sz w:val="28"/>
          <w:szCs w:val="28"/>
        </w:rPr>
        <w:t>3. Цена первоначального предложения за лот устанавливается в размере  начальной цены, указанной в информационном сообщении о его продаже на аукционе, который был признан несостоявшимся, а цена отсечения составляет</w:t>
      </w:r>
      <w:r w:rsidRPr="00682665">
        <w:rPr>
          <w:rFonts w:ascii="Times New Roman" w:hAnsi="Times New Roman" w:cs="Times New Roman"/>
          <w:sz w:val="28"/>
          <w:szCs w:val="28"/>
        </w:rPr>
        <w:br/>
        <w:t>50 процентов начальной цены такого аукциона.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4. Продавец в процессе подготовки и проведения продажи лома и (или) отходов: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принимает решение о продаже посредством публичного предложения;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б) определяет условия договора купли-продажи лома и (или) отходов;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заключает с победителем продажи договор купли-продажи лома и (или) отходов, производит расчеты по договору, обеспечивает передачу лома и (или) отходов покупателю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е) выполняет иные функции, предусмотренные настоящим Положением.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5. Организатор в процессе подготовки и проведения продажи лома и (или) отходов в соответствии с законодательством Российской Федерации и заключенным с продавцом договором при подготовке и проведении продажи посредством публичного предложения: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определяет величину снижения цены первоначального предложения</w:t>
      </w:r>
      <w:r w:rsidRPr="00682665">
        <w:rPr>
          <w:rFonts w:hAnsi="Times New Roman"/>
        </w:rPr>
        <w:br/>
        <w:t xml:space="preserve">("шаг понижения") и величину повышения цены («шаг аукциона»);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б) определяет срок и порядок перечисления задатка лицами, намеревающимися принять участие в продаже посредством публичного предложения (далее именуются - претенденты), а также иные условия договора о задатке;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заключает с претендентами договоры о задатке, а также устанавливает факт поступления в установленный срок задатка на счет, указанный в информационном сообщении;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eastAsia="Times New Roman" w:hAnsi="Times New Roman"/>
        </w:rPr>
      </w:pPr>
      <w:r w:rsidRPr="00682665">
        <w:rPr>
          <w:rFonts w:hAnsi="Times New Roman"/>
        </w:rPr>
        <w:t>д) организует подготовку и размещение информационного сообщения о проведении продажи имущества в информационно-телекоммуникационной сети «Интернет» на сайте, определенном Правительством Российской Федерации для размещения информации о проведении торгов (далее – официальный сайт в сети «Интернет»);</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ж) принимает от претендентов заявки на участие в продаже лома и (или) отходов а (далее – заявки) и прилагаемые к ним документы;</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з) ведет учет заявок по мере их поступления в журнале приема заявок;</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лома и (или) отходов;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к) принимает решение о признании претендентов участниками продажи имущества или об отказе в допуске к участию в продаже имущества, и уведомляет претендентов о принятом решении;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л) назначает из числа своих работников  уполномоченного представителя по проведению продажи (либо комиссию по проведению продажи), нанимает либо назначает из числа своих работников ведущего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м) определяет победителя продажи и оформляет протокол об итогах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н) уведомляет победителя продажи о его победе;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о) организует подготовку и размещение информационного сообщения об итогах продажи лота на официальном сайте в сети  «Интернет»;</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п) выполняет иные функции, предусмотренные настоящим Положением.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6. Информационное сообщение о проведении продажи посредством публичного предложения подлежит размещению на официальном сайте Российской Федерации в сети «Интернет», определенном Правительством Российской Федерации, не менее чем за тридцать дней до дня проведения продажи. Дополнительно информационное сообщение может размещаться на официальном сайте продавца и организатора в сети «Интернет».</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Информационное сообщение должно содержать следующие сведения: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67"/>
        <w:jc w:val="both"/>
        <w:rPr>
          <w:rFonts w:eastAsia="Times New Roman" w:hAnsi="Times New Roman"/>
        </w:rPr>
      </w:pPr>
      <w:r w:rsidRPr="00682665">
        <w:rPr>
          <w:rFonts w:hAnsi="Times New Roman"/>
        </w:rPr>
        <w:t xml:space="preserve"> а) наименование продавца лота;</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 xml:space="preserve">б) наименование организатора продажи;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в) сведения о характеристиках лота, его местонахождении;</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г) порядок и сроки осмотра лота;</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д) порядок и сроки подачи заявок на участие в продаже;</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 xml:space="preserve">е) исчерпывающий перечень представляемых претендентами документов;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ж) дата, время и место проведения продажи посредством публичного предложения, а также подведения их итогов;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67"/>
        <w:jc w:val="both"/>
        <w:rPr>
          <w:rFonts w:hAnsi="Times New Roman"/>
        </w:rPr>
      </w:pPr>
      <w:r w:rsidRPr="00682665">
        <w:rPr>
          <w:rFonts w:hAnsi="Times New Roman"/>
        </w:rPr>
        <w:t>з) первоначальная цена предложения и минимальная цена предложения, по которой может быть продан лот (цена отсечения);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67"/>
        <w:jc w:val="both"/>
        <w:rPr>
          <w:rFonts w:hAnsi="Times New Roman"/>
        </w:rPr>
      </w:pPr>
      <w:r w:rsidRPr="00682665">
        <w:rPr>
          <w:rFonts w:hAnsi="Times New Roman"/>
        </w:rPr>
        <w:t>и) величина снижения цены первоначального предложения («шаг аукциона»), величина повышения цены в случае, предусмотренном настоящим Положением («шаг аукциона»);</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к) порядок определения победителя продажи;</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 xml:space="preserve">л) срок заключения договора купли-продажи лома и (или) отходов, являвшихся предметом продажи, его условия, в том числе,  условия и сроки платежа, необходимые реквизиты счетов, срок и условия вывоза лома и (или) отходов, являвшихся предметом и продажи;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м) условия о размере, порядке и условиях выплаты вознаграждения организатору продажи, а также указание на то, что такие условия являются  условиями публичной оферты в соответствии со статьей 437 Гражданского кодекса Российской Федерации. Подача претендентом заявки является акцептом такой оферты, и соглашение о выплате вознаграждения организатора считается заключенным в установленном порядке;</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н)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w:t>
      </w:r>
      <w:r w:rsidRPr="00682665">
        <w:rPr>
          <w:rFonts w:ascii="Times New Roman" w:hAnsi="Times New Roman" w:cs="Times New Roman"/>
          <w:sz w:val="28"/>
          <w:szCs w:val="28"/>
        </w:rPr>
        <w:br/>
        <w:t>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о) иные сведения, предусмотренные настоящим Положением.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7. Продолжительность приема заявок должна быть не менее чем двадцать пять дней. Признание претендентов участниками продажи осуществляется в течение пяти рабочих дней с даты окончания срока приема заявок. Продажа проводится не позднее третьего рабочего дня со дня признания претендентов участниками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8. Продажа посредством публичного предложения, в которой принял участие только один участник, признается несостоявшейся, что оформляется протоколом.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случае, если продажа посредством публичного предложения признана несостоявшейся по причине признания участником продажи только одного претендента, организатор в течение пяти рабочих дней с даты признания продажи по указанной причине несостоявшейся направляет заявителю уведомление о признании его единственным участником продажи. В этом случае покупателем является единственный участник, с которым договор купли-продажи заключается по минимальной цене лота (цене отсечения). Единственный участник также уплачивает вознаграждение организатору в соответствии с соглашением о выплате вознаграждения.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9. Претендент не допускается к участию в продаже по следующим основаниям: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представленные документы не подтверждают право претендента быть покупателем лома и (или) отходов;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б) представлены не все документы в соответствии с перечнем, указанным в информационном сообщении о продаже лома и (или) отходов, либо оформление указанных документов не соответствует требованиям, установленным в информационном сообщении;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г) не подтверждено поступление в установленный срок задатка на счета, указанные в информационном сообщении.</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lang w:eastAsia="ru-RU"/>
        </w:rPr>
        <w:t>10. Претендент имеет право отозвать поданную заявку на участие в продаже до момента признания его участником такой продажи. В</w:t>
      </w:r>
      <w:r w:rsidRPr="00682665">
        <w:rPr>
          <w:rFonts w:ascii="Times New Roman" w:hAnsi="Times New Roman" w:cs="Times New Roman"/>
          <w:sz w:val="28"/>
          <w:szCs w:val="28"/>
        </w:rPr>
        <w:t xml:space="preserve">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11. Одно лицо имеет право подать только одну заявку.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12.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13. При уклонении или отказе победителя продажи (либо единственного участника продажи) от подписания протокола об итогах продажи, от заключения в установленный срок договора купли-продажи лома и (или) отходов, являвшихся предметом продажи (лотом), он утрачивает право на заключение указанного договора и задаток ему не возвращается.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13. Суммы задатков возвращаются всем участникам продажи посредством публичного предложения, за исключением победителя такой продажи (либо единственного участника), в течение пяти дней с даты подведения ее итогов.</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lang w:eastAsia="ru-RU"/>
        </w:rPr>
        <w:t>14. В течение пяти рабочих дней с даты подведения итогов продажи посредством публичного предложения с победителем (либо единственным участником) заключается договор купли-продажи лома и (или) отходов, являвшегося предметом продажи (лотом),</w:t>
      </w:r>
      <w:r w:rsidRPr="00682665">
        <w:rPr>
          <w:rFonts w:ascii="Times New Roman" w:hAnsi="Times New Roman" w:cs="Times New Roman"/>
          <w:sz w:val="28"/>
          <w:szCs w:val="28"/>
        </w:rPr>
        <w:t xml:space="preserve"> и, в тот же срок,  победитель осуществляет оплату вознаграждения организатору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15. Передача лома и (или) отходов, являвшегося предметом продажи (лота), осуществляются в соответствии с законодательством Российской Федерации не позднее чем через тридцать дней после дня полной его оплаты.</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16. Организатор продажи в порядке, определенном договором с продавцом, вправе объявить о проведении повторной продажи в случае, если продажа была признана несостоявшейся и заявитель, признанный единственным участником продажи, в установленные настоящим Положением сроки не подписали договор купли-продажи лома и (или) отходов.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17. Повторная продажа может осуществляться с установлением первоначальной цены продажи посредством публичного предложения в размере 50 процентов</w:t>
      </w:r>
      <w:r w:rsidRPr="00682665">
        <w:rPr>
          <w:rFonts w:hAnsi="Times New Roman"/>
        </w:rPr>
        <w:br/>
        <w:t>от начальной цены лота на аукционе, признанном несостоявшимся, и минимальной ценой (ценой отсечения), составляющей 30 процентов от первоначальной цены повторной продажи посредством публичного предложения.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outlineLvl w:val="0"/>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jc w:val="center"/>
        <w:outlineLvl w:val="0"/>
        <w:rPr>
          <w:rFonts w:hAnsi="Times New Roman"/>
        </w:rPr>
      </w:pPr>
      <w:r w:rsidRPr="00682665">
        <w:rPr>
          <w:rFonts w:hAnsi="Times New Roman"/>
        </w:rPr>
        <w:t>II. Условия участия в продаже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jc w:val="center"/>
        <w:outlineLvl w:val="0"/>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18. Для участия в продаже претенденты (лично или через своего представителя) представляют продавцу в установленный в информационном сообщении о проведении продажи лома и (или) отходов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двух экземплярах, один из которых остается у продавца, другой - у заявителя.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67"/>
        <w:jc w:val="both"/>
        <w:rPr>
          <w:rFonts w:hAnsi="Times New Roman"/>
        </w:rPr>
      </w:pPr>
      <w:r w:rsidRPr="00682665">
        <w:rPr>
          <w:rFonts w:hAnsi="Times New Roman"/>
        </w:rPr>
        <w:t>19. Для участия в продаже претендент вносит задаток в размере 20 процентов от начальной цены в соответствии с договором о задатке на счет, открытый организатором аукциона. Документом, подтверждающим поступление задатка на счет, указанный в информационном сообщении, является выписка со счета организатора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20. Прием заявок начинается с даты, объявленной в информационном сообщении о проведении продажи лота, осуществляется в течение не менее</w:t>
      </w:r>
      <w:r w:rsidRPr="00682665">
        <w:rPr>
          <w:rFonts w:hAnsi="Times New Roman"/>
        </w:rPr>
        <w:br/>
        <w:t>25 календарных дней и заканчивается не позднее чем за 3 рабочих дня до даты рассмотрения продавцом заявок и документов претендентов.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21.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ее принятии с указанием номера заявки, даты и времени ее принятия организатором.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22. Заявки, поступившие по истечении срока приема, указанного в информационном сообщении о проведении продажи лома и (или) отходов, вместе с описью, на которой делается отметка об отказе в принятии документов, возвращаются претендентам или их уполномоченным представителям без рассмотрения.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23. В случае, если по окончании срока подачи заявок к участию в продаже допущен только один претендент или не подано ни одной заявки, продажа признается несостоявшейся.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24. Организатор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jc w:val="center"/>
        <w:outlineLvl w:val="0"/>
        <w:rPr>
          <w:rFonts w:hAnsi="Times New Roman"/>
        </w:rPr>
      </w:pPr>
      <w:r w:rsidRPr="00682665">
        <w:rPr>
          <w:rFonts w:hAnsi="Times New Roman"/>
        </w:rPr>
        <w:t>III. Порядок проведения продажи лома и (или) отходов и оформления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jc w:val="center"/>
        <w:rPr>
          <w:rFonts w:hAnsi="Times New Roman"/>
        </w:rPr>
      </w:pPr>
      <w:r w:rsidRPr="00682665">
        <w:rPr>
          <w:rFonts w:hAnsi="Times New Roman"/>
        </w:rPr>
        <w:t>ее результатов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jc w:val="center"/>
        <w:rPr>
          <w:rFonts w:hAnsi="Times New Roman"/>
        </w:rPr>
      </w:pP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25. Решения организатора о признании претендентов участниками продажи оформляются протоколом.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протоколе о признании претендентов участниками продажи должны содержаться сведения о перечне принятых и отозванных заявок, претендентах, признанных участниками продажи, претендентах, которым было отказано в допуске к участию в продаже (с указанием оснований отказа).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При наличии оснований для признания продажи лота несостоявшейся организатор принимает соответствующее решение, которое оформляется протоколом.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26. В день определения участников продажи лота, указанный в информационном сообщении о проведении продажи, организатор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w:t>
      </w:r>
      <w:r w:rsidRPr="00682665">
        <w:rPr>
          <w:rFonts w:hAnsi="Times New Roman"/>
        </w:rPr>
        <w:br/>
        <w:t>По результатам рассмотрения документов организатор принимает решение о признании претендентов участниками продажи или об отказе в допуске претендентов к участию в продаже.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27. Претенденты, признанные участниками продажи, и претенденты, не допущенные к участию в продаже,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28. Претендент приобретает статус участника продажи с момента оформления организатором протокола о признании претендентов участниками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29. Информация об отказе в допуске к участию в продаже размещается на официальном сайте в сети "Интернет" в срок не позднее трех рабочих дней, следующих за днем принятия решения  об отказе в допуске.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30. Продажа осуществляется с использованием открытой формы подачи предложений о приобретении лота в течение 1 рабочего дня в рамках одной процедуры в следующем порядке: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продажа проводится не позднее 3-го рабочего дня со дня признания претендентов участниками продажи, но не ранее истечения сроков, указанных в пункте 20 настоящего Положения;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б) продажа проводится ведущим в присутствии уполномоченного представителя организатора (либо комиссии, назначенной организатором);</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участникам продажи выдаются пронумерованные карточки участника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г) процедура продажи начинается с объявления ведущим продажи об открытии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д) после открытия продажи ведущим оглашаются наименование лота, его основные характеристики, первоначальная  и минимальная цена предложения</w:t>
      </w:r>
      <w:r w:rsidRPr="00682665">
        <w:rPr>
          <w:rFonts w:hAnsi="Times New Roman"/>
        </w:rPr>
        <w:br/>
        <w:t>(цена отсечения), а также "шаг понижения " и "шаг аукциона".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"Шаг понижения" устанавливается организатором в фиксированной сумме, составляющей не более 20 процентов первоначальной цены, и не изменяется в течение всей процедуры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"Шаг аукциона" устанавливается организатором в фиксированной сумме, составляющей не более 50 процентов "шага понижения", и не изменяется в течение всей процедуры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е) после оглашения ведущим первоначальной цены участникам предлагается заявить эту цену путем поднятия выданных карточек, а в случае отсутствия предложений по первоначальной цене лота ведущим осуществляется последовательное снижение цены на "шаг понижения".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Предложения о приобретении лота заявляются участниками продажи поднятием карточек после оглашения первоначальной цены или цены предложения, сложившейся на соответствующем "шаге понижения";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ж) право приобретения лота принадлежит участнику продажи, который подтвердил первоначальную цену или цену предложения, сложившуюся на соответствующем "шаге понижения", при отсутствии предложений других участников продажи лота, после троекратного повторения ведущим сложившейся цены продажи. Ведущий продажи объявляет о продаже лота, называет номер карточки участника продажи, который подтвердил первоначальную или последующую цену, указывает на этого участника и оглашает цену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з) в случае, если хотя бы один участник продажи подтвердил первоначальную цену или цену предложения, сложившуюся на одном из "шагов понижения", для всех участников продажи проводится аукцион по установленным Положением об организации продажи лома и отходов черных и цветных металлов правилам проведения аукциона. Начальной ценой лота на таком аукционе является первоначальная цена продажи или цена предложения, сложившаяся на определенном "шаге понижения", подтвержденная одним из участников. Ведущий продажи предлагает участникам заявлять свои предложения по цене лота, превышающей цену предложения, подтвержденную одним из участников. Каждая последующая цена, превышающая предыдущую цену лота на </w:t>
      </w:r>
      <w:r>
        <w:rPr>
          <w:rFonts w:hAnsi="Times New Roman"/>
        </w:rPr>
        <w:t>«</w:t>
      </w:r>
      <w:r w:rsidRPr="00BF6C4F">
        <w:rPr>
          <w:rFonts w:hAnsi="Times New Roman"/>
        </w:rPr>
        <w:t>шаг аукциона</w:t>
      </w:r>
      <w:r>
        <w:rPr>
          <w:rFonts w:hAnsi="Times New Roman"/>
        </w:rPr>
        <w:t>»</w:t>
      </w:r>
      <w:r w:rsidRPr="00682665">
        <w:rPr>
          <w:rFonts w:hAnsi="Times New Roman"/>
        </w:rPr>
        <w:t>, заявляется участниками путем поднятия карточек. Победителем признается участник, номер карточки которого и заявленная им цена были названы ведущим продажи последними. После завершения продажи ведущий объявляет о продаже лота, называет победителя продажи лота, цену и номер карточки победителя;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и) цена лота, предложенная победителем продажи, заносится в протокол об итогах продажи лота, составляемый в трех экземплярах.</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47"/>
        <w:jc w:val="both"/>
        <w:rPr>
          <w:rFonts w:ascii="Times New Roman" w:hAnsi="Times New Roman" w:cs="Times New Roman"/>
          <w:sz w:val="28"/>
          <w:szCs w:val="28"/>
        </w:rPr>
      </w:pPr>
      <w:r w:rsidRPr="00682665">
        <w:rPr>
          <w:rFonts w:ascii="Times New Roman" w:hAnsi="Times New Roman" w:cs="Times New Roman"/>
          <w:sz w:val="28"/>
          <w:szCs w:val="28"/>
        </w:rPr>
        <w:t xml:space="preserve">31. Протокол об итогах продажи должен содержать сведения о продавце, организаторе, составе лота, победителе, предложенной им цене лота.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pacing w:after="0" w:line="360" w:lineRule="auto"/>
        <w:ind w:firstLine="547"/>
        <w:jc w:val="both"/>
        <w:rPr>
          <w:rFonts w:ascii="Times New Roman" w:hAnsi="Times New Roman" w:cs="Times New Roman"/>
          <w:sz w:val="28"/>
          <w:szCs w:val="28"/>
        </w:rPr>
      </w:pPr>
      <w:r w:rsidRPr="00682665">
        <w:rPr>
          <w:rFonts w:ascii="Times New Roman" w:hAnsi="Times New Roman" w:cs="Times New Roman"/>
          <w:sz w:val="28"/>
          <w:szCs w:val="28"/>
        </w:rPr>
        <w:t>Протокол об итогах продажи лота, является документом, удостоверяющим право победителя на заключение договора купли-продажи лома и (или) отходов, являвшихся предметом продажи. Протокол об итогах продажи, подписывается ведущим продажи и уполномоченным представителем организатора</w:t>
      </w:r>
      <w:r w:rsidRPr="00682665">
        <w:rPr>
          <w:rFonts w:ascii="Times New Roman" w:hAnsi="Times New Roman" w:cs="Times New Roman"/>
          <w:sz w:val="28"/>
          <w:szCs w:val="28"/>
        </w:rPr>
        <w:br/>
        <w:t>(либо комиссией по проведению торгов, в случае ее назначения), а также победителем продажи посредством публичного предложения,  в день подведения ее итогов.</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Если при проведении продажи лота продавцом проводились фотографирование, аудио- и (или) видеозапись, киносъемка, то об этом делается отметка в протоколе.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32. Продажа лота признается несостоявшейся в следующих случаях:</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не было подано ни одной заявки на участие в продаже лота либо ни один из претендентов не признан участником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б) принято решение о признании только одного претендента участником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в) после троекратного объявления ведущим минимальной цены предложения (цены отсечения) ни один из участников не поднял карточку.</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33. В случае признания продажи несостоявшейся организатор в тот же день составляет соответствующий протокол, подписываемый им (его уполномоченным представителем), а также ведущим продажи лота.</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34. Лицам, перечислившим задаток для участия в продаже, денежные средства возвращаются в следующем порядке:</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а) участникам продажи, за исключением ее победителя - в течение пяти рабочих дней со дня подведения итогов продажи;</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б) претендентам, не допущенным к участию в продаже - в течение пяти рабочих дней со дня подписания протокола о признании претендентов участниками продажи.</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35. Задаток победителя (либо единственного участника) продажи подлежит перечислению организатором на счет продавца в установленном порядке в течение пяти рабочих дней со дня, получения организатором аукциона уведомления</w:t>
      </w:r>
      <w:r w:rsidRPr="00682665">
        <w:rPr>
          <w:rFonts w:ascii="Times New Roman" w:hAnsi="Times New Roman" w:cs="Times New Roman"/>
          <w:sz w:val="28"/>
          <w:szCs w:val="28"/>
        </w:rPr>
        <w:br/>
        <w:t xml:space="preserve">от продавца о факте заключения им договора купли-продажи  с приложением копии такого договора.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 xml:space="preserve">36. По результатам продажи продавец и победитель (либо единственный участник) в течение пяти рабочих дней с даты подведения итогов продажи заключают в соответствии с законодательством Российской Федерации договор купли-продажи лома и (или) отходов. </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Победитель (либо единственный участник) в тот же срок оплачивает вознаграждение организатору в размере, указанном в информационном сообщении.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567"/>
        <w:jc w:val="both"/>
        <w:rPr>
          <w:rFonts w:ascii="Times New Roman" w:hAnsi="Times New Roman" w:cs="Times New Roman"/>
          <w:sz w:val="28"/>
          <w:szCs w:val="28"/>
        </w:rPr>
      </w:pPr>
      <w:r w:rsidRPr="00682665">
        <w:rPr>
          <w:rFonts w:ascii="Times New Roman" w:hAnsi="Times New Roman" w:cs="Times New Roman"/>
          <w:sz w:val="28"/>
          <w:szCs w:val="28"/>
        </w:rPr>
        <w:t>37. При уклонении или отказе победителя (либо единственного участника)</w:t>
      </w:r>
      <w:r w:rsidRPr="00682665">
        <w:rPr>
          <w:rFonts w:ascii="Times New Roman" w:hAnsi="Times New Roman" w:cs="Times New Roman"/>
          <w:sz w:val="28"/>
          <w:szCs w:val="28"/>
        </w:rPr>
        <w:br/>
        <w:t>от заключения в установленный срок договора купли-продажи лома и (или) отходов, результаты аннулируются организатором, победитель (либо единственный  участник)  утрачивает право на заключение указанного договора, задаток ему не возвращается. Задаток в этом случае подлежит перечислению на счет продавца за исключением суммы вознаграждения организатора продажи, которое он получил бы в случае выполнения покупателем своей обязанности по оплате вознаграждения.</w:t>
      </w:r>
    </w:p>
    <w:p w:rsidR="00AC277C" w:rsidRPr="00682665" w:rsidRDefault="00AC277C" w:rsidP="00682665">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hAnsi="Times New Roman"/>
        </w:rPr>
      </w:pPr>
      <w:r w:rsidRPr="00682665">
        <w:rPr>
          <w:rFonts w:hAnsi="Times New Roman"/>
        </w:rPr>
        <w:t xml:space="preserve">38. Оплата приобретаемого лома и (или) отходов производится путем перечисления денежных средств на счет, указанный в информационном сообщении о проведении продажи лома и (или) отходов в соответствии с договором купли-продажи. </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682665">
        <w:rPr>
          <w:rFonts w:ascii="Times New Roman" w:hAnsi="Times New Roman" w:cs="Times New Roman"/>
          <w:sz w:val="28"/>
          <w:szCs w:val="28"/>
        </w:rPr>
        <w:t>Ответственность покупателя в случае его отказа или уклонения от оплаты лома и (или) отходов, а также нарушения покупателем сроков их приемки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rPr>
      </w:pPr>
      <w:r w:rsidRPr="00682665">
        <w:rPr>
          <w:rFonts w:ascii="Times New Roman" w:hAnsi="Times New Roman" w:cs="Times New Roman"/>
          <w:sz w:val="28"/>
          <w:szCs w:val="28"/>
        </w:rPr>
        <w:t>39. Информационное сообщение об итогах продажи лома и (или) отходов размещается в течение пяти рабочих дней, следующих за днем подведения итогов продажа, на официальном сайте Российской Федерации в сети «Интернет».</w:t>
      </w:r>
    </w:p>
    <w:p w:rsidR="00AC277C" w:rsidRPr="00682665" w:rsidRDefault="00AC277C" w:rsidP="00682665">
      <w:pPr>
        <w:pBdr>
          <w:top w:val="none" w:sz="0" w:space="0" w:color="auto"/>
          <w:left w:val="none" w:sz="0" w:space="0" w:color="auto"/>
          <w:bottom w:val="none" w:sz="0" w:space="0" w:color="auto"/>
          <w:right w:val="none" w:sz="0" w:space="0" w:color="auto"/>
          <w:bar w:val="none" w:sz="0" w:color="auto"/>
        </w:pBdr>
        <w:shd w:val="clear" w:color="auto" w:fill="FFFFFF"/>
        <w:spacing w:after="0" w:line="360" w:lineRule="auto"/>
        <w:ind w:firstLine="709"/>
        <w:jc w:val="both"/>
        <w:rPr>
          <w:rFonts w:ascii="Times New Roman" w:hAnsi="Times New Roman" w:cs="Times New Roman"/>
          <w:sz w:val="28"/>
          <w:szCs w:val="28"/>
          <w:shd w:val="clear" w:color="auto" w:fill="FFFF00"/>
        </w:rPr>
      </w:pPr>
      <w:r w:rsidRPr="00682665">
        <w:rPr>
          <w:rFonts w:ascii="Times New Roman" w:hAnsi="Times New Roman" w:cs="Times New Roman"/>
          <w:sz w:val="28"/>
          <w:szCs w:val="28"/>
        </w:rPr>
        <w:t>40.</w:t>
      </w:r>
      <w:r>
        <w:rPr>
          <w:rFonts w:ascii="Times New Roman" w:hAnsi="Times New Roman" w:cs="Times New Roman"/>
          <w:sz w:val="28"/>
          <w:szCs w:val="28"/>
        </w:rPr>
        <w:t xml:space="preserve"> </w:t>
      </w:r>
      <w:bookmarkStart w:id="0" w:name="_GoBack"/>
      <w:bookmarkEnd w:id="0"/>
      <w:r w:rsidRPr="00682665">
        <w:rPr>
          <w:rFonts w:ascii="Times New Roman" w:hAnsi="Times New Roman" w:cs="Times New Roman"/>
          <w:sz w:val="28"/>
          <w:szCs w:val="28"/>
        </w:rPr>
        <w:t>Ответственность покупателя в случае его отказа или уклонения от оплаты лома и (или) отходов, а также нарушения покупателем сроков их приемки в установленные сроки, предусматривается в соответствии с законодательством  Российской Федерации в договоре купли-продажи лома и (или) отходов.</w:t>
      </w:r>
    </w:p>
    <w:sectPr w:rsidR="00AC277C" w:rsidRPr="00682665" w:rsidSect="00682665">
      <w:headerReference w:type="default" r:id="rId6"/>
      <w:footerReference w:type="default" r:id="rId7"/>
      <w:headerReference w:type="first" r:id="rId8"/>
      <w:footerReference w:type="first" r:id="rId9"/>
      <w:pgSz w:w="11900" w:h="16840"/>
      <w:pgMar w:top="1134" w:right="567" w:bottom="1134"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7C" w:rsidRDefault="00AC277C">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AC277C" w:rsidRDefault="00AC277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7C" w:rsidRDefault="00AC277C">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7C" w:rsidRDefault="00AC277C">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7C" w:rsidRDefault="00AC277C">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AC277C" w:rsidRDefault="00AC277C">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7C" w:rsidRDefault="00AC277C">
    <w:pPr>
      <w:pStyle w:val="Header"/>
      <w:pBdr>
        <w:top w:val="none" w:sz="0" w:space="0" w:color="auto"/>
        <w:left w:val="none" w:sz="0" w:space="0" w:color="auto"/>
        <w:bottom w:val="none" w:sz="0" w:space="0" w:color="auto"/>
        <w:right w:val="none" w:sz="0" w:space="0" w:color="auto"/>
        <w:bar w:val="none" w:sz="0" w:color="auto"/>
      </w:pBdr>
      <w:jc w:val="center"/>
    </w:pPr>
  </w:p>
  <w:p w:rsidR="00AC277C" w:rsidRPr="004C7937" w:rsidRDefault="00AC277C">
    <w:pPr>
      <w:pStyle w:val="Header"/>
      <w:pBdr>
        <w:top w:val="none" w:sz="0" w:space="0" w:color="auto"/>
        <w:left w:val="none" w:sz="0" w:space="0" w:color="auto"/>
        <w:bottom w:val="none" w:sz="0" w:space="0" w:color="auto"/>
        <w:right w:val="none" w:sz="0" w:space="0" w:color="auto"/>
        <w:bar w:val="none" w:sz="0" w:color="auto"/>
      </w:pBdr>
      <w:jc w:val="center"/>
    </w:pPr>
  </w:p>
  <w:p w:rsidR="00AC277C" w:rsidRPr="004C7937" w:rsidRDefault="00AC277C">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4C7937">
      <w:rPr>
        <w:rFonts w:ascii="Times New Roman" w:hAnsi="Times New Roman" w:cs="Times New Roman"/>
      </w:rPr>
      <w:fldChar w:fldCharType="begin"/>
    </w:r>
    <w:r w:rsidRPr="004C7937">
      <w:rPr>
        <w:rFonts w:ascii="Times New Roman" w:hAnsi="Times New Roman" w:cs="Times New Roman"/>
      </w:rPr>
      <w:instrText>PAGE   \* MERGEFORMAT</w:instrText>
    </w:r>
    <w:r w:rsidRPr="004C7937">
      <w:rPr>
        <w:rFonts w:ascii="Times New Roman" w:hAnsi="Times New Roman" w:cs="Times New Roman"/>
      </w:rPr>
      <w:fldChar w:fldCharType="separate"/>
    </w:r>
    <w:r>
      <w:rPr>
        <w:rFonts w:ascii="Times New Roman" w:hAnsi="Times New Roman" w:cs="Times New Roman"/>
        <w:noProof/>
      </w:rPr>
      <w:t>13</w:t>
    </w:r>
    <w:r w:rsidRPr="004C7937">
      <w:rPr>
        <w:rFonts w:ascii="Times New Roman" w:hAnsi="Times New Roman" w:cs="Times New Roman"/>
      </w:rPr>
      <w:fldChar w:fldCharType="end"/>
    </w:r>
  </w:p>
  <w:p w:rsidR="00AC277C" w:rsidRDefault="00AC277C">
    <w:pPr>
      <w:pStyle w:val="a"/>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7C" w:rsidRDefault="00AC277C">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4D0"/>
    <w:rsid w:val="000A4733"/>
    <w:rsid w:val="000D43E2"/>
    <w:rsid w:val="000E044F"/>
    <w:rsid w:val="001407F7"/>
    <w:rsid w:val="001928E6"/>
    <w:rsid w:val="001A01EF"/>
    <w:rsid w:val="002A512F"/>
    <w:rsid w:val="003950DE"/>
    <w:rsid w:val="003C3EB3"/>
    <w:rsid w:val="00410D44"/>
    <w:rsid w:val="004126A6"/>
    <w:rsid w:val="004158FE"/>
    <w:rsid w:val="004361C9"/>
    <w:rsid w:val="00443FF7"/>
    <w:rsid w:val="00491F0D"/>
    <w:rsid w:val="004965B4"/>
    <w:rsid w:val="004A3FA2"/>
    <w:rsid w:val="004C7937"/>
    <w:rsid w:val="005008B2"/>
    <w:rsid w:val="005130D1"/>
    <w:rsid w:val="005628DD"/>
    <w:rsid w:val="005D0C44"/>
    <w:rsid w:val="00641C2B"/>
    <w:rsid w:val="00682665"/>
    <w:rsid w:val="00683669"/>
    <w:rsid w:val="00706FDD"/>
    <w:rsid w:val="0077195B"/>
    <w:rsid w:val="00785710"/>
    <w:rsid w:val="00796CA3"/>
    <w:rsid w:val="007C65E4"/>
    <w:rsid w:val="007D0E26"/>
    <w:rsid w:val="0083071A"/>
    <w:rsid w:val="00910DBC"/>
    <w:rsid w:val="00912A11"/>
    <w:rsid w:val="00A00CFF"/>
    <w:rsid w:val="00A51436"/>
    <w:rsid w:val="00AC277C"/>
    <w:rsid w:val="00B0659C"/>
    <w:rsid w:val="00B8652F"/>
    <w:rsid w:val="00BF6C4F"/>
    <w:rsid w:val="00C17308"/>
    <w:rsid w:val="00C30FBA"/>
    <w:rsid w:val="00C501E1"/>
    <w:rsid w:val="00C75E04"/>
    <w:rsid w:val="00DE3FC5"/>
    <w:rsid w:val="00E57E5B"/>
    <w:rsid w:val="00E80766"/>
    <w:rsid w:val="00E90CE4"/>
    <w:rsid w:val="00F324D0"/>
    <w:rsid w:val="00F52197"/>
    <w:rsid w:val="00F61122"/>
    <w:rsid w:val="00F91779"/>
    <w:rsid w:val="00FB77FF"/>
    <w:rsid w:val="00FC0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A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6A6"/>
    <w:rPr>
      <w:u w:val="single"/>
    </w:rPr>
  </w:style>
  <w:style w:type="table" w:customStyle="1" w:styleId="TableNormal1">
    <w:name w:val="Table Normal1"/>
    <w:uiPriority w:val="99"/>
    <w:rsid w:val="004126A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a">
    <w:name w:val="Верхн./нижн. кол."/>
    <w:uiPriority w:val="99"/>
    <w:rsid w:val="004126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customStyle="1" w:styleId="ConsPlusNormal">
    <w:name w:val="ConsPlusNormal"/>
    <w:uiPriority w:val="99"/>
    <w:rsid w:val="004126A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sz w:val="28"/>
      <w:szCs w:val="28"/>
      <w:u w:color="000000"/>
    </w:rPr>
  </w:style>
  <w:style w:type="paragraph" w:customStyle="1" w:styleId="a0">
    <w:name w:val="По умолчанию"/>
    <w:uiPriority w:val="99"/>
    <w:rsid w:val="004126A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CommentText">
    <w:name w:val="annotation text"/>
    <w:basedOn w:val="Normal"/>
    <w:link w:val="CommentTextChar"/>
    <w:uiPriority w:val="99"/>
    <w:semiHidden/>
    <w:rsid w:val="004126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26A6"/>
    <w:rPr>
      <w:rFonts w:ascii="Calibri" w:eastAsia="Times New Roman" w:hAnsi="Calibri" w:cs="Calibri"/>
      <w:color w:val="000000"/>
      <w:u w:color="000000"/>
      <w:lang w:eastAsia="en-US"/>
    </w:rPr>
  </w:style>
  <w:style w:type="character" w:styleId="CommentReference">
    <w:name w:val="annotation reference"/>
    <w:basedOn w:val="DefaultParagraphFont"/>
    <w:uiPriority w:val="99"/>
    <w:semiHidden/>
    <w:rsid w:val="004126A6"/>
    <w:rPr>
      <w:sz w:val="16"/>
      <w:szCs w:val="16"/>
    </w:rPr>
  </w:style>
  <w:style w:type="paragraph" w:styleId="BalloonText">
    <w:name w:val="Balloon Text"/>
    <w:basedOn w:val="Normal"/>
    <w:link w:val="BalloonTextChar"/>
    <w:uiPriority w:val="99"/>
    <w:semiHidden/>
    <w:rsid w:val="00F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779"/>
    <w:rPr>
      <w:rFonts w:ascii="Tahoma" w:eastAsia="Times New Roman" w:hAnsi="Tahoma" w:cs="Tahoma"/>
      <w:color w:val="000000"/>
      <w:sz w:val="16"/>
      <w:szCs w:val="16"/>
      <w:u w:color="000000"/>
      <w:lang w:eastAsia="en-US"/>
    </w:rPr>
  </w:style>
  <w:style w:type="paragraph" w:styleId="Header">
    <w:name w:val="header"/>
    <w:basedOn w:val="Normal"/>
    <w:link w:val="HeaderChar"/>
    <w:uiPriority w:val="99"/>
    <w:rsid w:val="0068266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2665"/>
    <w:rPr>
      <w:rFonts w:ascii="Calibri" w:eastAsia="Times New Roman" w:hAnsi="Calibri" w:cs="Calibri"/>
      <w:color w:val="000000"/>
      <w:sz w:val="22"/>
      <w:szCs w:val="22"/>
      <w:u w:color="000000"/>
      <w:lang w:eastAsia="en-US"/>
    </w:rPr>
  </w:style>
  <w:style w:type="paragraph" w:styleId="Footer">
    <w:name w:val="footer"/>
    <w:basedOn w:val="Normal"/>
    <w:link w:val="FooterChar"/>
    <w:uiPriority w:val="99"/>
    <w:rsid w:val="0068266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2665"/>
    <w:rPr>
      <w:rFonts w:ascii="Calibri" w:eastAsia="Times New Roman" w:hAnsi="Calibri" w:cs="Calibri"/>
      <w:color w:val="000000"/>
      <w:sz w:val="22"/>
      <w:szCs w:val="22"/>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3294</Words>
  <Characters>18778</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Гость</dc:creator>
  <cp:keywords/>
  <dc:description/>
  <cp:lastModifiedBy>Image-ПК</cp:lastModifiedBy>
  <cp:revision>2</cp:revision>
  <cp:lastPrinted>2016-11-28T12:47:00Z</cp:lastPrinted>
  <dcterms:created xsi:type="dcterms:W3CDTF">2016-12-09T14:19:00Z</dcterms:created>
  <dcterms:modified xsi:type="dcterms:W3CDTF">2016-12-09T14:19:00Z</dcterms:modified>
</cp:coreProperties>
</file>