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B462E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B462E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08A396" wp14:editId="23789BA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B462E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B462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B462E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B462E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B462E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B462E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B462E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B462E">
              <w:rPr>
                <w:rFonts w:ascii="PT Astra Serif" w:hAnsi="PT Astra Serif"/>
                <w:sz w:val="16"/>
                <w:szCs w:val="16"/>
              </w:rPr>
              <w:t>-</w:t>
            </w:r>
            <w:r w:rsidRPr="007B462E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B462E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B462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B462E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B462E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B462E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B462E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B462E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B462E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B462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B462E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B462E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B462E" w:rsidRDefault="001865CB" w:rsidP="00346D28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1865CB" w:rsidRPr="007B462E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62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B462E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B462E" w:rsidRDefault="001865CB" w:rsidP="00346D28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7D507A" w:rsidRDefault="007D507A" w:rsidP="0096424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</w:t>
            </w:r>
            <w:r w:rsidR="003B1529" w:rsidRPr="007B462E">
              <w:rPr>
                <w:rFonts w:ascii="PT Astra Serif" w:hAnsi="PT Astra Serif"/>
                <w:b/>
              </w:rPr>
              <w:t>уководител</w:t>
            </w:r>
            <w:r>
              <w:rPr>
                <w:rFonts w:ascii="PT Astra Serif" w:hAnsi="PT Astra Serif"/>
                <w:b/>
              </w:rPr>
              <w:t>ю</w:t>
            </w:r>
            <w:r w:rsidR="003B1529" w:rsidRPr="007B462E">
              <w:rPr>
                <w:rFonts w:ascii="PT Astra Serif" w:hAnsi="PT Astra Serif"/>
                <w:b/>
              </w:rPr>
              <w:t xml:space="preserve"> </w:t>
            </w:r>
          </w:p>
          <w:p w:rsidR="00964242" w:rsidRPr="007B462E" w:rsidRDefault="00634FB7" w:rsidP="00964242">
            <w:pPr>
              <w:jc w:val="center"/>
              <w:rPr>
                <w:rFonts w:ascii="PT Astra Serif" w:hAnsi="PT Astra Serif"/>
                <w:b/>
              </w:rPr>
            </w:pPr>
            <w:r w:rsidRPr="007B462E">
              <w:rPr>
                <w:rFonts w:ascii="PT Astra Serif" w:hAnsi="PT Astra Serif"/>
                <w:b/>
              </w:rPr>
              <w:t>агентства по развитию человеческого потенциала и</w:t>
            </w:r>
            <w:r w:rsidR="007D507A">
              <w:rPr>
                <w:rFonts w:ascii="PT Astra Serif" w:hAnsi="PT Astra Serif"/>
                <w:b/>
              </w:rPr>
              <w:t> </w:t>
            </w:r>
            <w:r w:rsidRPr="007B462E">
              <w:rPr>
                <w:rFonts w:ascii="PT Astra Serif" w:hAnsi="PT Astra Serif"/>
                <w:b/>
              </w:rPr>
              <w:t xml:space="preserve">трудовых ресурсов  </w:t>
            </w:r>
          </w:p>
          <w:p w:rsidR="00964242" w:rsidRPr="007B462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B462E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7B462E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B462E" w:rsidRDefault="007D507A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Иванову Е.Н</w:t>
            </w:r>
            <w:r w:rsidR="00634FB7" w:rsidRPr="007B462E">
              <w:rPr>
                <w:rFonts w:ascii="PT Astra Serif" w:hAnsi="PT Astra Serif"/>
                <w:b/>
              </w:rPr>
              <w:t>.</w:t>
            </w:r>
          </w:p>
          <w:p w:rsidR="00634FB7" w:rsidRPr="007B462E" w:rsidRDefault="00634FB7" w:rsidP="0023300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B462E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B462E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B462E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B462E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7B462E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B462E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B462E" w:rsidRDefault="00964242" w:rsidP="008C6A3C">
            <w:pPr>
              <w:ind w:left="-108"/>
              <w:rPr>
                <w:rFonts w:ascii="PT Astra Serif" w:hAnsi="PT Astra Serif"/>
              </w:rPr>
            </w:pPr>
            <w:r w:rsidRPr="007B462E">
              <w:rPr>
                <w:rFonts w:ascii="PT Astra Serif" w:hAnsi="PT Astra Serif"/>
              </w:rPr>
              <w:t xml:space="preserve">об оценке </w:t>
            </w:r>
            <w:r w:rsidR="008C6A3C" w:rsidRPr="007B462E">
              <w:rPr>
                <w:rFonts w:ascii="PT Astra Serif" w:hAnsi="PT Astra Serif"/>
              </w:rPr>
              <w:t xml:space="preserve">фактического </w:t>
            </w:r>
            <w:r w:rsidRPr="007B462E">
              <w:rPr>
                <w:rFonts w:ascii="PT Astra Serif" w:hAnsi="PT Astra Serif"/>
              </w:rPr>
              <w:t>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B462E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B462E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7B462E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7B462E">
        <w:rPr>
          <w:rFonts w:ascii="PT Astra Serif" w:eastAsia="Calibri" w:hAnsi="PT Astra Serif" w:cs="Calibri"/>
          <w:b/>
        </w:rPr>
        <w:t>Уважаем</w:t>
      </w:r>
      <w:r w:rsidR="007D507A">
        <w:rPr>
          <w:rFonts w:ascii="PT Astra Serif" w:eastAsia="Calibri" w:hAnsi="PT Astra Serif" w:cs="Calibri"/>
          <w:b/>
        </w:rPr>
        <w:t>ый Егор Николаевич</w:t>
      </w:r>
      <w:r w:rsidR="00342F5E" w:rsidRPr="007B462E">
        <w:rPr>
          <w:rFonts w:ascii="PT Astra Serif" w:eastAsia="PT Astra Serif" w:hAnsi="PT Astra Serif" w:cs="PT Astra Serif"/>
          <w:b/>
        </w:rPr>
        <w:t>!</w:t>
      </w:r>
    </w:p>
    <w:p w:rsidR="005C2B50" w:rsidRPr="007B462E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B462E" w:rsidRDefault="00A07403" w:rsidP="008C6A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Контрольное у</w:t>
      </w:r>
      <w:r w:rsidR="005C2B50" w:rsidRPr="007B462E">
        <w:rPr>
          <w:rFonts w:ascii="PT Astra Serif" w:hAnsi="PT Astra Serif"/>
        </w:rPr>
        <w:t xml:space="preserve">правление администрации Губернатора Ульяновской области </w:t>
      </w:r>
      <w:r w:rsidR="008C6A3C" w:rsidRPr="007B462E">
        <w:rPr>
          <w:rFonts w:ascii="PT Astra Serif" w:hAnsi="PT Astra Serif"/>
        </w:rPr>
        <w:t>направляет Вам заключение об оценке фактического воздействия на</w:t>
      </w:r>
      <w:r>
        <w:rPr>
          <w:rFonts w:ascii="PT Astra Serif" w:hAnsi="PT Astra Serif"/>
        </w:rPr>
        <w:t> </w:t>
      </w:r>
      <w:r w:rsidRPr="00A07403">
        <w:rPr>
          <w:rFonts w:ascii="PT Astra Serif" w:hAnsi="PT Astra Serif"/>
        </w:rPr>
        <w:t>закон Ульяновской области от 28.05.2018 № 50-ЗО «О внесении изменений в</w:t>
      </w:r>
      <w:r>
        <w:rPr>
          <w:rFonts w:ascii="PT Astra Serif" w:hAnsi="PT Astra Serif"/>
        </w:rPr>
        <w:t> </w:t>
      </w:r>
      <w:r w:rsidRPr="00A07403">
        <w:rPr>
          <w:rFonts w:ascii="PT Astra Serif" w:hAnsi="PT Astra Serif"/>
        </w:rPr>
        <w:t xml:space="preserve">статьи 1 и 3 закона Ульяновской области «О квоте для приёма на работу инвалидов на территории Ульяновской области и признании </w:t>
      </w:r>
      <w:proofErr w:type="gramStart"/>
      <w:r w:rsidRPr="00A07403">
        <w:rPr>
          <w:rFonts w:ascii="PT Astra Serif" w:hAnsi="PT Astra Serif"/>
        </w:rPr>
        <w:t>утратившими</w:t>
      </w:r>
      <w:proofErr w:type="gramEnd"/>
      <w:r w:rsidRPr="00A07403">
        <w:rPr>
          <w:rFonts w:ascii="PT Astra Serif" w:hAnsi="PT Astra Serif"/>
        </w:rPr>
        <w:t xml:space="preserve"> силу отдельных законодательных актов (положений законодательных актов) Ульяновской области»</w:t>
      </w:r>
      <w:r w:rsidR="005C2B50" w:rsidRPr="007B462E">
        <w:rPr>
          <w:rFonts w:ascii="PT Astra Serif" w:hAnsi="PT Astra Serif"/>
        </w:rPr>
        <w:t>.</w:t>
      </w:r>
    </w:p>
    <w:p w:rsidR="000F254D" w:rsidRPr="007B462E" w:rsidRDefault="000F254D" w:rsidP="007758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54D" w:rsidRPr="007B462E" w:rsidRDefault="000F254D" w:rsidP="00A07403">
      <w:pPr>
        <w:jc w:val="center"/>
        <w:rPr>
          <w:rFonts w:ascii="PT Astra Serif" w:hAnsi="PT Astra Serif"/>
          <w:b/>
          <w:caps/>
        </w:rPr>
      </w:pPr>
      <w:r w:rsidRPr="007B462E">
        <w:rPr>
          <w:rFonts w:ascii="PT Astra Serif" w:hAnsi="PT Astra Serif"/>
          <w:b/>
          <w:caps/>
        </w:rPr>
        <w:t>Заключение</w:t>
      </w:r>
    </w:p>
    <w:p w:rsidR="000F254D" w:rsidRPr="007B462E" w:rsidRDefault="000F254D" w:rsidP="00A07403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 xml:space="preserve">об оценке фактического воздействия </w:t>
      </w:r>
    </w:p>
    <w:p w:rsidR="00A07403" w:rsidRDefault="00A07403" w:rsidP="00A074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07403">
        <w:rPr>
          <w:rFonts w:ascii="PT Astra Serif" w:hAnsi="PT Astra Serif"/>
          <w:b/>
        </w:rPr>
        <w:t xml:space="preserve">закона Ульяновской области от 28.05.2018 № 50-ЗО «О внесении </w:t>
      </w:r>
    </w:p>
    <w:p w:rsidR="00964242" w:rsidRDefault="00A07403" w:rsidP="00A074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07403">
        <w:rPr>
          <w:rFonts w:ascii="PT Astra Serif" w:hAnsi="PT Astra Serif"/>
          <w:b/>
        </w:rPr>
        <w:t>изменений в статьи 1 и 3 закона Ульяновской области «О квоте для</w:t>
      </w:r>
      <w:r>
        <w:rPr>
          <w:rFonts w:ascii="PT Astra Serif" w:hAnsi="PT Astra Serif"/>
          <w:b/>
        </w:rPr>
        <w:t> </w:t>
      </w:r>
      <w:r w:rsidRPr="00A07403">
        <w:rPr>
          <w:rFonts w:ascii="PT Astra Serif" w:hAnsi="PT Astra Serif"/>
          <w:b/>
        </w:rPr>
        <w:t>приёма на работу инвалидов на территории Ульяновской области и</w:t>
      </w:r>
      <w:r>
        <w:rPr>
          <w:rFonts w:ascii="PT Astra Serif" w:hAnsi="PT Astra Serif"/>
          <w:b/>
        </w:rPr>
        <w:t> </w:t>
      </w:r>
      <w:r w:rsidRPr="00A07403">
        <w:rPr>
          <w:rFonts w:ascii="PT Astra Serif" w:hAnsi="PT Astra Serif"/>
          <w:b/>
        </w:rPr>
        <w:t xml:space="preserve">признании </w:t>
      </w:r>
      <w:proofErr w:type="gramStart"/>
      <w:r w:rsidRPr="00A07403">
        <w:rPr>
          <w:rFonts w:ascii="PT Astra Serif" w:hAnsi="PT Astra Serif"/>
          <w:b/>
        </w:rPr>
        <w:t>утратившими</w:t>
      </w:r>
      <w:proofErr w:type="gramEnd"/>
      <w:r w:rsidRPr="00A07403">
        <w:rPr>
          <w:rFonts w:ascii="PT Astra Serif" w:hAnsi="PT Astra Serif"/>
          <w:b/>
        </w:rPr>
        <w:t xml:space="preserve"> силу отдельных законодательных актов (положений законодательных актов) Ульяновской области»</w:t>
      </w:r>
    </w:p>
    <w:p w:rsidR="00A07403" w:rsidRPr="007B462E" w:rsidRDefault="00A07403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0F254D" w:rsidRPr="007B462E" w:rsidRDefault="000F254D" w:rsidP="000F254D">
      <w:pPr>
        <w:ind w:firstLine="720"/>
        <w:jc w:val="both"/>
        <w:rPr>
          <w:rFonts w:ascii="PT Astra Serif" w:hAnsi="PT Astra Serif"/>
        </w:rPr>
      </w:pPr>
      <w:proofErr w:type="gramStart"/>
      <w:r w:rsidRPr="007B462E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области», пунктом</w:t>
      </w:r>
      <w:proofErr w:type="gramEnd"/>
      <w:r w:rsidRPr="007B462E">
        <w:rPr>
          <w:rFonts w:ascii="PT Astra Serif" w:hAnsi="PT Astra Serif"/>
        </w:rPr>
        <w:t xml:space="preserve"> </w:t>
      </w:r>
      <w:proofErr w:type="gramStart"/>
      <w:r w:rsidRPr="007B462E">
        <w:rPr>
          <w:rFonts w:ascii="PT Astra Serif" w:hAnsi="PT Astra Serif"/>
        </w:rPr>
        <w:t xml:space="preserve">13 Положения о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 инвестиционной деятельности, утверждённого постановлением </w:t>
      </w:r>
      <w:r w:rsidRPr="007B462E">
        <w:rPr>
          <w:rFonts w:ascii="PT Astra Serif" w:hAnsi="PT Astra Serif"/>
        </w:rPr>
        <w:lastRenderedPageBreak/>
        <w:t xml:space="preserve">Правительства Ульяновской области от 29.05.2015 № 233-П </w:t>
      </w:r>
      <w:r w:rsidRPr="007B462E">
        <w:rPr>
          <w:rFonts w:ascii="PT Astra Serif" w:hAnsi="PT Astra Serif"/>
          <w:b/>
        </w:rPr>
        <w:t>«</w:t>
      </w:r>
      <w:r w:rsidRPr="007B462E">
        <w:rPr>
          <w:rFonts w:ascii="PT Astra Serif" w:hAnsi="PT Astra Serif"/>
        </w:rPr>
        <w:t xml:space="preserve">Об утверждении Положения о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 инвестиционной деятельности», </w:t>
      </w:r>
      <w:r w:rsidR="00A45689" w:rsidRPr="00956A06">
        <w:rPr>
          <w:rFonts w:ascii="PT Astra Serif" w:hAnsi="PT Astra Serif"/>
        </w:rPr>
        <w:t>распоряжением Губернатора Ульяновской области от 21.10.2022 № 1093-р «Об</w:t>
      </w:r>
      <w:r w:rsidR="00A45689">
        <w:rPr>
          <w:rFonts w:ascii="PT Astra Serif" w:hAnsi="PT Astra Serif"/>
        </w:rPr>
        <w:t> </w:t>
      </w:r>
      <w:r w:rsidR="00A45689" w:rsidRPr="00956A06">
        <w:rPr>
          <w:rFonts w:ascii="PT Astra Serif" w:hAnsi="PT Astra Serif"/>
        </w:rPr>
        <w:t>утверждении Положения о</w:t>
      </w:r>
      <w:proofErr w:type="gramEnd"/>
      <w:r w:rsidR="00A45689" w:rsidRPr="00956A06">
        <w:rPr>
          <w:rFonts w:ascii="PT Astra Serif" w:hAnsi="PT Astra Serif"/>
        </w:rPr>
        <w:t xml:space="preserve"> </w:t>
      </w:r>
      <w:proofErr w:type="gramStart"/>
      <w:r w:rsidR="00A45689" w:rsidRPr="00956A06">
        <w:rPr>
          <w:rFonts w:ascii="PT Astra Serif" w:hAnsi="PT Astra Serif"/>
        </w:rPr>
        <w:t>контрольном управлении администрации Губернатора Ульяновской области и признании утратившими силу отдельных распоряжений Губернатора Ульяновской области»</w:t>
      </w:r>
      <w:r w:rsidR="00A45689">
        <w:rPr>
          <w:rFonts w:ascii="PT Astra Serif" w:hAnsi="PT Astra Serif"/>
        </w:rPr>
        <w:t xml:space="preserve"> </w:t>
      </w:r>
      <w:r w:rsidRPr="007B462E">
        <w:rPr>
          <w:rFonts w:ascii="PT Astra Serif" w:hAnsi="PT Astra Serif"/>
        </w:rPr>
        <w:t>и</w:t>
      </w:r>
      <w:r w:rsidR="00A45689">
        <w:rPr>
          <w:rFonts w:ascii="PT Astra Serif" w:hAnsi="PT Astra Serif"/>
        </w:rPr>
        <w:t xml:space="preserve"> </w:t>
      </w:r>
      <w:r w:rsidRPr="007B462E">
        <w:rPr>
          <w:rFonts w:ascii="PT Astra Serif" w:hAnsi="PT Astra Serif"/>
          <w:color w:val="000000"/>
        </w:rPr>
        <w:t>Планом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</w:t>
      </w:r>
      <w:r w:rsidR="00A45689">
        <w:rPr>
          <w:rFonts w:ascii="PT Astra Serif" w:hAnsi="PT Astra Serif"/>
          <w:color w:val="000000"/>
        </w:rPr>
        <w:t> </w:t>
      </w:r>
      <w:r w:rsidRPr="007B462E">
        <w:rPr>
          <w:rFonts w:ascii="PT Astra Serif" w:hAnsi="PT Astra Serif"/>
          <w:color w:val="000000"/>
        </w:rPr>
        <w:t>инвестиционной деятельности, на </w:t>
      </w:r>
      <w:r w:rsidR="00A45689">
        <w:rPr>
          <w:rFonts w:ascii="PT Astra Serif" w:hAnsi="PT Astra Serif"/>
          <w:color w:val="000000"/>
        </w:rPr>
        <w:t>второ</w:t>
      </w:r>
      <w:r w:rsidR="007D507A">
        <w:rPr>
          <w:rFonts w:ascii="PT Astra Serif" w:hAnsi="PT Astra Serif"/>
          <w:color w:val="000000"/>
        </w:rPr>
        <w:t>е</w:t>
      </w:r>
      <w:r w:rsidRPr="007B462E">
        <w:rPr>
          <w:rFonts w:ascii="PT Astra Serif" w:hAnsi="PT Astra Serif"/>
          <w:color w:val="000000"/>
        </w:rPr>
        <w:t xml:space="preserve"> полугодие 202</w:t>
      </w:r>
      <w:r w:rsidR="007D507A">
        <w:rPr>
          <w:rFonts w:ascii="PT Astra Serif" w:hAnsi="PT Astra Serif"/>
          <w:color w:val="000000"/>
        </w:rPr>
        <w:t>2</w:t>
      </w:r>
      <w:r w:rsidRPr="007B462E">
        <w:rPr>
          <w:rFonts w:ascii="PT Astra Serif" w:hAnsi="PT Astra Serif"/>
          <w:color w:val="000000"/>
        </w:rPr>
        <w:t xml:space="preserve"> года,</w:t>
      </w:r>
      <w:r w:rsidRPr="007B462E">
        <w:rPr>
          <w:rFonts w:ascii="PT Astra Serif" w:hAnsi="PT Astra Serif"/>
        </w:rPr>
        <w:t xml:space="preserve"> </w:t>
      </w:r>
      <w:r w:rsidR="00A45689" w:rsidRPr="00A07403">
        <w:rPr>
          <w:rFonts w:ascii="PT Astra Serif" w:hAnsi="PT Astra Serif"/>
        </w:rPr>
        <w:t xml:space="preserve">закон Ульяновской области от 28.05.2018 № 50-ЗО «О внесении изменений </w:t>
      </w:r>
      <w:r w:rsidR="00145396">
        <w:rPr>
          <w:rFonts w:ascii="PT Astra Serif" w:hAnsi="PT Astra Serif"/>
        </w:rPr>
        <w:t xml:space="preserve">                  </w:t>
      </w:r>
      <w:r w:rsidR="00A45689" w:rsidRPr="00A07403">
        <w:rPr>
          <w:rFonts w:ascii="PT Astra Serif" w:hAnsi="PT Astra Serif"/>
        </w:rPr>
        <w:t>в</w:t>
      </w:r>
      <w:r w:rsidR="00A45689">
        <w:rPr>
          <w:rFonts w:ascii="PT Astra Serif" w:hAnsi="PT Astra Serif"/>
        </w:rPr>
        <w:t> </w:t>
      </w:r>
      <w:r w:rsidR="00A45689" w:rsidRPr="00A07403">
        <w:rPr>
          <w:rFonts w:ascii="PT Astra Serif" w:hAnsi="PT Astra Serif"/>
        </w:rPr>
        <w:t>статьи 1 и 3 закона Ульяновской области «О квоте для приёма на</w:t>
      </w:r>
      <w:proofErr w:type="gramEnd"/>
      <w:r w:rsidR="00A45689" w:rsidRPr="00A07403">
        <w:rPr>
          <w:rFonts w:ascii="PT Astra Serif" w:hAnsi="PT Astra Serif"/>
        </w:rPr>
        <w:t xml:space="preserve"> работу инвалидов на</w:t>
      </w:r>
      <w:r w:rsidR="00A45689">
        <w:rPr>
          <w:rFonts w:ascii="PT Astra Serif" w:hAnsi="PT Astra Serif"/>
        </w:rPr>
        <w:t> </w:t>
      </w:r>
      <w:r w:rsidR="00A45689" w:rsidRPr="00A07403">
        <w:rPr>
          <w:rFonts w:ascii="PT Astra Serif" w:hAnsi="PT Astra Serif"/>
        </w:rPr>
        <w:t xml:space="preserve">территории Ульяновской области и признании </w:t>
      </w:r>
      <w:proofErr w:type="gramStart"/>
      <w:r w:rsidR="00A45689" w:rsidRPr="00A07403">
        <w:rPr>
          <w:rFonts w:ascii="PT Astra Serif" w:hAnsi="PT Astra Serif"/>
        </w:rPr>
        <w:t>утратившими</w:t>
      </w:r>
      <w:proofErr w:type="gramEnd"/>
      <w:r w:rsidR="00A45689" w:rsidRPr="00A07403">
        <w:rPr>
          <w:rFonts w:ascii="PT Astra Serif" w:hAnsi="PT Astra Serif"/>
        </w:rPr>
        <w:t xml:space="preserve"> силу отдельных законодательных актов (положений законодательных актов) Ульяновской области»</w:t>
      </w:r>
      <w:r w:rsidR="007D507A" w:rsidRPr="007B462E">
        <w:rPr>
          <w:rFonts w:ascii="PT Astra Serif" w:hAnsi="PT Astra Serif"/>
        </w:rPr>
        <w:t xml:space="preserve"> </w:t>
      </w:r>
      <w:r w:rsidRPr="007B462E">
        <w:rPr>
          <w:rFonts w:ascii="PT Astra Serif" w:hAnsi="PT Astra Serif"/>
        </w:rPr>
        <w:t>(далее – акт), Правительство Ульяновской области сообщает следующее.</w:t>
      </w:r>
    </w:p>
    <w:p w:rsidR="000F254D" w:rsidRPr="007B462E" w:rsidRDefault="000F254D" w:rsidP="000F254D">
      <w:pPr>
        <w:ind w:firstLine="708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1. Описание правового регулирования.</w:t>
      </w:r>
    </w:p>
    <w:p w:rsidR="00DE69C3" w:rsidRDefault="000F254D" w:rsidP="00DE69C3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Акт разработан </w:t>
      </w:r>
      <w:r w:rsidR="00EE4723" w:rsidRPr="002644D8">
        <w:rPr>
          <w:rFonts w:ascii="PT Astra Serif" w:hAnsi="PT Astra Serif"/>
        </w:rPr>
        <w:t xml:space="preserve">в соответствии </w:t>
      </w:r>
      <w:r w:rsidR="00DE69C3">
        <w:rPr>
          <w:rFonts w:ascii="PT Astra Serif" w:hAnsi="PT Astra Serif"/>
        </w:rPr>
        <w:t xml:space="preserve">с </w:t>
      </w:r>
      <w:r w:rsidR="00DE69C3" w:rsidRPr="00DE69C3">
        <w:rPr>
          <w:rFonts w:ascii="PT Astra Serif" w:hAnsi="PT Astra Serif"/>
        </w:rPr>
        <w:t>Федеральны</w:t>
      </w:r>
      <w:r w:rsidR="00DE69C3">
        <w:rPr>
          <w:rFonts w:ascii="PT Astra Serif" w:hAnsi="PT Astra Serif"/>
        </w:rPr>
        <w:t>м</w:t>
      </w:r>
      <w:r w:rsidR="00DE69C3" w:rsidRPr="00DE69C3">
        <w:rPr>
          <w:rFonts w:ascii="PT Astra Serif" w:hAnsi="PT Astra Serif"/>
        </w:rPr>
        <w:t xml:space="preserve"> закон</w:t>
      </w:r>
      <w:r w:rsidR="00DE69C3">
        <w:rPr>
          <w:rFonts w:ascii="PT Astra Serif" w:hAnsi="PT Astra Serif"/>
        </w:rPr>
        <w:t>ом</w:t>
      </w:r>
      <w:r w:rsidR="00DE69C3" w:rsidRPr="00DE69C3">
        <w:rPr>
          <w:rFonts w:ascii="PT Astra Serif" w:hAnsi="PT Astra Serif"/>
        </w:rPr>
        <w:t xml:space="preserve"> от 24.11.1995 </w:t>
      </w:r>
      <w:r w:rsidR="00DE69C3">
        <w:rPr>
          <w:rFonts w:ascii="PT Astra Serif" w:hAnsi="PT Astra Serif"/>
        </w:rPr>
        <w:t xml:space="preserve">                  № </w:t>
      </w:r>
      <w:r w:rsidR="00DE69C3" w:rsidRPr="00DE69C3">
        <w:rPr>
          <w:rFonts w:ascii="PT Astra Serif" w:hAnsi="PT Astra Serif"/>
        </w:rPr>
        <w:t xml:space="preserve">181-ФЗ </w:t>
      </w:r>
      <w:r w:rsidR="00DE69C3">
        <w:rPr>
          <w:rFonts w:ascii="PT Astra Serif" w:hAnsi="PT Astra Serif"/>
        </w:rPr>
        <w:t>«</w:t>
      </w:r>
      <w:r w:rsidR="00DE69C3" w:rsidRPr="00DE69C3">
        <w:rPr>
          <w:rFonts w:ascii="PT Astra Serif" w:hAnsi="PT Astra Serif"/>
        </w:rPr>
        <w:t>О социальной защите инвалидов в Российской Федерации</w:t>
      </w:r>
      <w:r w:rsidR="00DE69C3">
        <w:rPr>
          <w:rFonts w:ascii="PT Astra Serif" w:hAnsi="PT Astra Serif"/>
        </w:rPr>
        <w:t>» и </w:t>
      </w:r>
      <w:r w:rsidR="00DE69C3" w:rsidRPr="00DE69C3">
        <w:rPr>
          <w:rFonts w:ascii="PT Astra Serif" w:hAnsi="PT Astra Serif"/>
        </w:rPr>
        <w:t>Закон</w:t>
      </w:r>
      <w:r w:rsidR="00DE69C3">
        <w:rPr>
          <w:rFonts w:ascii="PT Astra Serif" w:hAnsi="PT Astra Serif"/>
        </w:rPr>
        <w:t>ом</w:t>
      </w:r>
      <w:r w:rsidR="00DE69C3" w:rsidRPr="00DE69C3">
        <w:rPr>
          <w:rFonts w:ascii="PT Astra Serif" w:hAnsi="PT Astra Serif"/>
        </w:rPr>
        <w:t xml:space="preserve"> </w:t>
      </w:r>
      <w:r w:rsidR="00DE69C3">
        <w:rPr>
          <w:rFonts w:ascii="PT Astra Serif" w:hAnsi="PT Astra Serif"/>
        </w:rPr>
        <w:t>Российской Федерации</w:t>
      </w:r>
      <w:r w:rsidR="00DE69C3" w:rsidRPr="00DE69C3">
        <w:rPr>
          <w:rFonts w:ascii="PT Astra Serif" w:hAnsi="PT Astra Serif"/>
        </w:rPr>
        <w:t xml:space="preserve"> от 19.04.1991 </w:t>
      </w:r>
      <w:r w:rsidR="00DE69C3">
        <w:rPr>
          <w:rFonts w:ascii="PT Astra Serif" w:hAnsi="PT Astra Serif"/>
        </w:rPr>
        <w:t>№</w:t>
      </w:r>
      <w:r w:rsidR="00DE69C3" w:rsidRPr="00DE69C3">
        <w:rPr>
          <w:rFonts w:ascii="PT Astra Serif" w:hAnsi="PT Astra Serif"/>
        </w:rPr>
        <w:t xml:space="preserve"> 1032-1 </w:t>
      </w:r>
      <w:r w:rsidR="00DE69C3">
        <w:rPr>
          <w:rFonts w:ascii="PT Astra Serif" w:hAnsi="PT Astra Serif"/>
        </w:rPr>
        <w:t>«</w:t>
      </w:r>
      <w:r w:rsidR="00DE69C3" w:rsidRPr="00DE69C3">
        <w:rPr>
          <w:rFonts w:ascii="PT Astra Serif" w:hAnsi="PT Astra Serif"/>
        </w:rPr>
        <w:t>О занятости населения в Российской Федерации</w:t>
      </w:r>
      <w:r w:rsidR="00DE69C3">
        <w:rPr>
          <w:rFonts w:ascii="PT Astra Serif" w:hAnsi="PT Astra Serif"/>
        </w:rPr>
        <w:t>».</w:t>
      </w:r>
    </w:p>
    <w:p w:rsidR="00DE69C3" w:rsidRDefault="00275865" w:rsidP="00DE69C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со с</w:t>
      </w:r>
      <w:r w:rsidR="00DE69C3" w:rsidRPr="00DE69C3">
        <w:rPr>
          <w:rFonts w:ascii="PT Astra Serif" w:hAnsi="PT Astra Serif"/>
        </w:rPr>
        <w:t>тать</w:t>
      </w:r>
      <w:r w:rsidR="00DE69C3">
        <w:rPr>
          <w:rFonts w:ascii="PT Astra Serif" w:hAnsi="PT Astra Serif"/>
        </w:rPr>
        <w:t xml:space="preserve">ёй 13.2 </w:t>
      </w:r>
      <w:r w:rsidR="00DE69C3" w:rsidRPr="00DE69C3">
        <w:rPr>
          <w:rFonts w:ascii="PT Astra Serif" w:hAnsi="PT Astra Serif"/>
        </w:rPr>
        <w:t>Закон</w:t>
      </w:r>
      <w:r w:rsidR="00DE69C3">
        <w:rPr>
          <w:rFonts w:ascii="PT Astra Serif" w:hAnsi="PT Astra Serif"/>
        </w:rPr>
        <w:t>а</w:t>
      </w:r>
      <w:r w:rsidR="00DE69C3" w:rsidRPr="00DE69C3">
        <w:rPr>
          <w:rFonts w:ascii="PT Astra Serif" w:hAnsi="PT Astra Serif"/>
        </w:rPr>
        <w:t xml:space="preserve"> </w:t>
      </w:r>
      <w:r w:rsidR="00DE69C3">
        <w:rPr>
          <w:rFonts w:ascii="PT Astra Serif" w:hAnsi="PT Astra Serif"/>
        </w:rPr>
        <w:t>Российской Федерации</w:t>
      </w:r>
      <w:r w:rsidR="00DE69C3" w:rsidRPr="00DE69C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="00DE69C3" w:rsidRPr="00DE69C3">
        <w:rPr>
          <w:rFonts w:ascii="PT Astra Serif" w:hAnsi="PT Astra Serif"/>
        </w:rPr>
        <w:t xml:space="preserve">19.04.1991 </w:t>
      </w:r>
      <w:r w:rsidR="00DE69C3">
        <w:rPr>
          <w:rFonts w:ascii="PT Astra Serif" w:hAnsi="PT Astra Serif"/>
        </w:rPr>
        <w:t>№</w:t>
      </w:r>
      <w:r w:rsidR="00DE69C3" w:rsidRPr="00DE69C3">
        <w:rPr>
          <w:rFonts w:ascii="PT Astra Serif" w:hAnsi="PT Astra Serif"/>
        </w:rPr>
        <w:t xml:space="preserve"> 1032-1 </w:t>
      </w:r>
      <w:r w:rsidR="00DE69C3">
        <w:rPr>
          <w:rFonts w:ascii="PT Astra Serif" w:hAnsi="PT Astra Serif"/>
        </w:rPr>
        <w:t>«</w:t>
      </w:r>
      <w:r w:rsidR="00DE69C3" w:rsidRPr="00DE69C3">
        <w:rPr>
          <w:rFonts w:ascii="PT Astra Serif" w:hAnsi="PT Astra Serif"/>
        </w:rPr>
        <w:t>О</w:t>
      </w:r>
      <w:r w:rsidR="00DE69C3">
        <w:rPr>
          <w:rFonts w:ascii="PT Astra Serif" w:hAnsi="PT Astra Serif"/>
        </w:rPr>
        <w:t> </w:t>
      </w:r>
      <w:r w:rsidR="00DE69C3" w:rsidRPr="00DE69C3">
        <w:rPr>
          <w:rFonts w:ascii="PT Astra Serif" w:hAnsi="PT Astra Serif"/>
        </w:rPr>
        <w:t>занятости населения в Российской Федерации</w:t>
      </w:r>
      <w:r w:rsidR="00DE69C3">
        <w:rPr>
          <w:rFonts w:ascii="PT Astra Serif" w:hAnsi="PT Astra Serif"/>
        </w:rPr>
        <w:t>»</w:t>
      </w:r>
      <w:r w:rsidR="00DE69C3" w:rsidRPr="00DE69C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осуществляется установление квоты для приё</w:t>
      </w:r>
      <w:r w:rsidR="00DE69C3" w:rsidRPr="00DE69C3">
        <w:rPr>
          <w:rFonts w:ascii="PT Astra Serif" w:hAnsi="PT Astra Serif"/>
        </w:rPr>
        <w:t>ма на работу инвалидов</w:t>
      </w:r>
      <w:r>
        <w:rPr>
          <w:rFonts w:ascii="PT Astra Serif" w:hAnsi="PT Astra Serif"/>
        </w:rPr>
        <w:t>:</w:t>
      </w:r>
    </w:p>
    <w:p w:rsidR="00DE69C3" w:rsidRPr="00DE69C3" w:rsidRDefault="00DE69C3" w:rsidP="00DE69C3">
      <w:pPr>
        <w:ind w:firstLine="720"/>
        <w:jc w:val="both"/>
        <w:rPr>
          <w:rFonts w:ascii="PT Astra Serif" w:hAnsi="PT Astra Serif"/>
        </w:rPr>
      </w:pPr>
      <w:r w:rsidRPr="00DE69C3">
        <w:rPr>
          <w:rFonts w:ascii="PT Astra Serif" w:hAnsi="PT Astra Serif"/>
        </w:rPr>
        <w:t>1. Работодателям, у которых численность работников превышает 100</w:t>
      </w:r>
      <w:r w:rsidR="00275865">
        <w:rPr>
          <w:rFonts w:ascii="PT Astra Serif" w:hAnsi="PT Astra Serif"/>
        </w:rPr>
        <w:t> </w:t>
      </w:r>
      <w:r w:rsidRPr="00DE69C3">
        <w:rPr>
          <w:rFonts w:ascii="PT Astra Serif" w:hAnsi="PT Astra Serif"/>
        </w:rPr>
        <w:t>человек, законодательством субъекта Российской Федераци</w:t>
      </w:r>
      <w:r w:rsidR="00275865">
        <w:rPr>
          <w:rFonts w:ascii="PT Astra Serif" w:hAnsi="PT Astra Serif"/>
        </w:rPr>
        <w:t>и устанавливается квота для приё</w:t>
      </w:r>
      <w:r w:rsidRPr="00DE69C3">
        <w:rPr>
          <w:rFonts w:ascii="PT Astra Serif" w:hAnsi="PT Astra Serif"/>
        </w:rPr>
        <w:t xml:space="preserve">ма на работу инвалидов в размере от </w:t>
      </w:r>
      <w:r w:rsidR="00275865">
        <w:rPr>
          <w:rFonts w:ascii="PT Astra Serif" w:hAnsi="PT Astra Serif"/>
        </w:rPr>
        <w:t>2%</w:t>
      </w:r>
      <w:r w:rsidRPr="00DE69C3">
        <w:rPr>
          <w:rFonts w:ascii="PT Astra Serif" w:hAnsi="PT Astra Serif"/>
        </w:rPr>
        <w:t xml:space="preserve"> до </w:t>
      </w:r>
      <w:r w:rsidR="00275865">
        <w:rPr>
          <w:rFonts w:ascii="PT Astra Serif" w:hAnsi="PT Astra Serif"/>
        </w:rPr>
        <w:t>4%</w:t>
      </w:r>
      <w:r w:rsidRPr="00DE69C3">
        <w:rPr>
          <w:rFonts w:ascii="PT Astra Serif" w:hAnsi="PT Astra Serif"/>
        </w:rPr>
        <w:t xml:space="preserve"> от среднесписочной численности работников. Работодателям, у которых численность работников составляет от 35 до 100 человек включительно, законодательством субъекта Российской Федерации может устанавливаться квота для при</w:t>
      </w:r>
      <w:r w:rsidR="00275865">
        <w:rPr>
          <w:rFonts w:ascii="PT Astra Serif" w:hAnsi="PT Astra Serif"/>
        </w:rPr>
        <w:t>ё</w:t>
      </w:r>
      <w:r w:rsidRPr="00DE69C3">
        <w:rPr>
          <w:rFonts w:ascii="PT Astra Serif" w:hAnsi="PT Astra Serif"/>
        </w:rPr>
        <w:t xml:space="preserve">ма на работу инвалидов в размере не более </w:t>
      </w:r>
      <w:r w:rsidR="00275865">
        <w:rPr>
          <w:rFonts w:ascii="PT Astra Serif" w:hAnsi="PT Astra Serif"/>
        </w:rPr>
        <w:t>3%</w:t>
      </w:r>
      <w:r w:rsidRPr="00DE69C3">
        <w:rPr>
          <w:rFonts w:ascii="PT Astra Serif" w:hAnsi="PT Astra Serif"/>
        </w:rPr>
        <w:t xml:space="preserve"> от</w:t>
      </w:r>
      <w:r w:rsidR="00275865">
        <w:rPr>
          <w:rFonts w:ascii="PT Astra Serif" w:hAnsi="PT Astra Serif"/>
        </w:rPr>
        <w:t> </w:t>
      </w:r>
      <w:r w:rsidRPr="00DE69C3">
        <w:rPr>
          <w:rFonts w:ascii="PT Astra Serif" w:hAnsi="PT Astra Serif"/>
        </w:rPr>
        <w:t>среднесписочной численности работников.</w:t>
      </w:r>
    </w:p>
    <w:p w:rsidR="00DE69C3" w:rsidRPr="00DE69C3" w:rsidRDefault="00DE69C3" w:rsidP="00DE69C3">
      <w:pPr>
        <w:ind w:firstLine="720"/>
        <w:jc w:val="both"/>
        <w:rPr>
          <w:rFonts w:ascii="PT Astra Serif" w:hAnsi="PT Astra Serif"/>
        </w:rPr>
      </w:pPr>
      <w:r w:rsidRPr="00DE69C3">
        <w:rPr>
          <w:rFonts w:ascii="PT Astra Serif" w:hAnsi="PT Astra Serif"/>
        </w:rPr>
        <w:t>2. Численность работников для целей исчисления квоты для при</w:t>
      </w:r>
      <w:r w:rsidR="00275865">
        <w:rPr>
          <w:rFonts w:ascii="PT Astra Serif" w:hAnsi="PT Astra Serif"/>
        </w:rPr>
        <w:t>ё</w:t>
      </w:r>
      <w:r w:rsidRPr="00DE69C3">
        <w:rPr>
          <w:rFonts w:ascii="PT Astra Serif" w:hAnsi="PT Astra Serif"/>
        </w:rPr>
        <w:t>ма на</w:t>
      </w:r>
      <w:r w:rsidR="00275865">
        <w:rPr>
          <w:rFonts w:ascii="PT Astra Serif" w:hAnsi="PT Astra Serif"/>
        </w:rPr>
        <w:t> </w:t>
      </w:r>
      <w:r w:rsidRPr="00DE69C3">
        <w:rPr>
          <w:rFonts w:ascii="PT Astra Serif" w:hAnsi="PT Astra Serif"/>
        </w:rPr>
        <w:t>работу инвалидов определяется исходя из среднесписочно</w:t>
      </w:r>
      <w:r w:rsidR="00275865">
        <w:rPr>
          <w:rFonts w:ascii="PT Astra Serif" w:hAnsi="PT Astra Serif"/>
        </w:rPr>
        <w:t>й численности работников без учё</w:t>
      </w:r>
      <w:r w:rsidRPr="00DE69C3">
        <w:rPr>
          <w:rFonts w:ascii="PT Astra Serif" w:hAnsi="PT Astra Serif"/>
        </w:rPr>
        <w:t>та работников филиалов и представительств работодателя, расположенных в других субъектах Российской Федерации.</w:t>
      </w:r>
    </w:p>
    <w:p w:rsidR="00DE69C3" w:rsidRPr="00DE69C3" w:rsidRDefault="00DE69C3" w:rsidP="00DE69C3">
      <w:pPr>
        <w:ind w:firstLine="720"/>
        <w:jc w:val="both"/>
        <w:rPr>
          <w:rFonts w:ascii="PT Astra Serif" w:hAnsi="PT Astra Serif"/>
        </w:rPr>
      </w:pPr>
      <w:r w:rsidRPr="00DE69C3">
        <w:rPr>
          <w:rFonts w:ascii="PT Astra Serif" w:hAnsi="PT Astra Serif"/>
        </w:rPr>
        <w:t>3. Филиалам и представительствам работодателя устанавливается квота для при</w:t>
      </w:r>
      <w:r w:rsidR="00275865">
        <w:rPr>
          <w:rFonts w:ascii="PT Astra Serif" w:hAnsi="PT Astra Serif"/>
        </w:rPr>
        <w:t>ё</w:t>
      </w:r>
      <w:r w:rsidRPr="00DE69C3">
        <w:rPr>
          <w:rFonts w:ascii="PT Astra Serif" w:hAnsi="PT Astra Serif"/>
        </w:rPr>
        <w:t>ма на работу инвалидов в соответствии с законодательством субъектов Российской Федерации, на территориях которых они расположены, исходя из</w:t>
      </w:r>
      <w:r w:rsidR="00275865">
        <w:rPr>
          <w:rFonts w:ascii="PT Astra Serif" w:hAnsi="PT Astra Serif"/>
        </w:rPr>
        <w:t> </w:t>
      </w:r>
      <w:r w:rsidRPr="00DE69C3">
        <w:rPr>
          <w:rFonts w:ascii="PT Astra Serif" w:hAnsi="PT Astra Serif"/>
        </w:rPr>
        <w:t>среднесписочной численности работников таких филиалов и</w:t>
      </w:r>
      <w:r w:rsidR="00275865">
        <w:rPr>
          <w:rFonts w:ascii="PT Astra Serif" w:hAnsi="PT Astra Serif"/>
        </w:rPr>
        <w:t> </w:t>
      </w:r>
      <w:r w:rsidRPr="00DE69C3">
        <w:rPr>
          <w:rFonts w:ascii="PT Astra Serif" w:hAnsi="PT Astra Serif"/>
        </w:rPr>
        <w:t>представительств работодателя.</w:t>
      </w:r>
    </w:p>
    <w:p w:rsidR="00DE69C3" w:rsidRPr="00DE69C3" w:rsidRDefault="00DE69C3" w:rsidP="00DE69C3">
      <w:pPr>
        <w:ind w:firstLine="720"/>
        <w:jc w:val="both"/>
        <w:rPr>
          <w:rFonts w:ascii="PT Astra Serif" w:hAnsi="PT Astra Serif"/>
        </w:rPr>
      </w:pPr>
      <w:r w:rsidRPr="00DE69C3">
        <w:rPr>
          <w:rFonts w:ascii="PT Astra Serif" w:hAnsi="PT Astra Serif"/>
        </w:rPr>
        <w:t>4. При исчислении квоты для при</w:t>
      </w:r>
      <w:r w:rsidR="00275865">
        <w:rPr>
          <w:rFonts w:ascii="PT Astra Serif" w:hAnsi="PT Astra Serif"/>
        </w:rPr>
        <w:t>ё</w:t>
      </w:r>
      <w:r w:rsidRPr="00DE69C3">
        <w:rPr>
          <w:rFonts w:ascii="PT Astra Serif" w:hAnsi="PT Astra Serif"/>
        </w:rPr>
        <w:t>ма на работу инвалидов в</w:t>
      </w:r>
      <w:r w:rsidR="00275865">
        <w:rPr>
          <w:rFonts w:ascii="PT Astra Serif" w:hAnsi="PT Astra Serif"/>
        </w:rPr>
        <w:t> </w:t>
      </w:r>
      <w:r w:rsidRPr="00DE69C3">
        <w:rPr>
          <w:rFonts w:ascii="PT Astra Serif" w:hAnsi="PT Astra Serif"/>
        </w:rPr>
        <w:t xml:space="preserve">среднесписочную численность работников не включаются работники, </w:t>
      </w:r>
      <w:r w:rsidRPr="00DE69C3">
        <w:rPr>
          <w:rFonts w:ascii="PT Astra Serif" w:hAnsi="PT Astra Serif"/>
        </w:rPr>
        <w:lastRenderedPageBreak/>
        <w:t xml:space="preserve">условия </w:t>
      </w:r>
      <w:proofErr w:type="gramStart"/>
      <w:r w:rsidRPr="00DE69C3">
        <w:rPr>
          <w:rFonts w:ascii="PT Astra Serif" w:hAnsi="PT Astra Serif"/>
        </w:rPr>
        <w:t>труда</w:t>
      </w:r>
      <w:proofErr w:type="gramEnd"/>
      <w:r w:rsidRPr="00DE69C3">
        <w:rPr>
          <w:rFonts w:ascii="PT Astra Serif" w:hAnsi="PT Astra Serif"/>
        </w:rPr>
        <w:t xml:space="preserve"> на рабочих местах которых отнесены к вредным и (или) опасным условиям труда по результатам специальной оценки условий труда.</w:t>
      </w:r>
    </w:p>
    <w:p w:rsidR="00DE69C3" w:rsidRPr="00DE69C3" w:rsidRDefault="00DE69C3" w:rsidP="00DE69C3">
      <w:pPr>
        <w:ind w:firstLine="720"/>
        <w:jc w:val="both"/>
        <w:rPr>
          <w:rFonts w:ascii="PT Astra Serif" w:hAnsi="PT Astra Serif"/>
        </w:rPr>
      </w:pPr>
      <w:r w:rsidRPr="00DE69C3">
        <w:rPr>
          <w:rFonts w:ascii="PT Astra Serif" w:hAnsi="PT Astra Serif"/>
        </w:rPr>
        <w:t>5. Квота для при</w:t>
      </w:r>
      <w:r w:rsidR="00275865">
        <w:rPr>
          <w:rFonts w:ascii="PT Astra Serif" w:hAnsi="PT Astra Serif"/>
        </w:rPr>
        <w:t>ё</w:t>
      </w:r>
      <w:r w:rsidRPr="00DE69C3">
        <w:rPr>
          <w:rFonts w:ascii="PT Astra Serif" w:hAnsi="PT Astra Serif"/>
        </w:rPr>
        <w:t xml:space="preserve">ма на работу инвалидов считается выполненной работодателем </w:t>
      </w:r>
      <w:proofErr w:type="gramStart"/>
      <w:r w:rsidRPr="00DE69C3">
        <w:rPr>
          <w:rFonts w:ascii="PT Astra Serif" w:hAnsi="PT Astra Serif"/>
        </w:rPr>
        <w:t>в случае оформления в установленном порядке трудовых отношений с инвалидами в рамках исполнения работодателем обязанности по</w:t>
      </w:r>
      <w:r w:rsidR="00275865">
        <w:rPr>
          <w:rFonts w:ascii="PT Astra Serif" w:hAnsi="PT Astra Serif"/>
        </w:rPr>
        <w:t> </w:t>
      </w:r>
      <w:r w:rsidRPr="00DE69C3">
        <w:rPr>
          <w:rFonts w:ascii="PT Astra Serif" w:hAnsi="PT Astra Serif"/>
        </w:rPr>
        <w:t>трудоустройству</w:t>
      </w:r>
      <w:proofErr w:type="gramEnd"/>
      <w:r w:rsidRPr="00DE69C3">
        <w:rPr>
          <w:rFonts w:ascii="PT Astra Serif" w:hAnsi="PT Astra Serif"/>
        </w:rPr>
        <w:t xml:space="preserve"> инвалидов в соответствии с установленной квотой.</w:t>
      </w:r>
    </w:p>
    <w:p w:rsidR="00DE69C3" w:rsidRDefault="00DE69C3" w:rsidP="00DE69C3">
      <w:pPr>
        <w:ind w:firstLine="720"/>
        <w:jc w:val="both"/>
        <w:rPr>
          <w:rFonts w:ascii="PT Astra Serif" w:hAnsi="PT Astra Serif"/>
        </w:rPr>
      </w:pPr>
      <w:r w:rsidRPr="00DE69C3">
        <w:rPr>
          <w:rFonts w:ascii="PT Astra Serif" w:hAnsi="PT Astra Serif"/>
        </w:rPr>
        <w:t>6. Оформление работодателем в установленном порядке трудовых отношений с инвалидом на любое рабочее место считается выполнением квоты для при</w:t>
      </w:r>
      <w:r w:rsidR="00275865">
        <w:rPr>
          <w:rFonts w:ascii="PT Astra Serif" w:hAnsi="PT Astra Serif"/>
        </w:rPr>
        <w:t>ё</w:t>
      </w:r>
      <w:r w:rsidRPr="00DE69C3">
        <w:rPr>
          <w:rFonts w:ascii="PT Astra Serif" w:hAnsi="PT Astra Serif"/>
        </w:rPr>
        <w:t>ма на работу инвалидов в случаях и порядке, которые установлены Правительством Российской Федерации.</w:t>
      </w:r>
    </w:p>
    <w:p w:rsidR="00BC3ACF" w:rsidRDefault="000F254D" w:rsidP="00BC3ACF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 w:cs="PT Astra Serif"/>
        </w:rPr>
        <w:t>Актом</w:t>
      </w:r>
      <w:r w:rsidR="004609D0">
        <w:rPr>
          <w:rFonts w:ascii="PT Astra Serif" w:hAnsi="PT Astra Serif" w:cs="PT Astra Serif"/>
        </w:rPr>
        <w:t xml:space="preserve"> внесены изменения в </w:t>
      </w:r>
      <w:r w:rsidR="004609D0" w:rsidRPr="00A07403">
        <w:rPr>
          <w:rFonts w:ascii="PT Astra Serif" w:hAnsi="PT Astra Serif"/>
        </w:rPr>
        <w:t>закон</w:t>
      </w:r>
      <w:r w:rsidR="004609D0">
        <w:rPr>
          <w:rFonts w:ascii="PT Astra Serif" w:hAnsi="PT Astra Serif"/>
        </w:rPr>
        <w:t xml:space="preserve"> </w:t>
      </w:r>
      <w:r w:rsidR="004609D0" w:rsidRPr="00A07403">
        <w:rPr>
          <w:rFonts w:ascii="PT Astra Serif" w:hAnsi="PT Astra Serif"/>
        </w:rPr>
        <w:t xml:space="preserve">Ульяновской области </w:t>
      </w:r>
      <w:r w:rsidR="004609D0">
        <w:rPr>
          <w:rFonts w:ascii="PT Astra Serif" w:hAnsi="PT Astra Serif"/>
        </w:rPr>
        <w:t>от 27.04.2009 № 41-ЗО</w:t>
      </w:r>
      <w:r w:rsidR="004609D0" w:rsidRPr="00A07403">
        <w:rPr>
          <w:rFonts w:ascii="PT Astra Serif" w:hAnsi="PT Astra Serif"/>
        </w:rPr>
        <w:t xml:space="preserve"> «О квоте для приёма на работу инвалидов на</w:t>
      </w:r>
      <w:r w:rsidR="004609D0">
        <w:rPr>
          <w:rFonts w:ascii="PT Astra Serif" w:hAnsi="PT Astra Serif"/>
        </w:rPr>
        <w:t> </w:t>
      </w:r>
      <w:r w:rsidR="004609D0" w:rsidRPr="00A07403">
        <w:rPr>
          <w:rFonts w:ascii="PT Astra Serif" w:hAnsi="PT Astra Serif"/>
        </w:rPr>
        <w:t>территории Ульяновской области»</w:t>
      </w:r>
      <w:r w:rsidR="00BC3ACF">
        <w:rPr>
          <w:rFonts w:ascii="PT Astra Serif" w:hAnsi="PT Astra Serif"/>
        </w:rPr>
        <w:t>, в том числе</w:t>
      </w:r>
      <w:r w:rsidR="008E38AD">
        <w:rPr>
          <w:rFonts w:ascii="PT Astra Serif" w:hAnsi="PT Astra Serif"/>
        </w:rPr>
        <w:t xml:space="preserve"> р</w:t>
      </w:r>
      <w:r w:rsidR="008E38AD" w:rsidRPr="008E38AD">
        <w:rPr>
          <w:rFonts w:ascii="PT Astra Serif" w:hAnsi="PT Astra Serif"/>
        </w:rPr>
        <w:t>аботодателям, численность работников которых составляет не менее чем 35 человек</w:t>
      </w:r>
      <w:r w:rsidR="008E38AD">
        <w:rPr>
          <w:rFonts w:ascii="PT Astra Serif" w:hAnsi="PT Astra Serif"/>
        </w:rPr>
        <w:t xml:space="preserve">, установлена </w:t>
      </w:r>
      <w:r w:rsidR="008E38AD" w:rsidRPr="008E38AD">
        <w:rPr>
          <w:rFonts w:ascii="PT Astra Serif" w:hAnsi="PT Astra Serif"/>
        </w:rPr>
        <w:t>квота для при</w:t>
      </w:r>
      <w:r w:rsidR="008E38AD">
        <w:rPr>
          <w:rFonts w:ascii="PT Astra Serif" w:hAnsi="PT Astra Serif"/>
        </w:rPr>
        <w:t>ё</w:t>
      </w:r>
      <w:r w:rsidR="008E38AD" w:rsidRPr="008E38AD">
        <w:rPr>
          <w:rFonts w:ascii="PT Astra Serif" w:hAnsi="PT Astra Serif"/>
        </w:rPr>
        <w:t>ма на работу инвалидов в</w:t>
      </w:r>
      <w:r w:rsidR="008E38AD">
        <w:rPr>
          <w:rFonts w:ascii="PT Astra Serif" w:hAnsi="PT Astra Serif"/>
        </w:rPr>
        <w:t> </w:t>
      </w:r>
      <w:r w:rsidR="008E38AD" w:rsidRPr="008E38AD">
        <w:rPr>
          <w:rFonts w:ascii="PT Astra Serif" w:hAnsi="PT Astra Serif"/>
        </w:rPr>
        <w:t>размере 3</w:t>
      </w:r>
      <w:r w:rsidR="008E38AD">
        <w:rPr>
          <w:rFonts w:ascii="PT Astra Serif" w:hAnsi="PT Astra Serif"/>
        </w:rPr>
        <w:t>%</w:t>
      </w:r>
      <w:r w:rsidR="008E38AD" w:rsidRPr="008E38AD">
        <w:rPr>
          <w:rFonts w:ascii="PT Astra Serif" w:hAnsi="PT Astra Serif"/>
        </w:rPr>
        <w:t xml:space="preserve"> среднесписочной численности работников.</w:t>
      </w:r>
    </w:p>
    <w:p w:rsidR="008E38AD" w:rsidRDefault="008E38AD" w:rsidP="000F254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При этом</w:t>
      </w:r>
      <w:r w:rsidRPr="008E38AD">
        <w:rPr>
          <w:rFonts w:ascii="PT Astra Serif" w:hAnsi="PT Astra Serif" w:cs="Times New Roman"/>
          <w:sz w:val="28"/>
          <w:szCs w:val="28"/>
        </w:rPr>
        <w:t xml:space="preserve"> от соблюдения установленной квоты </w:t>
      </w:r>
      <w:r>
        <w:rPr>
          <w:rFonts w:ascii="PT Astra Serif" w:hAnsi="PT Astra Serif" w:cs="Times New Roman"/>
          <w:sz w:val="28"/>
          <w:szCs w:val="28"/>
        </w:rPr>
        <w:t>освобождаются</w:t>
      </w:r>
      <w:r w:rsidRPr="008E38AD">
        <w:rPr>
          <w:rFonts w:ascii="PT Astra Serif" w:hAnsi="PT Astra Serif" w:cs="Times New Roman"/>
          <w:sz w:val="28"/>
          <w:szCs w:val="28"/>
        </w:rPr>
        <w:t xml:space="preserve"> работодател</w:t>
      </w:r>
      <w:r>
        <w:rPr>
          <w:rFonts w:ascii="PT Astra Serif" w:hAnsi="PT Astra Serif" w:cs="Times New Roman"/>
          <w:sz w:val="28"/>
          <w:szCs w:val="28"/>
        </w:rPr>
        <w:t>и, являющие</w:t>
      </w:r>
      <w:r w:rsidRPr="008E38AD">
        <w:rPr>
          <w:rFonts w:ascii="PT Astra Serif" w:hAnsi="PT Astra Serif" w:cs="Times New Roman"/>
          <w:sz w:val="28"/>
          <w:szCs w:val="28"/>
        </w:rPr>
        <w:t>ся общественны</w:t>
      </w:r>
      <w:r>
        <w:rPr>
          <w:rFonts w:ascii="PT Astra Serif" w:hAnsi="PT Astra Serif" w:cs="Times New Roman"/>
          <w:sz w:val="28"/>
          <w:szCs w:val="28"/>
        </w:rPr>
        <w:t>ми</w:t>
      </w:r>
      <w:r w:rsidRPr="008E38AD">
        <w:rPr>
          <w:rFonts w:ascii="PT Astra Serif" w:hAnsi="PT Astra Serif" w:cs="Times New Roman"/>
          <w:sz w:val="28"/>
          <w:szCs w:val="28"/>
        </w:rPr>
        <w:t xml:space="preserve"> объединения</w:t>
      </w:r>
      <w:r>
        <w:rPr>
          <w:rFonts w:ascii="PT Astra Serif" w:hAnsi="PT Astra Serif" w:cs="Times New Roman"/>
          <w:sz w:val="28"/>
          <w:szCs w:val="28"/>
        </w:rPr>
        <w:t>ми</w:t>
      </w:r>
      <w:r w:rsidRPr="008E38AD">
        <w:rPr>
          <w:rFonts w:ascii="PT Astra Serif" w:hAnsi="PT Astra Serif" w:cs="Times New Roman"/>
          <w:sz w:val="28"/>
          <w:szCs w:val="28"/>
        </w:rPr>
        <w:t xml:space="preserve"> инвалидов и</w:t>
      </w:r>
      <w:r>
        <w:rPr>
          <w:rFonts w:ascii="PT Astra Serif" w:hAnsi="PT Astra Serif" w:cs="Times New Roman"/>
          <w:sz w:val="28"/>
          <w:szCs w:val="28"/>
        </w:rPr>
        <w:t> </w:t>
      </w:r>
      <w:r w:rsidRPr="008E38AD">
        <w:rPr>
          <w:rFonts w:ascii="PT Astra Serif" w:hAnsi="PT Astra Serif" w:cs="Times New Roman"/>
          <w:sz w:val="28"/>
          <w:szCs w:val="28"/>
        </w:rPr>
        <w:t>образованные ими организаци</w:t>
      </w:r>
      <w:r w:rsidR="00653DC5">
        <w:rPr>
          <w:rFonts w:ascii="PT Astra Serif" w:hAnsi="PT Astra Serif" w:cs="Times New Roman"/>
          <w:sz w:val="28"/>
          <w:szCs w:val="28"/>
        </w:rPr>
        <w:t>ями</w:t>
      </w:r>
      <w:r w:rsidRPr="008E38AD">
        <w:rPr>
          <w:rFonts w:ascii="PT Astra Serif" w:hAnsi="PT Astra Serif" w:cs="Times New Roman"/>
          <w:sz w:val="28"/>
          <w:szCs w:val="28"/>
        </w:rPr>
        <w:t>, в том числе хозяйственны</w:t>
      </w:r>
      <w:r w:rsidR="00653DC5">
        <w:rPr>
          <w:rFonts w:ascii="PT Astra Serif" w:hAnsi="PT Astra Serif" w:cs="Times New Roman"/>
          <w:sz w:val="28"/>
          <w:szCs w:val="28"/>
        </w:rPr>
        <w:t>ми</w:t>
      </w:r>
      <w:r w:rsidRPr="008E38AD">
        <w:rPr>
          <w:rFonts w:ascii="PT Astra Serif" w:hAnsi="PT Astra Serif" w:cs="Times New Roman"/>
          <w:sz w:val="28"/>
          <w:szCs w:val="28"/>
        </w:rPr>
        <w:t xml:space="preserve"> товарищества</w:t>
      </w:r>
      <w:r w:rsidR="00653DC5">
        <w:rPr>
          <w:rFonts w:ascii="PT Astra Serif" w:hAnsi="PT Astra Serif" w:cs="Times New Roman"/>
          <w:sz w:val="28"/>
          <w:szCs w:val="28"/>
        </w:rPr>
        <w:t>ми</w:t>
      </w:r>
      <w:r w:rsidRPr="008E38AD">
        <w:rPr>
          <w:rFonts w:ascii="PT Astra Serif" w:hAnsi="PT Astra Serif" w:cs="Times New Roman"/>
          <w:sz w:val="28"/>
          <w:szCs w:val="28"/>
        </w:rPr>
        <w:t xml:space="preserve"> и общества</w:t>
      </w:r>
      <w:r w:rsidR="00653DC5">
        <w:rPr>
          <w:rFonts w:ascii="PT Astra Serif" w:hAnsi="PT Astra Serif" w:cs="Times New Roman"/>
          <w:sz w:val="28"/>
          <w:szCs w:val="28"/>
        </w:rPr>
        <w:t>ми</w:t>
      </w:r>
      <w:r w:rsidRPr="008E38AD">
        <w:rPr>
          <w:rFonts w:ascii="PT Astra Serif" w:hAnsi="PT Astra Serif" w:cs="Times New Roman"/>
          <w:sz w:val="28"/>
          <w:szCs w:val="28"/>
        </w:rPr>
        <w:t>, уставный (складочный) капитал которых состоит из вклада общественного объединения инвалидов.</w:t>
      </w:r>
      <w:proofErr w:type="gramEnd"/>
    </w:p>
    <w:p w:rsidR="000F254D" w:rsidRPr="007B462E" w:rsidRDefault="000F254D" w:rsidP="000F254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462E">
        <w:rPr>
          <w:rFonts w:ascii="PT Astra Serif" w:hAnsi="PT Astra Serif" w:cs="Times New Roman"/>
          <w:sz w:val="28"/>
          <w:szCs w:val="28"/>
        </w:rPr>
        <w:t xml:space="preserve">Таким образом, рассматриваемым актом установлены необходимые правовые условия для реализации </w:t>
      </w:r>
      <w:r w:rsidR="00703647">
        <w:rPr>
          <w:rFonts w:ascii="PT Astra Serif" w:hAnsi="PT Astra Serif" w:cs="Times New Roman"/>
          <w:sz w:val="28"/>
          <w:szCs w:val="28"/>
        </w:rPr>
        <w:t>федерального законодательства в сфере трудоустройства инвалидов</w:t>
      </w:r>
      <w:r w:rsidRPr="007B462E">
        <w:rPr>
          <w:rFonts w:ascii="PT Astra Serif" w:hAnsi="PT Astra Serif"/>
          <w:sz w:val="28"/>
          <w:szCs w:val="28"/>
        </w:rPr>
        <w:t>.</w:t>
      </w:r>
      <w:r w:rsidRPr="007B462E">
        <w:rPr>
          <w:rFonts w:ascii="PT Astra Serif" w:hAnsi="PT Astra Serif" w:cs="Times New Roman"/>
          <w:sz w:val="28"/>
          <w:szCs w:val="28"/>
        </w:rPr>
        <w:t xml:space="preserve"> Основной целью рассматриваемого регулирования является </w:t>
      </w:r>
      <w:r w:rsidR="0015028E">
        <w:rPr>
          <w:rFonts w:ascii="PT Astra Serif" w:hAnsi="PT Astra Serif" w:cs="Times New Roman"/>
          <w:sz w:val="28"/>
          <w:szCs w:val="28"/>
        </w:rPr>
        <w:t>определение</w:t>
      </w:r>
      <w:r w:rsidR="00703647" w:rsidRPr="00703647">
        <w:rPr>
          <w:rFonts w:ascii="PT Astra Serif" w:hAnsi="PT Astra Serif" w:cs="Times New Roman"/>
          <w:sz w:val="28"/>
          <w:szCs w:val="28"/>
        </w:rPr>
        <w:t xml:space="preserve"> квот для при</w:t>
      </w:r>
      <w:r w:rsidR="00703647">
        <w:rPr>
          <w:rFonts w:ascii="PT Astra Serif" w:hAnsi="PT Astra Serif" w:cs="Times New Roman"/>
          <w:sz w:val="28"/>
          <w:szCs w:val="28"/>
        </w:rPr>
        <w:t>ё</w:t>
      </w:r>
      <w:r w:rsidR="00703647" w:rsidRPr="00703647">
        <w:rPr>
          <w:rFonts w:ascii="PT Astra Serif" w:hAnsi="PT Astra Serif" w:cs="Times New Roman"/>
          <w:sz w:val="28"/>
          <w:szCs w:val="28"/>
        </w:rPr>
        <w:t xml:space="preserve">ма на работу инвалидов </w:t>
      </w:r>
      <w:r w:rsidR="001B6727" w:rsidRPr="007B462E">
        <w:rPr>
          <w:rFonts w:ascii="PT Astra Serif" w:hAnsi="PT Astra Serif" w:cs="Times New Roman"/>
          <w:sz w:val="28"/>
          <w:szCs w:val="28"/>
        </w:rPr>
        <w:t>на</w:t>
      </w:r>
      <w:r w:rsidR="006F1D10">
        <w:rPr>
          <w:rFonts w:ascii="PT Astra Serif" w:hAnsi="PT Astra Serif" w:cs="Times New Roman"/>
          <w:sz w:val="28"/>
          <w:szCs w:val="28"/>
        </w:rPr>
        <w:t> </w:t>
      </w:r>
      <w:r w:rsidR="00703647">
        <w:rPr>
          <w:rFonts w:ascii="PT Astra Serif" w:hAnsi="PT Astra Serif" w:cs="Times New Roman"/>
          <w:sz w:val="28"/>
          <w:szCs w:val="28"/>
        </w:rPr>
        <w:t>предприятиях и организациях</w:t>
      </w:r>
      <w:r w:rsidR="001B6727" w:rsidRPr="007B462E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7B462E">
        <w:rPr>
          <w:rFonts w:ascii="PT Astra Serif" w:hAnsi="PT Astra Serif" w:cs="Times New Roman"/>
          <w:sz w:val="28"/>
          <w:szCs w:val="28"/>
        </w:rPr>
        <w:t>.</w:t>
      </w:r>
      <w:r w:rsidR="0015028E">
        <w:rPr>
          <w:rFonts w:ascii="PT Astra Serif" w:hAnsi="PT Astra Serif" w:cs="Times New Roman"/>
          <w:sz w:val="28"/>
          <w:szCs w:val="28"/>
        </w:rPr>
        <w:t xml:space="preserve"> </w:t>
      </w:r>
    </w:p>
    <w:p w:rsidR="000F254D" w:rsidRPr="007B462E" w:rsidRDefault="000F254D" w:rsidP="000F254D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B462E">
        <w:rPr>
          <w:rFonts w:ascii="PT Astra Serif" w:hAnsi="PT Astra Serif" w:cs="Times New Roman"/>
          <w:b/>
          <w:sz w:val="28"/>
          <w:szCs w:val="28"/>
        </w:rPr>
        <w:t>2. Анализ действующего правового регулирования.</w:t>
      </w:r>
    </w:p>
    <w:p w:rsidR="00014CAD" w:rsidRDefault="00125C2F" w:rsidP="00D936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014CAD">
        <w:rPr>
          <w:rFonts w:ascii="PT Astra Serif" w:hAnsi="PT Astra Serif"/>
        </w:rPr>
        <w:t>Агентств</w:t>
      </w:r>
      <w:r w:rsidR="00D93600" w:rsidRPr="00014CAD">
        <w:rPr>
          <w:rFonts w:ascii="PT Astra Serif" w:hAnsi="PT Astra Serif"/>
        </w:rPr>
        <w:t>ом</w:t>
      </w:r>
      <w:r w:rsidRPr="007B462E">
        <w:rPr>
          <w:rFonts w:ascii="PT Astra Serif" w:hAnsi="PT Astra Serif"/>
        </w:rPr>
        <w:t xml:space="preserve"> по развитию человеческого потенциала и трудовых ресурсов Ульяновской области</w:t>
      </w:r>
      <w:r w:rsidR="006E0822" w:rsidRPr="007B462E">
        <w:rPr>
          <w:rFonts w:ascii="PT Astra Serif" w:hAnsi="PT Astra Serif"/>
        </w:rPr>
        <w:t xml:space="preserve"> (далее – Агентство)</w:t>
      </w:r>
      <w:r w:rsidR="00D93600">
        <w:rPr>
          <w:rFonts w:ascii="PT Astra Serif" w:hAnsi="PT Astra Serif"/>
        </w:rPr>
        <w:t xml:space="preserve"> </w:t>
      </w:r>
      <w:r w:rsidR="0047159F" w:rsidRPr="00166358">
        <w:rPr>
          <w:rFonts w:ascii="PT Astra Serif" w:hAnsi="PT Astra Serif"/>
        </w:rPr>
        <w:t>представлена информация</w:t>
      </w:r>
      <w:r w:rsidR="0047159F">
        <w:rPr>
          <w:rFonts w:ascii="PT Astra Serif" w:hAnsi="PT Astra Serif"/>
        </w:rPr>
        <w:t xml:space="preserve"> </w:t>
      </w:r>
      <w:r w:rsidR="005612F3">
        <w:rPr>
          <w:rFonts w:ascii="PT Astra Serif" w:hAnsi="PT Astra Serif"/>
        </w:rPr>
        <w:t>по численности инвалидов на территории Ульяновской области (таблица 1):</w:t>
      </w:r>
    </w:p>
    <w:p w:rsidR="0047159F" w:rsidRDefault="0047159F" w:rsidP="0047159F">
      <w:pPr>
        <w:autoSpaceDE w:val="0"/>
        <w:autoSpaceDN w:val="0"/>
        <w:adjustRightInd w:val="0"/>
        <w:ind w:firstLine="72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1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560"/>
        <w:gridCol w:w="1418"/>
        <w:gridCol w:w="1559"/>
        <w:gridCol w:w="1416"/>
      </w:tblGrid>
      <w:tr w:rsidR="0047159F" w:rsidRPr="0047159F" w:rsidTr="005612F3">
        <w:trPr>
          <w:cantSplit/>
          <w:trHeight w:val="523"/>
          <w:tblHeader/>
        </w:trPr>
        <w:tc>
          <w:tcPr>
            <w:tcW w:w="1934" w:type="pct"/>
            <w:vAlign w:val="center"/>
          </w:tcPr>
          <w:p w:rsidR="0047159F" w:rsidRPr="0047159F" w:rsidRDefault="0047159F" w:rsidP="0032250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159F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3" w:type="pct"/>
            <w:vAlign w:val="center"/>
          </w:tcPr>
          <w:p w:rsidR="0047159F" w:rsidRPr="00014CAD" w:rsidRDefault="0047159F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>2019 год</w:t>
            </w:r>
          </w:p>
          <w:p w:rsidR="0047159F" w:rsidRPr="00014CAD" w:rsidRDefault="0047159F" w:rsidP="0032250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01.01.2020)</w:t>
            </w:r>
          </w:p>
        </w:tc>
        <w:tc>
          <w:tcPr>
            <w:tcW w:w="730" w:type="pct"/>
            <w:vAlign w:val="center"/>
          </w:tcPr>
          <w:p w:rsidR="0047159F" w:rsidRDefault="0047159F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2020 год </w:t>
            </w:r>
          </w:p>
          <w:p w:rsidR="0047159F" w:rsidRPr="00014CAD" w:rsidRDefault="0047159F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01.01.2021)</w:t>
            </w:r>
          </w:p>
        </w:tc>
        <w:tc>
          <w:tcPr>
            <w:tcW w:w="803" w:type="pct"/>
            <w:vAlign w:val="center"/>
          </w:tcPr>
          <w:p w:rsidR="0047159F" w:rsidRDefault="0047159F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2021 год </w:t>
            </w:r>
          </w:p>
          <w:p w:rsidR="0047159F" w:rsidRPr="00014CAD" w:rsidRDefault="0047159F" w:rsidP="0032250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01.01.2022)</w:t>
            </w:r>
          </w:p>
        </w:tc>
        <w:tc>
          <w:tcPr>
            <w:tcW w:w="729" w:type="pct"/>
            <w:vAlign w:val="center"/>
          </w:tcPr>
          <w:p w:rsidR="0047159F" w:rsidRDefault="0047159F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2022 год </w:t>
            </w:r>
          </w:p>
          <w:p w:rsidR="0047159F" w:rsidRPr="00014CAD" w:rsidRDefault="0047159F" w:rsidP="0032250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01.11.2022)</w:t>
            </w:r>
          </w:p>
        </w:tc>
      </w:tr>
      <w:tr w:rsidR="0047159F" w:rsidRPr="0047159F" w:rsidTr="005612F3">
        <w:trPr>
          <w:cantSplit/>
        </w:trPr>
        <w:tc>
          <w:tcPr>
            <w:tcW w:w="1934" w:type="pct"/>
          </w:tcPr>
          <w:p w:rsidR="0047159F" w:rsidRPr="0047159F" w:rsidRDefault="0047159F" w:rsidP="005612F3">
            <w:pPr>
              <w:rPr>
                <w:rFonts w:ascii="PT Astra Serif" w:hAnsi="PT Astra Serif"/>
                <w:sz w:val="24"/>
                <w:szCs w:val="24"/>
              </w:rPr>
            </w:pPr>
            <w:r w:rsidRPr="0047159F">
              <w:rPr>
                <w:rFonts w:ascii="PT Astra Serif" w:hAnsi="PT Astra Serif"/>
                <w:sz w:val="24"/>
                <w:szCs w:val="24"/>
              </w:rPr>
              <w:t xml:space="preserve">Численность инвалидов на территории Ульяновской области, всего, </w:t>
            </w:r>
            <w:r w:rsidRPr="005612F3">
              <w:rPr>
                <w:rFonts w:ascii="PT Astra Serif" w:hAnsi="PT Astra Serif"/>
                <w:sz w:val="24"/>
                <w:szCs w:val="24"/>
              </w:rPr>
              <w:t>чел</w:t>
            </w:r>
            <w:r w:rsidR="005612F3">
              <w:rPr>
                <w:rFonts w:ascii="PT Astra Serif" w:hAnsi="PT Astra Serif"/>
                <w:sz w:val="24"/>
                <w:szCs w:val="24"/>
              </w:rPr>
              <w:t>овек</w:t>
            </w:r>
          </w:p>
        </w:tc>
        <w:tc>
          <w:tcPr>
            <w:tcW w:w="803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111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512</w:t>
            </w:r>
          </w:p>
        </w:tc>
        <w:tc>
          <w:tcPr>
            <w:tcW w:w="730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110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628</w:t>
            </w:r>
          </w:p>
        </w:tc>
        <w:tc>
          <w:tcPr>
            <w:tcW w:w="803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106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683</w:t>
            </w:r>
          </w:p>
        </w:tc>
        <w:tc>
          <w:tcPr>
            <w:tcW w:w="729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987</w:t>
            </w:r>
          </w:p>
        </w:tc>
      </w:tr>
      <w:tr w:rsidR="0047159F" w:rsidRPr="0047159F" w:rsidTr="005612F3">
        <w:trPr>
          <w:cantSplit/>
        </w:trPr>
        <w:tc>
          <w:tcPr>
            <w:tcW w:w="1934" w:type="pct"/>
          </w:tcPr>
          <w:p w:rsidR="0047159F" w:rsidRPr="0047159F" w:rsidRDefault="0047159F" w:rsidP="00322509">
            <w:pPr>
              <w:rPr>
                <w:rFonts w:ascii="PT Astra Serif" w:hAnsi="PT Astra Serif"/>
                <w:sz w:val="24"/>
                <w:szCs w:val="24"/>
              </w:rPr>
            </w:pPr>
            <w:r w:rsidRPr="0047159F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47159F" w:rsidRPr="0047159F" w:rsidRDefault="0047159F" w:rsidP="005612F3">
            <w:pPr>
              <w:ind w:firstLine="284"/>
              <w:rPr>
                <w:rFonts w:ascii="PT Astra Serif" w:hAnsi="PT Astra Serif"/>
                <w:sz w:val="24"/>
                <w:szCs w:val="24"/>
              </w:rPr>
            </w:pPr>
            <w:r w:rsidRPr="0047159F">
              <w:rPr>
                <w:rFonts w:ascii="PT Astra Serif" w:hAnsi="PT Astra Serif"/>
                <w:sz w:val="24"/>
                <w:szCs w:val="24"/>
              </w:rPr>
              <w:t xml:space="preserve">- инвалидов трудоспособного возраста, </w:t>
            </w:r>
            <w:r w:rsidRPr="005612F3">
              <w:rPr>
                <w:rFonts w:ascii="PT Astra Serif" w:hAnsi="PT Astra Serif"/>
                <w:sz w:val="24"/>
                <w:szCs w:val="24"/>
              </w:rPr>
              <w:t>чел</w:t>
            </w:r>
            <w:r w:rsidR="005612F3">
              <w:rPr>
                <w:rFonts w:ascii="PT Astra Serif" w:hAnsi="PT Astra Serif"/>
                <w:sz w:val="24"/>
                <w:szCs w:val="24"/>
              </w:rPr>
              <w:t>овек</w:t>
            </w:r>
          </w:p>
        </w:tc>
        <w:tc>
          <w:tcPr>
            <w:tcW w:w="803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31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445</w:t>
            </w:r>
          </w:p>
        </w:tc>
        <w:tc>
          <w:tcPr>
            <w:tcW w:w="730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31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478</w:t>
            </w:r>
          </w:p>
        </w:tc>
        <w:tc>
          <w:tcPr>
            <w:tcW w:w="803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602</w:t>
            </w:r>
          </w:p>
        </w:tc>
        <w:tc>
          <w:tcPr>
            <w:tcW w:w="729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28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467</w:t>
            </w:r>
          </w:p>
        </w:tc>
      </w:tr>
      <w:tr w:rsidR="0047159F" w:rsidRPr="0047159F" w:rsidTr="005612F3">
        <w:trPr>
          <w:cantSplit/>
        </w:trPr>
        <w:tc>
          <w:tcPr>
            <w:tcW w:w="1934" w:type="pct"/>
          </w:tcPr>
          <w:p w:rsidR="0047159F" w:rsidRPr="0047159F" w:rsidRDefault="0047159F" w:rsidP="00322509">
            <w:pPr>
              <w:ind w:firstLine="284"/>
              <w:rPr>
                <w:rFonts w:ascii="PT Astra Serif" w:hAnsi="PT Astra Serif"/>
                <w:sz w:val="24"/>
                <w:szCs w:val="24"/>
              </w:rPr>
            </w:pPr>
            <w:r w:rsidRPr="0047159F">
              <w:rPr>
                <w:rFonts w:ascii="PT Astra Serif" w:hAnsi="PT Astra Serif"/>
                <w:sz w:val="24"/>
                <w:szCs w:val="24"/>
              </w:rPr>
              <w:t xml:space="preserve">- работающих инвалидов, </w:t>
            </w:r>
            <w:r w:rsidR="005612F3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803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728</w:t>
            </w:r>
          </w:p>
        </w:tc>
        <w:tc>
          <w:tcPr>
            <w:tcW w:w="730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912</w:t>
            </w:r>
          </w:p>
        </w:tc>
        <w:tc>
          <w:tcPr>
            <w:tcW w:w="803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853</w:t>
            </w:r>
          </w:p>
        </w:tc>
        <w:tc>
          <w:tcPr>
            <w:tcW w:w="729" w:type="pct"/>
            <w:vAlign w:val="center"/>
          </w:tcPr>
          <w:p w:rsidR="0047159F" w:rsidRPr="0047159F" w:rsidRDefault="0047159F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5612F3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47159F">
              <w:rPr>
                <w:rFonts w:ascii="PT Astra Serif" w:hAnsi="PT Astra Serif"/>
                <w:bCs/>
                <w:sz w:val="24"/>
                <w:szCs w:val="24"/>
              </w:rPr>
              <w:t>264</w:t>
            </w:r>
          </w:p>
        </w:tc>
      </w:tr>
    </w:tbl>
    <w:p w:rsidR="005F3D97" w:rsidRDefault="00BA4327" w:rsidP="00D936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сведениям Агентства на территории Ульяновской области </w:t>
      </w:r>
      <w:r w:rsidR="005F3D97">
        <w:rPr>
          <w:rFonts w:ascii="PT Astra Serif" w:hAnsi="PT Astra Serif"/>
        </w:rPr>
        <w:t xml:space="preserve">по состоянию на 1 ноября 2022 года </w:t>
      </w:r>
      <w:r>
        <w:rPr>
          <w:rFonts w:ascii="PT Astra Serif" w:hAnsi="PT Astra Serif"/>
        </w:rPr>
        <w:t>проживает</w:t>
      </w:r>
      <w:r w:rsidR="005612F3">
        <w:rPr>
          <w:rFonts w:ascii="PT Astra Serif" w:hAnsi="PT Astra Serif"/>
        </w:rPr>
        <w:t xml:space="preserve">  100 987 человек,</w:t>
      </w:r>
      <w:r w:rsidR="005F3D97">
        <w:rPr>
          <w:rFonts w:ascii="PT Astra Serif" w:hAnsi="PT Astra Serif"/>
        </w:rPr>
        <w:t xml:space="preserve"> </w:t>
      </w:r>
      <w:r w:rsidR="005F3D97">
        <w:t>относящихся к категории инвалидов, при этом,</w:t>
      </w:r>
      <w:r w:rsidR="005F3D97">
        <w:rPr>
          <w:rFonts w:ascii="PT Astra Serif" w:hAnsi="PT Astra Serif"/>
        </w:rPr>
        <w:t xml:space="preserve"> с</w:t>
      </w:r>
      <w:r>
        <w:rPr>
          <w:rFonts w:ascii="PT Astra Serif" w:hAnsi="PT Astra Serif"/>
        </w:rPr>
        <w:t>огласно представленным данным численность инвалидов ежегодно уменьшается</w:t>
      </w:r>
      <w:r w:rsidR="005F3D97">
        <w:rPr>
          <w:rFonts w:ascii="PT Astra Serif" w:hAnsi="PT Astra Serif"/>
        </w:rPr>
        <w:t>. Более 28% из них находятся в трудоспособном возрасте</w:t>
      </w:r>
      <w:r w:rsidR="00970B81">
        <w:rPr>
          <w:rFonts w:ascii="PT Astra Serif" w:hAnsi="PT Astra Serif"/>
        </w:rPr>
        <w:t xml:space="preserve"> и только порядка 7% осуществляют трудовую </w:t>
      </w:r>
      <w:r w:rsidR="00970B81">
        <w:rPr>
          <w:rFonts w:ascii="PT Astra Serif" w:hAnsi="PT Astra Serif"/>
        </w:rPr>
        <w:lastRenderedPageBreak/>
        <w:t>деятельность. Так</w:t>
      </w:r>
      <w:r w:rsidR="00BA1C4E">
        <w:rPr>
          <w:rFonts w:ascii="PT Astra Serif" w:hAnsi="PT Astra Serif"/>
        </w:rPr>
        <w:t>,</w:t>
      </w:r>
      <w:r w:rsidR="00970B81">
        <w:rPr>
          <w:rFonts w:ascii="PT Astra Serif" w:hAnsi="PT Astra Serif"/>
        </w:rPr>
        <w:t xml:space="preserve"> на 1 ноября 2022 года в Ульяновской области работало 7</w:t>
      </w:r>
      <w:r w:rsidR="00A2251E">
        <w:rPr>
          <w:rFonts w:ascii="PT Astra Serif" w:hAnsi="PT Astra Serif"/>
        </w:rPr>
        <w:t> </w:t>
      </w:r>
      <w:r w:rsidR="00970B81">
        <w:rPr>
          <w:rFonts w:ascii="PT Astra Serif" w:hAnsi="PT Astra Serif"/>
        </w:rPr>
        <w:t>264</w:t>
      </w:r>
      <w:r w:rsidR="00A2251E">
        <w:rPr>
          <w:rFonts w:ascii="PT Astra Serif" w:hAnsi="PT Astra Serif"/>
        </w:rPr>
        <w:t> </w:t>
      </w:r>
      <w:r w:rsidR="00970B81">
        <w:rPr>
          <w:rFonts w:ascii="PT Astra Serif" w:hAnsi="PT Astra Serif"/>
        </w:rPr>
        <w:t>инвалида или 25,5% от лиц, относящихся к категории инвалидов, трудоспособного возраста</w:t>
      </w:r>
      <w:r w:rsidR="00A2251E">
        <w:rPr>
          <w:rFonts w:ascii="PT Astra Serif" w:hAnsi="PT Astra Serif"/>
        </w:rPr>
        <w:t xml:space="preserve">, при этом также отмечается снижение количества работающих инвалидов. </w:t>
      </w:r>
    </w:p>
    <w:p w:rsidR="00125C2F" w:rsidRPr="007B462E" w:rsidRDefault="00D010A5" w:rsidP="00D936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spacing w:val="-2"/>
        </w:rPr>
        <w:t>Ч</w:t>
      </w:r>
      <w:r w:rsidR="00014CAD" w:rsidRPr="0016207A">
        <w:rPr>
          <w:spacing w:val="-2"/>
        </w:rPr>
        <w:t>исленност</w:t>
      </w:r>
      <w:r>
        <w:rPr>
          <w:spacing w:val="-2"/>
        </w:rPr>
        <w:t>ь</w:t>
      </w:r>
      <w:r w:rsidR="00014CAD" w:rsidRPr="0016207A">
        <w:rPr>
          <w:spacing w:val="-2"/>
        </w:rPr>
        <w:t xml:space="preserve"> официально зарегистрированных безработных</w:t>
      </w:r>
      <w:r>
        <w:rPr>
          <w:spacing w:val="-2"/>
        </w:rPr>
        <w:t xml:space="preserve"> на территории Ульяновской области</w:t>
      </w:r>
      <w:r w:rsidR="00014CAD">
        <w:rPr>
          <w:rFonts w:ascii="PT Astra Serif" w:hAnsi="PT Astra Serif"/>
        </w:rPr>
        <w:t>, в том числе лиц</w:t>
      </w:r>
      <w:r w:rsidR="00014CAD">
        <w:t>, относящихся к категории инвалидов</w:t>
      </w:r>
      <w:r>
        <w:t>,</w:t>
      </w:r>
      <w:r w:rsidR="00D93600" w:rsidRPr="000D5C7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представлена в </w:t>
      </w:r>
      <w:r w:rsidR="00125C2F" w:rsidRPr="007B462E">
        <w:rPr>
          <w:rFonts w:ascii="PT Astra Serif" w:hAnsi="PT Astra Serif"/>
        </w:rPr>
        <w:t>таблиц</w:t>
      </w:r>
      <w:r>
        <w:rPr>
          <w:rFonts w:ascii="PT Astra Serif" w:hAnsi="PT Astra Serif"/>
        </w:rPr>
        <w:t>е</w:t>
      </w:r>
      <w:r w:rsidR="00125C2F" w:rsidRPr="007B462E">
        <w:rPr>
          <w:rFonts w:ascii="PT Astra Serif" w:hAnsi="PT Astra Serif"/>
        </w:rPr>
        <w:t xml:space="preserve"> </w:t>
      </w:r>
      <w:r w:rsidR="00014CAD">
        <w:rPr>
          <w:rFonts w:ascii="PT Astra Serif" w:hAnsi="PT Astra Serif"/>
        </w:rPr>
        <w:t>2</w:t>
      </w:r>
      <w:r w:rsidR="00125C2F" w:rsidRPr="007B462E">
        <w:rPr>
          <w:rFonts w:ascii="PT Astra Serif" w:hAnsi="PT Astra Serif"/>
        </w:rPr>
        <w:t>:</w:t>
      </w:r>
    </w:p>
    <w:p w:rsidR="00125C2F" w:rsidRPr="007B462E" w:rsidRDefault="00125C2F" w:rsidP="00125C2F">
      <w:pPr>
        <w:ind w:firstLine="708"/>
        <w:jc w:val="right"/>
        <w:rPr>
          <w:rFonts w:ascii="PT Astra Serif" w:hAnsi="PT Astra Serif"/>
          <w:color w:val="000000"/>
        </w:rPr>
      </w:pPr>
      <w:r w:rsidRPr="007B462E">
        <w:rPr>
          <w:rFonts w:ascii="PT Astra Serif" w:hAnsi="PT Astra Serif"/>
        </w:rPr>
        <w:t xml:space="preserve">Таблица </w:t>
      </w:r>
      <w:r w:rsidR="00014CAD">
        <w:rPr>
          <w:rFonts w:ascii="PT Astra Serif" w:hAnsi="PT Astra Serif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559"/>
        <w:gridCol w:w="1418"/>
        <w:gridCol w:w="1559"/>
        <w:gridCol w:w="1417"/>
      </w:tblGrid>
      <w:tr w:rsidR="00014CAD" w:rsidRPr="00D93600" w:rsidTr="00014CAD">
        <w:trPr>
          <w:trHeight w:val="523"/>
        </w:trPr>
        <w:tc>
          <w:tcPr>
            <w:tcW w:w="3757" w:type="dxa"/>
            <w:vAlign w:val="center"/>
          </w:tcPr>
          <w:p w:rsidR="00014CAD" w:rsidRPr="0047159F" w:rsidRDefault="00014CAD" w:rsidP="006C020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159F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>2019 год</w:t>
            </w:r>
          </w:p>
          <w:p w:rsidR="00014CAD" w:rsidRPr="00014CAD" w:rsidRDefault="00014CAD" w:rsidP="0032250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01.01.2020)</w:t>
            </w:r>
          </w:p>
        </w:tc>
        <w:tc>
          <w:tcPr>
            <w:tcW w:w="1418" w:type="dxa"/>
            <w:vAlign w:val="center"/>
          </w:tcPr>
          <w:p w:rsidR="00014CAD" w:rsidRDefault="00014CAD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2020 год </w:t>
            </w:r>
          </w:p>
          <w:p w:rsidR="00014CAD" w:rsidRPr="00014CAD" w:rsidRDefault="00014CAD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01.01.2021)</w:t>
            </w:r>
          </w:p>
        </w:tc>
        <w:tc>
          <w:tcPr>
            <w:tcW w:w="1559" w:type="dxa"/>
            <w:vAlign w:val="center"/>
          </w:tcPr>
          <w:p w:rsidR="00014CAD" w:rsidRDefault="00014CAD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2021 год </w:t>
            </w:r>
          </w:p>
          <w:p w:rsidR="00014CAD" w:rsidRPr="00014CAD" w:rsidRDefault="00014CAD" w:rsidP="0032250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01.01.2022)</w:t>
            </w:r>
          </w:p>
        </w:tc>
        <w:tc>
          <w:tcPr>
            <w:tcW w:w="1417" w:type="dxa"/>
            <w:vAlign w:val="center"/>
          </w:tcPr>
          <w:p w:rsidR="00014CAD" w:rsidRDefault="00014CAD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2022 год </w:t>
            </w:r>
          </w:p>
          <w:p w:rsidR="00014CAD" w:rsidRPr="00014CAD" w:rsidRDefault="00014CAD" w:rsidP="0032250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01.11.2022)</w:t>
            </w:r>
          </w:p>
        </w:tc>
      </w:tr>
      <w:tr w:rsidR="00014CAD" w:rsidRPr="00D93600" w:rsidTr="00014CAD">
        <w:tc>
          <w:tcPr>
            <w:tcW w:w="3757" w:type="dxa"/>
          </w:tcPr>
          <w:p w:rsidR="00014CAD" w:rsidRPr="00D93600" w:rsidRDefault="00014CAD" w:rsidP="00014CAD">
            <w:pPr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Численность официально зарегистрированных безработных (в среднем за год), человек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014C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14CAD">
              <w:rPr>
                <w:rFonts w:ascii="PT Astra Serif" w:hAnsi="PT Astra Serif"/>
                <w:sz w:val="24"/>
                <w:szCs w:val="24"/>
              </w:rPr>
              <w:t>859</w:t>
            </w:r>
          </w:p>
        </w:tc>
        <w:tc>
          <w:tcPr>
            <w:tcW w:w="1418" w:type="dxa"/>
            <w:vAlign w:val="center"/>
          </w:tcPr>
          <w:p w:rsidR="00014CAD" w:rsidRPr="00014CAD" w:rsidRDefault="00014CAD" w:rsidP="00014C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14CAD">
              <w:rPr>
                <w:rFonts w:ascii="PT Astra Serif" w:hAnsi="PT Astra Serif"/>
                <w:sz w:val="24"/>
                <w:szCs w:val="24"/>
              </w:rPr>
              <w:t>527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014CA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14CAD">
              <w:rPr>
                <w:rFonts w:ascii="PT Astra Serif" w:hAnsi="PT Astra Serif"/>
                <w:sz w:val="24"/>
                <w:szCs w:val="24"/>
              </w:rPr>
              <w:t>817</w:t>
            </w:r>
          </w:p>
        </w:tc>
        <w:tc>
          <w:tcPr>
            <w:tcW w:w="1417" w:type="dxa"/>
            <w:vAlign w:val="center"/>
          </w:tcPr>
          <w:p w:rsidR="00014CAD" w:rsidRPr="00D93600" w:rsidRDefault="00014CAD" w:rsidP="006C020D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3 216</w:t>
            </w:r>
          </w:p>
        </w:tc>
      </w:tr>
      <w:tr w:rsidR="00014CAD" w:rsidRPr="00D93600" w:rsidTr="00014CAD">
        <w:tc>
          <w:tcPr>
            <w:tcW w:w="3757" w:type="dxa"/>
          </w:tcPr>
          <w:p w:rsidR="00014CAD" w:rsidRPr="00014CAD" w:rsidRDefault="00014CAD" w:rsidP="00911F00">
            <w:pPr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 xml:space="preserve">Численность инвалидов на территории Ульяновской области, обратившихся в установленном порядке в Центр занятости населения Ульяновской области, </w:t>
            </w:r>
            <w:r w:rsidRPr="00911F00">
              <w:rPr>
                <w:rFonts w:ascii="PT Astra Serif" w:hAnsi="PT Astra Serif"/>
                <w:sz w:val="24"/>
                <w:szCs w:val="24"/>
              </w:rPr>
              <w:t>чел</w:t>
            </w:r>
            <w:r w:rsidR="00911F00">
              <w:rPr>
                <w:rFonts w:ascii="PT Astra Serif" w:hAnsi="PT Astra Serif"/>
                <w:sz w:val="24"/>
                <w:szCs w:val="24"/>
              </w:rPr>
              <w:t>овек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881</w:t>
            </w:r>
          </w:p>
        </w:tc>
        <w:tc>
          <w:tcPr>
            <w:tcW w:w="1418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911F0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655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911F0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258</w:t>
            </w:r>
          </w:p>
        </w:tc>
        <w:tc>
          <w:tcPr>
            <w:tcW w:w="1417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704</w:t>
            </w:r>
          </w:p>
        </w:tc>
      </w:tr>
      <w:tr w:rsidR="00014CAD" w:rsidRPr="00D93600" w:rsidTr="00014CAD">
        <w:tc>
          <w:tcPr>
            <w:tcW w:w="3757" w:type="dxa"/>
          </w:tcPr>
          <w:p w:rsidR="00014CAD" w:rsidRPr="00014CAD" w:rsidRDefault="00014CAD" w:rsidP="00322509">
            <w:pPr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 xml:space="preserve">Численность безработных на территории Ульяновской области, относящихся к категории инвалидов, </w:t>
            </w:r>
            <w:r w:rsidR="00911F0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635</w:t>
            </w:r>
          </w:p>
        </w:tc>
        <w:tc>
          <w:tcPr>
            <w:tcW w:w="1418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911F0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442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939</w:t>
            </w:r>
          </w:p>
        </w:tc>
        <w:tc>
          <w:tcPr>
            <w:tcW w:w="1417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4"/>
                <w:szCs w:val="24"/>
              </w:rPr>
              <w:t>508</w:t>
            </w:r>
          </w:p>
        </w:tc>
      </w:tr>
      <w:tr w:rsidR="00014CAD" w:rsidRPr="00D93600" w:rsidTr="00014CAD">
        <w:tc>
          <w:tcPr>
            <w:tcW w:w="3757" w:type="dxa"/>
          </w:tcPr>
          <w:p w:rsidR="00014CAD" w:rsidRPr="00014CAD" w:rsidRDefault="00014CAD" w:rsidP="00322509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Трудоустроено безработных, относящихся к категории инвалидов</w:t>
            </w:r>
            <w:r w:rsidR="00BA1C4E">
              <w:rPr>
                <w:rFonts w:ascii="PT Astra Serif" w:hAnsi="PT Astra Serif"/>
                <w:sz w:val="24"/>
                <w:szCs w:val="24"/>
              </w:rPr>
              <w:t>,</w:t>
            </w:r>
            <w:r w:rsidRPr="00014CAD">
              <w:rPr>
                <w:rFonts w:ascii="PT Astra Serif" w:hAnsi="PT Astra Serif"/>
                <w:sz w:val="24"/>
                <w:szCs w:val="24"/>
              </w:rPr>
              <w:t xml:space="preserve"> на территории Ульяновской области, </w:t>
            </w:r>
            <w:r w:rsidR="00911F0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375</w:t>
            </w:r>
          </w:p>
        </w:tc>
        <w:tc>
          <w:tcPr>
            <w:tcW w:w="1418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378</w:t>
            </w:r>
          </w:p>
        </w:tc>
        <w:tc>
          <w:tcPr>
            <w:tcW w:w="1559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428</w:t>
            </w:r>
          </w:p>
        </w:tc>
        <w:tc>
          <w:tcPr>
            <w:tcW w:w="1417" w:type="dxa"/>
            <w:vAlign w:val="center"/>
          </w:tcPr>
          <w:p w:rsidR="00014CAD" w:rsidRPr="00014CAD" w:rsidRDefault="00014CAD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4CAD">
              <w:rPr>
                <w:rFonts w:ascii="PT Astra Serif" w:hAnsi="PT Astra Serif"/>
                <w:sz w:val="24"/>
                <w:szCs w:val="24"/>
              </w:rPr>
              <w:t>311</w:t>
            </w:r>
          </w:p>
        </w:tc>
      </w:tr>
    </w:tbl>
    <w:p w:rsidR="00D93600" w:rsidRDefault="00D93600" w:rsidP="00D936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Из представленных данных видно, что </w:t>
      </w:r>
      <w:r w:rsidR="002A50B1">
        <w:rPr>
          <w:rFonts w:ascii="PT Astra Serif" w:hAnsi="PT Astra Serif"/>
        </w:rPr>
        <w:t>ч</w:t>
      </w:r>
      <w:r w:rsidR="002A50B1" w:rsidRPr="002A50B1">
        <w:rPr>
          <w:rFonts w:ascii="PT Astra Serif" w:hAnsi="PT Astra Serif"/>
        </w:rPr>
        <w:t>исленность официально зарегистрированных безработных</w:t>
      </w:r>
      <w:r>
        <w:rPr>
          <w:rFonts w:ascii="PT Astra Serif" w:hAnsi="PT Astra Serif"/>
        </w:rPr>
        <w:t xml:space="preserve"> на</w:t>
      </w:r>
      <w:r w:rsidR="002A50B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территории Ульяновской области </w:t>
      </w:r>
      <w:r w:rsidR="002A50B1"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</w:rPr>
        <w:t>в 2020 году вырос</w:t>
      </w:r>
      <w:r w:rsidR="002A50B1">
        <w:rPr>
          <w:rFonts w:ascii="PT Astra Serif" w:hAnsi="PT Astra Serif"/>
        </w:rPr>
        <w:t>ла</w:t>
      </w:r>
      <w:r>
        <w:rPr>
          <w:rFonts w:ascii="PT Astra Serif" w:hAnsi="PT Astra Serif"/>
        </w:rPr>
        <w:t xml:space="preserve"> в 8 раз по сравнению с 2019 годом, что связанно с ситуацией по распространению </w:t>
      </w:r>
      <w:proofErr w:type="spellStart"/>
      <w:r>
        <w:rPr>
          <w:rFonts w:ascii="PT Astra Serif" w:hAnsi="PT Astra Serif"/>
        </w:rPr>
        <w:t>короновирусной</w:t>
      </w:r>
      <w:proofErr w:type="spellEnd"/>
      <w:r>
        <w:rPr>
          <w:rFonts w:ascii="PT Astra Serif" w:hAnsi="PT Astra Serif"/>
        </w:rPr>
        <w:t xml:space="preserve"> инфекции (</w:t>
      </w:r>
      <w:r>
        <w:rPr>
          <w:rFonts w:ascii="PT Astra Serif" w:hAnsi="PT Astra Serif"/>
          <w:lang w:val="en-US"/>
        </w:rPr>
        <w:t>COVID</w:t>
      </w:r>
      <w:r w:rsidRPr="007E3CAC">
        <w:rPr>
          <w:rFonts w:ascii="PT Astra Serif" w:hAnsi="PT Astra Serif"/>
        </w:rPr>
        <w:t>-19)</w:t>
      </w:r>
      <w:r>
        <w:rPr>
          <w:rFonts w:ascii="PT Astra Serif" w:hAnsi="PT Astra Serif"/>
        </w:rPr>
        <w:t>, 2021</w:t>
      </w:r>
      <w:r w:rsidR="002A50B1">
        <w:rPr>
          <w:rFonts w:ascii="PT Astra Serif" w:hAnsi="PT Astra Serif"/>
        </w:rPr>
        <w:t> </w:t>
      </w:r>
      <w:r>
        <w:rPr>
          <w:rFonts w:ascii="PT Astra Serif" w:hAnsi="PT Astra Serif"/>
        </w:rPr>
        <w:t>год показыва</w:t>
      </w:r>
      <w:r w:rsidR="00901A6B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т снижение </w:t>
      </w:r>
      <w:r w:rsidR="002A50B1">
        <w:rPr>
          <w:rFonts w:ascii="PT Astra Serif" w:hAnsi="PT Astra Serif"/>
        </w:rPr>
        <w:t>числа безработных</w:t>
      </w:r>
      <w:r w:rsidR="00687D9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сравнению с 2020 годом</w:t>
      </w:r>
      <w:r w:rsidR="00687D9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</w:t>
      </w:r>
      <w:r w:rsidR="002A50B1">
        <w:rPr>
          <w:rFonts w:ascii="PT Astra Serif" w:hAnsi="PT Astra Serif"/>
        </w:rPr>
        <w:t> 5</w:t>
      </w:r>
      <w:r>
        <w:rPr>
          <w:rFonts w:ascii="PT Astra Serif" w:hAnsi="PT Astra Serif"/>
        </w:rPr>
        <w:t xml:space="preserve"> раз, однако по сравнению с </w:t>
      </w:r>
      <w:proofErr w:type="spellStart"/>
      <w:r>
        <w:rPr>
          <w:rFonts w:ascii="PT Astra Serif" w:hAnsi="PT Astra Serif"/>
        </w:rPr>
        <w:t>доковидным</w:t>
      </w:r>
      <w:proofErr w:type="spellEnd"/>
      <w:r>
        <w:rPr>
          <w:rFonts w:ascii="PT Astra Serif" w:hAnsi="PT Astra Serif"/>
        </w:rPr>
        <w:t xml:space="preserve"> 2019 годом, фиксируется увеличение показателя </w:t>
      </w:r>
      <w:r w:rsidR="00687D97">
        <w:rPr>
          <w:rFonts w:ascii="PT Astra Serif" w:hAnsi="PT Astra Serif"/>
        </w:rPr>
        <w:t xml:space="preserve">на </w:t>
      </w:r>
      <w:r w:rsidR="002A50B1">
        <w:rPr>
          <w:rFonts w:ascii="PT Astra Serif" w:hAnsi="PT Astra Serif"/>
        </w:rPr>
        <w:t>33,5</w:t>
      </w:r>
      <w:proofErr w:type="gramEnd"/>
      <w:r w:rsidR="00687D97">
        <w:rPr>
          <w:rFonts w:ascii="PT Astra Serif" w:hAnsi="PT Astra Serif"/>
        </w:rPr>
        <w:t>%</w:t>
      </w:r>
      <w:r>
        <w:rPr>
          <w:rFonts w:ascii="PT Astra Serif" w:hAnsi="PT Astra Serif"/>
        </w:rPr>
        <w:t xml:space="preserve">. Таким образом, в Ульяновской области сохраняется </w:t>
      </w:r>
      <w:r w:rsidR="00BA1C4E">
        <w:rPr>
          <w:rFonts w:ascii="PT Astra Serif" w:hAnsi="PT Astra Serif"/>
        </w:rPr>
        <w:t>нестабильная</w:t>
      </w:r>
      <w:r>
        <w:rPr>
          <w:rFonts w:ascii="PT Astra Serif" w:hAnsi="PT Astra Serif"/>
        </w:rPr>
        <w:t xml:space="preserve"> обстановка на рынке труда.</w:t>
      </w:r>
      <w:r w:rsidR="002A50B1">
        <w:rPr>
          <w:rFonts w:ascii="PT Astra Serif" w:hAnsi="PT Astra Serif"/>
        </w:rPr>
        <w:t xml:space="preserve"> Так, по состоянию на 1 ноября 2022 года численность безработных составила </w:t>
      </w:r>
      <w:r w:rsidR="002A50B1" w:rsidRPr="002A50B1">
        <w:rPr>
          <w:rFonts w:ascii="PT Astra Serif" w:hAnsi="PT Astra Serif"/>
        </w:rPr>
        <w:t>3</w:t>
      </w:r>
      <w:r w:rsidR="002A50B1">
        <w:rPr>
          <w:rFonts w:ascii="PT Astra Serif" w:hAnsi="PT Astra Serif"/>
        </w:rPr>
        <w:t> </w:t>
      </w:r>
      <w:r w:rsidR="002A50B1" w:rsidRPr="002A50B1">
        <w:rPr>
          <w:rFonts w:ascii="PT Astra Serif" w:hAnsi="PT Astra Serif"/>
        </w:rPr>
        <w:t>216</w:t>
      </w:r>
      <w:r w:rsidR="002A50B1">
        <w:rPr>
          <w:rFonts w:ascii="PT Astra Serif" w:hAnsi="PT Astra Serif"/>
        </w:rPr>
        <w:t xml:space="preserve"> человек, по сравнению с 2021 годом количество уменьшилось на 15,7%, однако так и не вернулось к показателю 2019 года, при этом увеличение составило 12,5%.</w:t>
      </w:r>
    </w:p>
    <w:p w:rsidR="00D92D9E" w:rsidRDefault="00712CBC" w:rsidP="00D936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Ежегодно </w:t>
      </w:r>
      <w:r w:rsidR="004C1408">
        <w:rPr>
          <w:rFonts w:ascii="PT Astra Serif" w:hAnsi="PT Astra Serif"/>
        </w:rPr>
        <w:t xml:space="preserve">в </w:t>
      </w:r>
      <w:r w:rsidR="004C1408" w:rsidRPr="004C1408">
        <w:rPr>
          <w:rFonts w:ascii="PT Astra Serif" w:hAnsi="PT Astra Serif"/>
        </w:rPr>
        <w:t>Центр</w:t>
      </w:r>
      <w:r w:rsidR="004C1408">
        <w:rPr>
          <w:rFonts w:ascii="PT Astra Serif" w:hAnsi="PT Astra Serif"/>
        </w:rPr>
        <w:t>ы</w:t>
      </w:r>
      <w:r w:rsidR="004C1408" w:rsidRPr="004C1408">
        <w:rPr>
          <w:rFonts w:ascii="PT Astra Serif" w:hAnsi="PT Astra Serif"/>
        </w:rPr>
        <w:t xml:space="preserve"> занятости населения Ульяновской области</w:t>
      </w:r>
      <w:r w:rsidR="004C1408">
        <w:rPr>
          <w:rFonts w:ascii="PT Astra Serif" w:hAnsi="PT Astra Serif"/>
        </w:rPr>
        <w:t xml:space="preserve"> в установленном порядке обращаются инвалиды для дальнейшего трудоустройства,</w:t>
      </w:r>
      <w:r w:rsidR="00BA1C4E">
        <w:rPr>
          <w:rFonts w:ascii="PT Astra Serif" w:hAnsi="PT Astra Serif"/>
        </w:rPr>
        <w:t xml:space="preserve"> так,</w:t>
      </w:r>
      <w:r w:rsidR="004C1408">
        <w:rPr>
          <w:rFonts w:ascii="PT Astra Serif" w:hAnsi="PT Astra Serif"/>
        </w:rPr>
        <w:t xml:space="preserve"> за 10 месяцев 2022 года в службу занятости обратилось 704 человека, относящихся к категории инвалидов, </w:t>
      </w:r>
      <w:r w:rsidR="00F20AB4">
        <w:rPr>
          <w:rFonts w:ascii="PT Astra Serif" w:hAnsi="PT Astra Serif"/>
        </w:rPr>
        <w:t xml:space="preserve">наибольшее количество </w:t>
      </w:r>
      <w:r w:rsidR="00BA1C4E">
        <w:rPr>
          <w:rFonts w:ascii="PT Astra Serif" w:hAnsi="PT Astra Serif"/>
        </w:rPr>
        <w:t>обращений было зафиксировано</w:t>
      </w:r>
      <w:r w:rsidR="00F20AB4">
        <w:rPr>
          <w:rFonts w:ascii="PT Astra Serif" w:hAnsi="PT Astra Serif"/>
        </w:rPr>
        <w:t xml:space="preserve"> в 2020 году – 1 655. </w:t>
      </w:r>
    </w:p>
    <w:p w:rsidR="00F20AB4" w:rsidRDefault="00F20AB4" w:rsidP="00D9360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На 1 ноября 2022 года ч</w:t>
      </w:r>
      <w:r w:rsidRPr="00F20AB4">
        <w:rPr>
          <w:rFonts w:ascii="PT Astra Serif" w:hAnsi="PT Astra Serif"/>
        </w:rPr>
        <w:t>исленность безработных на территории Ульяновской области, относящихся к категории инвалидов</w:t>
      </w:r>
      <w:r>
        <w:rPr>
          <w:rFonts w:ascii="PT Astra Serif" w:hAnsi="PT Astra Serif"/>
        </w:rPr>
        <w:t>, составила 508 человек, по сравнению с 2021 годом число безработных сократилось на 46%</w:t>
      </w:r>
      <w:r w:rsidR="00AF28CB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="00AF28CB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т общего числа безработных численность безработных инвалидов </w:t>
      </w:r>
      <w:r>
        <w:rPr>
          <w:rFonts w:ascii="PT Astra Serif" w:hAnsi="PT Astra Serif"/>
        </w:rPr>
        <w:lastRenderedPageBreak/>
        <w:t>составляет порядка 16%</w:t>
      </w:r>
      <w:r w:rsidR="00AF28CB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="00AF28CB">
        <w:rPr>
          <w:rFonts w:ascii="PT Astra Serif" w:hAnsi="PT Astra Serif"/>
        </w:rPr>
        <w:t>В 2022 году более 60% зарегистрированных безработных инвалидов были трудоустроены при помощи центров занятости Ульяновской области (311 человек), данный показатель вырос по</w:t>
      </w:r>
      <w:proofErr w:type="gramEnd"/>
      <w:r w:rsidR="00AF28CB">
        <w:rPr>
          <w:rFonts w:ascii="PT Astra Serif" w:hAnsi="PT Astra Serif"/>
        </w:rPr>
        <w:t xml:space="preserve"> сравнению с 2021 годом, в котором было трудоустроено 45,6% безработных инвалидов</w:t>
      </w:r>
      <w:r w:rsidR="00E52AA3">
        <w:rPr>
          <w:rFonts w:ascii="PT Astra Serif" w:hAnsi="PT Astra Serif"/>
        </w:rPr>
        <w:t xml:space="preserve"> (428 человек).</w:t>
      </w:r>
    </w:p>
    <w:p w:rsidR="00AF28CB" w:rsidRDefault="00183B1A" w:rsidP="006127D1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83B1A">
        <w:rPr>
          <w:rFonts w:ascii="PT Astra Serif" w:hAnsi="PT Astra Serif"/>
        </w:rPr>
        <w:t>Для помощи</w:t>
      </w:r>
      <w:r>
        <w:rPr>
          <w:rFonts w:ascii="PT Astra Serif" w:hAnsi="PT Astra Serif"/>
        </w:rPr>
        <w:t xml:space="preserve"> в трудоустройстве лиц, относящихся к категории инвалидов, на предприятия и организации Ульяновской области </w:t>
      </w:r>
      <w:r w:rsidR="00613FAE">
        <w:rPr>
          <w:rFonts w:ascii="PT Astra Serif" w:hAnsi="PT Astra Serif"/>
        </w:rPr>
        <w:t xml:space="preserve">устанавливаются квоты </w:t>
      </w:r>
      <w:r w:rsidR="00613FAE" w:rsidRPr="008E38AD">
        <w:rPr>
          <w:rFonts w:ascii="PT Astra Serif" w:hAnsi="PT Astra Serif"/>
        </w:rPr>
        <w:t>для при</w:t>
      </w:r>
      <w:r w:rsidR="00613FAE">
        <w:rPr>
          <w:rFonts w:ascii="PT Astra Serif" w:hAnsi="PT Astra Serif"/>
        </w:rPr>
        <w:t>ё</w:t>
      </w:r>
      <w:r w:rsidR="00613FAE" w:rsidRPr="008E38AD">
        <w:rPr>
          <w:rFonts w:ascii="PT Astra Serif" w:hAnsi="PT Astra Serif"/>
        </w:rPr>
        <w:t>ма на работу инвалидов</w:t>
      </w:r>
      <w:r w:rsidR="00613FAE">
        <w:rPr>
          <w:rFonts w:ascii="PT Astra Serif" w:hAnsi="PT Astra Serif"/>
        </w:rPr>
        <w:t xml:space="preserve">. </w:t>
      </w:r>
      <w:r w:rsidR="00B61735">
        <w:rPr>
          <w:rFonts w:ascii="PT Astra Serif" w:hAnsi="PT Astra Serif"/>
        </w:rPr>
        <w:t>На основании представленных данных Агентством составлена следующая аналитическая таблица:</w:t>
      </w:r>
    </w:p>
    <w:p w:rsidR="00B61735" w:rsidRDefault="00B61735" w:rsidP="00B61735">
      <w:pPr>
        <w:shd w:val="clear" w:color="auto" w:fill="FFFFFF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3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418"/>
        <w:gridCol w:w="1557"/>
        <w:gridCol w:w="1420"/>
        <w:gridCol w:w="1416"/>
      </w:tblGrid>
      <w:tr w:rsidR="00B61735" w:rsidRPr="00B61735" w:rsidTr="00B61735">
        <w:trPr>
          <w:cantSplit/>
        </w:trPr>
        <w:tc>
          <w:tcPr>
            <w:tcW w:w="2008" w:type="pct"/>
            <w:vAlign w:val="center"/>
          </w:tcPr>
          <w:p w:rsidR="00B61735" w:rsidRPr="0047159F" w:rsidRDefault="00B61735" w:rsidP="0032250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159F">
              <w:rPr>
                <w:rFonts w:ascii="PT Astra Serif" w:hAnsi="PT Astra Serif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0" w:type="pct"/>
            <w:vAlign w:val="center"/>
          </w:tcPr>
          <w:p w:rsidR="00B61735" w:rsidRPr="00014CAD" w:rsidRDefault="00B61735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>2019 год</w:t>
            </w:r>
          </w:p>
          <w:p w:rsidR="00B61735" w:rsidRPr="00014CAD" w:rsidRDefault="00B61735" w:rsidP="0032250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01.01.2020)</w:t>
            </w:r>
          </w:p>
        </w:tc>
        <w:tc>
          <w:tcPr>
            <w:tcW w:w="802" w:type="pct"/>
            <w:vAlign w:val="center"/>
          </w:tcPr>
          <w:p w:rsidR="00B61735" w:rsidRDefault="00B61735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2020 год </w:t>
            </w:r>
          </w:p>
          <w:p w:rsidR="00B61735" w:rsidRPr="00014CAD" w:rsidRDefault="00B61735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01.01.2021)</w:t>
            </w:r>
          </w:p>
        </w:tc>
        <w:tc>
          <w:tcPr>
            <w:tcW w:w="731" w:type="pct"/>
            <w:vAlign w:val="center"/>
          </w:tcPr>
          <w:p w:rsidR="00B61735" w:rsidRDefault="00B61735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2021 год </w:t>
            </w:r>
          </w:p>
          <w:p w:rsidR="00B61735" w:rsidRPr="00014CAD" w:rsidRDefault="00B61735" w:rsidP="0032250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01.01.2022)</w:t>
            </w:r>
          </w:p>
        </w:tc>
        <w:tc>
          <w:tcPr>
            <w:tcW w:w="729" w:type="pct"/>
            <w:vAlign w:val="center"/>
          </w:tcPr>
          <w:p w:rsidR="00B61735" w:rsidRDefault="00B61735" w:rsidP="0032250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14CA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2022 год </w:t>
            </w:r>
          </w:p>
          <w:p w:rsidR="00B61735" w:rsidRPr="00014CAD" w:rsidRDefault="00B61735" w:rsidP="0032250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14CAD">
              <w:rPr>
                <w:rFonts w:ascii="PT Astra Serif" w:hAnsi="PT Astra Serif"/>
                <w:bCs/>
                <w:sz w:val="20"/>
                <w:szCs w:val="20"/>
              </w:rPr>
              <w:t>(по состоянию на 01.11.2022)</w:t>
            </w:r>
          </w:p>
        </w:tc>
      </w:tr>
      <w:tr w:rsidR="00B61735" w:rsidRPr="00B61735" w:rsidTr="00B61735">
        <w:trPr>
          <w:cantSplit/>
        </w:trPr>
        <w:tc>
          <w:tcPr>
            <w:tcW w:w="2008" w:type="pct"/>
          </w:tcPr>
          <w:p w:rsidR="00B61735" w:rsidRPr="00B61735" w:rsidRDefault="00B61735" w:rsidP="00AB5EAD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</w:t>
            </w:r>
            <w:r w:rsidR="00BF56A4">
              <w:rPr>
                <w:rFonts w:ascii="PT Astra Serif" w:hAnsi="PT Astra Serif"/>
                <w:bCs/>
                <w:sz w:val="24"/>
                <w:szCs w:val="24"/>
              </w:rPr>
              <w:t>предприятий и </w:t>
            </w:r>
            <w:r w:rsidRPr="00B61735">
              <w:rPr>
                <w:rFonts w:ascii="PT Astra Serif" w:hAnsi="PT Astra Serif"/>
                <w:bCs/>
                <w:sz w:val="24"/>
                <w:szCs w:val="24"/>
              </w:rPr>
              <w:t>организаций, падающих сведения в органы службы занятости населения об</w:t>
            </w:r>
            <w:r w:rsidR="00AB5EAD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B61735">
              <w:rPr>
                <w:rFonts w:ascii="PT Astra Serif" w:hAnsi="PT Astra Serif"/>
                <w:bCs/>
                <w:sz w:val="24"/>
                <w:szCs w:val="24"/>
              </w:rPr>
              <w:t>установлении квоты, шт.</w:t>
            </w:r>
          </w:p>
        </w:tc>
        <w:tc>
          <w:tcPr>
            <w:tcW w:w="730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02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286</w:t>
            </w:r>
          </w:p>
        </w:tc>
        <w:tc>
          <w:tcPr>
            <w:tcW w:w="731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068</w:t>
            </w:r>
          </w:p>
        </w:tc>
        <w:tc>
          <w:tcPr>
            <w:tcW w:w="729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163</w:t>
            </w:r>
          </w:p>
        </w:tc>
      </w:tr>
      <w:tr w:rsidR="00B61735" w:rsidRPr="00B61735" w:rsidTr="00B61735">
        <w:trPr>
          <w:cantSplit/>
        </w:trPr>
        <w:tc>
          <w:tcPr>
            <w:tcW w:w="2008" w:type="pct"/>
          </w:tcPr>
          <w:p w:rsidR="00B61735" w:rsidRPr="00B61735" w:rsidRDefault="00B61735" w:rsidP="00AB5EAD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Количество созданных рабочих мест на предприятиях и</w:t>
            </w:r>
            <w:r w:rsidR="00AB5EAD">
              <w:rPr>
                <w:rFonts w:ascii="PT Astra Serif" w:hAnsi="PT Astra Serif"/>
                <w:sz w:val="24"/>
                <w:szCs w:val="24"/>
              </w:rPr>
              <w:t> </w:t>
            </w:r>
            <w:r w:rsidRPr="00B61735">
              <w:rPr>
                <w:rFonts w:ascii="PT Astra Serif" w:hAnsi="PT Astra Serif"/>
                <w:sz w:val="24"/>
                <w:szCs w:val="24"/>
              </w:rPr>
              <w:t xml:space="preserve">организациях Ульяновской области в пределах установленной квоты для инвалидов, </w:t>
            </w:r>
            <w:r w:rsidRPr="00B61735">
              <w:rPr>
                <w:rFonts w:ascii="PT Astra Serif" w:hAnsi="PT Astra Serif"/>
                <w:bCs/>
                <w:sz w:val="24"/>
                <w:szCs w:val="24"/>
              </w:rPr>
              <w:t>шт.</w:t>
            </w:r>
          </w:p>
        </w:tc>
        <w:tc>
          <w:tcPr>
            <w:tcW w:w="730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485</w:t>
            </w:r>
          </w:p>
        </w:tc>
        <w:tc>
          <w:tcPr>
            <w:tcW w:w="802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373</w:t>
            </w:r>
          </w:p>
        </w:tc>
        <w:tc>
          <w:tcPr>
            <w:tcW w:w="731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058</w:t>
            </w:r>
          </w:p>
        </w:tc>
        <w:tc>
          <w:tcPr>
            <w:tcW w:w="729" w:type="pct"/>
            <w:vAlign w:val="center"/>
          </w:tcPr>
          <w:p w:rsidR="00B61735" w:rsidRPr="00B61735" w:rsidRDefault="00B61735" w:rsidP="00322509">
            <w:pPr>
              <w:tabs>
                <w:tab w:val="decimal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907</w:t>
            </w:r>
          </w:p>
        </w:tc>
      </w:tr>
      <w:tr w:rsidR="00B61735" w:rsidRPr="00B61735" w:rsidTr="00B61735">
        <w:trPr>
          <w:cantSplit/>
        </w:trPr>
        <w:tc>
          <w:tcPr>
            <w:tcW w:w="2008" w:type="pct"/>
          </w:tcPr>
          <w:p w:rsidR="00B61735" w:rsidRPr="00B61735" w:rsidRDefault="00B61735" w:rsidP="00322509">
            <w:pPr>
              <w:pStyle w:val="a6"/>
              <w:tabs>
                <w:tab w:val="left" w:pos="708"/>
              </w:tabs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 xml:space="preserve">Количество инвалидов, трудоустроенных на рабочие места, в пределах установленной квоты для приёма на работу инвалидов, </w:t>
            </w:r>
            <w:r>
              <w:rPr>
                <w:rFonts w:ascii="PT Astra Serif" w:hAnsi="PT Astra Serif"/>
                <w:sz w:val="24"/>
                <w:szCs w:val="24"/>
              </w:rPr>
              <w:t>челове</w:t>
            </w:r>
            <w:r w:rsidR="00742889"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730" w:type="pct"/>
            <w:vAlign w:val="center"/>
          </w:tcPr>
          <w:p w:rsidR="00B61735" w:rsidRPr="00B61735" w:rsidRDefault="00B61735" w:rsidP="00322509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145</w:t>
            </w:r>
          </w:p>
        </w:tc>
        <w:tc>
          <w:tcPr>
            <w:tcW w:w="802" w:type="pct"/>
            <w:vAlign w:val="center"/>
          </w:tcPr>
          <w:p w:rsidR="00B61735" w:rsidRPr="00B61735" w:rsidRDefault="00B61735" w:rsidP="00322509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071</w:t>
            </w:r>
          </w:p>
        </w:tc>
        <w:tc>
          <w:tcPr>
            <w:tcW w:w="731" w:type="pct"/>
            <w:vAlign w:val="center"/>
          </w:tcPr>
          <w:p w:rsidR="00B61735" w:rsidRPr="00B61735" w:rsidRDefault="00B61735" w:rsidP="00322509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090</w:t>
            </w:r>
          </w:p>
        </w:tc>
        <w:tc>
          <w:tcPr>
            <w:tcW w:w="729" w:type="pct"/>
            <w:vAlign w:val="center"/>
          </w:tcPr>
          <w:p w:rsidR="00B61735" w:rsidRPr="00B61735" w:rsidRDefault="00B61735" w:rsidP="00322509">
            <w:pPr>
              <w:tabs>
                <w:tab w:val="decimal" w:pos="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173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61735">
              <w:rPr>
                <w:rFonts w:ascii="PT Astra Serif" w:hAnsi="PT Astra Serif"/>
                <w:sz w:val="24"/>
                <w:szCs w:val="24"/>
              </w:rPr>
              <w:t>203</w:t>
            </w:r>
          </w:p>
        </w:tc>
      </w:tr>
    </w:tbl>
    <w:p w:rsidR="00C179F7" w:rsidRDefault="00330640" w:rsidP="00C179F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территории Ульяновской области </w:t>
      </w:r>
      <w:proofErr w:type="gramStart"/>
      <w:r>
        <w:rPr>
          <w:rFonts w:ascii="PT Astra Serif" w:hAnsi="PT Astra Serif"/>
        </w:rPr>
        <w:t>более тысячи предприятий</w:t>
      </w:r>
      <w:proofErr w:type="gramEnd"/>
      <w:r>
        <w:rPr>
          <w:rFonts w:ascii="PT Astra Serif" w:hAnsi="PT Astra Serif"/>
        </w:rPr>
        <w:t xml:space="preserve"> и организаций ежегодно подают сведения </w:t>
      </w:r>
      <w:r w:rsidRPr="00330640">
        <w:rPr>
          <w:rFonts w:ascii="PT Astra Serif" w:hAnsi="PT Astra Serif"/>
        </w:rPr>
        <w:t>в органы службы занятости населения об установлении квоты</w:t>
      </w:r>
      <w:r>
        <w:rPr>
          <w:rFonts w:ascii="PT Astra Serif" w:hAnsi="PT Astra Serif"/>
        </w:rPr>
        <w:t xml:space="preserve">. </w:t>
      </w:r>
      <w:proofErr w:type="gramStart"/>
      <w:r>
        <w:rPr>
          <w:rFonts w:ascii="PT Astra Serif" w:hAnsi="PT Astra Serif"/>
        </w:rPr>
        <w:t>По состоянию на 1 ноября 2022 года 1 163 </w:t>
      </w:r>
      <w:r w:rsidR="00BF56A4">
        <w:rPr>
          <w:rFonts w:ascii="PT Astra Serif" w:hAnsi="PT Astra Serif"/>
        </w:rPr>
        <w:t xml:space="preserve">предприятия и </w:t>
      </w:r>
      <w:r>
        <w:rPr>
          <w:rFonts w:ascii="PT Astra Serif" w:hAnsi="PT Astra Serif"/>
        </w:rPr>
        <w:t>организаци</w:t>
      </w:r>
      <w:r w:rsidR="00BF56A4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Ульяновской области подали </w:t>
      </w:r>
      <w:r w:rsidR="00BF56A4">
        <w:rPr>
          <w:rFonts w:ascii="PT Astra Serif" w:hAnsi="PT Astra Serif"/>
        </w:rPr>
        <w:t>указанные</w:t>
      </w:r>
      <w:r>
        <w:rPr>
          <w:rFonts w:ascii="PT Astra Serif" w:hAnsi="PT Astra Serif"/>
        </w:rPr>
        <w:t xml:space="preserve"> сведения, по сравнению с 2021 годом </w:t>
      </w:r>
      <w:r w:rsidR="00BF56A4">
        <w:rPr>
          <w:rFonts w:ascii="PT Astra Serif" w:hAnsi="PT Astra Serif"/>
        </w:rPr>
        <w:t xml:space="preserve">данное </w:t>
      </w:r>
      <w:r>
        <w:rPr>
          <w:rFonts w:ascii="PT Astra Serif" w:hAnsi="PT Astra Serif"/>
        </w:rPr>
        <w:t>число увеличилось на 9%.</w:t>
      </w:r>
      <w:r w:rsidR="00623C24">
        <w:rPr>
          <w:rFonts w:ascii="PT Astra Serif" w:hAnsi="PT Astra Serif"/>
        </w:rPr>
        <w:t xml:space="preserve"> В</w:t>
      </w:r>
      <w:r w:rsidR="00BF56A4">
        <w:rPr>
          <w:rFonts w:ascii="PT Astra Serif" w:hAnsi="PT Astra Serif"/>
        </w:rPr>
        <w:t> </w:t>
      </w:r>
      <w:r w:rsidR="00623C24">
        <w:rPr>
          <w:rFonts w:ascii="PT Astra Serif" w:hAnsi="PT Astra Serif"/>
        </w:rPr>
        <w:t xml:space="preserve">настоящее время </w:t>
      </w:r>
      <w:r w:rsidR="00623C24" w:rsidRPr="00623C24">
        <w:rPr>
          <w:rFonts w:ascii="PT Astra Serif" w:hAnsi="PT Astra Serif"/>
        </w:rPr>
        <w:t>на предприятиях и организациях Ульяновской области в</w:t>
      </w:r>
      <w:r w:rsidR="00BF56A4">
        <w:rPr>
          <w:rFonts w:ascii="PT Astra Serif" w:hAnsi="PT Astra Serif"/>
        </w:rPr>
        <w:t> </w:t>
      </w:r>
      <w:r w:rsidR="00623C24" w:rsidRPr="00623C24">
        <w:rPr>
          <w:rFonts w:ascii="PT Astra Serif" w:hAnsi="PT Astra Serif"/>
        </w:rPr>
        <w:t>пределах установленной квоты для инвалидов</w:t>
      </w:r>
      <w:r w:rsidR="00623C24">
        <w:rPr>
          <w:rFonts w:ascii="PT Astra Serif" w:hAnsi="PT Astra Serif"/>
        </w:rPr>
        <w:t xml:space="preserve"> создано 3 907 рабочих мест,</w:t>
      </w:r>
      <w:r w:rsidR="00F97B6D">
        <w:rPr>
          <w:rFonts w:ascii="PT Astra Serif" w:hAnsi="PT Astra Serif"/>
        </w:rPr>
        <w:t xml:space="preserve"> при этом отмечается ежегодное снижение квотируемых рабочих мест,</w:t>
      </w:r>
      <w:r w:rsidR="00623C24">
        <w:rPr>
          <w:rFonts w:ascii="PT Astra Serif" w:hAnsi="PT Astra Serif"/>
        </w:rPr>
        <w:t xml:space="preserve"> </w:t>
      </w:r>
      <w:r w:rsidR="00145396">
        <w:rPr>
          <w:rFonts w:ascii="PT Astra Serif" w:hAnsi="PT Astra Serif"/>
        </w:rPr>
        <w:t xml:space="preserve">в настоящее время </w:t>
      </w:r>
      <w:r w:rsidR="00623C24">
        <w:rPr>
          <w:rFonts w:ascii="PT Astra Serif" w:hAnsi="PT Astra Serif"/>
        </w:rPr>
        <w:t>3 203</w:t>
      </w:r>
      <w:proofErr w:type="gramEnd"/>
      <w:r w:rsidR="00623C24">
        <w:rPr>
          <w:rFonts w:ascii="PT Astra Serif" w:hAnsi="PT Astra Serif"/>
        </w:rPr>
        <w:t xml:space="preserve"> человека, отнесённых к категории инвалидов, </w:t>
      </w:r>
      <w:r w:rsidR="00F97B6D">
        <w:rPr>
          <w:rFonts w:ascii="PT Astra Serif" w:hAnsi="PT Astra Serif"/>
        </w:rPr>
        <w:t>осуществляют свою трудовую деятельность</w:t>
      </w:r>
      <w:r w:rsidR="00623C24">
        <w:rPr>
          <w:rFonts w:ascii="PT Astra Serif" w:hAnsi="PT Astra Serif"/>
        </w:rPr>
        <w:t xml:space="preserve"> на данны</w:t>
      </w:r>
      <w:r w:rsidR="00F97B6D">
        <w:rPr>
          <w:rFonts w:ascii="PT Astra Serif" w:hAnsi="PT Astra Serif"/>
        </w:rPr>
        <w:t>х рабочих</w:t>
      </w:r>
      <w:r w:rsidR="00623C24">
        <w:rPr>
          <w:rFonts w:ascii="PT Astra Serif" w:hAnsi="PT Astra Serif"/>
        </w:rPr>
        <w:t xml:space="preserve"> места</w:t>
      </w:r>
      <w:r w:rsidR="00F97B6D">
        <w:rPr>
          <w:rFonts w:ascii="PT Astra Serif" w:hAnsi="PT Astra Serif"/>
        </w:rPr>
        <w:t>х</w:t>
      </w:r>
      <w:r w:rsidR="00623C24">
        <w:rPr>
          <w:rFonts w:ascii="PT Astra Serif" w:hAnsi="PT Astra Serif"/>
        </w:rPr>
        <w:t xml:space="preserve">. </w:t>
      </w:r>
      <w:r w:rsidR="00BF56A4">
        <w:rPr>
          <w:rFonts w:ascii="PT Astra Serif" w:hAnsi="PT Astra Serif"/>
        </w:rPr>
        <w:t>Также стоит отметить, что в</w:t>
      </w:r>
      <w:r w:rsidR="00313C7C">
        <w:rPr>
          <w:rFonts w:ascii="PT Astra Serif" w:hAnsi="PT Astra Serif"/>
        </w:rPr>
        <w:t> </w:t>
      </w:r>
      <w:r w:rsidR="00BF56A4">
        <w:rPr>
          <w:rFonts w:ascii="PT Astra Serif" w:hAnsi="PT Astra Serif"/>
        </w:rPr>
        <w:t>2022 году к</w:t>
      </w:r>
      <w:r w:rsidR="00BF56A4" w:rsidRPr="00BF56A4">
        <w:rPr>
          <w:rFonts w:ascii="PT Astra Serif" w:hAnsi="PT Astra Serif"/>
        </w:rPr>
        <w:t>оличество инвалидов, трудоустроенных на</w:t>
      </w:r>
      <w:r w:rsidR="00145396">
        <w:rPr>
          <w:rFonts w:ascii="PT Astra Serif" w:hAnsi="PT Astra Serif"/>
        </w:rPr>
        <w:t> </w:t>
      </w:r>
      <w:r w:rsidR="00BF56A4" w:rsidRPr="00BF56A4">
        <w:rPr>
          <w:rFonts w:ascii="PT Astra Serif" w:hAnsi="PT Astra Serif"/>
        </w:rPr>
        <w:t>рабочие места в</w:t>
      </w:r>
      <w:r w:rsidR="00313C7C">
        <w:rPr>
          <w:rFonts w:ascii="PT Astra Serif" w:hAnsi="PT Astra Serif"/>
        </w:rPr>
        <w:t> </w:t>
      </w:r>
      <w:r w:rsidR="00BF56A4" w:rsidRPr="00BF56A4">
        <w:rPr>
          <w:rFonts w:ascii="PT Astra Serif" w:hAnsi="PT Astra Serif"/>
        </w:rPr>
        <w:t>пределах установленной квоты,</w:t>
      </w:r>
      <w:r w:rsidR="001B2BAD">
        <w:rPr>
          <w:rFonts w:ascii="PT Astra Serif" w:hAnsi="PT Astra Serif"/>
        </w:rPr>
        <w:t xml:space="preserve"> увеличилось по сравнению </w:t>
      </w:r>
      <w:r w:rsidR="00BF56A4">
        <w:rPr>
          <w:rFonts w:ascii="PT Astra Serif" w:hAnsi="PT Astra Serif"/>
        </w:rPr>
        <w:t>с</w:t>
      </w:r>
      <w:r w:rsidR="00145396">
        <w:rPr>
          <w:rFonts w:ascii="PT Astra Serif" w:hAnsi="PT Astra Serif"/>
        </w:rPr>
        <w:t> </w:t>
      </w:r>
      <w:r w:rsidR="00BF56A4">
        <w:rPr>
          <w:rFonts w:ascii="PT Astra Serif" w:hAnsi="PT Astra Serif"/>
        </w:rPr>
        <w:t>2021 годом на</w:t>
      </w:r>
      <w:r w:rsidR="00313C7C">
        <w:rPr>
          <w:rFonts w:ascii="PT Astra Serif" w:hAnsi="PT Astra Serif"/>
        </w:rPr>
        <w:t> </w:t>
      </w:r>
      <w:r w:rsidR="00BF56A4">
        <w:rPr>
          <w:rFonts w:ascii="PT Astra Serif" w:hAnsi="PT Astra Serif"/>
        </w:rPr>
        <w:t>3,7%</w:t>
      </w:r>
      <w:r w:rsidR="00B95AA4">
        <w:rPr>
          <w:rFonts w:ascii="PT Astra Serif" w:hAnsi="PT Astra Serif"/>
        </w:rPr>
        <w:t xml:space="preserve">. </w:t>
      </w:r>
      <w:r w:rsidR="00C179F7">
        <w:rPr>
          <w:rFonts w:ascii="PT Astra Serif" w:hAnsi="PT Astra Serif"/>
        </w:rPr>
        <w:t>В целом</w:t>
      </w:r>
      <w:r w:rsidR="001B2BAD">
        <w:rPr>
          <w:rFonts w:ascii="PT Astra Serif" w:hAnsi="PT Astra Serif"/>
        </w:rPr>
        <w:t xml:space="preserve">, </w:t>
      </w:r>
      <w:r w:rsidR="001B2BAD" w:rsidRPr="001B2BAD">
        <w:rPr>
          <w:rFonts w:ascii="PT Astra Serif" w:hAnsi="PT Astra Serif"/>
          <w:b/>
        </w:rPr>
        <w:t>порядка 18% рабочих ме</w:t>
      </w:r>
      <w:proofErr w:type="gramStart"/>
      <w:r w:rsidR="001B2BAD" w:rsidRPr="001B2BAD">
        <w:rPr>
          <w:rFonts w:ascii="PT Astra Serif" w:hAnsi="PT Astra Serif"/>
          <w:b/>
        </w:rPr>
        <w:t>ст в пр</w:t>
      </w:r>
      <w:proofErr w:type="gramEnd"/>
      <w:r w:rsidR="001B2BAD" w:rsidRPr="001B2BAD">
        <w:rPr>
          <w:rFonts w:ascii="PT Astra Serif" w:hAnsi="PT Astra Serif"/>
          <w:b/>
        </w:rPr>
        <w:t>еделах установленной квоты для инвалидов в настоящее время свободны</w:t>
      </w:r>
      <w:r w:rsidR="00ED3F1B" w:rsidRPr="00ED3F1B">
        <w:rPr>
          <w:rFonts w:ascii="PT Astra Serif" w:hAnsi="PT Astra Serif"/>
        </w:rPr>
        <w:t>, при этом данная тенденция прослеживалась и в предыдущих годах</w:t>
      </w:r>
      <w:r w:rsidR="001B2BAD" w:rsidRPr="00ED3F1B">
        <w:rPr>
          <w:rFonts w:ascii="PT Astra Serif" w:hAnsi="PT Astra Serif"/>
        </w:rPr>
        <w:t>.</w:t>
      </w:r>
      <w:r w:rsidR="00C179F7">
        <w:rPr>
          <w:rFonts w:ascii="PT Astra Serif" w:hAnsi="PT Astra Serif"/>
        </w:rPr>
        <w:t xml:space="preserve"> </w:t>
      </w:r>
    </w:p>
    <w:p w:rsidR="000C2CDA" w:rsidRDefault="00D178A2" w:rsidP="006127D1">
      <w:pPr>
        <w:shd w:val="clear" w:color="auto" w:fill="FFFFFF"/>
        <w:ind w:firstLine="709"/>
        <w:jc w:val="both"/>
        <w:rPr>
          <w:rFonts w:ascii="PT Astra Serif" w:hAnsi="PT Astra Serif"/>
          <w:bCs/>
        </w:rPr>
      </w:pPr>
      <w:r w:rsidRPr="002E2472">
        <w:rPr>
          <w:rFonts w:ascii="PT Astra Serif" w:hAnsi="PT Astra Serif"/>
        </w:rPr>
        <w:t>С</w:t>
      </w:r>
      <w:r w:rsidR="00365DFC" w:rsidRPr="002E2472">
        <w:rPr>
          <w:rFonts w:ascii="PT Astra Serif" w:hAnsi="PT Astra Serif"/>
        </w:rPr>
        <w:t>тоит отметить, что рассматриваемый акт</w:t>
      </w:r>
      <w:r w:rsidR="000C2CDA" w:rsidRPr="002E2472">
        <w:rPr>
          <w:rFonts w:ascii="PT Astra Serif" w:hAnsi="PT Astra Serif"/>
          <w:bCs/>
        </w:rPr>
        <w:t xml:space="preserve"> проходил процедуру оценки регулирующего воздействия, в рамках которой разработчику проекта акта было</w:t>
      </w:r>
      <w:r w:rsidR="00BF680C" w:rsidRPr="002E2472">
        <w:rPr>
          <w:rFonts w:ascii="PT Astra Serif" w:hAnsi="PT Astra Serif"/>
          <w:bCs/>
        </w:rPr>
        <w:t xml:space="preserve"> </w:t>
      </w:r>
      <w:r w:rsidR="006127D1" w:rsidRPr="002E2472">
        <w:rPr>
          <w:rFonts w:ascii="PT Astra Serif" w:hAnsi="PT Astra Serif"/>
        </w:rPr>
        <w:t>указано на ряд замечаний и предложений</w:t>
      </w:r>
      <w:r w:rsidR="006127D1" w:rsidRPr="006127D1">
        <w:rPr>
          <w:rFonts w:ascii="PT Astra Serif" w:hAnsi="PT Astra Serif"/>
          <w:bCs/>
        </w:rPr>
        <w:t>.</w:t>
      </w:r>
      <w:r w:rsidR="002E2472">
        <w:rPr>
          <w:rFonts w:ascii="PT Astra Serif" w:hAnsi="PT Astra Serif"/>
          <w:bCs/>
        </w:rPr>
        <w:t xml:space="preserve"> </w:t>
      </w:r>
      <w:r w:rsidR="000C2CDA" w:rsidRPr="007B462E">
        <w:rPr>
          <w:rFonts w:ascii="PT Astra Serif" w:hAnsi="PT Astra Serif"/>
          <w:bCs/>
        </w:rPr>
        <w:t xml:space="preserve">В окончательной редакции </w:t>
      </w:r>
      <w:r w:rsidR="0032107B" w:rsidRPr="007B462E">
        <w:rPr>
          <w:rFonts w:ascii="PT Astra Serif" w:hAnsi="PT Astra Serif"/>
        </w:rPr>
        <w:t>рассматриваемого акта</w:t>
      </w:r>
      <w:r w:rsidR="00BF680C" w:rsidRPr="007B462E">
        <w:rPr>
          <w:rFonts w:ascii="PT Astra Serif" w:hAnsi="PT Astra Serif"/>
        </w:rPr>
        <w:t xml:space="preserve"> данн</w:t>
      </w:r>
      <w:r w:rsidR="006127D1">
        <w:rPr>
          <w:rFonts w:ascii="PT Astra Serif" w:hAnsi="PT Astra Serif"/>
        </w:rPr>
        <w:t>ые предложения</w:t>
      </w:r>
      <w:r w:rsidR="00BF680C" w:rsidRPr="007B462E">
        <w:rPr>
          <w:rFonts w:ascii="PT Astra Serif" w:hAnsi="PT Astra Serif"/>
        </w:rPr>
        <w:t xml:space="preserve"> учтен</w:t>
      </w:r>
      <w:r w:rsidR="006127D1">
        <w:rPr>
          <w:rFonts w:ascii="PT Astra Serif" w:hAnsi="PT Astra Serif"/>
        </w:rPr>
        <w:t>ы</w:t>
      </w:r>
      <w:r w:rsidR="000C2CDA" w:rsidRPr="007B462E">
        <w:rPr>
          <w:rFonts w:ascii="PT Astra Serif" w:hAnsi="PT Astra Serif"/>
          <w:bCs/>
        </w:rPr>
        <w:t>.</w:t>
      </w:r>
    </w:p>
    <w:p w:rsidR="001B6044" w:rsidRPr="001B6044" w:rsidRDefault="001B6044" w:rsidP="001B6044">
      <w:pPr>
        <w:shd w:val="clear" w:color="auto" w:fill="FFFFFF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 xml:space="preserve">Действующая редакция </w:t>
      </w:r>
      <w:r w:rsidRPr="00A07403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 xml:space="preserve">а </w:t>
      </w:r>
      <w:r w:rsidRPr="00A07403">
        <w:rPr>
          <w:rFonts w:ascii="PT Astra Serif" w:hAnsi="PT Astra Serif"/>
        </w:rPr>
        <w:t xml:space="preserve">Ульяновской области </w:t>
      </w:r>
      <w:r>
        <w:rPr>
          <w:rFonts w:ascii="PT Astra Serif" w:hAnsi="PT Astra Serif"/>
        </w:rPr>
        <w:t>от 27.04.2009                 № 41-ЗО</w:t>
      </w:r>
      <w:r w:rsidRPr="00A07403">
        <w:rPr>
          <w:rFonts w:ascii="PT Astra Serif" w:hAnsi="PT Astra Serif"/>
        </w:rPr>
        <w:t xml:space="preserve"> «О квоте для приёма на работу инвалидов на</w:t>
      </w:r>
      <w:r>
        <w:rPr>
          <w:rFonts w:ascii="PT Astra Serif" w:hAnsi="PT Astra Serif"/>
        </w:rPr>
        <w:t> </w:t>
      </w:r>
      <w:r w:rsidRPr="00A07403">
        <w:rPr>
          <w:rFonts w:ascii="PT Astra Serif" w:hAnsi="PT Astra Serif"/>
        </w:rPr>
        <w:t>территории Ульяновской области»</w:t>
      </w:r>
      <w:r>
        <w:rPr>
          <w:rFonts w:ascii="PT Astra Serif" w:hAnsi="PT Astra Serif"/>
        </w:rPr>
        <w:t xml:space="preserve"> устанавливает к</w:t>
      </w:r>
      <w:r w:rsidRPr="001B6044">
        <w:rPr>
          <w:rFonts w:ascii="PT Astra Serif" w:hAnsi="PT Astra Serif"/>
        </w:rPr>
        <w:t>вот</w:t>
      </w:r>
      <w:r>
        <w:rPr>
          <w:rFonts w:ascii="PT Astra Serif" w:hAnsi="PT Astra Serif"/>
        </w:rPr>
        <w:t>у</w:t>
      </w:r>
      <w:r w:rsidRPr="001B6044">
        <w:rPr>
          <w:rFonts w:ascii="PT Astra Serif" w:hAnsi="PT Astra Serif"/>
        </w:rPr>
        <w:t xml:space="preserve"> для при</w:t>
      </w:r>
      <w:r>
        <w:rPr>
          <w:rFonts w:ascii="PT Astra Serif" w:hAnsi="PT Astra Serif"/>
        </w:rPr>
        <w:t>ё</w:t>
      </w:r>
      <w:r w:rsidRPr="001B6044">
        <w:rPr>
          <w:rFonts w:ascii="PT Astra Serif" w:hAnsi="PT Astra Serif"/>
        </w:rPr>
        <w:t>ма на работу инвалидов на территории Ульяновской области</w:t>
      </w:r>
      <w:r>
        <w:rPr>
          <w:rFonts w:ascii="PT Astra Serif" w:hAnsi="PT Astra Serif"/>
        </w:rPr>
        <w:t xml:space="preserve"> р</w:t>
      </w:r>
      <w:r w:rsidRPr="001B6044">
        <w:rPr>
          <w:rFonts w:ascii="PT Astra Serif" w:hAnsi="PT Astra Serif"/>
        </w:rPr>
        <w:t>аботодателям, численность работников которых составляет не ме</w:t>
      </w:r>
      <w:r w:rsidR="00A70905">
        <w:rPr>
          <w:rFonts w:ascii="PT Astra Serif" w:hAnsi="PT Astra Serif"/>
        </w:rPr>
        <w:t xml:space="preserve">нее чем 35 человек, в размере 3% </w:t>
      </w:r>
      <w:r w:rsidRPr="001B6044">
        <w:rPr>
          <w:rFonts w:ascii="PT Astra Serif" w:hAnsi="PT Astra Serif"/>
        </w:rPr>
        <w:t>среднесписочной численности работников без уч</w:t>
      </w:r>
      <w:r>
        <w:rPr>
          <w:rFonts w:ascii="PT Astra Serif" w:hAnsi="PT Astra Serif"/>
        </w:rPr>
        <w:t>ё</w:t>
      </w:r>
      <w:r w:rsidRPr="001B6044">
        <w:rPr>
          <w:rFonts w:ascii="PT Astra Serif" w:hAnsi="PT Astra Serif"/>
        </w:rPr>
        <w:t>та работников филиалов и представительств работодателя, расположенных в других субъектах Российской Федерации.</w:t>
      </w:r>
      <w:proofErr w:type="gramEnd"/>
    </w:p>
    <w:p w:rsidR="001B6044" w:rsidRPr="001B6044" w:rsidRDefault="005A2D13" w:rsidP="001B6044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Такая же квота устанавливается ф</w:t>
      </w:r>
      <w:r w:rsidR="001B6044" w:rsidRPr="001B6044">
        <w:rPr>
          <w:rFonts w:ascii="PT Astra Serif" w:hAnsi="PT Astra Serif"/>
        </w:rPr>
        <w:t>илиалам и представительствам работодателя, расположенным на</w:t>
      </w:r>
      <w:r w:rsidR="001B6044">
        <w:rPr>
          <w:rFonts w:ascii="PT Astra Serif" w:hAnsi="PT Astra Serif"/>
        </w:rPr>
        <w:t> </w:t>
      </w:r>
      <w:r>
        <w:rPr>
          <w:rFonts w:ascii="PT Astra Serif" w:hAnsi="PT Astra Serif"/>
        </w:rPr>
        <w:t>территории Ульяновской области</w:t>
      </w:r>
      <w:r w:rsidR="001B6044" w:rsidRPr="001B6044">
        <w:rPr>
          <w:rFonts w:ascii="PT Astra Serif" w:hAnsi="PT Astra Serif"/>
        </w:rPr>
        <w:t>.</w:t>
      </w:r>
    </w:p>
    <w:p w:rsidR="001B6044" w:rsidRPr="001B6044" w:rsidRDefault="001B6044" w:rsidP="001B6044">
      <w:pPr>
        <w:shd w:val="clear" w:color="auto" w:fill="FFFFFF"/>
        <w:ind w:firstLine="709"/>
        <w:jc w:val="both"/>
        <w:rPr>
          <w:rFonts w:ascii="PT Astra Serif" w:hAnsi="PT Astra Serif"/>
        </w:rPr>
      </w:pPr>
      <w:proofErr w:type="gramStart"/>
      <w:r w:rsidRPr="001B6044">
        <w:rPr>
          <w:rFonts w:ascii="PT Astra Serif" w:hAnsi="PT Astra Serif"/>
        </w:rPr>
        <w:t>Квота рассчитывается работодателем самостоятельно в соответствии с</w:t>
      </w:r>
      <w:r w:rsidR="005A2D13">
        <w:rPr>
          <w:rFonts w:ascii="PT Astra Serif" w:hAnsi="PT Astra Serif"/>
        </w:rPr>
        <w:t> </w:t>
      </w:r>
      <w:r w:rsidRPr="001B6044">
        <w:rPr>
          <w:rFonts w:ascii="PT Astra Serif" w:hAnsi="PT Astra Serif"/>
        </w:rPr>
        <w:t>Правилами выполнения рабо</w:t>
      </w:r>
      <w:r w:rsidR="005A2D13">
        <w:rPr>
          <w:rFonts w:ascii="PT Astra Serif" w:hAnsi="PT Astra Serif"/>
        </w:rPr>
        <w:t>тодателем квоты для приё</w:t>
      </w:r>
      <w:r w:rsidRPr="001B6044">
        <w:rPr>
          <w:rFonts w:ascii="PT Astra Serif" w:hAnsi="PT Astra Serif"/>
        </w:rPr>
        <w:t>ма на работу инвалидов при оформлении трудовых отношений с инвалидом на любое рабочее место, утвержд</w:t>
      </w:r>
      <w:r w:rsidR="005A2D13">
        <w:rPr>
          <w:rFonts w:ascii="PT Astra Serif" w:hAnsi="PT Astra Serif"/>
        </w:rPr>
        <w:t>ё</w:t>
      </w:r>
      <w:r w:rsidRPr="001B6044">
        <w:rPr>
          <w:rFonts w:ascii="PT Astra Serif" w:hAnsi="PT Astra Serif"/>
        </w:rPr>
        <w:t>нными постановлением Правительства Российской Федерации от 14</w:t>
      </w:r>
      <w:r w:rsidR="005A2D13">
        <w:rPr>
          <w:rFonts w:ascii="PT Astra Serif" w:hAnsi="PT Astra Serif"/>
        </w:rPr>
        <w:t>.03.</w:t>
      </w:r>
      <w:r w:rsidRPr="001B6044">
        <w:rPr>
          <w:rFonts w:ascii="PT Astra Serif" w:hAnsi="PT Astra Serif"/>
        </w:rPr>
        <w:t xml:space="preserve">2022 </w:t>
      </w:r>
      <w:r w:rsidR="005A2D13">
        <w:rPr>
          <w:rFonts w:ascii="PT Astra Serif" w:hAnsi="PT Astra Serif"/>
        </w:rPr>
        <w:t>№</w:t>
      </w:r>
      <w:r w:rsidRPr="001B6044">
        <w:rPr>
          <w:rFonts w:ascii="PT Astra Serif" w:hAnsi="PT Astra Serif"/>
        </w:rPr>
        <w:t xml:space="preserve"> 366 </w:t>
      </w:r>
      <w:r w:rsidR="005A2D13">
        <w:rPr>
          <w:rFonts w:ascii="PT Astra Serif" w:hAnsi="PT Astra Serif"/>
        </w:rPr>
        <w:t>«</w:t>
      </w:r>
      <w:r w:rsidRPr="001B6044">
        <w:rPr>
          <w:rFonts w:ascii="PT Astra Serif" w:hAnsi="PT Astra Serif"/>
        </w:rPr>
        <w:t>Об утверждении Правил выполнения работодателем квоты для при</w:t>
      </w:r>
      <w:r w:rsidR="005A2D13">
        <w:rPr>
          <w:rFonts w:ascii="PT Astra Serif" w:hAnsi="PT Astra Serif"/>
        </w:rPr>
        <w:t>ё</w:t>
      </w:r>
      <w:r w:rsidRPr="001B6044">
        <w:rPr>
          <w:rFonts w:ascii="PT Astra Serif" w:hAnsi="PT Astra Serif"/>
        </w:rPr>
        <w:t>ма на работу инвалидов при оформлении трудовых отношений с и</w:t>
      </w:r>
      <w:r w:rsidR="005A2D13">
        <w:rPr>
          <w:rFonts w:ascii="PT Astra Serif" w:hAnsi="PT Astra Serif"/>
        </w:rPr>
        <w:t>нвалидом на любое рабочее место»</w:t>
      </w:r>
      <w:r w:rsidRPr="001B6044">
        <w:rPr>
          <w:rFonts w:ascii="PT Astra Serif" w:hAnsi="PT Astra Serif"/>
        </w:rPr>
        <w:t>.</w:t>
      </w:r>
      <w:proofErr w:type="gramEnd"/>
    </w:p>
    <w:p w:rsidR="004E70C8" w:rsidRDefault="001B6044" w:rsidP="001B604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B6044">
        <w:rPr>
          <w:rFonts w:ascii="PT Astra Serif" w:hAnsi="PT Astra Serif"/>
        </w:rPr>
        <w:t>В соответствии с пунктом 4 статьи 13.2 Закона Российской Федерации от</w:t>
      </w:r>
      <w:r w:rsidR="005A2D13">
        <w:rPr>
          <w:rFonts w:ascii="PT Astra Serif" w:hAnsi="PT Astra Serif"/>
        </w:rPr>
        <w:t> </w:t>
      </w:r>
      <w:r w:rsidRPr="001B6044">
        <w:rPr>
          <w:rFonts w:ascii="PT Astra Serif" w:hAnsi="PT Astra Serif"/>
        </w:rPr>
        <w:t>19</w:t>
      </w:r>
      <w:r w:rsidR="005A2D13">
        <w:rPr>
          <w:rFonts w:ascii="PT Astra Serif" w:hAnsi="PT Astra Serif"/>
        </w:rPr>
        <w:t>.04.</w:t>
      </w:r>
      <w:r w:rsidRPr="001B6044">
        <w:rPr>
          <w:rFonts w:ascii="PT Astra Serif" w:hAnsi="PT Astra Serif"/>
        </w:rPr>
        <w:t xml:space="preserve">1991 </w:t>
      </w:r>
      <w:r w:rsidR="005A2D13">
        <w:rPr>
          <w:rFonts w:ascii="PT Astra Serif" w:hAnsi="PT Astra Serif"/>
        </w:rPr>
        <w:t>№</w:t>
      </w:r>
      <w:r w:rsidRPr="001B6044">
        <w:rPr>
          <w:rFonts w:ascii="PT Astra Serif" w:hAnsi="PT Astra Serif"/>
        </w:rPr>
        <w:t xml:space="preserve"> 1032-1 </w:t>
      </w:r>
      <w:r w:rsidR="005A2D13">
        <w:rPr>
          <w:rFonts w:ascii="PT Astra Serif" w:hAnsi="PT Astra Serif"/>
        </w:rPr>
        <w:t>«</w:t>
      </w:r>
      <w:r w:rsidRPr="001B6044">
        <w:rPr>
          <w:rFonts w:ascii="PT Astra Serif" w:hAnsi="PT Astra Serif"/>
        </w:rPr>
        <w:t>О занятости населения в Российской Федерации</w:t>
      </w:r>
      <w:r w:rsidR="005A2D13">
        <w:rPr>
          <w:rFonts w:ascii="PT Astra Serif" w:hAnsi="PT Astra Serif"/>
        </w:rPr>
        <w:t>»</w:t>
      </w:r>
      <w:r w:rsidRPr="001B6044">
        <w:rPr>
          <w:rFonts w:ascii="PT Astra Serif" w:hAnsi="PT Astra Serif"/>
        </w:rPr>
        <w:t xml:space="preserve"> при</w:t>
      </w:r>
      <w:r w:rsidR="005A2D13">
        <w:rPr>
          <w:rFonts w:ascii="PT Astra Serif" w:hAnsi="PT Astra Serif"/>
        </w:rPr>
        <w:t> </w:t>
      </w:r>
      <w:r w:rsidRPr="001B6044">
        <w:rPr>
          <w:rFonts w:ascii="PT Astra Serif" w:hAnsi="PT Astra Serif"/>
        </w:rPr>
        <w:t>исчислении квоты для при</w:t>
      </w:r>
      <w:r w:rsidR="005A2D13">
        <w:rPr>
          <w:rFonts w:ascii="PT Astra Serif" w:hAnsi="PT Astra Serif"/>
        </w:rPr>
        <w:t>ё</w:t>
      </w:r>
      <w:r w:rsidRPr="001B6044">
        <w:rPr>
          <w:rFonts w:ascii="PT Astra Serif" w:hAnsi="PT Astra Serif"/>
        </w:rPr>
        <w:t xml:space="preserve">ма на работу инвалидов в среднесписочную численность работников не включаются работники, условия </w:t>
      </w:r>
      <w:proofErr w:type="gramStart"/>
      <w:r w:rsidRPr="001B6044">
        <w:rPr>
          <w:rFonts w:ascii="PT Astra Serif" w:hAnsi="PT Astra Serif"/>
        </w:rPr>
        <w:t>труда</w:t>
      </w:r>
      <w:proofErr w:type="gramEnd"/>
      <w:r w:rsidRPr="001B6044">
        <w:rPr>
          <w:rFonts w:ascii="PT Astra Serif" w:hAnsi="PT Astra Serif"/>
        </w:rPr>
        <w:t xml:space="preserve"> на рабочих местах которых отнесены к вредным и (или) опасным условиям труда по</w:t>
      </w:r>
      <w:r w:rsidR="005A2D13">
        <w:rPr>
          <w:rFonts w:ascii="PT Astra Serif" w:hAnsi="PT Astra Serif"/>
        </w:rPr>
        <w:t> </w:t>
      </w:r>
      <w:r w:rsidRPr="001B6044">
        <w:rPr>
          <w:rFonts w:ascii="PT Astra Serif" w:hAnsi="PT Astra Serif"/>
        </w:rPr>
        <w:t>результатам специальной оценки условий труда.</w:t>
      </w:r>
    </w:p>
    <w:p w:rsidR="000F254D" w:rsidRDefault="000F254D" w:rsidP="00D178A2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В целом, на основании вышеизложенного, считаем, что </w:t>
      </w:r>
      <w:r w:rsidRPr="007B462E">
        <w:rPr>
          <w:rFonts w:ascii="PT Astra Serif" w:hAnsi="PT Astra Serif"/>
          <w:b/>
        </w:rPr>
        <w:t xml:space="preserve">заявленные при разработке цели регулирования достигаются, </w:t>
      </w:r>
      <w:r w:rsidRPr="007B462E">
        <w:rPr>
          <w:rFonts w:ascii="PT Astra Serif" w:hAnsi="PT Astra Serif"/>
        </w:rPr>
        <w:t xml:space="preserve">принятие рассматриваемого акта </w:t>
      </w:r>
      <w:r w:rsidR="00F97B6D">
        <w:rPr>
          <w:rFonts w:ascii="PT Astra Serif" w:hAnsi="PT Astra Serif"/>
          <w:b/>
        </w:rPr>
        <w:t>позволило сохранить</w:t>
      </w:r>
      <w:r w:rsidR="00A636BC">
        <w:rPr>
          <w:rFonts w:ascii="PT Astra Serif" w:hAnsi="PT Astra Serif"/>
          <w:b/>
        </w:rPr>
        <w:t xml:space="preserve"> рабочи</w:t>
      </w:r>
      <w:r w:rsidR="00313C7C">
        <w:rPr>
          <w:rFonts w:ascii="PT Astra Serif" w:hAnsi="PT Astra Serif"/>
          <w:b/>
        </w:rPr>
        <w:t>е</w:t>
      </w:r>
      <w:r w:rsidR="00A636BC">
        <w:rPr>
          <w:rFonts w:ascii="PT Astra Serif" w:hAnsi="PT Astra Serif"/>
          <w:b/>
        </w:rPr>
        <w:t xml:space="preserve"> мест</w:t>
      </w:r>
      <w:r w:rsidR="00313C7C">
        <w:rPr>
          <w:rFonts w:ascii="PT Astra Serif" w:hAnsi="PT Astra Serif"/>
          <w:b/>
        </w:rPr>
        <w:t xml:space="preserve">а </w:t>
      </w:r>
      <w:r w:rsidR="00313C7C" w:rsidRPr="00313C7C">
        <w:rPr>
          <w:rFonts w:ascii="PT Astra Serif" w:hAnsi="PT Astra Serif"/>
        </w:rPr>
        <w:t>в рамках установленной квоты для</w:t>
      </w:r>
      <w:r w:rsidR="00313C7C">
        <w:rPr>
          <w:rFonts w:ascii="PT Astra Serif" w:hAnsi="PT Astra Serif"/>
        </w:rPr>
        <w:t> </w:t>
      </w:r>
      <w:r w:rsidR="00313C7C" w:rsidRPr="00313C7C">
        <w:rPr>
          <w:rFonts w:ascii="PT Astra Serif" w:hAnsi="PT Astra Serif"/>
        </w:rPr>
        <w:t>приёма на работу инвалидов</w:t>
      </w:r>
      <w:r w:rsidR="00A636BC" w:rsidRPr="00313C7C">
        <w:rPr>
          <w:rFonts w:ascii="PT Astra Serif" w:hAnsi="PT Astra Serif"/>
        </w:rPr>
        <w:t xml:space="preserve"> на территории Ульяновской области</w:t>
      </w:r>
      <w:r w:rsidR="00FA4766">
        <w:rPr>
          <w:rFonts w:ascii="PT Astra Serif" w:hAnsi="PT Astra Serif"/>
        </w:rPr>
        <w:t>, а также соблюсти нормы и положения федерального законодательства</w:t>
      </w:r>
      <w:r w:rsidR="00A636BC">
        <w:rPr>
          <w:rFonts w:ascii="PT Astra Serif" w:hAnsi="PT Astra Serif"/>
        </w:rPr>
        <w:t>.</w:t>
      </w:r>
    </w:p>
    <w:p w:rsidR="00D248B4" w:rsidRPr="007B462E" w:rsidRDefault="00D248B4" w:rsidP="00D178A2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</w:rPr>
        <w:t xml:space="preserve">Однако, </w:t>
      </w:r>
      <w:r w:rsidR="00696FD7" w:rsidRPr="00024A58">
        <w:rPr>
          <w:rFonts w:ascii="PT Astra Serif" w:hAnsi="PT Astra Serif"/>
          <w:b/>
        </w:rPr>
        <w:t>незадействованные</w:t>
      </w:r>
      <w:r w:rsidRPr="00024A58">
        <w:rPr>
          <w:rFonts w:ascii="PT Astra Serif" w:hAnsi="PT Astra Serif"/>
          <w:b/>
        </w:rPr>
        <w:t xml:space="preserve"> рабочие места</w:t>
      </w:r>
      <w:r>
        <w:rPr>
          <w:rFonts w:ascii="PT Astra Serif" w:hAnsi="PT Astra Serif"/>
        </w:rPr>
        <w:t xml:space="preserve"> </w:t>
      </w:r>
      <w:r w:rsidR="00696FD7" w:rsidRPr="00313C7C">
        <w:rPr>
          <w:rFonts w:ascii="PT Astra Serif" w:hAnsi="PT Astra Serif"/>
        </w:rPr>
        <w:t>в рамках установленной квоты для</w:t>
      </w:r>
      <w:r w:rsidR="00696FD7">
        <w:rPr>
          <w:rFonts w:ascii="PT Astra Serif" w:hAnsi="PT Astra Serif"/>
        </w:rPr>
        <w:t> </w:t>
      </w:r>
      <w:r w:rsidR="00696FD7" w:rsidRPr="00313C7C">
        <w:rPr>
          <w:rFonts w:ascii="PT Astra Serif" w:hAnsi="PT Astra Serif"/>
        </w:rPr>
        <w:t>приёма на работу инвалидов</w:t>
      </w:r>
      <w:r w:rsidR="00696FD7">
        <w:rPr>
          <w:rFonts w:ascii="PT Astra Serif" w:hAnsi="PT Astra Serif"/>
        </w:rPr>
        <w:t xml:space="preserve"> (</w:t>
      </w:r>
      <w:r w:rsidR="00024A58">
        <w:rPr>
          <w:rFonts w:ascii="PT Astra Serif" w:hAnsi="PT Astra Serif"/>
        </w:rPr>
        <w:t>ежегодно порядка 18%</w:t>
      </w:r>
      <w:r w:rsidR="00696FD7">
        <w:rPr>
          <w:rFonts w:ascii="PT Astra Serif" w:hAnsi="PT Astra Serif"/>
        </w:rPr>
        <w:t xml:space="preserve">), а также опыт субъектов Российской Федерации, который приведён далее, показывают </w:t>
      </w:r>
      <w:r w:rsidR="00696FD7" w:rsidRPr="00BF7A6A">
        <w:rPr>
          <w:rFonts w:ascii="PT Astra Serif" w:hAnsi="PT Astra Serif"/>
          <w:b/>
        </w:rPr>
        <w:t>о</w:t>
      </w:r>
      <w:r w:rsidR="00024A58" w:rsidRPr="00BF7A6A">
        <w:rPr>
          <w:rFonts w:ascii="PT Astra Serif" w:hAnsi="PT Astra Serif"/>
          <w:b/>
        </w:rPr>
        <w:t> </w:t>
      </w:r>
      <w:r w:rsidR="00696FD7" w:rsidRPr="00BF7A6A">
        <w:rPr>
          <w:rFonts w:ascii="PT Astra Serif" w:hAnsi="PT Astra Serif"/>
          <w:b/>
        </w:rPr>
        <w:t>возможностях уменьшения установленной квоты на территории Ульяновской области</w:t>
      </w:r>
      <w:r w:rsidR="00696FD7">
        <w:rPr>
          <w:rFonts w:ascii="PT Astra Serif" w:hAnsi="PT Astra Serif"/>
        </w:rPr>
        <w:t>, так</w:t>
      </w:r>
      <w:r w:rsidR="00BF7A6A">
        <w:rPr>
          <w:rFonts w:ascii="PT Astra Serif" w:hAnsi="PT Astra Serif"/>
        </w:rPr>
        <w:t>,</w:t>
      </w:r>
      <w:r w:rsidR="00696FD7">
        <w:rPr>
          <w:rFonts w:ascii="PT Astra Serif" w:hAnsi="PT Astra Serif"/>
        </w:rPr>
        <w:t xml:space="preserve"> может быть </w:t>
      </w:r>
      <w:r w:rsidR="00696FD7" w:rsidRPr="00024A58">
        <w:rPr>
          <w:rFonts w:ascii="PT Astra Serif" w:hAnsi="PT Astra Serif"/>
          <w:b/>
        </w:rPr>
        <w:t>уменьшен размер установленной квоты до 2%</w:t>
      </w:r>
      <w:r w:rsidR="00696FD7">
        <w:rPr>
          <w:rFonts w:ascii="PT Astra Serif" w:hAnsi="PT Astra Serif"/>
        </w:rPr>
        <w:t xml:space="preserve"> </w:t>
      </w:r>
      <w:r w:rsidR="00696FD7" w:rsidRPr="001B6044">
        <w:rPr>
          <w:rFonts w:ascii="PT Astra Serif" w:hAnsi="PT Astra Serif"/>
        </w:rPr>
        <w:t>среднесписочной численности работников</w:t>
      </w:r>
      <w:r w:rsidR="00696FD7">
        <w:rPr>
          <w:rFonts w:ascii="PT Astra Serif" w:hAnsi="PT Astra Serif"/>
        </w:rPr>
        <w:t xml:space="preserve"> или же </w:t>
      </w:r>
      <w:r w:rsidR="00696FD7" w:rsidRPr="00024A58">
        <w:rPr>
          <w:rFonts w:ascii="PT Astra Serif" w:hAnsi="PT Astra Serif"/>
          <w:b/>
        </w:rPr>
        <w:t xml:space="preserve">увеличена </w:t>
      </w:r>
      <w:r w:rsidR="008A4C39">
        <w:rPr>
          <w:rFonts w:ascii="PT Astra Serif" w:hAnsi="PT Astra Serif"/>
          <w:b/>
        </w:rPr>
        <w:t xml:space="preserve">расчётная </w:t>
      </w:r>
      <w:r w:rsidR="00696FD7" w:rsidRPr="00024A58">
        <w:rPr>
          <w:rFonts w:ascii="PT Astra Serif" w:hAnsi="PT Astra Serif"/>
          <w:b/>
        </w:rPr>
        <w:t xml:space="preserve">численность работников работодателя – от </w:t>
      </w:r>
      <w:r w:rsidR="00BC3ADA">
        <w:rPr>
          <w:rFonts w:ascii="PT Astra Serif" w:hAnsi="PT Astra Serif"/>
          <w:b/>
        </w:rPr>
        <w:t xml:space="preserve">50 или </w:t>
      </w:r>
      <w:r w:rsidR="00696FD7" w:rsidRPr="00024A58">
        <w:rPr>
          <w:rFonts w:ascii="PT Astra Serif" w:hAnsi="PT Astra Serif"/>
          <w:b/>
        </w:rPr>
        <w:t>100 человек</w:t>
      </w:r>
      <w:r w:rsidR="00696FD7">
        <w:rPr>
          <w:rFonts w:ascii="PT Astra Serif" w:hAnsi="PT Astra Serif"/>
        </w:rPr>
        <w:t>.</w:t>
      </w:r>
      <w:proofErr w:type="gramEnd"/>
    </w:p>
    <w:p w:rsidR="000F254D" w:rsidRPr="007B462E" w:rsidRDefault="000F254D" w:rsidP="000F254D">
      <w:pPr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  <w:b/>
        </w:rPr>
        <w:t>3. Анализ международного опыта, опыта субъектов Российской Федерации в соответствующей сфере.</w:t>
      </w:r>
    </w:p>
    <w:p w:rsidR="00EB5EBD" w:rsidRDefault="00FA66B0" w:rsidP="00EB5E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</w:t>
      </w:r>
      <w:r w:rsidR="00EB5EBD">
        <w:rPr>
          <w:rFonts w:ascii="PT Astra Serif" w:hAnsi="PT Astra Serif"/>
        </w:rPr>
        <w:t>итогам</w:t>
      </w:r>
      <w:r>
        <w:rPr>
          <w:rFonts w:ascii="PT Astra Serif" w:hAnsi="PT Astra Serif"/>
        </w:rPr>
        <w:t xml:space="preserve"> </w:t>
      </w:r>
      <w:r w:rsidR="00F65AA7" w:rsidRPr="00B67C94">
        <w:rPr>
          <w:rFonts w:ascii="PT Astra Serif" w:hAnsi="PT Astra Serif"/>
        </w:rPr>
        <w:t>мониторинга</w:t>
      </w:r>
      <w:r w:rsidR="00F65AA7" w:rsidRPr="007B462E">
        <w:rPr>
          <w:rFonts w:ascii="PT Astra Serif" w:hAnsi="PT Astra Serif"/>
        </w:rPr>
        <w:t xml:space="preserve"> регионального законодательства </w:t>
      </w:r>
      <w:r>
        <w:rPr>
          <w:rFonts w:ascii="PT Astra Serif" w:hAnsi="PT Astra Serif"/>
        </w:rPr>
        <w:t xml:space="preserve">в </w:t>
      </w:r>
      <w:r w:rsidR="00F65AA7" w:rsidRPr="007B462E">
        <w:rPr>
          <w:rFonts w:ascii="PT Astra Serif" w:hAnsi="PT Astra Serif"/>
        </w:rPr>
        <w:t>сфере</w:t>
      </w:r>
      <w:r>
        <w:rPr>
          <w:rFonts w:ascii="PT Astra Serif" w:hAnsi="PT Astra Serif"/>
        </w:rPr>
        <w:t xml:space="preserve"> </w:t>
      </w:r>
      <w:r w:rsidR="00020D7E">
        <w:rPr>
          <w:rFonts w:ascii="PT Astra Serif" w:hAnsi="PT Astra Serif"/>
        </w:rPr>
        <w:t>установления</w:t>
      </w:r>
      <w:r w:rsidR="00F65AA7" w:rsidRPr="007B462E">
        <w:rPr>
          <w:rFonts w:ascii="PT Astra Serif" w:hAnsi="PT Astra Serif"/>
        </w:rPr>
        <w:t xml:space="preserve"> </w:t>
      </w:r>
      <w:r w:rsidR="002526E5" w:rsidRPr="00A07403">
        <w:rPr>
          <w:rFonts w:ascii="PT Astra Serif" w:hAnsi="PT Astra Serif"/>
        </w:rPr>
        <w:t>квот для</w:t>
      </w:r>
      <w:r>
        <w:rPr>
          <w:rFonts w:ascii="PT Astra Serif" w:hAnsi="PT Astra Serif"/>
        </w:rPr>
        <w:t> </w:t>
      </w:r>
      <w:r w:rsidR="002526E5" w:rsidRPr="00A07403">
        <w:rPr>
          <w:rFonts w:ascii="PT Astra Serif" w:hAnsi="PT Astra Serif"/>
        </w:rPr>
        <w:t>приёма на работу инвалидов</w:t>
      </w:r>
      <w:r w:rsidR="00F65AA7" w:rsidRPr="007B462E">
        <w:rPr>
          <w:rFonts w:ascii="PT Astra Serif" w:hAnsi="PT Astra Serif"/>
        </w:rPr>
        <w:t xml:space="preserve">, </w:t>
      </w:r>
      <w:r w:rsidR="00020D7E">
        <w:rPr>
          <w:rFonts w:ascii="PT Astra Serif" w:hAnsi="PT Astra Serif"/>
        </w:rPr>
        <w:t>выяснено</w:t>
      </w:r>
      <w:r w:rsidR="00F65AA7" w:rsidRPr="007B462E">
        <w:rPr>
          <w:rFonts w:ascii="PT Astra Serif" w:hAnsi="PT Astra Serif"/>
        </w:rPr>
        <w:t xml:space="preserve">, </w:t>
      </w:r>
      <w:r w:rsidR="00B67C94">
        <w:rPr>
          <w:rFonts w:ascii="PT Astra Serif" w:hAnsi="PT Astra Serif"/>
        </w:rPr>
        <w:t xml:space="preserve">что </w:t>
      </w:r>
      <w:r w:rsidR="00020D7E">
        <w:rPr>
          <w:rFonts w:ascii="PT Astra Serif" w:hAnsi="PT Astra Serif"/>
        </w:rPr>
        <w:t>схожее регулирование</w:t>
      </w:r>
      <w:r>
        <w:rPr>
          <w:rFonts w:ascii="PT Astra Serif" w:hAnsi="PT Astra Serif"/>
        </w:rPr>
        <w:t xml:space="preserve"> принят</w:t>
      </w:r>
      <w:r w:rsidR="00020D7E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во всех субъектах</w:t>
      </w:r>
      <w:r w:rsidR="00EB5EBD">
        <w:rPr>
          <w:rFonts w:ascii="PT Astra Serif" w:hAnsi="PT Astra Serif"/>
        </w:rPr>
        <w:t xml:space="preserve"> Российской Федерации. </w:t>
      </w:r>
      <w:r w:rsidR="00B67C94">
        <w:rPr>
          <w:rFonts w:ascii="PT Astra Serif" w:hAnsi="PT Astra Serif"/>
        </w:rPr>
        <w:t xml:space="preserve"> </w:t>
      </w:r>
    </w:p>
    <w:p w:rsidR="00EB5EBD" w:rsidRDefault="00EB5EBD" w:rsidP="00EB5E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B5EBD">
        <w:rPr>
          <w:rFonts w:ascii="PT Astra Serif" w:hAnsi="PT Astra Serif"/>
        </w:rPr>
        <w:t>Результаты мониторинга установленных размеров квот рабочих мест для</w:t>
      </w:r>
      <w:r>
        <w:rPr>
          <w:rFonts w:ascii="PT Astra Serif" w:hAnsi="PT Astra Serif"/>
        </w:rPr>
        <w:t> </w:t>
      </w:r>
      <w:r w:rsidRPr="00EB5EBD">
        <w:rPr>
          <w:rFonts w:ascii="PT Astra Serif" w:hAnsi="PT Astra Serif"/>
        </w:rPr>
        <w:t>инвалидов в Приволжско</w:t>
      </w:r>
      <w:r>
        <w:rPr>
          <w:rFonts w:ascii="PT Astra Serif" w:hAnsi="PT Astra Serif"/>
        </w:rPr>
        <w:t>м</w:t>
      </w:r>
      <w:r w:rsidRPr="00EB5EBD">
        <w:rPr>
          <w:rFonts w:ascii="PT Astra Serif" w:hAnsi="PT Astra Serif"/>
        </w:rPr>
        <w:t xml:space="preserve"> федерально</w:t>
      </w:r>
      <w:r>
        <w:rPr>
          <w:rFonts w:ascii="PT Astra Serif" w:hAnsi="PT Astra Serif"/>
        </w:rPr>
        <w:t>м округе</w:t>
      </w:r>
      <w:r w:rsidRPr="00EB5EBD">
        <w:rPr>
          <w:rFonts w:ascii="PT Astra Serif" w:hAnsi="PT Astra Serif"/>
        </w:rPr>
        <w:t xml:space="preserve"> представлены в таблице ниже:</w:t>
      </w:r>
      <w:r w:rsidR="00F65AA7" w:rsidRPr="007B462E">
        <w:rPr>
          <w:rFonts w:ascii="PT Astra Serif" w:hAnsi="PT Astra Serif"/>
        </w:rPr>
        <w:tab/>
      </w:r>
    </w:p>
    <w:p w:rsidR="007050F2" w:rsidRDefault="007050F2" w:rsidP="00EB5EB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7050F2" w:rsidRDefault="007050F2" w:rsidP="00EB5EB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7050F2" w:rsidRDefault="007050F2" w:rsidP="00EB5EB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F65AA7" w:rsidRPr="007B462E" w:rsidRDefault="00F65AA7" w:rsidP="00EB5EB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7B462E">
        <w:rPr>
          <w:rFonts w:ascii="PT Astra Serif" w:hAnsi="PT Astra Serif"/>
        </w:rPr>
        <w:lastRenderedPageBreak/>
        <w:t xml:space="preserve">Таблица </w:t>
      </w:r>
      <w:r w:rsidR="00FA66B0">
        <w:rPr>
          <w:rFonts w:ascii="PT Astra Serif" w:hAnsi="PT Astra Serif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F65AA7" w:rsidRPr="00906020" w:rsidTr="00B66DF1">
        <w:tc>
          <w:tcPr>
            <w:tcW w:w="3936" w:type="dxa"/>
          </w:tcPr>
          <w:p w:rsidR="00F65AA7" w:rsidRPr="00906020" w:rsidRDefault="00F65AA7" w:rsidP="00EB5E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b/>
                <w:sz w:val="24"/>
                <w:szCs w:val="24"/>
              </w:rPr>
              <w:t xml:space="preserve">Субъект </w:t>
            </w:r>
            <w:r w:rsidR="00E21973">
              <w:rPr>
                <w:rFonts w:ascii="PT Astra Serif" w:hAnsi="PT Astra Serif"/>
                <w:b/>
                <w:sz w:val="24"/>
                <w:szCs w:val="24"/>
              </w:rPr>
              <w:t>ПФО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/</w:t>
            </w:r>
          </w:p>
          <w:p w:rsidR="00F65AA7" w:rsidRPr="00906020" w:rsidRDefault="00F65AA7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  <w:r w:rsidR="00FA66B0" w:rsidRPr="00906020">
              <w:rPr>
                <w:rFonts w:ascii="PT Astra Serif" w:hAnsi="PT Astra Serif"/>
                <w:b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F65AA7" w:rsidRPr="00906020" w:rsidRDefault="00F65AA7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Особенности регулирования</w:t>
            </w:r>
          </w:p>
        </w:tc>
      </w:tr>
      <w:tr w:rsidR="00B66DF1" w:rsidRPr="00906020" w:rsidTr="00B66DF1">
        <w:tc>
          <w:tcPr>
            <w:tcW w:w="3936" w:type="dxa"/>
          </w:tcPr>
          <w:p w:rsidR="00906020" w:rsidRPr="00906020" w:rsidRDefault="0090602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b/>
                <w:sz w:val="24"/>
                <w:szCs w:val="24"/>
              </w:rPr>
              <w:t>Республика Башкортостан</w:t>
            </w:r>
          </w:p>
          <w:p w:rsidR="00B66DF1" w:rsidRPr="00906020" w:rsidRDefault="00B10808" w:rsidP="003658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>Закон Республики Башкортостан от</w:t>
            </w:r>
            <w:r w:rsidR="00906020" w:rsidRPr="00906020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27.09.2012 </w:t>
            </w:r>
            <w:r w:rsidR="00365801">
              <w:rPr>
                <w:rFonts w:ascii="PT Astra Serif" w:hAnsi="PT Astra Serif"/>
                <w:sz w:val="24"/>
                <w:szCs w:val="24"/>
              </w:rPr>
              <w:t>№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588-з </w:t>
            </w:r>
            <w:r w:rsidR="00906020" w:rsidRPr="00906020">
              <w:rPr>
                <w:rFonts w:ascii="PT Astra Serif" w:hAnsi="PT Astra Serif"/>
                <w:sz w:val="24"/>
                <w:szCs w:val="24"/>
              </w:rPr>
              <w:t>«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О</w:t>
            </w:r>
            <w:r w:rsidR="00906020" w:rsidRPr="00906020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содействии занятости населения в Республике Башкортостан</w:t>
            </w:r>
            <w:r w:rsidR="00906020" w:rsidRPr="0090602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B66DF1" w:rsidRPr="00906020" w:rsidRDefault="00B10808" w:rsidP="009060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Работодателям, осуществляющим свою деятельность на территории Республики Башкортостан, у которых среднесписочная численность работников составляет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35 и более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, квота для приема на работу инвалидов устанавливается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в размере 2</w:t>
            </w:r>
            <w:r w:rsidR="00906020" w:rsidRPr="00906020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среднесписочной численности работников в </w:t>
            </w:r>
            <w:proofErr w:type="spellStart"/>
            <w:proofErr w:type="gramStart"/>
            <w:r w:rsidRPr="00906020">
              <w:rPr>
                <w:rFonts w:ascii="PT Astra Serif" w:hAnsi="PT Astra Serif"/>
                <w:sz w:val="24"/>
                <w:szCs w:val="24"/>
              </w:rPr>
              <w:t>соответ</w:t>
            </w:r>
            <w:r w:rsidR="00906020" w:rsidRPr="00906020">
              <w:rPr>
                <w:rFonts w:ascii="PT Astra Serif" w:hAnsi="PT Astra Serif"/>
                <w:sz w:val="24"/>
                <w:szCs w:val="24"/>
              </w:rPr>
              <w:t>-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ствии</w:t>
            </w:r>
            <w:proofErr w:type="spellEnd"/>
            <w:proofErr w:type="gramEnd"/>
            <w:r w:rsidRPr="00906020">
              <w:rPr>
                <w:rFonts w:ascii="PT Astra Serif" w:hAnsi="PT Astra Serif"/>
                <w:sz w:val="24"/>
                <w:szCs w:val="24"/>
              </w:rPr>
              <w:t xml:space="preserve"> с положением, утверждаемым Правительством Республики Башкортостан</w:t>
            </w:r>
          </w:p>
        </w:tc>
      </w:tr>
      <w:tr w:rsidR="00B66DF1" w:rsidRPr="00906020" w:rsidTr="00B66DF1">
        <w:tc>
          <w:tcPr>
            <w:tcW w:w="3936" w:type="dxa"/>
          </w:tcPr>
          <w:p w:rsidR="00906020" w:rsidRPr="00906020" w:rsidRDefault="0090602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Республика Мордовия</w:t>
            </w:r>
          </w:p>
          <w:p w:rsidR="00B10808" w:rsidRPr="00906020" w:rsidRDefault="0090602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Республики Мордовии</w:t>
            </w:r>
            <w:r w:rsidR="00B10808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от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="00B10808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07.02.2005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="00B10808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9-З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="00B10808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="00B10808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 для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="00B10808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отдельных категорий граждан, особо нуждающихся в социальной защите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B66DF1" w:rsidRPr="00906020" w:rsidRDefault="00B66DF1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10808" w:rsidRPr="00906020" w:rsidRDefault="00B10808" w:rsidP="009060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>Работодателям, осуществляющим деятельность на</w:t>
            </w:r>
            <w:r w:rsidR="00906020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территории Республики Мордовия, у которых численность работников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, устанавливается квота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в размере 4</w:t>
            </w:r>
            <w:r w:rsidR="00906020" w:rsidRPr="00906020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Pr="00906020">
              <w:rPr>
                <w:rFonts w:ascii="PT Astra Serif" w:hAnsi="PT Astra Serif"/>
                <w:sz w:val="24"/>
                <w:szCs w:val="24"/>
              </w:rPr>
              <w:t>среднеспи</w:t>
            </w:r>
            <w:proofErr w:type="spellEnd"/>
            <w:r w:rsidR="00906020">
              <w:rPr>
                <w:rFonts w:ascii="PT Astra Serif" w:hAnsi="PT Astra Serif"/>
                <w:sz w:val="24"/>
                <w:szCs w:val="24"/>
              </w:rPr>
              <w:t>-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сочной</w:t>
            </w:r>
            <w:proofErr w:type="gramEnd"/>
            <w:r w:rsidRPr="00906020">
              <w:rPr>
                <w:rFonts w:ascii="PT Astra Serif" w:hAnsi="PT Astra Serif"/>
                <w:sz w:val="24"/>
                <w:szCs w:val="24"/>
              </w:rPr>
              <w:t xml:space="preserve"> численности работников: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906020" w:rsidRPr="00906020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- для</w:t>
            </w:r>
            <w:r w:rsidR="009060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при</w:t>
            </w:r>
            <w:r w:rsidR="00906020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ма на</w:t>
            </w:r>
            <w:r w:rsidR="00906020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работу инвалидов и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906020" w:rsidRPr="00906020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- для при</w:t>
            </w:r>
            <w:r w:rsidR="00906020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иных категорий граждан, указанных в подпункте 2 статьи 2 </w:t>
            </w:r>
            <w:r w:rsidR="00906020">
              <w:rPr>
                <w:rFonts w:ascii="PT Astra Serif" w:hAnsi="PT Astra Serif"/>
                <w:sz w:val="24"/>
                <w:szCs w:val="24"/>
              </w:rPr>
              <w:t>данно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го Закона.</w:t>
            </w:r>
          </w:p>
          <w:p w:rsidR="00B66DF1" w:rsidRPr="00906020" w:rsidRDefault="00B10808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>Работодателям, осуществляющим деятельность на</w:t>
            </w:r>
            <w:r w:rsidR="00906020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территории Республики Мордовия, у которых численность работников составляет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от 35 до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включительно, устанавливается квота для при</w:t>
            </w:r>
            <w:r w:rsidR="00906020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инвалидов 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в размере 2</w:t>
            </w:r>
            <w:r w:rsidR="00906020" w:rsidRPr="00906020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</w:t>
            </w:r>
            <w:r w:rsidR="00906020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среднесписочной численности работников, но</w:t>
            </w:r>
            <w:r w:rsidR="00EB5EBD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не</w:t>
            </w:r>
            <w:r w:rsidR="00906020">
              <w:rPr>
                <w:rFonts w:ascii="PT Astra Serif" w:hAnsi="PT Astra Serif"/>
                <w:sz w:val="24"/>
                <w:szCs w:val="24"/>
              </w:rPr>
              <w:t> менее одного человека</w:t>
            </w:r>
          </w:p>
        </w:tc>
      </w:tr>
      <w:tr w:rsidR="00FA66B0" w:rsidRPr="00906020" w:rsidTr="00B66DF1">
        <w:tc>
          <w:tcPr>
            <w:tcW w:w="3936" w:type="dxa"/>
          </w:tcPr>
          <w:p w:rsidR="00906020" w:rsidRPr="00906020" w:rsidRDefault="0090602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Республика Татарстан</w:t>
            </w:r>
          </w:p>
          <w:p w:rsidR="00B10808" w:rsidRPr="00906020" w:rsidRDefault="00B10808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Закон </w:t>
            </w:r>
            <w:r w:rsidR="00906020">
              <w:rPr>
                <w:rFonts w:ascii="PT Astra Serif" w:eastAsia="Calibri" w:hAnsi="PT Astra Serif" w:cs="PT Astra Serif"/>
                <w:sz w:val="24"/>
                <w:szCs w:val="24"/>
              </w:rPr>
              <w:t>Республики Татарстан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от</w:t>
            </w:r>
            <w:r w:rsidR="00906020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24.07.2006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60-ЗРТ </w:t>
            </w:r>
            <w:r w:rsidR="00906020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906020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и резервировании рабочих мест для инвалидов и</w:t>
            </w:r>
            <w:r w:rsidR="00906020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граждан, особо нуждающихся в</w:t>
            </w:r>
            <w:r w:rsidR="00906020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социальной защите</w:t>
            </w:r>
            <w:r w:rsidR="00906020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FA66B0" w:rsidRPr="00906020" w:rsidRDefault="00FA66B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10808" w:rsidRPr="00906020" w:rsidRDefault="00B10808" w:rsidP="009060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>Квота для при</w:t>
            </w:r>
            <w:r w:rsidR="00365801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инвалидов </w:t>
            </w:r>
            <w:proofErr w:type="spellStart"/>
            <w:proofErr w:type="gramStart"/>
            <w:r w:rsidRPr="00906020">
              <w:rPr>
                <w:rFonts w:ascii="PT Astra Serif" w:hAnsi="PT Astra Serif"/>
                <w:sz w:val="24"/>
                <w:szCs w:val="24"/>
              </w:rPr>
              <w:t>устанав</w:t>
            </w:r>
            <w:r w:rsidR="00365801">
              <w:rPr>
                <w:rFonts w:ascii="PT Astra Serif" w:hAnsi="PT Astra Serif"/>
                <w:sz w:val="24"/>
                <w:szCs w:val="24"/>
              </w:rPr>
              <w:t>-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ливается</w:t>
            </w:r>
            <w:proofErr w:type="spellEnd"/>
            <w:proofErr w:type="gramEnd"/>
            <w:r w:rsidRPr="00906020">
              <w:rPr>
                <w:rFonts w:ascii="PT Astra Serif" w:hAnsi="PT Astra Serif"/>
                <w:sz w:val="24"/>
                <w:szCs w:val="24"/>
              </w:rPr>
              <w:t xml:space="preserve"> для работодателей, осуществляющих </w:t>
            </w:r>
            <w:proofErr w:type="spellStart"/>
            <w:r w:rsidRPr="00906020">
              <w:rPr>
                <w:rFonts w:ascii="PT Astra Serif" w:hAnsi="PT Astra Serif"/>
                <w:sz w:val="24"/>
                <w:szCs w:val="24"/>
              </w:rPr>
              <w:t>дея</w:t>
            </w:r>
            <w:r w:rsidR="00365801">
              <w:rPr>
                <w:rFonts w:ascii="PT Astra Serif" w:hAnsi="PT Astra Serif"/>
                <w:sz w:val="24"/>
                <w:szCs w:val="24"/>
              </w:rPr>
              <w:t>-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тельность</w:t>
            </w:r>
            <w:proofErr w:type="spellEnd"/>
            <w:r w:rsidRPr="00906020">
              <w:rPr>
                <w:rFonts w:ascii="PT Astra Serif" w:hAnsi="PT Astra Serif"/>
                <w:sz w:val="24"/>
                <w:szCs w:val="24"/>
              </w:rPr>
              <w:t xml:space="preserve"> на территории Республики Татарстан, в</w:t>
            </w:r>
            <w:r w:rsidR="00365801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следующих размерах:</w:t>
            </w:r>
          </w:p>
          <w:p w:rsidR="00B10808" w:rsidRPr="00906020" w:rsidRDefault="00B10808" w:rsidP="009060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 xml:space="preserve">1) для работодателей, численность работников которых составляет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от 35 человек до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включительно, - </w:t>
            </w:r>
            <w:r w:rsidRPr="006F3E84">
              <w:rPr>
                <w:rFonts w:ascii="PT Astra Serif" w:hAnsi="PT Astra Serif"/>
                <w:b/>
                <w:sz w:val="24"/>
                <w:szCs w:val="24"/>
              </w:rPr>
              <w:t>в размере 2</w:t>
            </w:r>
            <w:r w:rsidR="00365801" w:rsidRPr="006F3E84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 среднесписочной численности работников;</w:t>
            </w:r>
          </w:p>
          <w:p w:rsidR="00FA66B0" w:rsidRPr="00906020" w:rsidRDefault="00B10808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 xml:space="preserve">2) для работодателей, численность работников которых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, -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в размере 3</w:t>
            </w:r>
            <w:r w:rsidR="00365801" w:rsidRPr="00365801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</w:t>
            </w:r>
            <w:r w:rsidR="00365801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среднес</w:t>
            </w:r>
            <w:r w:rsidR="00365801">
              <w:rPr>
                <w:rFonts w:ascii="PT Astra Serif" w:hAnsi="PT Astra Serif"/>
                <w:sz w:val="24"/>
                <w:szCs w:val="24"/>
              </w:rPr>
              <w:t>писочной численности работников</w:t>
            </w:r>
          </w:p>
        </w:tc>
      </w:tr>
      <w:tr w:rsidR="00FA66B0" w:rsidRPr="00906020" w:rsidTr="00B66DF1">
        <w:tc>
          <w:tcPr>
            <w:tcW w:w="3936" w:type="dxa"/>
          </w:tcPr>
          <w:p w:rsidR="00365801" w:rsidRPr="00365801" w:rsidRDefault="00365801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Чувашская</w:t>
            </w:r>
            <w:r w:rsidRPr="00365801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Республик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а</w:t>
            </w:r>
          </w:p>
          <w:p w:rsidR="00B10808" w:rsidRPr="00906020" w:rsidRDefault="00B10808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Закон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Чувашской Республики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от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25.11.2011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68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 для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инвалидов в Чувашской Республике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FA66B0" w:rsidRPr="00906020" w:rsidRDefault="00FA66B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A66B0" w:rsidRPr="00906020" w:rsidRDefault="00B10808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Работодателям, у которых численность работников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>, устанавливается квота для</w:t>
            </w:r>
            <w:r w:rsidR="00365801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при</w:t>
            </w:r>
            <w:r w:rsidR="00365801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инвалидов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 xml:space="preserve">в размере </w:t>
            </w:r>
            <w:r w:rsidR="00365801" w:rsidRPr="00365801">
              <w:rPr>
                <w:rFonts w:ascii="PT Astra Serif" w:hAnsi="PT Astra Serif"/>
                <w:b/>
                <w:sz w:val="24"/>
                <w:szCs w:val="24"/>
              </w:rPr>
              <w:t>3%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</w:t>
            </w:r>
            <w:r w:rsidR="00365801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среднесписочной численности работников. Работодателям, у которых численность работников составляет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от 35 до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включительно, устанавливается квота для при</w:t>
            </w:r>
            <w:r w:rsidR="00365801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инвалидов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 xml:space="preserve">в размере </w:t>
            </w:r>
            <w:r w:rsidR="00365801" w:rsidRPr="00365801">
              <w:rPr>
                <w:rFonts w:ascii="PT Astra Serif" w:hAnsi="PT Astra Serif"/>
                <w:b/>
                <w:sz w:val="24"/>
                <w:szCs w:val="24"/>
              </w:rPr>
              <w:t>2%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 среднесписочной численности работников</w:t>
            </w:r>
          </w:p>
        </w:tc>
      </w:tr>
      <w:tr w:rsidR="00FA66B0" w:rsidRPr="00906020" w:rsidTr="00B66DF1">
        <w:tc>
          <w:tcPr>
            <w:tcW w:w="3936" w:type="dxa"/>
          </w:tcPr>
          <w:p w:rsidR="00365801" w:rsidRPr="00365801" w:rsidRDefault="00365801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365801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Пермская область</w:t>
            </w:r>
          </w:p>
          <w:p w:rsidR="00B10808" w:rsidRPr="00906020" w:rsidRDefault="00B10808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Пермской области от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05.11.2004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1689-344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 для граждан, испытывающих трудности в поиске работы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FA66B0" w:rsidRPr="00906020" w:rsidRDefault="00FA66B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10808" w:rsidRPr="00906020" w:rsidRDefault="00B10808" w:rsidP="009060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Работодателям, численность работников которых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>, устанавливается квота для</w:t>
            </w:r>
            <w:r w:rsidR="00365801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при</w:t>
            </w:r>
            <w:r w:rsidR="00365801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ма на работу</w:t>
            </w:r>
            <w:r w:rsidR="00365801">
              <w:rPr>
                <w:rFonts w:ascii="PT Astra Serif" w:hAnsi="PT Astra Serif"/>
                <w:sz w:val="24"/>
                <w:szCs w:val="24"/>
              </w:rPr>
              <w:t xml:space="preserve"> инвалидов </w:t>
            </w:r>
            <w:r w:rsidR="00365801" w:rsidRPr="00365801">
              <w:rPr>
                <w:rFonts w:ascii="PT Astra Serif" w:hAnsi="PT Astra Serif"/>
                <w:b/>
                <w:sz w:val="24"/>
                <w:szCs w:val="24"/>
              </w:rPr>
              <w:t>в размере 2%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среднесписочной численности работников.</w:t>
            </w:r>
          </w:p>
          <w:p w:rsidR="00FA66B0" w:rsidRPr="00906020" w:rsidRDefault="00B10808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Работодателям, численность работников которых составляет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 xml:space="preserve">не менее чем 50 человек и не более чем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>, устанавливается квота для при</w:t>
            </w:r>
            <w:r w:rsidR="00365801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ма на</w:t>
            </w:r>
            <w:r w:rsidR="00365801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работу инвалидов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в размере 2</w:t>
            </w:r>
            <w:r w:rsidR="00365801" w:rsidRPr="00365801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среднесписочной численности работников</w:t>
            </w:r>
          </w:p>
        </w:tc>
      </w:tr>
      <w:tr w:rsidR="00FA66B0" w:rsidRPr="00906020" w:rsidTr="00B66DF1">
        <w:tc>
          <w:tcPr>
            <w:tcW w:w="3936" w:type="dxa"/>
          </w:tcPr>
          <w:p w:rsidR="00365801" w:rsidRPr="00365801" w:rsidRDefault="00365801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365801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lastRenderedPageBreak/>
              <w:t>Кировская область</w:t>
            </w:r>
          </w:p>
          <w:p w:rsidR="00FA66B0" w:rsidRPr="00B307D6" w:rsidRDefault="00B10808" w:rsidP="00B307D6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Кировской области от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03.08.2017 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№ 91-ЗО 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социальной защите инвалидов в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Кировской области</w:t>
            </w:r>
            <w:r w:rsidR="00365801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FA66B0" w:rsidRPr="00906020" w:rsidRDefault="00B10808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Работодателям, численность работников которых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>, устанавливается квота для при</w:t>
            </w:r>
            <w:r w:rsidR="00365801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инвалидов 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>в размере от 2</w:t>
            </w:r>
            <w:r w:rsidR="00FF5865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365801">
              <w:rPr>
                <w:rFonts w:ascii="PT Astra Serif" w:hAnsi="PT Astra Serif"/>
                <w:b/>
                <w:sz w:val="24"/>
                <w:szCs w:val="24"/>
              </w:rPr>
              <w:t xml:space="preserve"> до 4</w:t>
            </w:r>
            <w:r w:rsidR="00365801" w:rsidRPr="00365801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среднесписочной численности работников</w:t>
            </w:r>
          </w:p>
        </w:tc>
      </w:tr>
      <w:tr w:rsidR="00FA66B0" w:rsidRPr="00906020" w:rsidTr="00B66DF1">
        <w:tc>
          <w:tcPr>
            <w:tcW w:w="3936" w:type="dxa"/>
          </w:tcPr>
          <w:p w:rsidR="00B307D6" w:rsidRPr="00B307D6" w:rsidRDefault="00B307D6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B307D6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Нижегородская область</w:t>
            </w:r>
          </w:p>
          <w:p w:rsidR="00B10808" w:rsidRPr="00906020" w:rsidRDefault="00B10808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Нижегородской области от</w:t>
            </w:r>
            <w:r w:rsidR="00B307D6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26.12.2007 </w:t>
            </w:r>
            <w:r w:rsidR="00B307D6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191-З </w:t>
            </w:r>
            <w:r w:rsidR="00B307D6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B307D6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</w:t>
            </w:r>
            <w:r w:rsidR="00B307D6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FA66B0" w:rsidRPr="00906020" w:rsidRDefault="00FA66B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B10808" w:rsidRPr="00906020" w:rsidRDefault="00B10808" w:rsidP="009060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Работодателям, у которых численность работников </w:t>
            </w:r>
            <w:r w:rsidRPr="00B307D6">
              <w:rPr>
                <w:rFonts w:ascii="PT Astra Serif" w:hAnsi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>, устанавливается</w:t>
            </w:r>
            <w:r w:rsidR="00B307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квота для при</w:t>
            </w:r>
            <w:r w:rsidR="00B307D6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инвалидов </w:t>
            </w:r>
            <w:r w:rsidRPr="00B307D6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="00B307D6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B307D6">
              <w:rPr>
                <w:rFonts w:ascii="PT Astra Serif" w:hAnsi="PT Astra Serif"/>
                <w:b/>
                <w:sz w:val="24"/>
                <w:szCs w:val="24"/>
              </w:rPr>
              <w:t>размере</w:t>
            </w:r>
            <w:r w:rsidR="00B307D6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B307D6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B307D6" w:rsidRPr="00B307D6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proofErr w:type="gramStart"/>
            <w:r w:rsidRPr="00906020">
              <w:rPr>
                <w:rFonts w:ascii="PT Astra Serif" w:hAnsi="PT Astra Serif"/>
                <w:sz w:val="24"/>
                <w:szCs w:val="24"/>
              </w:rPr>
              <w:t>сред</w:t>
            </w:r>
            <w:r w:rsidR="00B307D6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906020">
              <w:rPr>
                <w:rFonts w:ascii="PT Astra Serif" w:hAnsi="PT Astra Serif"/>
                <w:sz w:val="24"/>
                <w:szCs w:val="24"/>
              </w:rPr>
              <w:t>нес</w:t>
            </w:r>
            <w:r w:rsidR="00B307D6">
              <w:rPr>
                <w:rFonts w:ascii="PT Astra Serif" w:hAnsi="PT Astra Serif"/>
                <w:sz w:val="24"/>
                <w:szCs w:val="24"/>
              </w:rPr>
              <w:t>писочной</w:t>
            </w:r>
            <w:proofErr w:type="spellEnd"/>
            <w:proofErr w:type="gramEnd"/>
            <w:r w:rsidR="00B307D6">
              <w:rPr>
                <w:rFonts w:ascii="PT Astra Serif" w:hAnsi="PT Astra Serif"/>
                <w:sz w:val="24"/>
                <w:szCs w:val="24"/>
              </w:rPr>
              <w:t xml:space="preserve"> численности работников.</w:t>
            </w:r>
          </w:p>
          <w:p w:rsidR="00FA66B0" w:rsidRPr="00906020" w:rsidRDefault="00B10808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06020">
              <w:rPr>
                <w:rFonts w:ascii="PT Astra Serif" w:hAnsi="PT Astra Serif"/>
                <w:sz w:val="24"/>
                <w:szCs w:val="24"/>
              </w:rPr>
              <w:t xml:space="preserve">Работодателям, у которых численность работников составляет </w:t>
            </w:r>
            <w:r w:rsidRPr="00B307D6">
              <w:rPr>
                <w:rFonts w:ascii="PT Astra Serif" w:hAnsi="PT Astra Serif"/>
                <w:b/>
                <w:sz w:val="24"/>
                <w:szCs w:val="24"/>
              </w:rPr>
              <w:t>от 35 до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включительно, устанавливается квота для при</w:t>
            </w:r>
            <w:r w:rsidR="00B307D6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ма на работу инвалидов </w:t>
            </w:r>
            <w:r w:rsidRPr="00B307D6">
              <w:rPr>
                <w:rFonts w:ascii="PT Astra Serif" w:hAnsi="PT Astra Serif"/>
                <w:b/>
                <w:sz w:val="24"/>
                <w:szCs w:val="24"/>
              </w:rPr>
              <w:t>в размере 1</w:t>
            </w:r>
            <w:r w:rsidR="00B307D6" w:rsidRPr="00B307D6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 среднесписочной </w:t>
            </w:r>
            <w:proofErr w:type="spellStart"/>
            <w:r w:rsidRPr="00906020">
              <w:rPr>
                <w:rFonts w:ascii="PT Astra Serif" w:hAnsi="PT Astra Serif"/>
                <w:sz w:val="24"/>
                <w:szCs w:val="24"/>
              </w:rPr>
              <w:t>чис</w:t>
            </w:r>
            <w:r w:rsidR="00B307D6">
              <w:rPr>
                <w:rFonts w:ascii="PT Astra Serif" w:hAnsi="PT Astra Serif"/>
                <w:sz w:val="24"/>
                <w:szCs w:val="24"/>
              </w:rPr>
              <w:t>-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ленности</w:t>
            </w:r>
            <w:proofErr w:type="spellEnd"/>
            <w:r w:rsidRPr="00906020">
              <w:rPr>
                <w:rFonts w:ascii="PT Astra Serif" w:hAnsi="PT Astra Serif"/>
                <w:sz w:val="24"/>
                <w:szCs w:val="24"/>
              </w:rPr>
              <w:t xml:space="preserve"> работников</w:t>
            </w:r>
            <w:proofErr w:type="gramEnd"/>
          </w:p>
        </w:tc>
      </w:tr>
      <w:tr w:rsidR="00FA66B0" w:rsidRPr="00906020" w:rsidTr="00B66DF1">
        <w:tc>
          <w:tcPr>
            <w:tcW w:w="3936" w:type="dxa"/>
          </w:tcPr>
          <w:p w:rsidR="00B307D6" w:rsidRPr="001E0549" w:rsidRDefault="001E0549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1E054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Оренбургская</w:t>
            </w:r>
            <w:r w:rsidR="00B307D6" w:rsidRPr="001E054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област</w:t>
            </w:r>
            <w:r w:rsidRPr="001E054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ь</w:t>
            </w:r>
          </w:p>
          <w:p w:rsidR="002524FE" w:rsidRPr="00906020" w:rsidRDefault="002524FE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Оренбургской области от</w:t>
            </w:r>
            <w:r w:rsidR="001E0549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02.11.2004 </w:t>
            </w:r>
            <w:r w:rsidR="001E0549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1526/257-III-ОЗ </w:t>
            </w:r>
            <w:r w:rsidR="001E0549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1E0549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 в</w:t>
            </w:r>
            <w:r w:rsidR="001E0549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Оренбургской области</w:t>
            </w:r>
            <w:r w:rsidR="001E0549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FA66B0" w:rsidRPr="00906020" w:rsidRDefault="00FA66B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2524FE" w:rsidRPr="00906020" w:rsidRDefault="002524FE" w:rsidP="009060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hAnsi="PT Astra Serif"/>
                <w:sz w:val="24"/>
                <w:szCs w:val="24"/>
              </w:rPr>
              <w:t>Работодателям, осуществляющим деятельность на</w:t>
            </w:r>
            <w:r w:rsidR="001E0549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территории Оренбургской области, численность работников которых без уч</w:t>
            </w:r>
            <w:r w:rsidR="001E0549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та работников филиалов и</w:t>
            </w:r>
            <w:r w:rsidR="001E0549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представительств работодателя, расположенных в</w:t>
            </w:r>
            <w:r w:rsidR="001E0549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других субъектах </w:t>
            </w:r>
            <w:r w:rsidR="00EB5EBD">
              <w:rPr>
                <w:rFonts w:ascii="PT Astra Serif" w:hAnsi="PT Astra Serif"/>
                <w:sz w:val="24"/>
                <w:szCs w:val="24"/>
              </w:rPr>
              <w:t>РФ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, составляет </w:t>
            </w:r>
            <w:r w:rsidRPr="001E0549">
              <w:rPr>
                <w:rFonts w:ascii="PT Astra Serif" w:hAnsi="PT Astra Serif"/>
                <w:b/>
                <w:sz w:val="24"/>
                <w:szCs w:val="24"/>
              </w:rPr>
              <w:t>свыше 100 человек</w:t>
            </w:r>
            <w:r w:rsidRPr="00906020">
              <w:rPr>
                <w:rFonts w:ascii="PT Astra Serif" w:hAnsi="PT Astra Serif"/>
                <w:sz w:val="24"/>
                <w:szCs w:val="24"/>
              </w:rPr>
              <w:t>, устанавливается квота для</w:t>
            </w:r>
            <w:r w:rsidR="001E0549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при</w:t>
            </w:r>
            <w:r w:rsidR="001E0549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ма на работу граждан, особо нуждающихся в</w:t>
            </w:r>
            <w:r w:rsidR="001E0549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мерах социальной подд</w:t>
            </w:r>
            <w:r w:rsidR="001E0549">
              <w:rPr>
                <w:rFonts w:ascii="PT Astra Serif" w:hAnsi="PT Astra Serif"/>
                <w:sz w:val="24"/>
                <w:szCs w:val="24"/>
              </w:rPr>
              <w:t>ержки.</w:t>
            </w:r>
          </w:p>
          <w:p w:rsidR="00FA66B0" w:rsidRPr="00906020" w:rsidRDefault="002524FE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06020">
              <w:rPr>
                <w:rFonts w:ascii="PT Astra Serif" w:hAnsi="PT Astra Serif"/>
                <w:sz w:val="24"/>
                <w:szCs w:val="24"/>
              </w:rPr>
              <w:t>В сч</w:t>
            </w:r>
            <w:r w:rsidR="001E0549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т установленной квоты работодатели, осуществляющие деятельность на территории Оренбургской области, трудоустраивают граждан, указанных в статье 3 </w:t>
            </w:r>
            <w:r w:rsidR="001E0549">
              <w:rPr>
                <w:rFonts w:ascii="PT Astra Serif" w:hAnsi="PT Astra Serif"/>
                <w:sz w:val="24"/>
                <w:szCs w:val="24"/>
              </w:rPr>
              <w:t>данного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Закона, при этом количество инвалидов, принятых на квотируемые рабочие места, не может составлять </w:t>
            </w:r>
            <w:r w:rsidRPr="001E0549">
              <w:rPr>
                <w:rFonts w:ascii="PT Astra Serif" w:hAnsi="PT Astra Serif"/>
                <w:b/>
                <w:sz w:val="24"/>
                <w:szCs w:val="24"/>
              </w:rPr>
              <w:t xml:space="preserve">менее </w:t>
            </w:r>
            <w:r w:rsidR="001E0549" w:rsidRPr="001E0549">
              <w:rPr>
                <w:rFonts w:ascii="PT Astra Serif" w:hAnsi="PT Astra Serif"/>
                <w:b/>
                <w:sz w:val="24"/>
                <w:szCs w:val="24"/>
              </w:rPr>
              <w:t>2%</w:t>
            </w:r>
            <w:r w:rsidRPr="00906020">
              <w:rPr>
                <w:rFonts w:ascii="PT Astra Serif" w:hAnsi="PT Astra Serif"/>
                <w:sz w:val="24"/>
                <w:szCs w:val="24"/>
              </w:rPr>
              <w:t xml:space="preserve"> от</w:t>
            </w:r>
            <w:r w:rsidR="001E0549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среднесписочной численности работников без</w:t>
            </w:r>
            <w:r w:rsidR="001E0549">
              <w:rPr>
                <w:rFonts w:ascii="PT Astra Serif" w:hAnsi="PT Astra Serif"/>
                <w:sz w:val="24"/>
                <w:szCs w:val="24"/>
              </w:rPr>
              <w:t> 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уч</w:t>
            </w:r>
            <w:r w:rsidR="001E0549">
              <w:rPr>
                <w:rFonts w:ascii="PT Astra Serif" w:hAnsi="PT Astra Serif"/>
                <w:sz w:val="24"/>
                <w:szCs w:val="24"/>
              </w:rPr>
              <w:t>ё</w:t>
            </w:r>
            <w:r w:rsidRPr="00906020">
              <w:rPr>
                <w:rFonts w:ascii="PT Astra Serif" w:hAnsi="PT Astra Serif"/>
                <w:sz w:val="24"/>
                <w:szCs w:val="24"/>
              </w:rPr>
              <w:t>та работников филиалов и представительств работодателя, расположенных в других</w:t>
            </w:r>
            <w:r w:rsidR="001E0549">
              <w:rPr>
                <w:rFonts w:ascii="PT Astra Serif" w:hAnsi="PT Astra Serif"/>
                <w:sz w:val="24"/>
                <w:szCs w:val="24"/>
              </w:rPr>
              <w:t xml:space="preserve"> субъектах </w:t>
            </w:r>
            <w:r w:rsidR="00EB5EBD">
              <w:rPr>
                <w:rFonts w:ascii="PT Astra Serif" w:hAnsi="PT Astra Serif"/>
                <w:sz w:val="24"/>
                <w:szCs w:val="24"/>
              </w:rPr>
              <w:t>РФ</w:t>
            </w:r>
            <w:proofErr w:type="gramEnd"/>
          </w:p>
        </w:tc>
      </w:tr>
      <w:tr w:rsidR="00FA66B0" w:rsidRPr="00906020" w:rsidTr="00B66DF1">
        <w:tc>
          <w:tcPr>
            <w:tcW w:w="3936" w:type="dxa"/>
          </w:tcPr>
          <w:p w:rsidR="00400D74" w:rsidRPr="00400D74" w:rsidRDefault="00400D74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Пензенская область</w:t>
            </w:r>
          </w:p>
          <w:p w:rsidR="002524FE" w:rsidRPr="00906020" w:rsidRDefault="002524FE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Пензенской обл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асти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от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03.06.2003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483-ЗПО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 для инвалидов в Пензенской области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FA66B0" w:rsidRPr="00906020" w:rsidRDefault="00FA66B0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A66B0" w:rsidRPr="00400D74" w:rsidRDefault="002524FE" w:rsidP="00FF58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Работодателям, численность работников которых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, и работодателям, </w:t>
            </w:r>
            <w:proofErr w:type="gramStart"/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числен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-</w:t>
            </w:r>
            <w:proofErr w:type="spellStart"/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ность</w:t>
            </w:r>
            <w:proofErr w:type="spellEnd"/>
            <w:proofErr w:type="gramEnd"/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работников которых составляет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от 35 до 100 человек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включительно, устанавливается квота для при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ё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ма на работу инвалидов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в размере 2,5</w:t>
            </w:r>
            <w:r w:rsidR="00400D74"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%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от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среднес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писочной численности работников</w:t>
            </w:r>
          </w:p>
        </w:tc>
      </w:tr>
      <w:tr w:rsidR="00FA66B0" w:rsidRPr="00906020" w:rsidTr="00B66DF1">
        <w:tc>
          <w:tcPr>
            <w:tcW w:w="3936" w:type="dxa"/>
          </w:tcPr>
          <w:p w:rsidR="00400D74" w:rsidRPr="00400D74" w:rsidRDefault="00400D74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Самарская область</w:t>
            </w:r>
          </w:p>
          <w:p w:rsidR="00FA66B0" w:rsidRPr="00400D74" w:rsidRDefault="002524FE" w:rsidP="00400D7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Самарской области от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26.12.2003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№ 125-ГД 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 для инвалидов в Самарской области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FA66B0" w:rsidRPr="00906020" w:rsidRDefault="002524FE" w:rsidP="00FF58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Работодателям, расположенным на территории Самарской области, численность работников которых составляет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не менее чем 35 человек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, устанавливается квота.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Квота устанавливается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в размере </w:t>
            </w:r>
            <w:r w:rsidR="00400D74"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2%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от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среднесписочной численности работников</w:t>
            </w:r>
          </w:p>
        </w:tc>
      </w:tr>
      <w:tr w:rsidR="002524FE" w:rsidRPr="00906020" w:rsidTr="00B66DF1">
        <w:tc>
          <w:tcPr>
            <w:tcW w:w="3936" w:type="dxa"/>
          </w:tcPr>
          <w:p w:rsidR="00400D74" w:rsidRPr="00400D74" w:rsidRDefault="00400D74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Саратовская область</w:t>
            </w:r>
          </w:p>
          <w:p w:rsidR="002524FE" w:rsidRPr="00906020" w:rsidRDefault="002524FE" w:rsidP="00400D7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Закон Саратовской области от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28.02.2005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20-ЗСО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Об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установлении квоты для при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ё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ма на работу инвалидов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2524FE" w:rsidRPr="00906020" w:rsidRDefault="002524FE" w:rsidP="00FF58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В Саратовской области работодателям, численность работников которых составляет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от 35 человек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, устанавливается квота для при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ё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ма на работу </w:t>
            </w:r>
            <w:proofErr w:type="spellStart"/>
            <w:proofErr w:type="gramStart"/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инва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-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лидов</w:t>
            </w:r>
            <w:proofErr w:type="spellEnd"/>
            <w:proofErr w:type="gramEnd"/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–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="00400D74"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2%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среднесписочной численности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работников</w:t>
            </w:r>
          </w:p>
        </w:tc>
      </w:tr>
      <w:tr w:rsidR="002524FE" w:rsidRPr="00906020" w:rsidTr="00B66DF1">
        <w:tc>
          <w:tcPr>
            <w:tcW w:w="3936" w:type="dxa"/>
          </w:tcPr>
          <w:p w:rsidR="00400D74" w:rsidRPr="00400D74" w:rsidRDefault="00400D74" w:rsidP="0090602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Республика Марий Эл</w:t>
            </w:r>
          </w:p>
          <w:p w:rsidR="002524FE" w:rsidRPr="00906020" w:rsidRDefault="002524FE" w:rsidP="00400D7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Постановление Правительства 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Республики Марий Эл от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01.08.2012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№ 288 «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квотировании рабочих мест для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трудоустройства инвалидов у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работодателей, осуществляющих свою деятельность на территории Республики Марий Эл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2524FE" w:rsidRPr="00906020" w:rsidRDefault="00400D74" w:rsidP="00400D7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К</w:t>
            </w:r>
            <w:r w:rsidR="002524FE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вот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="002524FE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для при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ё</w:t>
            </w:r>
            <w:r w:rsidR="002524FE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ма на работу инвалидов </w:t>
            </w:r>
            <w:proofErr w:type="spellStart"/>
            <w:proofErr w:type="gramStart"/>
            <w:r>
              <w:rPr>
                <w:rFonts w:ascii="PT Astra Serif" w:eastAsia="Calibri" w:hAnsi="PT Astra Serif" w:cs="PT Astra Serif"/>
                <w:sz w:val="24"/>
                <w:szCs w:val="24"/>
              </w:rPr>
              <w:t>устанав</w:t>
            </w:r>
            <w:r w:rsidR="00FF5865">
              <w:rPr>
                <w:rFonts w:ascii="PT Astra Serif" w:eastAsia="Calibri" w:hAnsi="PT Astra Serif" w:cs="PT Astra Serif"/>
                <w:sz w:val="24"/>
                <w:szCs w:val="24"/>
              </w:rPr>
              <w:t>-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ливается</w:t>
            </w:r>
            <w:proofErr w:type="spellEnd"/>
            <w:proofErr w:type="gramEnd"/>
            <w:r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="002524FE"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в следующих размерах:</w:t>
            </w:r>
          </w:p>
          <w:p w:rsidR="002524FE" w:rsidRPr="00906020" w:rsidRDefault="002524FE" w:rsidP="00400D7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работников</w:t>
            </w:r>
            <w:proofErr w:type="gramEnd"/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которых составляет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не менее чем 35 человек и не более чем 100 человек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–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в</w:t>
            </w:r>
            <w:r w:rsidR="00400D74"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 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размере </w:t>
            </w:r>
            <w:r w:rsidR="00400D74"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2%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среднесписочной численности работников;</w:t>
            </w:r>
          </w:p>
          <w:p w:rsidR="002524FE" w:rsidRPr="00906020" w:rsidRDefault="002524FE" w:rsidP="00400D7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>численность работников</w:t>
            </w:r>
            <w:r w:rsidR="00FF5865">
              <w:rPr>
                <w:rFonts w:ascii="PT Astra Serif" w:eastAsia="Calibri" w:hAnsi="PT Astra Serif" w:cs="PT Astra Serif"/>
                <w:sz w:val="24"/>
                <w:szCs w:val="24"/>
              </w:rPr>
              <w:t>,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которых </w:t>
            </w:r>
            <w:r w:rsidRPr="00400D7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превышает 100 человек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–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Pr="006F3E8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в</w:t>
            </w:r>
            <w:r w:rsidR="00400D74" w:rsidRPr="006F3E8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</w:t>
            </w:r>
            <w:r w:rsidRPr="006F3E8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размере </w:t>
            </w:r>
            <w:r w:rsidR="00400D74" w:rsidRPr="006F3E84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3%</w:t>
            </w:r>
            <w:r w:rsidRPr="00906020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среднес</w:t>
            </w:r>
            <w:r w:rsidR="00400D74">
              <w:rPr>
                <w:rFonts w:ascii="PT Astra Serif" w:eastAsia="Calibri" w:hAnsi="PT Astra Serif" w:cs="PT Astra Serif"/>
                <w:sz w:val="24"/>
                <w:szCs w:val="24"/>
              </w:rPr>
              <w:t>писочной численности работников</w:t>
            </w:r>
          </w:p>
        </w:tc>
      </w:tr>
      <w:tr w:rsidR="006F3E84" w:rsidRPr="00906020" w:rsidTr="00B66DF1">
        <w:tc>
          <w:tcPr>
            <w:tcW w:w="3936" w:type="dxa"/>
          </w:tcPr>
          <w:p w:rsidR="00AD6BB9" w:rsidRDefault="00AD6BB9" w:rsidP="006F3E8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lastRenderedPageBreak/>
              <w:t>Удмуртская Республика</w:t>
            </w:r>
          </w:p>
          <w:p w:rsidR="006F3E84" w:rsidRPr="00400D74" w:rsidRDefault="006F3E84" w:rsidP="00AD6B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Постановление Правительства </w:t>
            </w:r>
            <w:r w:rsidR="00AD6BB9">
              <w:rPr>
                <w:rFonts w:ascii="PT Astra Serif" w:eastAsia="Calibri" w:hAnsi="PT Astra Serif" w:cs="PT Astra Serif"/>
                <w:sz w:val="24"/>
                <w:szCs w:val="24"/>
              </w:rPr>
              <w:t>Удмуртской Республики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от</w:t>
            </w:r>
            <w:r w:rsidR="00AD6BB9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28.11.2016 </w:t>
            </w:r>
            <w:r w:rsidR="00AD6BB9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500 </w:t>
            </w:r>
            <w:r w:rsidR="00AD6BB9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>Об</w:t>
            </w:r>
            <w:r w:rsidR="00AD6BB9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>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</w:t>
            </w:r>
            <w:r w:rsidR="00AD6BB9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AD6BB9" w:rsidRPr="00AD6BB9" w:rsidRDefault="00AD6BB9" w:rsidP="00AD6B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Работодателям, численность работников которых составляет </w:t>
            </w:r>
            <w:r w:rsidRPr="00AD6BB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не менее чем 35 человек и не более чем 100 человек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>, устанавливается квота в следующих размерах:</w:t>
            </w:r>
          </w:p>
          <w:p w:rsidR="00AD6BB9" w:rsidRPr="00AD6BB9" w:rsidRDefault="00AD6BB9" w:rsidP="00AD6B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с 1 июля 2017 года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–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Pr="00AD6BB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2%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среднесписочной численности работников.</w:t>
            </w:r>
          </w:p>
          <w:p w:rsidR="00AD6BB9" w:rsidRPr="00AD6BB9" w:rsidRDefault="00AD6BB9" w:rsidP="00AD6B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Работодателям, численность работников которых </w:t>
            </w:r>
            <w:r w:rsidRPr="00AD6BB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превышает 100 человек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>, устанавливается квота в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>следующих размерах:</w:t>
            </w:r>
          </w:p>
          <w:p w:rsidR="006F3E84" w:rsidRDefault="00AD6BB9" w:rsidP="00FF58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с 1 июля 2017 года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–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Pr="00AD6BB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2,5%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среднесписочной численности работников, с 1 января 2018 года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–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Pr="00AD6BB9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3%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r w:rsidRPr="00AD6BB9">
              <w:rPr>
                <w:rFonts w:ascii="PT Astra Serif" w:eastAsia="Calibri" w:hAnsi="PT Astra Serif" w:cs="PT Astra Serif"/>
                <w:sz w:val="24"/>
                <w:szCs w:val="24"/>
              </w:rPr>
              <w:t>среднесписочной численности работников</w:t>
            </w:r>
          </w:p>
        </w:tc>
      </w:tr>
    </w:tbl>
    <w:p w:rsidR="007C7EC8" w:rsidRDefault="00EB5EBD" w:rsidP="00FF58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B5EBD">
        <w:rPr>
          <w:rFonts w:ascii="PT Astra Serif" w:hAnsi="PT Astra Serif"/>
        </w:rPr>
        <w:t xml:space="preserve">Таким образом, </w:t>
      </w:r>
      <w:r w:rsidRPr="00BC3ADA">
        <w:rPr>
          <w:rFonts w:ascii="PT Astra Serif" w:hAnsi="PT Astra Serif"/>
          <w:b/>
        </w:rPr>
        <w:t xml:space="preserve">в большинстве </w:t>
      </w:r>
      <w:r w:rsidR="006F3E84" w:rsidRPr="00BC3ADA">
        <w:rPr>
          <w:rFonts w:ascii="PT Astra Serif" w:hAnsi="PT Astra Serif"/>
          <w:b/>
        </w:rPr>
        <w:t>регионов</w:t>
      </w:r>
      <w:r w:rsidR="006F3E84">
        <w:rPr>
          <w:rFonts w:ascii="PT Astra Serif" w:hAnsi="PT Astra Serif"/>
        </w:rPr>
        <w:t xml:space="preserve"> Приволжского Федерального округа</w:t>
      </w:r>
      <w:r w:rsidR="007C7EC8">
        <w:rPr>
          <w:rFonts w:ascii="PT Astra Serif" w:hAnsi="PT Astra Serif"/>
        </w:rPr>
        <w:t xml:space="preserve"> (</w:t>
      </w:r>
      <w:r w:rsidR="007C7EC8" w:rsidRPr="007C7EC8">
        <w:rPr>
          <w:rFonts w:ascii="PT Astra Serif" w:hAnsi="PT Astra Serif"/>
          <w:b/>
        </w:rPr>
        <w:t>11</w:t>
      </w:r>
      <w:r w:rsidRPr="007C7EC8">
        <w:rPr>
          <w:rFonts w:ascii="PT Astra Serif" w:hAnsi="PT Astra Serif"/>
          <w:b/>
        </w:rPr>
        <w:t xml:space="preserve"> регионов</w:t>
      </w:r>
      <w:r w:rsidRPr="00EB5EBD">
        <w:rPr>
          <w:rFonts w:ascii="PT Astra Serif" w:hAnsi="PT Astra Serif"/>
        </w:rPr>
        <w:t xml:space="preserve">), размер квоты рабочих мест для инвалидов в среднем составляет </w:t>
      </w:r>
      <w:r w:rsidRPr="006F3E84">
        <w:rPr>
          <w:rFonts w:ascii="PT Astra Serif" w:hAnsi="PT Astra Serif"/>
          <w:b/>
        </w:rPr>
        <w:t>2% от среднесписочной численности работников</w:t>
      </w:r>
      <w:r w:rsidRPr="00EB5EBD">
        <w:rPr>
          <w:rFonts w:ascii="PT Astra Serif" w:hAnsi="PT Astra Serif"/>
        </w:rPr>
        <w:t>, при</w:t>
      </w:r>
      <w:r w:rsidR="00D248B4">
        <w:rPr>
          <w:rFonts w:ascii="PT Astra Serif" w:hAnsi="PT Astra Serif"/>
        </w:rPr>
        <w:t> </w:t>
      </w:r>
      <w:r w:rsidRPr="00EB5EBD">
        <w:rPr>
          <w:rFonts w:ascii="PT Astra Serif" w:hAnsi="PT Astra Serif"/>
        </w:rPr>
        <w:t>численности от 35 челов</w:t>
      </w:r>
      <w:r w:rsidR="007C7EC8">
        <w:rPr>
          <w:rFonts w:ascii="PT Astra Serif" w:hAnsi="PT Astra Serif"/>
        </w:rPr>
        <w:t>ек</w:t>
      </w:r>
      <w:r w:rsidRPr="00EB5EBD">
        <w:rPr>
          <w:rFonts w:ascii="PT Astra Serif" w:hAnsi="PT Astra Serif"/>
        </w:rPr>
        <w:t xml:space="preserve">. При этом </w:t>
      </w:r>
      <w:proofErr w:type="gramStart"/>
      <w:r w:rsidR="007C7EC8">
        <w:rPr>
          <w:rFonts w:ascii="PT Astra Serif" w:hAnsi="PT Astra Serif"/>
        </w:rPr>
        <w:t>в</w:t>
      </w:r>
      <w:proofErr w:type="gramEnd"/>
      <w:r w:rsidR="007C7EC8">
        <w:rPr>
          <w:rFonts w:ascii="PT Astra Serif" w:hAnsi="PT Astra Serif"/>
        </w:rPr>
        <w:t xml:space="preserve"> </w:t>
      </w:r>
      <w:proofErr w:type="gramStart"/>
      <w:r w:rsidR="007C7EC8">
        <w:rPr>
          <w:rFonts w:ascii="PT Astra Serif" w:hAnsi="PT Astra Serif"/>
        </w:rPr>
        <w:t>Пермской</w:t>
      </w:r>
      <w:proofErr w:type="gramEnd"/>
      <w:r w:rsidR="007C7EC8">
        <w:rPr>
          <w:rFonts w:ascii="PT Astra Serif" w:hAnsi="PT Astra Serif"/>
        </w:rPr>
        <w:t xml:space="preserve"> и Оренбургской областях минимальной среднесписочной численностью работников являются 50 и 100 человек соответственно. </w:t>
      </w:r>
      <w:proofErr w:type="gramStart"/>
      <w:r w:rsidR="007C7EC8">
        <w:rPr>
          <w:rFonts w:ascii="PT Astra Serif" w:hAnsi="PT Astra Serif"/>
        </w:rPr>
        <w:t xml:space="preserve">В Нижегородской области установлены самые минимальные квоты среди рассматриваемых субъектов ПФО, так </w:t>
      </w:r>
      <w:r w:rsidR="002448E2">
        <w:rPr>
          <w:rFonts w:ascii="PT Astra Serif" w:hAnsi="PT Astra Serif"/>
        </w:rPr>
        <w:t>р</w:t>
      </w:r>
      <w:r w:rsidR="002448E2" w:rsidRPr="002448E2">
        <w:rPr>
          <w:rFonts w:ascii="PT Astra Serif" w:hAnsi="PT Astra Serif"/>
        </w:rPr>
        <w:t xml:space="preserve">аботодателям, у которых численность работников составляет </w:t>
      </w:r>
      <w:r w:rsidR="002448E2" w:rsidRPr="00FF5865">
        <w:rPr>
          <w:rFonts w:ascii="PT Astra Serif" w:hAnsi="PT Astra Serif"/>
          <w:b/>
        </w:rPr>
        <w:t>от 35 до 100 человек</w:t>
      </w:r>
      <w:r w:rsidR="002448E2" w:rsidRPr="002448E2">
        <w:rPr>
          <w:rFonts w:ascii="PT Astra Serif" w:hAnsi="PT Astra Serif"/>
        </w:rPr>
        <w:t xml:space="preserve"> включительно, устанавливается квота для приёма на работу инвалидов в размере </w:t>
      </w:r>
      <w:r w:rsidR="002448E2" w:rsidRPr="00FF5865">
        <w:rPr>
          <w:rFonts w:ascii="PT Astra Serif" w:hAnsi="PT Astra Serif"/>
          <w:b/>
        </w:rPr>
        <w:t>1%</w:t>
      </w:r>
      <w:r w:rsidR="002448E2" w:rsidRPr="002448E2">
        <w:rPr>
          <w:rFonts w:ascii="PT Astra Serif" w:hAnsi="PT Astra Serif"/>
        </w:rPr>
        <w:t xml:space="preserve"> от среднесписочной численности работников</w:t>
      </w:r>
      <w:r w:rsidR="002448E2">
        <w:rPr>
          <w:rFonts w:ascii="PT Astra Serif" w:hAnsi="PT Astra Serif"/>
        </w:rPr>
        <w:t>, если</w:t>
      </w:r>
      <w:r w:rsidR="002448E2" w:rsidRPr="002448E2">
        <w:rPr>
          <w:rFonts w:ascii="PT Astra Serif" w:hAnsi="PT Astra Serif"/>
        </w:rPr>
        <w:t xml:space="preserve"> численность работников </w:t>
      </w:r>
      <w:r w:rsidR="002448E2" w:rsidRPr="00FF5865">
        <w:rPr>
          <w:rFonts w:ascii="PT Astra Serif" w:hAnsi="PT Astra Serif"/>
          <w:b/>
        </w:rPr>
        <w:t>превышает 100 человек</w:t>
      </w:r>
      <w:r w:rsidR="002448E2" w:rsidRPr="002448E2">
        <w:rPr>
          <w:rFonts w:ascii="PT Astra Serif" w:hAnsi="PT Astra Serif"/>
        </w:rPr>
        <w:t xml:space="preserve">, устанавливается квота в размере </w:t>
      </w:r>
      <w:r w:rsidR="002448E2" w:rsidRPr="00FF5865">
        <w:rPr>
          <w:rFonts w:ascii="PT Astra Serif" w:hAnsi="PT Astra Serif"/>
          <w:b/>
        </w:rPr>
        <w:t>2%</w:t>
      </w:r>
      <w:r w:rsidR="002448E2" w:rsidRPr="002448E2">
        <w:rPr>
          <w:rFonts w:ascii="PT Astra Serif" w:hAnsi="PT Astra Serif"/>
        </w:rPr>
        <w:t>.</w:t>
      </w:r>
      <w:r w:rsidR="002448E2">
        <w:rPr>
          <w:rFonts w:ascii="PT Astra Serif" w:hAnsi="PT Astra Serif"/>
        </w:rPr>
        <w:t xml:space="preserve"> Самая высокая квота зафиксирована в Кировской области – </w:t>
      </w:r>
      <w:r w:rsidR="002448E2" w:rsidRPr="00FF5865">
        <w:rPr>
          <w:rFonts w:ascii="PT Astra Serif" w:hAnsi="PT Astra Serif"/>
          <w:b/>
        </w:rPr>
        <w:t>от 2</w:t>
      </w:r>
      <w:r w:rsidR="00FF5865" w:rsidRPr="00FF5865">
        <w:rPr>
          <w:rFonts w:ascii="PT Astra Serif" w:hAnsi="PT Astra Serif"/>
          <w:b/>
        </w:rPr>
        <w:t>%</w:t>
      </w:r>
      <w:r w:rsidR="002448E2" w:rsidRPr="00FF5865">
        <w:rPr>
          <w:rFonts w:ascii="PT Astra Serif" w:hAnsi="PT Astra Serif"/>
          <w:b/>
        </w:rPr>
        <w:t xml:space="preserve"> до 4</w:t>
      </w:r>
      <w:proofErr w:type="gramEnd"/>
      <w:r w:rsidR="002448E2" w:rsidRPr="00FF5865">
        <w:rPr>
          <w:rFonts w:ascii="PT Astra Serif" w:hAnsi="PT Astra Serif"/>
          <w:b/>
        </w:rPr>
        <w:t>%</w:t>
      </w:r>
      <w:r w:rsidR="00FF5865">
        <w:rPr>
          <w:rFonts w:ascii="PT Astra Serif" w:hAnsi="PT Astra Serif"/>
          <w:b/>
        </w:rPr>
        <w:t xml:space="preserve"> </w:t>
      </w:r>
      <w:r w:rsidR="00FF5865" w:rsidRPr="002448E2">
        <w:rPr>
          <w:rFonts w:ascii="PT Astra Serif" w:hAnsi="PT Astra Serif"/>
        </w:rPr>
        <w:t>среднесписочной численности работников</w:t>
      </w:r>
      <w:r w:rsidR="002448E2" w:rsidRPr="00FF5865">
        <w:rPr>
          <w:rFonts w:ascii="PT Astra Serif" w:hAnsi="PT Astra Serif"/>
          <w:b/>
        </w:rPr>
        <w:t>,</w:t>
      </w:r>
      <w:r w:rsidR="002448E2" w:rsidRPr="002448E2">
        <w:rPr>
          <w:rFonts w:ascii="PT Astra Serif" w:hAnsi="PT Astra Serif"/>
        </w:rPr>
        <w:t xml:space="preserve"> </w:t>
      </w:r>
      <w:r w:rsidR="00FF5865">
        <w:rPr>
          <w:rFonts w:ascii="PT Astra Serif" w:hAnsi="PT Astra Serif"/>
        </w:rPr>
        <w:t xml:space="preserve">при этом численность работников превышает 100 человек. </w:t>
      </w:r>
    </w:p>
    <w:p w:rsidR="00FF5865" w:rsidRDefault="00FF5865" w:rsidP="00FF58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Квота в размере </w:t>
      </w:r>
      <w:r w:rsidRPr="00FF5865">
        <w:rPr>
          <w:rFonts w:ascii="PT Astra Serif" w:hAnsi="PT Astra Serif"/>
          <w:b/>
        </w:rPr>
        <w:t>3%</w:t>
      </w:r>
      <w:r>
        <w:rPr>
          <w:rFonts w:ascii="PT Astra Serif" w:hAnsi="PT Astra Serif"/>
        </w:rPr>
        <w:t xml:space="preserve"> от </w:t>
      </w:r>
      <w:r w:rsidRPr="002448E2">
        <w:rPr>
          <w:rFonts w:ascii="PT Astra Serif" w:hAnsi="PT Astra Serif"/>
        </w:rPr>
        <w:t>среднесписочной численности работников</w:t>
      </w:r>
      <w:r>
        <w:rPr>
          <w:rFonts w:ascii="PT Astra Serif" w:hAnsi="PT Astra Serif"/>
        </w:rPr>
        <w:t xml:space="preserve"> установлена в следующих регионах: Республик</w:t>
      </w:r>
      <w:r w:rsidR="00A371FF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Мордови</w:t>
      </w:r>
      <w:r w:rsidR="00A371FF">
        <w:rPr>
          <w:rFonts w:ascii="PT Astra Serif" w:hAnsi="PT Astra Serif"/>
        </w:rPr>
        <w:t>я</w:t>
      </w:r>
      <w:r>
        <w:rPr>
          <w:rFonts w:ascii="PT Astra Serif" w:hAnsi="PT Astra Serif"/>
        </w:rPr>
        <w:t>, Республик</w:t>
      </w:r>
      <w:r w:rsidR="00A371FF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Татарстан, Чувашск</w:t>
      </w:r>
      <w:r w:rsidR="00A371FF">
        <w:rPr>
          <w:rFonts w:ascii="PT Astra Serif" w:hAnsi="PT Astra Serif"/>
        </w:rPr>
        <w:t>ая</w:t>
      </w:r>
      <w:r>
        <w:rPr>
          <w:rFonts w:ascii="PT Astra Serif" w:hAnsi="PT Astra Serif"/>
        </w:rPr>
        <w:t xml:space="preserve"> Республик</w:t>
      </w:r>
      <w:r w:rsidR="00A371FF">
        <w:rPr>
          <w:rFonts w:ascii="PT Astra Serif" w:hAnsi="PT Astra Serif"/>
        </w:rPr>
        <w:t>а</w:t>
      </w:r>
      <w:r>
        <w:rPr>
          <w:rFonts w:ascii="PT Astra Serif" w:hAnsi="PT Astra Serif"/>
        </w:rPr>
        <w:t>, Республик</w:t>
      </w:r>
      <w:r w:rsidR="00A371FF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Марий Эл и Удмуртск</w:t>
      </w:r>
      <w:r w:rsidR="00A371FF">
        <w:rPr>
          <w:rFonts w:ascii="PT Astra Serif" w:hAnsi="PT Astra Serif"/>
        </w:rPr>
        <w:t>ая Республика, данная квота устанавливается для работодателей с</w:t>
      </w:r>
      <w:r>
        <w:rPr>
          <w:rFonts w:ascii="PT Astra Serif" w:hAnsi="PT Astra Serif"/>
        </w:rPr>
        <w:t xml:space="preserve"> </w:t>
      </w:r>
      <w:r w:rsidRPr="00FF5865">
        <w:rPr>
          <w:rFonts w:ascii="PT Astra Serif" w:hAnsi="PT Astra Serif"/>
        </w:rPr>
        <w:t>численность</w:t>
      </w:r>
      <w:r w:rsidR="00A371FF">
        <w:rPr>
          <w:rFonts w:ascii="PT Astra Serif" w:hAnsi="PT Astra Serif"/>
        </w:rPr>
        <w:t>ю</w:t>
      </w:r>
      <w:r w:rsidRPr="00FF5865">
        <w:rPr>
          <w:rFonts w:ascii="PT Astra Serif" w:hAnsi="PT Astra Serif"/>
        </w:rPr>
        <w:t xml:space="preserve"> работников </w:t>
      </w:r>
      <w:r w:rsidR="00A371FF" w:rsidRPr="006D3DBC">
        <w:rPr>
          <w:rFonts w:ascii="PT Astra Serif" w:hAnsi="PT Astra Serif"/>
          <w:b/>
        </w:rPr>
        <w:t>выше</w:t>
      </w:r>
      <w:r w:rsidRPr="006D3DBC">
        <w:rPr>
          <w:rFonts w:ascii="PT Astra Serif" w:hAnsi="PT Astra Serif"/>
          <w:b/>
        </w:rPr>
        <w:t xml:space="preserve"> 100 человек</w:t>
      </w:r>
      <w:r w:rsidR="00A371FF">
        <w:rPr>
          <w:rFonts w:ascii="PT Astra Serif" w:hAnsi="PT Astra Serif"/>
        </w:rPr>
        <w:t>.</w:t>
      </w:r>
    </w:p>
    <w:p w:rsidR="00EB5EBD" w:rsidRPr="002763EF" w:rsidRDefault="00EB5EBD" w:rsidP="00EB5E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B5EBD">
        <w:rPr>
          <w:rFonts w:ascii="PT Astra Serif" w:hAnsi="PT Astra Serif"/>
        </w:rPr>
        <w:t xml:space="preserve">В части остальных субъектов Российской Федерации размер установленной квоты рабочих мест для инвалидов колеблется </w:t>
      </w:r>
      <w:r w:rsidR="002763EF">
        <w:rPr>
          <w:rFonts w:ascii="PT Astra Serif" w:hAnsi="PT Astra Serif"/>
        </w:rPr>
        <w:t xml:space="preserve">в </w:t>
      </w:r>
      <w:r w:rsidR="002763EF" w:rsidRPr="002763EF">
        <w:rPr>
          <w:rFonts w:ascii="PT Astra Serif" w:hAnsi="PT Astra Serif"/>
          <w:b/>
        </w:rPr>
        <w:t xml:space="preserve">размере </w:t>
      </w:r>
      <w:r w:rsidR="002763EF">
        <w:rPr>
          <w:rFonts w:ascii="PT Astra Serif" w:hAnsi="PT Astra Serif"/>
          <w:b/>
        </w:rPr>
        <w:t xml:space="preserve">                  </w:t>
      </w:r>
      <w:r w:rsidR="002763EF" w:rsidRPr="002763EF">
        <w:rPr>
          <w:rFonts w:ascii="PT Astra Serif" w:hAnsi="PT Astra Serif"/>
          <w:b/>
        </w:rPr>
        <w:t>от 2% до 4%</w:t>
      </w:r>
      <w:r w:rsidRPr="002763EF">
        <w:rPr>
          <w:rFonts w:ascii="PT Astra Serif" w:hAnsi="PT Astra Serif"/>
        </w:rPr>
        <w:t xml:space="preserve">. </w:t>
      </w:r>
      <w:r w:rsidR="002763EF" w:rsidRPr="002763EF">
        <w:rPr>
          <w:rFonts w:ascii="PT Astra Serif" w:hAnsi="PT Astra Serif"/>
        </w:rPr>
        <w:t xml:space="preserve">В Ямало-Ненецком автономном округе </w:t>
      </w:r>
      <w:r w:rsidR="002763EF">
        <w:rPr>
          <w:rFonts w:ascii="PT Astra Serif" w:hAnsi="PT Astra Serif"/>
        </w:rPr>
        <w:t xml:space="preserve">установлена минимальная квота </w:t>
      </w:r>
      <w:r w:rsidR="002763EF" w:rsidRPr="008A4C39">
        <w:rPr>
          <w:rFonts w:ascii="PT Astra Serif" w:hAnsi="PT Astra Serif"/>
          <w:b/>
        </w:rPr>
        <w:t>в размере</w:t>
      </w:r>
      <w:r w:rsidR="002763EF">
        <w:rPr>
          <w:rFonts w:ascii="PT Astra Serif" w:hAnsi="PT Astra Serif"/>
        </w:rPr>
        <w:t xml:space="preserve"> </w:t>
      </w:r>
      <w:r w:rsidR="002763EF" w:rsidRPr="002763EF">
        <w:rPr>
          <w:rFonts w:ascii="PT Astra Serif" w:hAnsi="PT Astra Serif"/>
          <w:b/>
        </w:rPr>
        <w:t>1%</w:t>
      </w:r>
      <w:r w:rsidR="002763EF" w:rsidRPr="002763EF">
        <w:rPr>
          <w:rFonts w:ascii="PT Astra Serif" w:hAnsi="PT Astra Serif"/>
        </w:rPr>
        <w:t xml:space="preserve"> от среднесписочной численности работников</w:t>
      </w:r>
      <w:r w:rsidR="002763EF">
        <w:rPr>
          <w:rFonts w:ascii="PT Astra Serif" w:hAnsi="PT Astra Serif"/>
        </w:rPr>
        <w:t xml:space="preserve"> </w:t>
      </w:r>
      <w:r w:rsidR="002763EF" w:rsidRPr="002763EF">
        <w:rPr>
          <w:rFonts w:ascii="PT Astra Serif" w:hAnsi="PT Astra Serif"/>
        </w:rPr>
        <w:t>от 35 до 100 человек включительно</w:t>
      </w:r>
      <w:r w:rsidR="002763EF">
        <w:rPr>
          <w:rFonts w:ascii="PT Astra Serif" w:hAnsi="PT Astra Serif"/>
        </w:rPr>
        <w:t>.</w:t>
      </w:r>
      <w:r w:rsidR="002763EF" w:rsidRPr="002763EF">
        <w:rPr>
          <w:rFonts w:ascii="PT Astra Serif" w:hAnsi="PT Astra Serif"/>
        </w:rPr>
        <w:t xml:space="preserve"> </w:t>
      </w:r>
    </w:p>
    <w:p w:rsidR="00EB5EBD" w:rsidRPr="00C424D5" w:rsidRDefault="00C424D5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424D5">
        <w:rPr>
          <w:rFonts w:ascii="PT Astra Serif" w:hAnsi="PT Astra Serif"/>
        </w:rPr>
        <w:t xml:space="preserve">Таким образом, законодательством субъектов Российской Федерации зачастую устанавливаются </w:t>
      </w:r>
      <w:r>
        <w:rPr>
          <w:rFonts w:ascii="PT Astra Serif" w:hAnsi="PT Astra Serif"/>
        </w:rPr>
        <w:t>средние</w:t>
      </w:r>
      <w:r w:rsidRPr="00C424D5">
        <w:rPr>
          <w:rFonts w:ascii="PT Astra Serif" w:hAnsi="PT Astra Serif"/>
        </w:rPr>
        <w:t xml:space="preserve"> значения квоты (2</w:t>
      </w:r>
      <w:r>
        <w:rPr>
          <w:rFonts w:ascii="PT Astra Serif" w:hAnsi="PT Astra Serif"/>
        </w:rPr>
        <w:t>-3</w:t>
      </w:r>
      <w:r w:rsidRPr="00C424D5">
        <w:rPr>
          <w:rFonts w:ascii="PT Astra Serif" w:hAnsi="PT Astra Serif"/>
        </w:rPr>
        <w:t xml:space="preserve">%) рабочих мест для инвалидов. Размер квоты выше указанного значения установлен только в ряде </w:t>
      </w:r>
      <w:r w:rsidRPr="00C424D5">
        <w:rPr>
          <w:rFonts w:ascii="PT Astra Serif" w:hAnsi="PT Astra Serif"/>
        </w:rPr>
        <w:lastRenderedPageBreak/>
        <w:t>регионов, что может объясняться исторически сложившимися особенностями региона и проводимой социальной политикой.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4. Сведения о проведении публичных обсуждений.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В рамках публичных обсуждений текст нормативного правового акта был размещён с </w:t>
      </w:r>
      <w:r w:rsidR="00E25BC2">
        <w:rPr>
          <w:rFonts w:ascii="PT Astra Serif" w:hAnsi="PT Astra Serif"/>
        </w:rPr>
        <w:t>05</w:t>
      </w:r>
      <w:r w:rsidR="00524F01" w:rsidRPr="007B462E">
        <w:rPr>
          <w:rFonts w:ascii="PT Astra Serif" w:hAnsi="PT Astra Serif"/>
        </w:rPr>
        <w:t>.</w:t>
      </w:r>
      <w:r w:rsidR="00E25BC2">
        <w:rPr>
          <w:rFonts w:ascii="PT Astra Serif" w:hAnsi="PT Astra Serif"/>
        </w:rPr>
        <w:t>10</w:t>
      </w:r>
      <w:r w:rsidRPr="007B462E">
        <w:rPr>
          <w:rFonts w:ascii="PT Astra Serif" w:hAnsi="PT Astra Serif"/>
        </w:rPr>
        <w:t>.202</w:t>
      </w:r>
      <w:r w:rsidR="00E22334">
        <w:rPr>
          <w:rFonts w:ascii="PT Astra Serif" w:hAnsi="PT Astra Serif"/>
        </w:rPr>
        <w:t>2</w:t>
      </w:r>
      <w:r w:rsidRPr="007B462E">
        <w:rPr>
          <w:rFonts w:ascii="PT Astra Serif" w:hAnsi="PT Astra Serif"/>
        </w:rPr>
        <w:t xml:space="preserve"> по </w:t>
      </w:r>
      <w:r w:rsidR="00E25BC2">
        <w:rPr>
          <w:rFonts w:ascii="PT Astra Serif" w:hAnsi="PT Astra Serif"/>
        </w:rPr>
        <w:t>05</w:t>
      </w:r>
      <w:r w:rsidRPr="007B462E">
        <w:rPr>
          <w:rFonts w:ascii="PT Astra Serif" w:hAnsi="PT Astra Serif"/>
        </w:rPr>
        <w:t>.</w:t>
      </w:r>
      <w:r w:rsidR="00E25BC2">
        <w:rPr>
          <w:rFonts w:ascii="PT Astra Serif" w:hAnsi="PT Astra Serif"/>
        </w:rPr>
        <w:t>11</w:t>
      </w:r>
      <w:r w:rsidR="00524F01" w:rsidRPr="007B462E">
        <w:rPr>
          <w:rFonts w:ascii="PT Astra Serif" w:hAnsi="PT Astra Serif"/>
        </w:rPr>
        <w:t>.202</w:t>
      </w:r>
      <w:r w:rsidR="00E22334">
        <w:rPr>
          <w:rFonts w:ascii="PT Astra Serif" w:hAnsi="PT Astra Serif"/>
        </w:rPr>
        <w:t>2</w:t>
      </w:r>
      <w:r w:rsidRPr="007B462E">
        <w:rPr>
          <w:rFonts w:ascii="PT Astra Serif" w:hAnsi="PT Astra Serif"/>
        </w:rPr>
        <w:t xml:space="preserve"> на официальном сайте Губернатора и Правительства Ульяновской области в информационно-телекоммуникационной сети «Интернет» по следующей ссылке: </w:t>
      </w:r>
      <w:hyperlink r:id="rId11" w:history="1">
        <w:r w:rsidR="00E25BC2" w:rsidRPr="00001A0A">
          <w:rPr>
            <w:rStyle w:val="a3"/>
            <w:rFonts w:ascii="PT Astra Serif" w:hAnsi="PT Astra Serif"/>
          </w:rPr>
          <w:t>https://ulgov.ru/экономика/orv/publ-consult-orv.html</w:t>
        </w:r>
      </w:hyperlink>
      <w:r w:rsidRPr="007B462E">
        <w:rPr>
          <w:rFonts w:ascii="PT Astra Serif" w:hAnsi="PT Astra Serif"/>
        </w:rPr>
        <w:t xml:space="preserve">. </w:t>
      </w:r>
    </w:p>
    <w:p w:rsidR="00A70905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В рамках оценки текущей ситуации в сфере рассматриваемого регулирования и с целью публичного обсуждения действующего акта </w:t>
      </w:r>
      <w:r w:rsidR="00A70905">
        <w:rPr>
          <w:rFonts w:ascii="PT Astra Serif" w:hAnsi="PT Astra Serif"/>
        </w:rPr>
        <w:t>контрольным у</w:t>
      </w:r>
      <w:r w:rsidRPr="007B462E">
        <w:rPr>
          <w:rFonts w:ascii="PT Astra Serif" w:hAnsi="PT Astra Serif"/>
        </w:rPr>
        <w:t>правлением администрации Губернатора Ульяновской области в</w:t>
      </w:r>
      <w:r w:rsidR="00A70905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адрес Агентства по развитию человеческого потенциала и трудовых ресурсов Ульяновской области был направлен запрос на предоставление информации, необходимой для проведения анализа.</w:t>
      </w:r>
      <w:r w:rsidR="00E22334">
        <w:rPr>
          <w:rFonts w:ascii="PT Astra Serif" w:hAnsi="PT Astra Serif"/>
        </w:rPr>
        <w:t xml:space="preserve"> </w:t>
      </w:r>
    </w:p>
    <w:p w:rsidR="00A70905" w:rsidRDefault="00A70905" w:rsidP="00A709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Одновременно материалы для публичных консультаций были направлены в Союз «Ульяновская областная торгово-промышленная палата», Региональное объединение работодателей «Союз промышленников и 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а также предприятиям и организациям Ульяновской области.</w:t>
      </w:r>
      <w:proofErr w:type="gramEnd"/>
    </w:p>
    <w:p w:rsidR="00A70905" w:rsidRDefault="00A70905" w:rsidP="00A709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ходе публичных обсуждений акта поступили следующие отзывы:</w:t>
      </w:r>
    </w:p>
    <w:p w:rsidR="00E52943" w:rsidRDefault="00FC68B2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 w:rsidRPr="00FC68B2">
        <w:rPr>
          <w:rFonts w:ascii="PT Astra Serif" w:hAnsi="PT Astra Serif"/>
        </w:rPr>
        <w:t>УМУП «</w:t>
      </w:r>
      <w:proofErr w:type="spellStart"/>
      <w:r w:rsidRPr="00FC68B2">
        <w:rPr>
          <w:rFonts w:ascii="PT Astra Serif" w:hAnsi="PT Astra Serif"/>
        </w:rPr>
        <w:t>Ульяновскводоканал</w:t>
      </w:r>
      <w:proofErr w:type="spellEnd"/>
      <w:r w:rsidRPr="00FC68B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сообщил, что в настоящее время на</w:t>
      </w:r>
      <w:r w:rsidR="00E52943">
        <w:rPr>
          <w:rFonts w:ascii="PT Astra Serif" w:hAnsi="PT Astra Serif"/>
        </w:rPr>
        <w:t> </w:t>
      </w:r>
      <w:r>
        <w:rPr>
          <w:rFonts w:ascii="PT Astra Serif" w:hAnsi="PT Astra Serif"/>
        </w:rPr>
        <w:t>предприятии создано 31 рабочее место в рамках установленных квот для инвалидов, всего на предприятии работают 37 человек, отнесённых к кате</w:t>
      </w:r>
      <w:r w:rsidR="00E52943">
        <w:rPr>
          <w:rFonts w:ascii="PT Astra Serif" w:hAnsi="PT Astra Serif"/>
        </w:rPr>
        <w:t xml:space="preserve">гории инвалидов, при этом муниципальное предприятие отмечает необходимость учитывать специфику </w:t>
      </w:r>
      <w:r w:rsidR="00E52943" w:rsidRPr="00E52943">
        <w:rPr>
          <w:rFonts w:ascii="PT Astra Serif" w:hAnsi="PT Astra Serif"/>
        </w:rPr>
        <w:t>деятельности предприятий</w:t>
      </w:r>
      <w:r w:rsidR="00E52943">
        <w:rPr>
          <w:rFonts w:ascii="PT Astra Serif" w:hAnsi="PT Astra Serif"/>
        </w:rPr>
        <w:t xml:space="preserve"> и</w:t>
      </w:r>
      <w:r w:rsidR="00E52943" w:rsidRPr="00E52943">
        <w:rPr>
          <w:rFonts w:ascii="PT Astra Serif" w:hAnsi="PT Astra Serif"/>
        </w:rPr>
        <w:t xml:space="preserve"> организаций</w:t>
      </w:r>
      <w:r w:rsidR="00BF7A6A">
        <w:rPr>
          <w:rFonts w:ascii="PT Astra Serif" w:hAnsi="PT Astra Serif"/>
        </w:rPr>
        <w:t xml:space="preserve"> при установлении квоты</w:t>
      </w:r>
      <w:r w:rsidR="00E52943">
        <w:rPr>
          <w:rFonts w:ascii="PT Astra Serif" w:hAnsi="PT Astra Serif"/>
        </w:rPr>
        <w:t>.</w:t>
      </w:r>
      <w:r w:rsidR="00E52943" w:rsidRPr="00E52943">
        <w:rPr>
          <w:rFonts w:ascii="PT Astra Serif" w:hAnsi="PT Astra Serif"/>
          <w:highlight w:val="yellow"/>
        </w:rPr>
        <w:t xml:space="preserve"> </w:t>
      </w:r>
    </w:p>
    <w:p w:rsidR="00E52943" w:rsidRDefault="0093737F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proofErr w:type="gramStart"/>
      <w:r w:rsidRPr="0093737F">
        <w:rPr>
          <w:rFonts w:ascii="PT Astra Serif" w:hAnsi="PT Astra Serif"/>
        </w:rPr>
        <w:t>ООО ДААЗ</w:t>
      </w:r>
      <w:r>
        <w:rPr>
          <w:rFonts w:ascii="PT Astra Serif" w:hAnsi="PT Astra Serif"/>
        </w:rPr>
        <w:t xml:space="preserve"> отмечает о необходимости данного регулирования, однако </w:t>
      </w:r>
      <w:r>
        <w:t>в условиях работы промышленного предприятия фактические рабочие места, которые имеют оптимальные и допустимые условия труда, составляют небольшое количество от общего числа рабочих мест, что не даёт возможность ориентироваться на инвалидов, имеющих значительные ограничения по состоянию здоровья и нуждающихся в специально оборудованных рабочих местах.</w:t>
      </w:r>
      <w:proofErr w:type="gramEnd"/>
      <w:r>
        <w:t xml:space="preserve"> </w:t>
      </w:r>
      <w:proofErr w:type="gramStart"/>
      <w:r>
        <w:t>В данной ситуации, когда невозможно выполнить квоту через имеющиеся механизмы (трудовой договор непосредственно у работодателя или соглашение с иной организацией или индивидуальным предпринимателем о трудоустройстве инвалида) необходимо рассмотреть, как альтернативный вариант, возможность установления компенсационной выплаты работодателям, например, через перечисления денежных средств в специальные фонды содействия трудоустройству инвалидов, исходя из количества рабочих мест в пределах установленной квоты, на которые не будут</w:t>
      </w:r>
      <w:proofErr w:type="gramEnd"/>
      <w:r>
        <w:t xml:space="preserve"> трудоустроены инвалиды (по отношению к расчётной среднесписочной численности </w:t>
      </w:r>
      <w:r>
        <w:lastRenderedPageBreak/>
        <w:t>работников). Указанные денежные средства могут быть использованы на организацию профессионального обучения инвалидов, дооснащения рабочих мест, организацию труда инвалидов при дистанционной работе, стимулирования работодателей к приёму на работу инвалидов, в том числе сверх установленной квоты, и в ситуации уменьшения среднесписочной численности работников за прошедший месяц. На данном предприятии установлена квота в размере 24 рабочих мест</w:t>
      </w:r>
      <w:r w:rsidR="005D5789">
        <w:t xml:space="preserve">, на которых осуществляют свою </w:t>
      </w:r>
      <w:r w:rsidR="008606CA">
        <w:t xml:space="preserve">трудовую </w:t>
      </w:r>
      <w:r w:rsidR="005D5789">
        <w:t>деятельность 24 человека, отнесённых к категории инвалидов.</w:t>
      </w:r>
    </w:p>
    <w:p w:rsidR="00E52943" w:rsidRDefault="00D6469B" w:rsidP="00D646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>АО «</w:t>
      </w:r>
      <w:proofErr w:type="spellStart"/>
      <w:proofErr w:type="gramStart"/>
      <w:r w:rsidRPr="00D6469B">
        <w:rPr>
          <w:rFonts w:ascii="PT Astra Serif" w:hAnsi="PT Astra Serif"/>
        </w:rPr>
        <w:t>Te</w:t>
      </w:r>
      <w:proofErr w:type="gramEnd"/>
      <w:r>
        <w:rPr>
          <w:rFonts w:ascii="PT Astra Serif" w:hAnsi="PT Astra Serif"/>
        </w:rPr>
        <w:t>пличное</w:t>
      </w:r>
      <w:proofErr w:type="spellEnd"/>
      <w:r>
        <w:rPr>
          <w:rFonts w:ascii="PT Astra Serif" w:hAnsi="PT Astra Serif"/>
        </w:rPr>
        <w:t>» считает, что рассматриваемое регулирование в настоящее время необходимо, однако применяться должно только к тем предприятиям и организациям, которые не относятся к опасным производствам.</w:t>
      </w:r>
      <w:r w:rsidR="0093187A">
        <w:rPr>
          <w:rFonts w:ascii="PT Astra Serif" w:hAnsi="PT Astra Serif"/>
        </w:rPr>
        <w:t xml:space="preserve"> На данном предприятии трудоустроено 6 человек, относящихся к категории инвалидов. </w:t>
      </w:r>
    </w:p>
    <w:p w:rsidR="00A70905" w:rsidRDefault="00E22334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20A4">
        <w:rPr>
          <w:rFonts w:ascii="PT Astra Serif" w:hAnsi="PT Astra Serif"/>
        </w:rPr>
        <w:t xml:space="preserve">По мнению </w:t>
      </w:r>
      <w:r w:rsidR="000C20A4" w:rsidRPr="000C20A4">
        <w:rPr>
          <w:rFonts w:ascii="PT Astra Serif" w:hAnsi="PT Astra Serif"/>
        </w:rPr>
        <w:t>Союз</w:t>
      </w:r>
      <w:r w:rsidR="000C20A4">
        <w:rPr>
          <w:rFonts w:ascii="PT Astra Serif" w:hAnsi="PT Astra Serif"/>
        </w:rPr>
        <w:t>а</w:t>
      </w:r>
      <w:r w:rsidR="000C20A4" w:rsidRPr="000C20A4">
        <w:rPr>
          <w:rFonts w:ascii="PT Astra Serif" w:hAnsi="PT Astra Serif"/>
        </w:rPr>
        <w:t xml:space="preserve"> «Ульяновская областная торгово-промышленная палата»</w:t>
      </w:r>
      <w:r w:rsidR="000C20A4">
        <w:rPr>
          <w:rFonts w:ascii="PT Astra Serif" w:hAnsi="PT Astra Serif"/>
        </w:rPr>
        <w:t xml:space="preserve"> </w:t>
      </w:r>
      <w:r w:rsidR="00230C4A">
        <w:rPr>
          <w:rFonts w:ascii="PT Astra Serif" w:hAnsi="PT Astra Serif"/>
        </w:rPr>
        <w:t xml:space="preserve">рассматриваемое регулирование является не актуальным,                              а </w:t>
      </w:r>
      <w:r w:rsidR="000C20A4">
        <w:rPr>
          <w:rFonts w:ascii="PT Astra Serif" w:hAnsi="PT Astra Serif"/>
        </w:rPr>
        <w:t>при выполнении установленной квоты по приёму на работу инвалидов у</w:t>
      </w:r>
      <w:r w:rsidR="00230C4A">
        <w:rPr>
          <w:rFonts w:ascii="PT Astra Serif" w:hAnsi="PT Astra Serif"/>
        </w:rPr>
        <w:t> </w:t>
      </w:r>
      <w:r w:rsidR="000C20A4">
        <w:rPr>
          <w:rFonts w:ascii="PT Astra Serif" w:hAnsi="PT Astra Serif"/>
        </w:rPr>
        <w:t xml:space="preserve">предприятий и организаций Ульяновской области </w:t>
      </w:r>
      <w:r w:rsidR="00230C4A" w:rsidRPr="00230C4A">
        <w:rPr>
          <w:rFonts w:ascii="PT Astra Serif" w:hAnsi="PT Astra Serif"/>
        </w:rPr>
        <w:t>появляются дополнительные расходы</w:t>
      </w:r>
      <w:r w:rsidR="00230C4A">
        <w:rPr>
          <w:rFonts w:ascii="PT Astra Serif" w:hAnsi="PT Astra Serif"/>
        </w:rPr>
        <w:t>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Позиций, содержащих замечания и предложения по рассматриваемому акту, от остальных участников публичных обсуждений не поступало.</w:t>
      </w:r>
    </w:p>
    <w:p w:rsidR="000F254D" w:rsidRPr="007B462E" w:rsidRDefault="000F254D" w:rsidP="000F25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5. Выводы по результатам проведения оценки фактического воздействия.</w:t>
      </w:r>
    </w:p>
    <w:p w:rsidR="006740C7" w:rsidRDefault="000F254D" w:rsidP="000F254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proofErr w:type="gramStart"/>
      <w:r w:rsidRPr="007B462E">
        <w:rPr>
          <w:rFonts w:ascii="PT Astra Serif" w:hAnsi="PT Astra Serif"/>
          <w:color w:val="000000"/>
        </w:rPr>
        <w:t xml:space="preserve">По итогам оценки фактического воздействия </w:t>
      </w:r>
      <w:r w:rsidR="0066468B" w:rsidRPr="00A07403">
        <w:rPr>
          <w:rFonts w:ascii="PT Astra Serif" w:hAnsi="PT Astra Serif"/>
        </w:rPr>
        <w:t>закон Ульяновской области от 28.05.2018 № 50-ЗО «О внесении изменений в</w:t>
      </w:r>
      <w:r w:rsidR="0066468B">
        <w:rPr>
          <w:rFonts w:ascii="PT Astra Serif" w:hAnsi="PT Astra Serif"/>
        </w:rPr>
        <w:t> </w:t>
      </w:r>
      <w:r w:rsidR="0066468B" w:rsidRPr="00A07403">
        <w:rPr>
          <w:rFonts w:ascii="PT Astra Serif" w:hAnsi="PT Astra Serif"/>
        </w:rPr>
        <w:t>статьи 1 и 3 закона Ульяновской области «О квоте для приёма на работу инвалидов на</w:t>
      </w:r>
      <w:r w:rsidR="0066468B">
        <w:rPr>
          <w:rFonts w:ascii="PT Astra Serif" w:hAnsi="PT Astra Serif"/>
        </w:rPr>
        <w:t> </w:t>
      </w:r>
      <w:r w:rsidR="0066468B" w:rsidRPr="00A07403">
        <w:rPr>
          <w:rFonts w:ascii="PT Astra Serif" w:hAnsi="PT Astra Serif"/>
        </w:rPr>
        <w:t>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6740C7" w:rsidRPr="007B462E">
        <w:rPr>
          <w:rFonts w:ascii="PT Astra Serif" w:hAnsi="PT Astra Serif"/>
        </w:rPr>
        <w:t xml:space="preserve"> </w:t>
      </w:r>
      <w:r w:rsidRPr="007B462E">
        <w:rPr>
          <w:rFonts w:ascii="PT Astra Serif" w:hAnsi="PT Astra Serif"/>
          <w:color w:val="000000"/>
        </w:rPr>
        <w:t xml:space="preserve">считаем, что в целом заявленные цели регулирования </w:t>
      </w:r>
      <w:r w:rsidR="006740C7" w:rsidRPr="007B462E">
        <w:rPr>
          <w:rFonts w:ascii="PT Astra Serif" w:hAnsi="PT Astra Serif"/>
          <w:color w:val="000000"/>
        </w:rPr>
        <w:t xml:space="preserve"> </w:t>
      </w:r>
      <w:r w:rsidRPr="007B462E">
        <w:rPr>
          <w:rFonts w:ascii="PT Astra Serif" w:hAnsi="PT Astra Serif"/>
          <w:color w:val="000000"/>
        </w:rPr>
        <w:t>достигаются</w:t>
      </w:r>
      <w:r w:rsidR="001360AC">
        <w:rPr>
          <w:rFonts w:ascii="PT Astra Serif" w:hAnsi="PT Astra Serif"/>
          <w:color w:val="000000"/>
        </w:rPr>
        <w:t>,</w:t>
      </w:r>
      <w:r w:rsidR="006740C7" w:rsidRPr="007B462E">
        <w:rPr>
          <w:rFonts w:ascii="PT Astra Serif" w:hAnsi="PT Astra Serif"/>
          <w:color w:val="000000"/>
        </w:rPr>
        <w:t xml:space="preserve"> рассматриваемый акт </w:t>
      </w:r>
      <w:r w:rsidR="001360AC">
        <w:rPr>
          <w:rFonts w:ascii="PT Astra Serif" w:hAnsi="PT Astra Serif"/>
          <w:color w:val="000000"/>
        </w:rPr>
        <w:t xml:space="preserve">не </w:t>
      </w:r>
      <w:r w:rsidR="006740C7" w:rsidRPr="007B462E">
        <w:rPr>
          <w:rFonts w:ascii="PT Astra Serif" w:hAnsi="PT Astra Serif"/>
          <w:color w:val="000000"/>
        </w:rPr>
        <w:t>прив</w:t>
      </w:r>
      <w:r w:rsidR="001360AC">
        <w:rPr>
          <w:rFonts w:ascii="PT Astra Serif" w:hAnsi="PT Astra Serif"/>
          <w:color w:val="000000"/>
        </w:rPr>
        <w:t>ёл</w:t>
      </w:r>
      <w:r w:rsidR="006740C7" w:rsidRPr="007B462E">
        <w:rPr>
          <w:rFonts w:ascii="PT Astra Serif" w:hAnsi="PT Astra Serif"/>
          <w:color w:val="000000"/>
        </w:rPr>
        <w:t xml:space="preserve"> к</w:t>
      </w:r>
      <w:r w:rsidR="00287438">
        <w:rPr>
          <w:rFonts w:ascii="PT Astra Serif" w:hAnsi="PT Astra Serif"/>
          <w:color w:val="000000"/>
        </w:rPr>
        <w:t xml:space="preserve"> </w:t>
      </w:r>
      <w:r w:rsidR="006740C7" w:rsidRPr="007B462E">
        <w:rPr>
          <w:rFonts w:ascii="PT Astra Serif" w:hAnsi="PT Astra Serif"/>
          <w:color w:val="000000"/>
        </w:rPr>
        <w:t>возникновению неэффективного</w:t>
      </w:r>
      <w:proofErr w:type="gramEnd"/>
      <w:r w:rsidR="006740C7" w:rsidRPr="007B462E">
        <w:rPr>
          <w:rFonts w:ascii="PT Astra Serif" w:hAnsi="PT Astra Serif"/>
          <w:color w:val="000000"/>
        </w:rPr>
        <w:t xml:space="preserve"> использования бюджетных средств Ульяновской области.</w:t>
      </w:r>
    </w:p>
    <w:p w:rsidR="001D700D" w:rsidRPr="007B462E" w:rsidRDefault="0066468B" w:rsidP="00FC68B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Вместе с тем, разработчику акта рекомендуем рассмотреть представленные предложения и замечания участников публичных обсуждений</w:t>
      </w:r>
      <w:r w:rsidR="00FC68B2">
        <w:rPr>
          <w:rFonts w:ascii="PT Astra Serif" w:hAnsi="PT Astra Serif"/>
          <w:color w:val="000000"/>
        </w:rPr>
        <w:t>, а также рассмотреть</w:t>
      </w:r>
      <w:r w:rsidR="00BF7A6A">
        <w:rPr>
          <w:rFonts w:ascii="PT Astra Serif" w:hAnsi="PT Astra Serif"/>
          <w:color w:val="000000"/>
        </w:rPr>
        <w:t xml:space="preserve"> предложение </w:t>
      </w:r>
      <w:r w:rsidR="00FC68B2">
        <w:rPr>
          <w:rFonts w:ascii="PT Astra Serif" w:hAnsi="PT Astra Serif"/>
          <w:color w:val="000000"/>
        </w:rPr>
        <w:t xml:space="preserve">по уменьшению установленных квот </w:t>
      </w:r>
      <w:r w:rsidR="00FC68B2" w:rsidRPr="00A07403">
        <w:rPr>
          <w:rFonts w:ascii="PT Astra Serif" w:hAnsi="PT Astra Serif"/>
        </w:rPr>
        <w:t>для приёма на работу инвалидов на</w:t>
      </w:r>
      <w:r w:rsidR="00FC68B2">
        <w:rPr>
          <w:rFonts w:ascii="PT Astra Serif" w:hAnsi="PT Astra Serif"/>
        </w:rPr>
        <w:t> </w:t>
      </w:r>
      <w:r w:rsidR="00FC68B2" w:rsidRPr="00A07403">
        <w:rPr>
          <w:rFonts w:ascii="PT Astra Serif" w:hAnsi="PT Astra Serif"/>
        </w:rPr>
        <w:t>территории Ульяновской области</w:t>
      </w:r>
      <w:r w:rsidR="00FC68B2">
        <w:rPr>
          <w:rFonts w:ascii="PT Astra Serif" w:hAnsi="PT Astra Serif"/>
        </w:rPr>
        <w:t>.</w:t>
      </w:r>
    </w:p>
    <w:p w:rsidR="00547995" w:rsidRDefault="00547995" w:rsidP="001D700D">
      <w:pPr>
        <w:rPr>
          <w:rFonts w:ascii="PT Astra Serif" w:hAnsi="PT Astra Serif"/>
        </w:rPr>
      </w:pPr>
    </w:p>
    <w:p w:rsidR="00287438" w:rsidRDefault="00287438" w:rsidP="001D700D">
      <w:pPr>
        <w:rPr>
          <w:rFonts w:ascii="PT Astra Serif" w:hAnsi="PT Astra Serif"/>
        </w:rPr>
      </w:pPr>
    </w:p>
    <w:p w:rsidR="00287438" w:rsidRPr="007B462E" w:rsidRDefault="00287438" w:rsidP="001D700D">
      <w:pPr>
        <w:rPr>
          <w:rFonts w:ascii="PT Astra Serif" w:hAnsi="PT Astra Serif"/>
        </w:rPr>
      </w:pPr>
    </w:p>
    <w:p w:rsidR="004B1313" w:rsidRPr="007B462E" w:rsidRDefault="00342F5E" w:rsidP="004B1313">
      <w:pPr>
        <w:jc w:val="both"/>
        <w:rPr>
          <w:rFonts w:ascii="PT Astra Serif" w:eastAsia="Calibri" w:hAnsi="PT Astra Serif" w:cs="Calibri"/>
        </w:rPr>
      </w:pPr>
      <w:r w:rsidRPr="007B462E">
        <w:rPr>
          <w:rFonts w:ascii="PT Astra Serif" w:eastAsia="Calibri" w:hAnsi="PT Astra Serif" w:cs="Calibri"/>
        </w:rPr>
        <w:t>Начальник</w:t>
      </w:r>
      <w:r w:rsidR="004B1313">
        <w:rPr>
          <w:rFonts w:ascii="PT Astra Serif" w:eastAsia="Calibri" w:hAnsi="PT Astra Serif" w:cs="Calibri"/>
        </w:rPr>
        <w:t xml:space="preserve"> контрольного</w:t>
      </w:r>
      <w:r w:rsidR="00964242" w:rsidRPr="007B462E">
        <w:rPr>
          <w:rFonts w:ascii="PT Astra Serif" w:eastAsia="Calibri" w:hAnsi="PT Astra Serif" w:cs="Calibri"/>
        </w:rPr>
        <w:t xml:space="preserve"> </w:t>
      </w:r>
      <w:r w:rsidRPr="007B462E">
        <w:rPr>
          <w:rFonts w:ascii="PT Astra Serif" w:eastAsia="Calibri" w:hAnsi="PT Astra Serif" w:cs="Calibri"/>
        </w:rPr>
        <w:t>управления</w:t>
      </w:r>
      <w:r w:rsidRPr="007B462E">
        <w:rPr>
          <w:rFonts w:ascii="PT Astra Serif" w:eastAsia="PT Astra Serif" w:hAnsi="PT Astra Serif" w:cs="PT Astra Serif"/>
        </w:rPr>
        <w:t xml:space="preserve"> </w:t>
      </w:r>
    </w:p>
    <w:p w:rsidR="004B1313" w:rsidRDefault="004B1313" w:rsidP="00342F5E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Calibri" w:hAnsi="PT Astra Serif" w:cs="Calibri"/>
        </w:rPr>
        <w:t>а</w:t>
      </w:r>
      <w:r w:rsidR="00342F5E" w:rsidRPr="007B462E">
        <w:rPr>
          <w:rFonts w:ascii="PT Astra Serif" w:eastAsia="Calibri" w:hAnsi="PT Astra Serif" w:cs="Calibri"/>
        </w:rPr>
        <w:t>дминистрации</w:t>
      </w:r>
      <w:r>
        <w:rPr>
          <w:rFonts w:ascii="PT Astra Serif" w:eastAsia="Calibri" w:hAnsi="PT Astra Serif" w:cs="Calibri"/>
        </w:rPr>
        <w:t xml:space="preserve"> </w:t>
      </w:r>
      <w:r w:rsidR="00342F5E" w:rsidRPr="007B462E">
        <w:rPr>
          <w:rFonts w:ascii="PT Astra Serif" w:eastAsia="Calibri" w:hAnsi="PT Astra Serif" w:cs="Calibri"/>
        </w:rPr>
        <w:t>Губернатора</w:t>
      </w:r>
      <w:r w:rsidR="00342F5E" w:rsidRPr="007B462E">
        <w:rPr>
          <w:rFonts w:ascii="PT Astra Serif" w:eastAsia="PT Astra Serif" w:hAnsi="PT Astra Serif" w:cs="PT Astra Serif"/>
        </w:rPr>
        <w:t xml:space="preserve"> </w:t>
      </w:r>
    </w:p>
    <w:p w:rsidR="00342F5E" w:rsidRPr="007B462E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B462E">
        <w:rPr>
          <w:rFonts w:ascii="PT Astra Serif" w:eastAsia="Calibri" w:hAnsi="PT Astra Serif" w:cs="Calibri"/>
        </w:rPr>
        <w:t>Ульяновской</w:t>
      </w:r>
      <w:r w:rsidRPr="007B462E">
        <w:rPr>
          <w:rFonts w:ascii="PT Astra Serif" w:eastAsia="PT Astra Serif" w:hAnsi="PT Astra Serif" w:cs="PT Astra Serif"/>
        </w:rPr>
        <w:t xml:space="preserve"> </w:t>
      </w:r>
      <w:r w:rsidRPr="007B462E">
        <w:rPr>
          <w:rFonts w:ascii="PT Astra Serif" w:eastAsia="Calibri" w:hAnsi="PT Astra Serif" w:cs="Calibri"/>
        </w:rPr>
        <w:t>области</w:t>
      </w:r>
      <w:r w:rsidRPr="007B462E">
        <w:rPr>
          <w:rFonts w:ascii="PT Astra Serif" w:eastAsia="PT Astra Serif" w:hAnsi="PT Astra Serif" w:cs="PT Astra Serif"/>
        </w:rPr>
        <w:t xml:space="preserve"> </w:t>
      </w:r>
      <w:r w:rsidR="00964242" w:rsidRPr="007B462E">
        <w:rPr>
          <w:rFonts w:ascii="PT Astra Serif" w:eastAsia="PT Astra Serif" w:hAnsi="PT Astra Serif" w:cs="PT Astra Serif"/>
        </w:rPr>
        <w:t xml:space="preserve"> </w:t>
      </w:r>
      <w:r w:rsidRPr="007B462E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="004B1313">
        <w:rPr>
          <w:rFonts w:ascii="PT Astra Serif" w:eastAsia="PT Astra Serif" w:hAnsi="PT Astra Serif" w:cs="PT Astra Serif"/>
        </w:rPr>
        <w:t xml:space="preserve">                       </w:t>
      </w:r>
      <w:proofErr w:type="spellStart"/>
      <w:r w:rsidRPr="007B462E">
        <w:rPr>
          <w:rFonts w:ascii="PT Astra Serif" w:eastAsia="Calibri" w:hAnsi="PT Astra Serif" w:cs="Calibri"/>
        </w:rPr>
        <w:t>Ю</w:t>
      </w:r>
      <w:r w:rsidRPr="007B462E">
        <w:rPr>
          <w:rFonts w:ascii="PT Astra Serif" w:eastAsia="PT Astra Serif" w:hAnsi="PT Astra Serif" w:cs="PT Astra Serif"/>
        </w:rPr>
        <w:t>.</w:t>
      </w:r>
      <w:r w:rsidRPr="007B462E">
        <w:rPr>
          <w:rFonts w:ascii="PT Astra Serif" w:eastAsia="Calibri" w:hAnsi="PT Astra Serif" w:cs="Calibri"/>
        </w:rPr>
        <w:t>В</w:t>
      </w:r>
      <w:r w:rsidRPr="007B462E">
        <w:rPr>
          <w:rFonts w:ascii="PT Astra Serif" w:eastAsia="PT Astra Serif" w:hAnsi="PT Astra Serif" w:cs="PT Astra Serif"/>
        </w:rPr>
        <w:t>.</w:t>
      </w:r>
      <w:r w:rsidRPr="007B462E">
        <w:rPr>
          <w:rFonts w:ascii="PT Astra Serif" w:eastAsia="Calibri" w:hAnsi="PT Astra Serif" w:cs="Calibri"/>
        </w:rPr>
        <w:t>Казаков</w:t>
      </w:r>
      <w:proofErr w:type="spellEnd"/>
    </w:p>
    <w:p w:rsidR="005B40DC" w:rsidRPr="007B462E" w:rsidRDefault="00342F5E" w:rsidP="00342F5E">
      <w:pPr>
        <w:jc w:val="center"/>
        <w:rPr>
          <w:rFonts w:ascii="PT Astra Serif" w:hAnsi="PT Astra Serif"/>
        </w:rPr>
      </w:pPr>
      <w:r w:rsidRPr="007B462E">
        <w:rPr>
          <w:rFonts w:ascii="PT Astra Serif" w:hAnsi="PT Astra Serif"/>
          <w:color w:val="A6A6A6"/>
          <w:lang w:val="uk-UA"/>
        </w:rPr>
        <w:t xml:space="preserve"> </w:t>
      </w:r>
      <w:r w:rsidR="005B40DC" w:rsidRPr="007B462E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287438" w:rsidRDefault="00287438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7B462E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7B462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B462E" w:rsidRDefault="004B1313" w:rsidP="0096424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>
        <w:rPr>
          <w:rFonts w:ascii="PT Astra Serif" w:hAnsi="PT Astra Serif"/>
          <w:sz w:val="22"/>
          <w:szCs w:val="22"/>
        </w:rPr>
        <w:t>24-16-48</w:t>
      </w:r>
    </w:p>
    <w:sectPr w:rsidR="00964242" w:rsidRPr="007B462E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23" w:rsidRDefault="00EE4723" w:rsidP="00424FB5">
      <w:r>
        <w:separator/>
      </w:r>
    </w:p>
  </w:endnote>
  <w:endnote w:type="continuationSeparator" w:id="0">
    <w:p w:rsidR="00EE4723" w:rsidRDefault="00EE4723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23" w:rsidRDefault="00EE4723" w:rsidP="00424FB5">
      <w:r>
        <w:separator/>
      </w:r>
    </w:p>
  </w:footnote>
  <w:footnote w:type="continuationSeparator" w:id="0">
    <w:p w:rsidR="00EE4723" w:rsidRDefault="00EE4723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23" w:rsidRPr="005A0A94" w:rsidRDefault="00EE4723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BF7A6A">
      <w:rPr>
        <w:rFonts w:ascii="PT Astra Serif" w:hAnsi="PT Astra Serif"/>
        <w:noProof/>
      </w:rPr>
      <w:t>11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485"/>
    <w:rsid w:val="00005F4A"/>
    <w:rsid w:val="000102E4"/>
    <w:rsid w:val="00014CAD"/>
    <w:rsid w:val="000158B5"/>
    <w:rsid w:val="00020D7E"/>
    <w:rsid w:val="00024A58"/>
    <w:rsid w:val="00026496"/>
    <w:rsid w:val="00050DC5"/>
    <w:rsid w:val="00064622"/>
    <w:rsid w:val="000847F3"/>
    <w:rsid w:val="00091FB6"/>
    <w:rsid w:val="000B1838"/>
    <w:rsid w:val="000B189D"/>
    <w:rsid w:val="000B33DF"/>
    <w:rsid w:val="000C20A4"/>
    <w:rsid w:val="000C2CDA"/>
    <w:rsid w:val="000D1895"/>
    <w:rsid w:val="000D4FD6"/>
    <w:rsid w:val="000D5C73"/>
    <w:rsid w:val="000E021F"/>
    <w:rsid w:val="000E3C0D"/>
    <w:rsid w:val="000F254D"/>
    <w:rsid w:val="000F4807"/>
    <w:rsid w:val="00101ACF"/>
    <w:rsid w:val="00125ADE"/>
    <w:rsid w:val="00125C2F"/>
    <w:rsid w:val="00131174"/>
    <w:rsid w:val="001323FF"/>
    <w:rsid w:val="001360AC"/>
    <w:rsid w:val="00143C91"/>
    <w:rsid w:val="00145396"/>
    <w:rsid w:val="0015028E"/>
    <w:rsid w:val="00151592"/>
    <w:rsid w:val="00152D11"/>
    <w:rsid w:val="001579EA"/>
    <w:rsid w:val="00161DB3"/>
    <w:rsid w:val="00163535"/>
    <w:rsid w:val="00170311"/>
    <w:rsid w:val="00183B1A"/>
    <w:rsid w:val="00184923"/>
    <w:rsid w:val="001865CB"/>
    <w:rsid w:val="001915CA"/>
    <w:rsid w:val="001A10C8"/>
    <w:rsid w:val="001A641E"/>
    <w:rsid w:val="001B1B26"/>
    <w:rsid w:val="001B2BAD"/>
    <w:rsid w:val="001B4FE5"/>
    <w:rsid w:val="001B5BEF"/>
    <w:rsid w:val="001B6044"/>
    <w:rsid w:val="001B6727"/>
    <w:rsid w:val="001C521B"/>
    <w:rsid w:val="001D700D"/>
    <w:rsid w:val="001D721C"/>
    <w:rsid w:val="001E0549"/>
    <w:rsid w:val="001E6C60"/>
    <w:rsid w:val="001F2637"/>
    <w:rsid w:val="00202152"/>
    <w:rsid w:val="002153A9"/>
    <w:rsid w:val="00217A25"/>
    <w:rsid w:val="002202A2"/>
    <w:rsid w:val="00230C4A"/>
    <w:rsid w:val="0023300B"/>
    <w:rsid w:val="002448E2"/>
    <w:rsid w:val="00245BDA"/>
    <w:rsid w:val="002524FE"/>
    <w:rsid w:val="002526E5"/>
    <w:rsid w:val="002608FD"/>
    <w:rsid w:val="002644D8"/>
    <w:rsid w:val="002647EF"/>
    <w:rsid w:val="00275865"/>
    <w:rsid w:val="002763EF"/>
    <w:rsid w:val="00276936"/>
    <w:rsid w:val="00281EB5"/>
    <w:rsid w:val="002832F0"/>
    <w:rsid w:val="0028608E"/>
    <w:rsid w:val="00287438"/>
    <w:rsid w:val="0029018C"/>
    <w:rsid w:val="002939B0"/>
    <w:rsid w:val="0029684E"/>
    <w:rsid w:val="002A1B52"/>
    <w:rsid w:val="002A50B1"/>
    <w:rsid w:val="002B567E"/>
    <w:rsid w:val="002C26B9"/>
    <w:rsid w:val="002D4877"/>
    <w:rsid w:val="002E2472"/>
    <w:rsid w:val="002F2F3C"/>
    <w:rsid w:val="00300522"/>
    <w:rsid w:val="00313C7C"/>
    <w:rsid w:val="00314DB4"/>
    <w:rsid w:val="0032107B"/>
    <w:rsid w:val="00330640"/>
    <w:rsid w:val="00332AEC"/>
    <w:rsid w:val="00334CF9"/>
    <w:rsid w:val="003422D0"/>
    <w:rsid w:val="00342F5E"/>
    <w:rsid w:val="00346D28"/>
    <w:rsid w:val="0034779F"/>
    <w:rsid w:val="00354113"/>
    <w:rsid w:val="003567E0"/>
    <w:rsid w:val="003646FF"/>
    <w:rsid w:val="00365801"/>
    <w:rsid w:val="00365DFC"/>
    <w:rsid w:val="003672B4"/>
    <w:rsid w:val="00372CD4"/>
    <w:rsid w:val="0038088B"/>
    <w:rsid w:val="00381E7B"/>
    <w:rsid w:val="003949E6"/>
    <w:rsid w:val="00397E75"/>
    <w:rsid w:val="003A2BC2"/>
    <w:rsid w:val="003B1529"/>
    <w:rsid w:val="003B2568"/>
    <w:rsid w:val="003B661B"/>
    <w:rsid w:val="003B7424"/>
    <w:rsid w:val="003C3768"/>
    <w:rsid w:val="003C53BF"/>
    <w:rsid w:val="003D45CC"/>
    <w:rsid w:val="003D63F5"/>
    <w:rsid w:val="003D7518"/>
    <w:rsid w:val="003E2AB7"/>
    <w:rsid w:val="003E3BD9"/>
    <w:rsid w:val="003F4F30"/>
    <w:rsid w:val="00400D74"/>
    <w:rsid w:val="004049AF"/>
    <w:rsid w:val="00424FB5"/>
    <w:rsid w:val="00432927"/>
    <w:rsid w:val="00432E6C"/>
    <w:rsid w:val="00433970"/>
    <w:rsid w:val="00436CE7"/>
    <w:rsid w:val="00440D37"/>
    <w:rsid w:val="00443917"/>
    <w:rsid w:val="004478DC"/>
    <w:rsid w:val="004512D2"/>
    <w:rsid w:val="00456FBE"/>
    <w:rsid w:val="004609D0"/>
    <w:rsid w:val="00465E0F"/>
    <w:rsid w:val="0047159F"/>
    <w:rsid w:val="0047206E"/>
    <w:rsid w:val="0047386E"/>
    <w:rsid w:val="00482BE6"/>
    <w:rsid w:val="0048405D"/>
    <w:rsid w:val="00496E88"/>
    <w:rsid w:val="004B1313"/>
    <w:rsid w:val="004C1408"/>
    <w:rsid w:val="004C76D5"/>
    <w:rsid w:val="004D3D20"/>
    <w:rsid w:val="004E70C8"/>
    <w:rsid w:val="004F0B7B"/>
    <w:rsid w:val="00500E26"/>
    <w:rsid w:val="00506C3E"/>
    <w:rsid w:val="00523487"/>
    <w:rsid w:val="00523814"/>
    <w:rsid w:val="00524F01"/>
    <w:rsid w:val="00531ED9"/>
    <w:rsid w:val="00534A51"/>
    <w:rsid w:val="00537C65"/>
    <w:rsid w:val="00547995"/>
    <w:rsid w:val="00556F0D"/>
    <w:rsid w:val="00557B63"/>
    <w:rsid w:val="00557DAE"/>
    <w:rsid w:val="00557E87"/>
    <w:rsid w:val="005612F3"/>
    <w:rsid w:val="00561C2D"/>
    <w:rsid w:val="00561E6E"/>
    <w:rsid w:val="005738B6"/>
    <w:rsid w:val="0057435C"/>
    <w:rsid w:val="00574701"/>
    <w:rsid w:val="00593CD5"/>
    <w:rsid w:val="00596906"/>
    <w:rsid w:val="005A0A94"/>
    <w:rsid w:val="005A2D13"/>
    <w:rsid w:val="005B1067"/>
    <w:rsid w:val="005B195C"/>
    <w:rsid w:val="005B40DC"/>
    <w:rsid w:val="005C2585"/>
    <w:rsid w:val="005C2B50"/>
    <w:rsid w:val="005C6727"/>
    <w:rsid w:val="005D03BA"/>
    <w:rsid w:val="005D1248"/>
    <w:rsid w:val="005D5789"/>
    <w:rsid w:val="005E61D9"/>
    <w:rsid w:val="005E6FDC"/>
    <w:rsid w:val="005F3929"/>
    <w:rsid w:val="005F3D97"/>
    <w:rsid w:val="005F6675"/>
    <w:rsid w:val="00612487"/>
    <w:rsid w:val="006127D1"/>
    <w:rsid w:val="00613FAE"/>
    <w:rsid w:val="006177E4"/>
    <w:rsid w:val="00623C24"/>
    <w:rsid w:val="00633B2C"/>
    <w:rsid w:val="00634588"/>
    <w:rsid w:val="00634FB7"/>
    <w:rsid w:val="00635967"/>
    <w:rsid w:val="00642967"/>
    <w:rsid w:val="00653DC5"/>
    <w:rsid w:val="006550F8"/>
    <w:rsid w:val="0066468B"/>
    <w:rsid w:val="00665EAA"/>
    <w:rsid w:val="006740C7"/>
    <w:rsid w:val="00677C89"/>
    <w:rsid w:val="00681129"/>
    <w:rsid w:val="0068724B"/>
    <w:rsid w:val="00687D97"/>
    <w:rsid w:val="00691438"/>
    <w:rsid w:val="00696FD7"/>
    <w:rsid w:val="006B4911"/>
    <w:rsid w:val="006C51CC"/>
    <w:rsid w:val="006D3DBC"/>
    <w:rsid w:val="006D52B0"/>
    <w:rsid w:val="006D5BBB"/>
    <w:rsid w:val="006E0822"/>
    <w:rsid w:val="006F1D10"/>
    <w:rsid w:val="006F3E84"/>
    <w:rsid w:val="00703647"/>
    <w:rsid w:val="007039B1"/>
    <w:rsid w:val="007050F2"/>
    <w:rsid w:val="0070674F"/>
    <w:rsid w:val="00712CBC"/>
    <w:rsid w:val="00713775"/>
    <w:rsid w:val="00717414"/>
    <w:rsid w:val="00721960"/>
    <w:rsid w:val="007232F1"/>
    <w:rsid w:val="00724C88"/>
    <w:rsid w:val="00730EBF"/>
    <w:rsid w:val="00735EBF"/>
    <w:rsid w:val="00742889"/>
    <w:rsid w:val="00744956"/>
    <w:rsid w:val="00747CE5"/>
    <w:rsid w:val="0075105E"/>
    <w:rsid w:val="00756F04"/>
    <w:rsid w:val="0077580E"/>
    <w:rsid w:val="00783A60"/>
    <w:rsid w:val="0078767F"/>
    <w:rsid w:val="0079054C"/>
    <w:rsid w:val="007914B7"/>
    <w:rsid w:val="0079761C"/>
    <w:rsid w:val="007A2E3E"/>
    <w:rsid w:val="007A5113"/>
    <w:rsid w:val="007B1D5F"/>
    <w:rsid w:val="007B462E"/>
    <w:rsid w:val="007C4263"/>
    <w:rsid w:val="007C7EC8"/>
    <w:rsid w:val="007D507A"/>
    <w:rsid w:val="007D58FF"/>
    <w:rsid w:val="007F2462"/>
    <w:rsid w:val="00800C4A"/>
    <w:rsid w:val="00807532"/>
    <w:rsid w:val="0081111A"/>
    <w:rsid w:val="00812C4A"/>
    <w:rsid w:val="00825C09"/>
    <w:rsid w:val="00826CA4"/>
    <w:rsid w:val="00833068"/>
    <w:rsid w:val="00834E27"/>
    <w:rsid w:val="008450A9"/>
    <w:rsid w:val="00846210"/>
    <w:rsid w:val="00850EE2"/>
    <w:rsid w:val="00857FD1"/>
    <w:rsid w:val="008606CA"/>
    <w:rsid w:val="008649E4"/>
    <w:rsid w:val="00894836"/>
    <w:rsid w:val="008A059A"/>
    <w:rsid w:val="008A4C39"/>
    <w:rsid w:val="008C2DE0"/>
    <w:rsid w:val="008C399C"/>
    <w:rsid w:val="008C3D5C"/>
    <w:rsid w:val="008C563D"/>
    <w:rsid w:val="008C6A3C"/>
    <w:rsid w:val="008D363A"/>
    <w:rsid w:val="008E38AD"/>
    <w:rsid w:val="008F34A0"/>
    <w:rsid w:val="0090064A"/>
    <w:rsid w:val="00901A6B"/>
    <w:rsid w:val="0090291A"/>
    <w:rsid w:val="00904508"/>
    <w:rsid w:val="00906020"/>
    <w:rsid w:val="00906256"/>
    <w:rsid w:val="00906EA6"/>
    <w:rsid w:val="00907553"/>
    <w:rsid w:val="0091158B"/>
    <w:rsid w:val="00911F00"/>
    <w:rsid w:val="00923F8B"/>
    <w:rsid w:val="0093187A"/>
    <w:rsid w:val="0093737F"/>
    <w:rsid w:val="00940F59"/>
    <w:rsid w:val="00950746"/>
    <w:rsid w:val="00953F00"/>
    <w:rsid w:val="00963D0B"/>
    <w:rsid w:val="00964242"/>
    <w:rsid w:val="00970B81"/>
    <w:rsid w:val="00990012"/>
    <w:rsid w:val="009931E8"/>
    <w:rsid w:val="00996CF1"/>
    <w:rsid w:val="009978EA"/>
    <w:rsid w:val="009A5D25"/>
    <w:rsid w:val="009A6C6D"/>
    <w:rsid w:val="009B38FF"/>
    <w:rsid w:val="009B54B7"/>
    <w:rsid w:val="009C21B5"/>
    <w:rsid w:val="009C3011"/>
    <w:rsid w:val="009E5976"/>
    <w:rsid w:val="009E5F2E"/>
    <w:rsid w:val="009E730C"/>
    <w:rsid w:val="009F16FF"/>
    <w:rsid w:val="00A07403"/>
    <w:rsid w:val="00A157BD"/>
    <w:rsid w:val="00A2251E"/>
    <w:rsid w:val="00A3223E"/>
    <w:rsid w:val="00A33355"/>
    <w:rsid w:val="00A33AA2"/>
    <w:rsid w:val="00A3424D"/>
    <w:rsid w:val="00A371FF"/>
    <w:rsid w:val="00A37C0A"/>
    <w:rsid w:val="00A45689"/>
    <w:rsid w:val="00A53468"/>
    <w:rsid w:val="00A60C26"/>
    <w:rsid w:val="00A6261A"/>
    <w:rsid w:val="00A636BC"/>
    <w:rsid w:val="00A66A1A"/>
    <w:rsid w:val="00A66C56"/>
    <w:rsid w:val="00A70905"/>
    <w:rsid w:val="00A85E3F"/>
    <w:rsid w:val="00AA7322"/>
    <w:rsid w:val="00AB5EAD"/>
    <w:rsid w:val="00AB6D11"/>
    <w:rsid w:val="00AB7916"/>
    <w:rsid w:val="00AC072A"/>
    <w:rsid w:val="00AC19FA"/>
    <w:rsid w:val="00AC4301"/>
    <w:rsid w:val="00AC77A8"/>
    <w:rsid w:val="00AD6BB9"/>
    <w:rsid w:val="00AE7E30"/>
    <w:rsid w:val="00AF2130"/>
    <w:rsid w:val="00AF28CB"/>
    <w:rsid w:val="00AF5133"/>
    <w:rsid w:val="00B03B94"/>
    <w:rsid w:val="00B0443E"/>
    <w:rsid w:val="00B10808"/>
    <w:rsid w:val="00B11547"/>
    <w:rsid w:val="00B304EF"/>
    <w:rsid w:val="00B307D6"/>
    <w:rsid w:val="00B5109A"/>
    <w:rsid w:val="00B5232C"/>
    <w:rsid w:val="00B61735"/>
    <w:rsid w:val="00B62FCE"/>
    <w:rsid w:val="00B63785"/>
    <w:rsid w:val="00B66DF1"/>
    <w:rsid w:val="00B67C94"/>
    <w:rsid w:val="00B718A5"/>
    <w:rsid w:val="00B72353"/>
    <w:rsid w:val="00B83AD3"/>
    <w:rsid w:val="00B95AA4"/>
    <w:rsid w:val="00BA1C4E"/>
    <w:rsid w:val="00BA32D9"/>
    <w:rsid w:val="00BA4327"/>
    <w:rsid w:val="00BB29F5"/>
    <w:rsid w:val="00BC0267"/>
    <w:rsid w:val="00BC3ACF"/>
    <w:rsid w:val="00BC3ADA"/>
    <w:rsid w:val="00BD766D"/>
    <w:rsid w:val="00BE7ADC"/>
    <w:rsid w:val="00BF56A4"/>
    <w:rsid w:val="00BF680C"/>
    <w:rsid w:val="00BF7A6A"/>
    <w:rsid w:val="00BF7CE5"/>
    <w:rsid w:val="00C13A40"/>
    <w:rsid w:val="00C144FC"/>
    <w:rsid w:val="00C150D8"/>
    <w:rsid w:val="00C179F7"/>
    <w:rsid w:val="00C23102"/>
    <w:rsid w:val="00C2560F"/>
    <w:rsid w:val="00C262F5"/>
    <w:rsid w:val="00C36473"/>
    <w:rsid w:val="00C424D5"/>
    <w:rsid w:val="00C45471"/>
    <w:rsid w:val="00C45490"/>
    <w:rsid w:val="00C505FF"/>
    <w:rsid w:val="00C549E1"/>
    <w:rsid w:val="00C65C30"/>
    <w:rsid w:val="00C74A8A"/>
    <w:rsid w:val="00C81E88"/>
    <w:rsid w:val="00C83777"/>
    <w:rsid w:val="00C84937"/>
    <w:rsid w:val="00C9121D"/>
    <w:rsid w:val="00C97CF1"/>
    <w:rsid w:val="00CA2442"/>
    <w:rsid w:val="00CA47C5"/>
    <w:rsid w:val="00CA7B84"/>
    <w:rsid w:val="00CB1380"/>
    <w:rsid w:val="00CB494B"/>
    <w:rsid w:val="00CC3AC0"/>
    <w:rsid w:val="00CC4594"/>
    <w:rsid w:val="00CC6235"/>
    <w:rsid w:val="00CD12DC"/>
    <w:rsid w:val="00CD77A4"/>
    <w:rsid w:val="00CE29CF"/>
    <w:rsid w:val="00CE6F03"/>
    <w:rsid w:val="00CF74B1"/>
    <w:rsid w:val="00D010A5"/>
    <w:rsid w:val="00D03245"/>
    <w:rsid w:val="00D155D5"/>
    <w:rsid w:val="00D178A2"/>
    <w:rsid w:val="00D248B4"/>
    <w:rsid w:val="00D24BBA"/>
    <w:rsid w:val="00D3042F"/>
    <w:rsid w:val="00D326D5"/>
    <w:rsid w:val="00D35F0B"/>
    <w:rsid w:val="00D44638"/>
    <w:rsid w:val="00D50689"/>
    <w:rsid w:val="00D56CF3"/>
    <w:rsid w:val="00D6469B"/>
    <w:rsid w:val="00D66C6D"/>
    <w:rsid w:val="00D67ACA"/>
    <w:rsid w:val="00D70A9E"/>
    <w:rsid w:val="00D86E6E"/>
    <w:rsid w:val="00D901E8"/>
    <w:rsid w:val="00D92D9E"/>
    <w:rsid w:val="00D93545"/>
    <w:rsid w:val="00D93600"/>
    <w:rsid w:val="00D97F98"/>
    <w:rsid w:val="00DB03A1"/>
    <w:rsid w:val="00DB0825"/>
    <w:rsid w:val="00DC336D"/>
    <w:rsid w:val="00DD6BC4"/>
    <w:rsid w:val="00DE0FB7"/>
    <w:rsid w:val="00DE625F"/>
    <w:rsid w:val="00DE69C3"/>
    <w:rsid w:val="00DF1F0D"/>
    <w:rsid w:val="00DF2E05"/>
    <w:rsid w:val="00E059DF"/>
    <w:rsid w:val="00E214DF"/>
    <w:rsid w:val="00E21973"/>
    <w:rsid w:val="00E21F1C"/>
    <w:rsid w:val="00E21F45"/>
    <w:rsid w:val="00E22334"/>
    <w:rsid w:val="00E25BC2"/>
    <w:rsid w:val="00E278D3"/>
    <w:rsid w:val="00E37E21"/>
    <w:rsid w:val="00E44353"/>
    <w:rsid w:val="00E444BB"/>
    <w:rsid w:val="00E52943"/>
    <w:rsid w:val="00E52AA3"/>
    <w:rsid w:val="00E57BE4"/>
    <w:rsid w:val="00E619D6"/>
    <w:rsid w:val="00E66279"/>
    <w:rsid w:val="00E826AB"/>
    <w:rsid w:val="00E87DFD"/>
    <w:rsid w:val="00EB0EC8"/>
    <w:rsid w:val="00EB5EBD"/>
    <w:rsid w:val="00EC1B70"/>
    <w:rsid w:val="00ED16D8"/>
    <w:rsid w:val="00ED3F1B"/>
    <w:rsid w:val="00EE4723"/>
    <w:rsid w:val="00EF3F8B"/>
    <w:rsid w:val="00EF41D1"/>
    <w:rsid w:val="00EF4DF5"/>
    <w:rsid w:val="00EF7842"/>
    <w:rsid w:val="00F01477"/>
    <w:rsid w:val="00F02BE6"/>
    <w:rsid w:val="00F14CC5"/>
    <w:rsid w:val="00F17FD2"/>
    <w:rsid w:val="00F20AB4"/>
    <w:rsid w:val="00F21596"/>
    <w:rsid w:val="00F27FE5"/>
    <w:rsid w:val="00F32C7D"/>
    <w:rsid w:val="00F36F35"/>
    <w:rsid w:val="00F52CA3"/>
    <w:rsid w:val="00F5562E"/>
    <w:rsid w:val="00F567D7"/>
    <w:rsid w:val="00F65521"/>
    <w:rsid w:val="00F65AA7"/>
    <w:rsid w:val="00F663D1"/>
    <w:rsid w:val="00F73BE6"/>
    <w:rsid w:val="00F75579"/>
    <w:rsid w:val="00F91954"/>
    <w:rsid w:val="00F9329E"/>
    <w:rsid w:val="00F93CF8"/>
    <w:rsid w:val="00F97B6D"/>
    <w:rsid w:val="00FA4766"/>
    <w:rsid w:val="00FA66B0"/>
    <w:rsid w:val="00FA7A40"/>
    <w:rsid w:val="00FB7C22"/>
    <w:rsid w:val="00FC23F5"/>
    <w:rsid w:val="00FC68B2"/>
    <w:rsid w:val="00FC79A6"/>
    <w:rsid w:val="00FD3F67"/>
    <w:rsid w:val="00FD42D9"/>
    <w:rsid w:val="00FF4E4D"/>
    <w:rsid w:val="00FF586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F254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F254D"/>
    <w:rPr>
      <w:rFonts w:ascii="Arial" w:eastAsia="Times New Roman" w:hAnsi="Arial" w:cs="Arial"/>
    </w:rPr>
  </w:style>
  <w:style w:type="paragraph" w:customStyle="1" w:styleId="s1">
    <w:name w:val="s_1"/>
    <w:basedOn w:val="a"/>
    <w:rsid w:val="000F25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3292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32927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432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5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F254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F254D"/>
    <w:rPr>
      <w:rFonts w:ascii="Arial" w:eastAsia="Times New Roman" w:hAnsi="Arial" w:cs="Arial"/>
    </w:rPr>
  </w:style>
  <w:style w:type="paragraph" w:customStyle="1" w:styleId="s1">
    <w:name w:val="s_1"/>
    <w:basedOn w:val="a"/>
    <w:rsid w:val="000F25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3292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32927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432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lgov.ru/&#1101;&#1082;&#1086;&#1085;&#1086;&#1084;&#1080;&#1082;&#1072;/orv/publ-consult-or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997A-5C79-49AF-934A-29F8FFC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11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Глушенкова Наталья Александровна</cp:lastModifiedBy>
  <cp:revision>70</cp:revision>
  <cp:lastPrinted>2021-09-15T12:01:00Z</cp:lastPrinted>
  <dcterms:created xsi:type="dcterms:W3CDTF">2022-12-09T08:35:00Z</dcterms:created>
  <dcterms:modified xsi:type="dcterms:W3CDTF">2022-12-27T07:45:00Z</dcterms:modified>
</cp:coreProperties>
</file>