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88" w:rsidRDefault="00691E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1E88" w:rsidRDefault="00691E88">
      <w:pPr>
        <w:pStyle w:val="ConsPlusNormal"/>
        <w:jc w:val="center"/>
        <w:outlineLvl w:val="0"/>
      </w:pPr>
    </w:p>
    <w:p w:rsidR="00691E88" w:rsidRDefault="00691E8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91E88" w:rsidRDefault="00691E88">
      <w:pPr>
        <w:pStyle w:val="ConsPlusTitle"/>
        <w:jc w:val="center"/>
      </w:pPr>
    </w:p>
    <w:p w:rsidR="00691E88" w:rsidRDefault="00691E88">
      <w:pPr>
        <w:pStyle w:val="ConsPlusTitle"/>
        <w:jc w:val="center"/>
      </w:pPr>
      <w:r>
        <w:t>ПОСТАНОВЛЕНИЕ</w:t>
      </w:r>
    </w:p>
    <w:p w:rsidR="00691E88" w:rsidRDefault="00691E88">
      <w:pPr>
        <w:pStyle w:val="ConsPlusTitle"/>
        <w:jc w:val="center"/>
      </w:pPr>
      <w:r>
        <w:t>от 4 мая 2007 г. N 114-п</w:t>
      </w:r>
    </w:p>
    <w:p w:rsidR="00691E88" w:rsidRDefault="00691E88">
      <w:pPr>
        <w:pStyle w:val="ConsPlusTitle"/>
        <w:jc w:val="center"/>
      </w:pPr>
    </w:p>
    <w:p w:rsidR="00691E88" w:rsidRDefault="00691E88">
      <w:pPr>
        <w:pStyle w:val="ConsPlusTitle"/>
        <w:jc w:val="center"/>
      </w:pPr>
      <w:r>
        <w:t>ОБ УТВЕРЖДЕНИИ ПОРЯДКА РАССМОТРЕНИЯ И ПРИНЯТИЯ РЕШЕНИЙ</w:t>
      </w:r>
    </w:p>
    <w:p w:rsidR="00691E88" w:rsidRDefault="00691E88">
      <w:pPr>
        <w:pStyle w:val="ConsPlusTitle"/>
        <w:jc w:val="center"/>
      </w:pPr>
      <w:r>
        <w:t>ОБ УСТАНОВЛЕНИИ ЦЕН, ТАРИФОВ, НАДБАВОК</w:t>
      </w:r>
    </w:p>
    <w:p w:rsidR="00691E88" w:rsidRDefault="00691E88">
      <w:pPr>
        <w:pStyle w:val="ConsPlusTitle"/>
        <w:jc w:val="center"/>
      </w:pPr>
      <w:r>
        <w:t>И (ИЛИ) ИХ ПРЕДЕЛЬНЫХ УРОВНЕЙ НА ОТДЕЛЬНЫЕ ТОВАРЫ, УСЛУГИ</w:t>
      </w:r>
    </w:p>
    <w:p w:rsidR="00691E88" w:rsidRDefault="00691E88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jc w:val="center"/>
      </w:pPr>
      <w:r>
        <w:t>Список изменяющих документов</w:t>
      </w:r>
    </w:p>
    <w:p w:rsidR="00691E88" w:rsidRDefault="00691E88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20.12.2007 </w:t>
      </w:r>
      <w:hyperlink r:id="rId6" w:history="1">
        <w:r>
          <w:rPr>
            <w:color w:val="0000FF"/>
          </w:rPr>
          <w:t>N 330-п</w:t>
        </w:r>
      </w:hyperlink>
      <w:r>
        <w:t>,</w:t>
      </w:r>
      <w:proofErr w:type="gramEnd"/>
    </w:p>
    <w:p w:rsidR="00691E88" w:rsidRDefault="00691E88">
      <w:pPr>
        <w:pStyle w:val="ConsPlusNormal"/>
        <w:jc w:val="center"/>
      </w:pPr>
      <w:r>
        <w:t xml:space="preserve">от 06.05.2008 </w:t>
      </w:r>
      <w:hyperlink r:id="rId7" w:history="1">
        <w:r>
          <w:rPr>
            <w:color w:val="0000FF"/>
          </w:rPr>
          <w:t>N 98-п</w:t>
        </w:r>
      </w:hyperlink>
      <w:r>
        <w:t xml:space="preserve">, от 08.10.2008 </w:t>
      </w:r>
      <w:hyperlink r:id="rId8" w:history="1">
        <w:r>
          <w:rPr>
            <w:color w:val="0000FF"/>
          </w:rPr>
          <w:t>N 209-п</w:t>
        </w:r>
      </w:hyperlink>
      <w:r>
        <w:t xml:space="preserve">, от 05.11.2009 </w:t>
      </w:r>
      <w:hyperlink r:id="rId9" w:history="1">
        <w:r>
          <w:rPr>
            <w:color w:val="0000FF"/>
          </w:rPr>
          <w:t>N 294-п</w:t>
        </w:r>
      </w:hyperlink>
      <w:r>
        <w:t>,</w:t>
      </w:r>
    </w:p>
    <w:p w:rsidR="00691E88" w:rsidRDefault="00691E88">
      <w:pPr>
        <w:pStyle w:val="ConsPlusNormal"/>
        <w:jc w:val="center"/>
      </w:pPr>
      <w:r>
        <w:t xml:space="preserve">от 17.12.2009 </w:t>
      </w:r>
      <w:hyperlink r:id="rId10" w:history="1">
        <w:r>
          <w:rPr>
            <w:color w:val="0000FF"/>
          </w:rPr>
          <w:t>N 334-п</w:t>
        </w:r>
      </w:hyperlink>
      <w:r>
        <w:t xml:space="preserve">, от 26.02.2010 </w:t>
      </w:r>
      <w:hyperlink r:id="rId11" w:history="1">
        <w:r>
          <w:rPr>
            <w:color w:val="0000FF"/>
          </w:rPr>
          <w:t>N 81-п</w:t>
        </w:r>
      </w:hyperlink>
      <w:r>
        <w:t xml:space="preserve">, от 25.09.2010 </w:t>
      </w:r>
      <w:hyperlink r:id="rId12" w:history="1">
        <w:r>
          <w:rPr>
            <w:color w:val="0000FF"/>
          </w:rPr>
          <w:t>N 220-п</w:t>
        </w:r>
      </w:hyperlink>
      <w:r>
        <w:t>,</w:t>
      </w:r>
    </w:p>
    <w:p w:rsidR="00691E88" w:rsidRDefault="00691E88">
      <w:pPr>
        <w:pStyle w:val="ConsPlusNormal"/>
        <w:jc w:val="center"/>
      </w:pPr>
      <w:r>
        <w:t xml:space="preserve">от 16.12.2010 </w:t>
      </w:r>
      <w:hyperlink r:id="rId13" w:history="1">
        <w:r>
          <w:rPr>
            <w:color w:val="0000FF"/>
          </w:rPr>
          <w:t>N 357-п</w:t>
        </w:r>
      </w:hyperlink>
      <w:r>
        <w:t xml:space="preserve">, от 14.01.2012 </w:t>
      </w:r>
      <w:hyperlink r:id="rId14" w:history="1">
        <w:r>
          <w:rPr>
            <w:color w:val="0000FF"/>
          </w:rPr>
          <w:t>N 11-п</w:t>
        </w:r>
      </w:hyperlink>
      <w:r>
        <w:t xml:space="preserve">, от 02.07.2012 </w:t>
      </w:r>
      <w:hyperlink r:id="rId15" w:history="1">
        <w:r>
          <w:rPr>
            <w:color w:val="0000FF"/>
          </w:rPr>
          <w:t>N 232-п</w:t>
        </w:r>
      </w:hyperlink>
      <w:r>
        <w:t>,</w:t>
      </w:r>
    </w:p>
    <w:p w:rsidR="00691E88" w:rsidRDefault="00691E88">
      <w:pPr>
        <w:pStyle w:val="ConsPlusNormal"/>
        <w:jc w:val="center"/>
      </w:pPr>
      <w:r>
        <w:t xml:space="preserve">от 03.08.2012 </w:t>
      </w:r>
      <w:hyperlink r:id="rId16" w:history="1">
        <w:r>
          <w:rPr>
            <w:color w:val="0000FF"/>
          </w:rPr>
          <w:t>N 272-п</w:t>
        </w:r>
      </w:hyperlink>
      <w:r>
        <w:t xml:space="preserve">, от 02.11.2012 </w:t>
      </w:r>
      <w:hyperlink r:id="rId17" w:history="1">
        <w:r>
          <w:rPr>
            <w:color w:val="0000FF"/>
          </w:rPr>
          <w:t>N 433-п</w:t>
        </w:r>
      </w:hyperlink>
      <w:r>
        <w:t xml:space="preserve">, от 28.03.2014 </w:t>
      </w:r>
      <w:hyperlink r:id="rId18" w:history="1">
        <w:r>
          <w:rPr>
            <w:color w:val="0000FF"/>
          </w:rPr>
          <w:t>N 112-п</w:t>
        </w:r>
      </w:hyperlink>
      <w:r>
        <w:t>,</w:t>
      </w:r>
    </w:p>
    <w:p w:rsidR="00691E88" w:rsidRDefault="00691E88">
      <w:pPr>
        <w:pStyle w:val="ConsPlusNormal"/>
        <w:jc w:val="center"/>
      </w:pPr>
      <w:r>
        <w:t xml:space="preserve">от 04.07.2014 </w:t>
      </w:r>
      <w:hyperlink r:id="rId19" w:history="1">
        <w:r>
          <w:rPr>
            <w:color w:val="0000FF"/>
          </w:rPr>
          <w:t>N 246-п</w:t>
        </w:r>
      </w:hyperlink>
      <w:r>
        <w:t xml:space="preserve">, от 07.08.2014 </w:t>
      </w:r>
      <w:hyperlink r:id="rId20" w:history="1">
        <w:r>
          <w:rPr>
            <w:color w:val="0000FF"/>
          </w:rPr>
          <w:t>N 293-п</w:t>
        </w:r>
      </w:hyperlink>
      <w:r>
        <w:t xml:space="preserve">, от 14.11.2014 </w:t>
      </w:r>
      <w:hyperlink r:id="rId21" w:history="1">
        <w:r>
          <w:rPr>
            <w:color w:val="0000FF"/>
          </w:rPr>
          <w:t>N 428-п</w:t>
        </w:r>
      </w:hyperlink>
      <w:r>
        <w:t>,</w:t>
      </w:r>
    </w:p>
    <w:p w:rsidR="00691E88" w:rsidRDefault="00691E88">
      <w:pPr>
        <w:pStyle w:val="ConsPlusNormal"/>
        <w:jc w:val="center"/>
      </w:pPr>
      <w:r>
        <w:t xml:space="preserve">от 30.04.2015 </w:t>
      </w:r>
      <w:hyperlink r:id="rId22" w:history="1">
        <w:r>
          <w:rPr>
            <w:color w:val="0000FF"/>
          </w:rPr>
          <w:t>N 134-п</w:t>
        </w:r>
      </w:hyperlink>
      <w:r>
        <w:t xml:space="preserve">, от 13.11.2015 </w:t>
      </w:r>
      <w:hyperlink r:id="rId23" w:history="1">
        <w:r>
          <w:rPr>
            <w:color w:val="0000FF"/>
          </w:rPr>
          <w:t>N 413-п</w:t>
        </w:r>
      </w:hyperlink>
      <w:r>
        <w:t xml:space="preserve">, от 16.12.2016 </w:t>
      </w:r>
      <w:hyperlink r:id="rId24" w:history="1">
        <w:r>
          <w:rPr>
            <w:color w:val="0000FF"/>
          </w:rPr>
          <w:t>N 496-п</w:t>
        </w:r>
      </w:hyperlink>
      <w:r>
        <w:t>,</w:t>
      </w:r>
    </w:p>
    <w:p w:rsidR="00691E88" w:rsidRDefault="00691E88">
      <w:pPr>
        <w:pStyle w:val="ConsPlusNormal"/>
        <w:jc w:val="center"/>
      </w:pPr>
      <w:r>
        <w:t xml:space="preserve">от 24.03.2017 </w:t>
      </w:r>
      <w:hyperlink r:id="rId25" w:history="1">
        <w:r>
          <w:rPr>
            <w:color w:val="0000FF"/>
          </w:rPr>
          <w:t>N 109-п</w:t>
        </w:r>
      </w:hyperlink>
      <w:r>
        <w:t>)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"О мерах по упорядочению государственного регулирования цен (тарифов)", </w:t>
      </w:r>
      <w:hyperlink r:id="rId2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30.09.2008 N 97-оз "О государственном регулировании и контроле за ценами (тарифами) на товары (услуги) в Ханты-Мансийском автономном округе - Югре", другими нормативными правовыми актами Российской Федерации, автономного округа в области ценообразования Правительство Ханты-Мансийского автономного округа - Югры</w:t>
      </w:r>
      <w:proofErr w:type="gramEnd"/>
      <w:r>
        <w:t xml:space="preserve"> постановляет:</w:t>
      </w:r>
    </w:p>
    <w:p w:rsidR="00691E88" w:rsidRDefault="00691E88">
      <w:pPr>
        <w:pStyle w:val="ConsPlusNormal"/>
        <w:jc w:val="both"/>
      </w:pPr>
      <w:r>
        <w:t xml:space="preserve">(в ред. постановлений Правительства ХМАО - Югры от 17.12.2009 </w:t>
      </w:r>
      <w:hyperlink r:id="rId28" w:history="1">
        <w:r>
          <w:rPr>
            <w:color w:val="0000FF"/>
          </w:rPr>
          <w:t>N 334-п</w:t>
        </w:r>
      </w:hyperlink>
      <w:r>
        <w:t xml:space="preserve">, от 16.12.2010 </w:t>
      </w:r>
      <w:hyperlink r:id="rId29" w:history="1">
        <w:r>
          <w:rPr>
            <w:color w:val="0000FF"/>
          </w:rPr>
          <w:t>N 357-п</w:t>
        </w:r>
      </w:hyperlink>
      <w:r>
        <w:t>)</w:t>
      </w:r>
    </w:p>
    <w:p w:rsidR="00691E88" w:rsidRDefault="00691E88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 (прилагается).</w:t>
      </w:r>
    </w:p>
    <w:p w:rsidR="00691E88" w:rsidRDefault="00691E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07.08.2014 N 293-п)</w:t>
      </w:r>
    </w:p>
    <w:p w:rsidR="00691E88" w:rsidRDefault="00691E88">
      <w:pPr>
        <w:pStyle w:val="ConsPlusNormal"/>
        <w:ind w:firstLine="540"/>
        <w:jc w:val="both"/>
      </w:pPr>
      <w:r>
        <w:t>2. Считать утратившими силу:</w:t>
      </w:r>
    </w:p>
    <w:p w:rsidR="00691E88" w:rsidRDefault="00691E88">
      <w:pPr>
        <w:pStyle w:val="ConsPlusNormal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27.01.2003 N 12-п "О Порядке рассмотрения, согласования и утверждения тарифов (цен) на платные услуги, предоставляемые бюджетными учреждениями в Ханты-Мансийском автономном округе - Югре";</w:t>
      </w:r>
      <w:proofErr w:type="gramEnd"/>
    </w:p>
    <w:p w:rsidR="00691E88" w:rsidRDefault="00691E88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21.03.2005 N 58-п "О внесении изменений в постановление Правительства автономного округа от 27.01.2003 N 12-п и отмене некоторых нормативных правовых актов автономного округа";</w:t>
      </w:r>
    </w:p>
    <w:p w:rsidR="00691E88" w:rsidRDefault="00691E88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пункт 3</w:t>
        </w:r>
      </w:hyperlink>
      <w:r>
        <w:t xml:space="preserve"> постановления Правительства автономного округа от 08.06.2006 N 134-п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правовых актов Правительства автономного округа".</w:t>
      </w:r>
    </w:p>
    <w:p w:rsidR="00691E88" w:rsidRDefault="00691E88">
      <w:pPr>
        <w:pStyle w:val="ConsPlusNormal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691E88" w:rsidRDefault="00691E88">
      <w:pPr>
        <w:pStyle w:val="ConsPlusNormal"/>
        <w:ind w:firstLine="540"/>
        <w:jc w:val="both"/>
      </w:pPr>
      <w:r>
        <w:t>4. Настоящее постановление опубликовать в газете "Новости Югры".</w:t>
      </w:r>
    </w:p>
    <w:p w:rsidR="00691E88" w:rsidRDefault="00691E88">
      <w:pPr>
        <w:pStyle w:val="ConsPlusNormal"/>
        <w:ind w:firstLine="540"/>
        <w:jc w:val="both"/>
      </w:pPr>
      <w:r>
        <w:t xml:space="preserve">5.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14.01.2012 N 11-п.</w:t>
      </w:r>
    </w:p>
    <w:p w:rsidR="00691E88" w:rsidRDefault="00691E88">
      <w:pPr>
        <w:pStyle w:val="ConsPlusNormal"/>
        <w:ind w:firstLine="540"/>
        <w:jc w:val="both"/>
      </w:pPr>
    </w:p>
    <w:p w:rsidR="00691E88" w:rsidRDefault="00691E88">
      <w:pPr>
        <w:pStyle w:val="ConsPlusNormal"/>
        <w:jc w:val="right"/>
      </w:pPr>
      <w:r>
        <w:t>Председатель Правительства</w:t>
      </w:r>
    </w:p>
    <w:p w:rsidR="00691E88" w:rsidRDefault="00691E88">
      <w:pPr>
        <w:pStyle w:val="ConsPlusNormal"/>
        <w:jc w:val="right"/>
      </w:pPr>
      <w:r>
        <w:t>автономного округа</w:t>
      </w:r>
    </w:p>
    <w:p w:rsidR="00691E88" w:rsidRDefault="00691E88">
      <w:pPr>
        <w:pStyle w:val="ConsPlusNormal"/>
        <w:jc w:val="right"/>
      </w:pPr>
      <w:r>
        <w:t>А.ФИЛИПЕНКО</w:t>
      </w:r>
    </w:p>
    <w:p w:rsidR="00691E88" w:rsidRDefault="00691E88">
      <w:pPr>
        <w:pStyle w:val="ConsPlusNormal"/>
        <w:jc w:val="right"/>
      </w:pPr>
    </w:p>
    <w:p w:rsidR="00691E88" w:rsidRDefault="00691E88">
      <w:pPr>
        <w:pStyle w:val="ConsPlusNormal"/>
        <w:jc w:val="right"/>
      </w:pPr>
    </w:p>
    <w:p w:rsidR="00691E88" w:rsidRDefault="00691E88">
      <w:pPr>
        <w:pStyle w:val="ConsPlusNormal"/>
        <w:jc w:val="right"/>
      </w:pPr>
    </w:p>
    <w:p w:rsidR="00691E88" w:rsidRDefault="00691E88">
      <w:pPr>
        <w:pStyle w:val="ConsPlusNormal"/>
        <w:jc w:val="right"/>
      </w:pPr>
    </w:p>
    <w:p w:rsidR="00691E88" w:rsidRDefault="00691E88">
      <w:pPr>
        <w:pStyle w:val="ConsPlusNormal"/>
        <w:jc w:val="right"/>
      </w:pPr>
    </w:p>
    <w:p w:rsidR="00691E88" w:rsidRDefault="00691E88">
      <w:pPr>
        <w:pStyle w:val="ConsPlusNormal"/>
        <w:jc w:val="right"/>
        <w:outlineLvl w:val="0"/>
      </w:pPr>
      <w:r>
        <w:t>Приложение</w:t>
      </w:r>
    </w:p>
    <w:p w:rsidR="00691E88" w:rsidRDefault="00691E88">
      <w:pPr>
        <w:pStyle w:val="ConsPlusNormal"/>
        <w:jc w:val="right"/>
      </w:pPr>
      <w:r>
        <w:t>к постановлению Правительства</w:t>
      </w:r>
    </w:p>
    <w:p w:rsidR="00691E88" w:rsidRDefault="00691E88">
      <w:pPr>
        <w:pStyle w:val="ConsPlusNormal"/>
        <w:jc w:val="right"/>
      </w:pPr>
      <w:r>
        <w:t>Ханты-Мансийского</w:t>
      </w:r>
    </w:p>
    <w:p w:rsidR="00691E88" w:rsidRDefault="00691E88">
      <w:pPr>
        <w:pStyle w:val="ConsPlusNormal"/>
        <w:jc w:val="right"/>
      </w:pPr>
      <w:r>
        <w:t>автономного округа - Югры</w:t>
      </w:r>
    </w:p>
    <w:p w:rsidR="00691E88" w:rsidRDefault="00691E88">
      <w:pPr>
        <w:pStyle w:val="ConsPlusNormal"/>
        <w:jc w:val="right"/>
      </w:pPr>
      <w:r>
        <w:t>от 4 мая 2007 г. N 114-п</w:t>
      </w:r>
    </w:p>
    <w:p w:rsidR="00691E88" w:rsidRDefault="00691E88">
      <w:pPr>
        <w:pStyle w:val="ConsPlusNormal"/>
        <w:jc w:val="right"/>
      </w:pPr>
    </w:p>
    <w:p w:rsidR="00691E88" w:rsidRDefault="00691E88">
      <w:pPr>
        <w:pStyle w:val="ConsPlusTitle"/>
        <w:jc w:val="center"/>
      </w:pPr>
      <w:bookmarkStart w:id="0" w:name="P47"/>
      <w:bookmarkEnd w:id="0"/>
      <w:r>
        <w:t>ПОРЯДОК</w:t>
      </w:r>
    </w:p>
    <w:p w:rsidR="00691E88" w:rsidRDefault="00691E88">
      <w:pPr>
        <w:pStyle w:val="ConsPlusTitle"/>
        <w:jc w:val="center"/>
      </w:pPr>
      <w:r>
        <w:t>РАССМОТРЕНИЯ И ПРИНЯТИЯ РЕШЕНИЙ ОБ УСТАНОВЛЕНИИ ЦЕН,</w:t>
      </w:r>
    </w:p>
    <w:p w:rsidR="00691E88" w:rsidRDefault="00691E88">
      <w:pPr>
        <w:pStyle w:val="ConsPlusTitle"/>
        <w:jc w:val="center"/>
      </w:pPr>
      <w:r>
        <w:t>ТАРИФОВ, НАДБАВОК И (ИЛИ) ИХ ПРЕДЕЛЬНЫХ УРОВНЕЙ</w:t>
      </w:r>
    </w:p>
    <w:p w:rsidR="00691E88" w:rsidRDefault="00691E88">
      <w:pPr>
        <w:pStyle w:val="ConsPlusTitle"/>
        <w:jc w:val="center"/>
      </w:pPr>
      <w:r>
        <w:t xml:space="preserve">НА ОТДЕЛЬНЫЕ ТОВАРЫ, </w:t>
      </w:r>
      <w:proofErr w:type="gramStart"/>
      <w:r>
        <w:t>УСЛУГИ</w:t>
      </w:r>
      <w:proofErr w:type="gramEnd"/>
      <w:r>
        <w:t xml:space="preserve"> НА ТЕРРИТОРИИ</w:t>
      </w:r>
    </w:p>
    <w:p w:rsidR="00691E88" w:rsidRDefault="00691E88">
      <w:pPr>
        <w:pStyle w:val="ConsPlusTitle"/>
        <w:jc w:val="center"/>
      </w:pPr>
      <w:r>
        <w:t>ХАНТЫ-МАНСИЙСКОГО АВТОНОМНОГО ОКРУГА - ЮГРЫ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jc w:val="center"/>
      </w:pPr>
      <w:r>
        <w:t>Список изменяющих документов</w:t>
      </w:r>
    </w:p>
    <w:p w:rsidR="00691E88" w:rsidRDefault="00691E88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04.07.2014 </w:t>
      </w:r>
      <w:hyperlink r:id="rId35" w:history="1">
        <w:r>
          <w:rPr>
            <w:color w:val="0000FF"/>
          </w:rPr>
          <w:t>N 246-п</w:t>
        </w:r>
      </w:hyperlink>
      <w:r>
        <w:t>,</w:t>
      </w:r>
      <w:proofErr w:type="gramEnd"/>
    </w:p>
    <w:p w:rsidR="00691E88" w:rsidRDefault="00691E88">
      <w:pPr>
        <w:pStyle w:val="ConsPlusNormal"/>
        <w:jc w:val="center"/>
      </w:pPr>
      <w:r>
        <w:t xml:space="preserve">от 07.08.2014 </w:t>
      </w:r>
      <w:hyperlink r:id="rId36" w:history="1">
        <w:r>
          <w:rPr>
            <w:color w:val="0000FF"/>
          </w:rPr>
          <w:t>N 293-п</w:t>
        </w:r>
      </w:hyperlink>
      <w:r>
        <w:t xml:space="preserve">, от 14.11.2014 </w:t>
      </w:r>
      <w:hyperlink r:id="rId37" w:history="1">
        <w:r>
          <w:rPr>
            <w:color w:val="0000FF"/>
          </w:rPr>
          <w:t>N 428-п</w:t>
        </w:r>
      </w:hyperlink>
      <w:r>
        <w:t xml:space="preserve">, от 30.04.2015 </w:t>
      </w:r>
      <w:hyperlink r:id="rId38" w:history="1">
        <w:r>
          <w:rPr>
            <w:color w:val="0000FF"/>
          </w:rPr>
          <w:t>N 134-п</w:t>
        </w:r>
      </w:hyperlink>
      <w:r>
        <w:t>,</w:t>
      </w:r>
    </w:p>
    <w:p w:rsidR="00691E88" w:rsidRDefault="00691E88">
      <w:pPr>
        <w:pStyle w:val="ConsPlusNormal"/>
        <w:jc w:val="center"/>
      </w:pPr>
      <w:r>
        <w:t xml:space="preserve">от 13.11.2015 </w:t>
      </w:r>
      <w:hyperlink r:id="rId39" w:history="1">
        <w:r>
          <w:rPr>
            <w:color w:val="0000FF"/>
          </w:rPr>
          <w:t>N 413-п</w:t>
        </w:r>
      </w:hyperlink>
      <w:r>
        <w:t xml:space="preserve">, от 16.12.2016 </w:t>
      </w:r>
      <w:hyperlink r:id="rId40" w:history="1">
        <w:r>
          <w:rPr>
            <w:color w:val="0000FF"/>
          </w:rPr>
          <w:t>N 496-п</w:t>
        </w:r>
      </w:hyperlink>
      <w:r>
        <w:t xml:space="preserve">, от 24.03.2017 </w:t>
      </w:r>
      <w:hyperlink r:id="rId41" w:history="1">
        <w:r>
          <w:rPr>
            <w:color w:val="0000FF"/>
          </w:rPr>
          <w:t>N 109-п</w:t>
        </w:r>
      </w:hyperlink>
      <w:r>
        <w:t>)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jc w:val="center"/>
        <w:outlineLvl w:val="1"/>
      </w:pPr>
      <w:r>
        <w:t>Глава I. ОБЩИЕ ПОЛОЖЕНИЯ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Установление регулируемых цен, тарифов, надбавок и (или) их предельных уровней осуществляется в Ханты-Мансийском автономном округе - Югре (далее - автономный округ) Правительством автономного округа и Региональной службой по тарифам автономного округа (далее - РСТ) в соответствии с полномочиями, определенными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43" w:history="1">
        <w:r>
          <w:rPr>
            <w:color w:val="0000FF"/>
          </w:rPr>
          <w:t>Законом</w:t>
        </w:r>
        <w:proofErr w:type="gramEnd"/>
      </w:hyperlink>
      <w:r>
        <w:t xml:space="preserve"> автономного округа от 30 сентября 2008 года N 97-оз "О государственном регулировании и контроле за ценами (тарифами) на отдельные товары (услуги)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согласно целям и принципам государственного регулирования, предусмотренным федеральным законодательством и нормативными правовыми актами автономного округа в области ценообразования.</w:t>
      </w:r>
    </w:p>
    <w:p w:rsidR="00691E88" w:rsidRDefault="00691E88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рассмотрения и принятия решений об установлении цен, тарифов, надбавок и (или) их предельных уровней на отдельные товары, услуги на территории автономного округа (далее - Порядок) в пределах компетенции автономного округа распространяется на организации независимо от организационно-правовых форм и форм собственности, а также на индивидуальных предпринимателей без образования юридического лица (далее - субъекты ценообразования), осуществляющих на территории автономного округа следующие регулируемые</w:t>
      </w:r>
      <w:proofErr w:type="gramEnd"/>
      <w:r>
        <w:t xml:space="preserve"> виды деятельности:</w:t>
      </w:r>
    </w:p>
    <w:p w:rsidR="00691E88" w:rsidRDefault="00691E8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07.08.2014 N 293-п)</w:t>
      </w:r>
    </w:p>
    <w:p w:rsidR="00691E88" w:rsidRDefault="00691E88">
      <w:pPr>
        <w:pStyle w:val="ConsPlusNormal"/>
        <w:ind w:firstLine="540"/>
        <w:jc w:val="both"/>
      </w:pPr>
      <w:bookmarkStart w:id="1" w:name="P63"/>
      <w:bookmarkEnd w:id="1"/>
      <w:r>
        <w:t>а) перевозка пассажиров и багажа автомобильным транспортом по муниципальным маршрутам регулярных перевозок, за исключением регулярных перевозок в границах одного сельского поселения, в границах двух и более поселений, находящихся в границах одного муниципального района;</w:t>
      </w:r>
    </w:p>
    <w:p w:rsidR="00691E88" w:rsidRDefault="00691E88">
      <w:pPr>
        <w:pStyle w:val="ConsPlusNormal"/>
        <w:jc w:val="both"/>
      </w:pPr>
      <w:r>
        <w:t xml:space="preserve">(пп. "а"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413-п)</w:t>
      </w:r>
    </w:p>
    <w:p w:rsidR="00691E88" w:rsidRDefault="00691E88">
      <w:pPr>
        <w:pStyle w:val="ConsPlusNormal"/>
        <w:ind w:firstLine="540"/>
        <w:jc w:val="both"/>
      </w:pPr>
      <w:bookmarkStart w:id="2" w:name="P65"/>
      <w:bookmarkEnd w:id="2"/>
      <w:r>
        <w:t>б) перевозка пассажиров и багажа автомобильным транспортом по межмуниципальным маршрутам регулярных перевозок в границах автономного округа;</w:t>
      </w:r>
    </w:p>
    <w:p w:rsidR="00691E88" w:rsidRDefault="00691E88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413-п)</w:t>
      </w:r>
    </w:p>
    <w:p w:rsidR="00691E88" w:rsidRDefault="00691E88">
      <w:pPr>
        <w:pStyle w:val="ConsPlusNormal"/>
        <w:ind w:firstLine="540"/>
        <w:jc w:val="both"/>
      </w:pPr>
      <w:bookmarkStart w:id="3" w:name="P67"/>
      <w:bookmarkEnd w:id="3"/>
      <w:r>
        <w:t>в) субсидируемая перевозка пассажиров и багажа речным транспортом, включая переправы, в автономном округе;</w:t>
      </w:r>
    </w:p>
    <w:p w:rsidR="00691E88" w:rsidRDefault="00691E88">
      <w:pPr>
        <w:pStyle w:val="ConsPlusNormal"/>
        <w:ind w:firstLine="540"/>
        <w:jc w:val="both"/>
      </w:pPr>
      <w:bookmarkStart w:id="4" w:name="P68"/>
      <w:bookmarkEnd w:id="4"/>
      <w:r>
        <w:t>г) перевозка грузов, пассажиров и багажа воздушным транспортом в автономном округе;</w:t>
      </w:r>
    </w:p>
    <w:p w:rsidR="00691E88" w:rsidRDefault="00691E88">
      <w:pPr>
        <w:pStyle w:val="ConsPlusNormal"/>
        <w:ind w:firstLine="540"/>
        <w:jc w:val="both"/>
      </w:pPr>
      <w:bookmarkStart w:id="5" w:name="P69"/>
      <w:bookmarkEnd w:id="5"/>
      <w:r>
        <w:t xml:space="preserve">д) транспортные услуги, оказываемые на подъездных железнодорожных путях </w:t>
      </w:r>
      <w:r>
        <w:lastRenderedPageBreak/>
        <w:t>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транспорта;</w:t>
      </w:r>
    </w:p>
    <w:p w:rsidR="00691E88" w:rsidRDefault="00691E88">
      <w:pPr>
        <w:pStyle w:val="ConsPlusNormal"/>
        <w:ind w:firstLine="540"/>
        <w:jc w:val="both"/>
      </w:pPr>
      <w:bookmarkStart w:id="6" w:name="P70"/>
      <w:bookmarkEnd w:id="6"/>
      <w:r>
        <w:t>е) технический осмотр транспортных средств и оформление дубликата талона технического осмотра;</w:t>
      </w:r>
    </w:p>
    <w:p w:rsidR="00691E88" w:rsidRDefault="00691E88">
      <w:pPr>
        <w:pStyle w:val="ConsPlusNormal"/>
        <w:ind w:firstLine="540"/>
        <w:jc w:val="both"/>
      </w:pPr>
      <w:r>
        <w:t>ж) перемещение задержанного транспортного средства на специализированную стоянку и его хранение;</w:t>
      </w:r>
    </w:p>
    <w:p w:rsidR="00691E88" w:rsidRDefault="00691E88">
      <w:pPr>
        <w:pStyle w:val="ConsPlusNormal"/>
        <w:ind w:firstLine="540"/>
        <w:jc w:val="both"/>
      </w:pPr>
      <w:r>
        <w:t>з) предоставление социальных услуг гражданам организациями социального обслуживания автономного округа;</w:t>
      </w:r>
    </w:p>
    <w:p w:rsidR="00691E88" w:rsidRDefault="00691E88">
      <w:pPr>
        <w:pStyle w:val="ConsPlusNormal"/>
        <w:jc w:val="both"/>
      </w:pPr>
      <w:r>
        <w:t xml:space="preserve">(пп. "з"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14.11.2014 N 428-п)</w:t>
      </w:r>
    </w:p>
    <w:p w:rsidR="00691E88" w:rsidRDefault="00691E88">
      <w:pPr>
        <w:pStyle w:val="ConsPlusNormal"/>
        <w:ind w:firstLine="540"/>
        <w:jc w:val="both"/>
      </w:pPr>
      <w:r>
        <w:t>и) реализация продукции и товаров в территориях автономного округа с ограниченными сроками завоза грузов;</w:t>
      </w:r>
    </w:p>
    <w:p w:rsidR="00691E88" w:rsidRDefault="00691E88">
      <w:pPr>
        <w:pStyle w:val="ConsPlusNormal"/>
        <w:ind w:firstLine="540"/>
        <w:jc w:val="both"/>
      </w:pPr>
      <w:r>
        <w:t>к) реализация продукции (товаров) на предприятиях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:rsidR="00691E88" w:rsidRDefault="00691E88">
      <w:pPr>
        <w:pStyle w:val="ConsPlusNormal"/>
        <w:ind w:firstLine="540"/>
        <w:jc w:val="both"/>
      </w:pPr>
      <w:r>
        <w:t>л) реализация лекарственных препаратов, включенных в перечень жизненно необходимых и важнейших лекарственных препаратов;</w:t>
      </w:r>
    </w:p>
    <w:p w:rsidR="00691E88" w:rsidRDefault="00691E88">
      <w:pPr>
        <w:pStyle w:val="ConsPlusNormal"/>
        <w:ind w:firstLine="540"/>
        <w:jc w:val="both"/>
      </w:pPr>
      <w:r>
        <w:t xml:space="preserve">м)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24.03.2017 N 109-п;</w:t>
      </w:r>
    </w:p>
    <w:p w:rsidR="00691E88" w:rsidRDefault="00691E88">
      <w:pPr>
        <w:pStyle w:val="ConsPlusNormal"/>
        <w:ind w:firstLine="540"/>
        <w:jc w:val="both"/>
      </w:pPr>
      <w:r>
        <w:t xml:space="preserve">н)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07.08.2014 N 293-п;</w:t>
      </w:r>
    </w:p>
    <w:p w:rsidR="00691E88" w:rsidRDefault="00691E88">
      <w:pPr>
        <w:pStyle w:val="ConsPlusNormal"/>
        <w:ind w:firstLine="540"/>
        <w:jc w:val="both"/>
      </w:pPr>
      <w:r>
        <w:t>о) услуги по технической инвентаризации жилищного фонда;</w:t>
      </w:r>
    </w:p>
    <w:p w:rsidR="00691E88" w:rsidRDefault="00691E88">
      <w:pPr>
        <w:pStyle w:val="ConsPlusNormal"/>
        <w:ind w:firstLine="540"/>
        <w:jc w:val="both"/>
      </w:pPr>
      <w:r>
        <w:t>п) реализация топлива твердого, топлива печного бытового, керосина, реализуемых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691E88" w:rsidRDefault="00691E8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16.12.2016 N 496-п)</w:t>
      </w:r>
    </w:p>
    <w:p w:rsidR="00691E88" w:rsidRDefault="00691E88">
      <w:pPr>
        <w:pStyle w:val="ConsPlusNormal"/>
        <w:ind w:firstLine="540"/>
        <w:jc w:val="both"/>
      </w:pPr>
      <w:bookmarkStart w:id="7" w:name="P82"/>
      <w:bookmarkEnd w:id="7"/>
      <w:r>
        <w:t>р) реализация медицинских изделий, включенных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691E88" w:rsidRDefault="00691E88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16.12.2016 N 496-п)</w:t>
      </w:r>
    </w:p>
    <w:p w:rsidR="00691E88" w:rsidRDefault="00691E88">
      <w:pPr>
        <w:pStyle w:val="ConsPlusNormal"/>
        <w:ind w:firstLine="540"/>
        <w:jc w:val="both"/>
      </w:pPr>
      <w:r>
        <w:t xml:space="preserve">2.1. Рассмотрение и принятие решений об установлении цен, тарифов, надбавок и (или) их предельных уровней (индексов) в сферах водоснабжения и водоотведения, электроэнергетики, теплоснабжения, газоснабжения, а также в области обращения с твердыми коммунальными отходами на территории автономного округа, осуществляется РСТ в соответствии </w:t>
      </w:r>
      <w:proofErr w:type="gramStart"/>
      <w:r>
        <w:t>с</w:t>
      </w:r>
      <w:proofErr w:type="gramEnd"/>
      <w:r>
        <w:t>:</w:t>
      </w:r>
    </w:p>
    <w:p w:rsidR="00691E88" w:rsidRDefault="00691E8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30.04.2015 N 134-п)</w:t>
      </w:r>
    </w:p>
    <w:p w:rsidR="00691E88" w:rsidRDefault="00691E88">
      <w:pPr>
        <w:pStyle w:val="ConsPlusNormal"/>
        <w:ind w:firstLine="540"/>
        <w:jc w:val="both"/>
      </w:pPr>
      <w:r>
        <w:t xml:space="preserve">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водоотведении";</w:t>
      </w:r>
    </w:p>
    <w:p w:rsidR="00691E88" w:rsidRDefault="00691E88">
      <w:pPr>
        <w:pStyle w:val="ConsPlusNormal"/>
        <w:ind w:firstLine="540"/>
        <w:jc w:val="both"/>
      </w:pPr>
      <w:r>
        <w:t xml:space="preserve">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теплоснабжении";</w:t>
      </w:r>
    </w:p>
    <w:p w:rsidR="00691E88" w:rsidRDefault="00691E88">
      <w:pPr>
        <w:pStyle w:val="ConsPlusNormal"/>
        <w:ind w:firstLine="540"/>
        <w:jc w:val="both"/>
      </w:pPr>
      <w:r>
        <w:t xml:space="preserve">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потребления";</w:t>
      </w:r>
    </w:p>
    <w:p w:rsidR="00691E88" w:rsidRDefault="00691E8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30.04.2015 N 134-п)</w:t>
      </w:r>
    </w:p>
    <w:p w:rsidR="00691E88" w:rsidRDefault="00691E88">
      <w:pPr>
        <w:pStyle w:val="ConsPlusNormal"/>
        <w:ind w:firstLine="540"/>
        <w:jc w:val="both"/>
      </w:pPr>
      <w:r>
        <w:t xml:space="preserve">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электроэнергетике";</w:t>
      </w:r>
    </w:p>
    <w:p w:rsidR="00691E88" w:rsidRDefault="00691E88">
      <w:pPr>
        <w:pStyle w:val="ConsPlusNormal"/>
        <w:ind w:firstLine="540"/>
        <w:jc w:val="both"/>
      </w:pPr>
      <w:r>
        <w:t xml:space="preserve">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Федерации";</w:t>
      </w:r>
    </w:p>
    <w:p w:rsidR="00691E88" w:rsidRDefault="00691E88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водоотведения";</w:t>
      </w:r>
    </w:p>
    <w:p w:rsidR="00691E88" w:rsidRDefault="00691E88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теплоснабжения";</w:t>
      </w:r>
    </w:p>
    <w:p w:rsidR="00691E88" w:rsidRDefault="00691E88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электроэнергетике";</w:t>
      </w:r>
    </w:p>
    <w:p w:rsidR="00691E88" w:rsidRDefault="00691E88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комплекса";</w:t>
      </w:r>
    </w:p>
    <w:p w:rsidR="00691E88" w:rsidRDefault="00691E88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</w:t>
      </w:r>
      <w:r>
        <w:lastRenderedPageBreak/>
        <w:t>технологическое присоединение газоиспользующего оборудования к газораспределительным сетям на территории Российской Федерации".</w:t>
      </w:r>
    </w:p>
    <w:p w:rsidR="00691E88" w:rsidRDefault="00691E88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07.08.2014 N 293-п)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jc w:val="center"/>
        <w:outlineLvl w:val="1"/>
      </w:pPr>
      <w:r>
        <w:t>Глава II. УСТАНОВЛЕНИЕ ЦЕН, ТАРИФОВ, НАДБАВОК</w:t>
      </w:r>
    </w:p>
    <w:p w:rsidR="00691E88" w:rsidRDefault="00691E88">
      <w:pPr>
        <w:pStyle w:val="ConsPlusNormal"/>
        <w:jc w:val="center"/>
      </w:pPr>
      <w:r>
        <w:t>И (ИЛИ) ИХ ПРЕДЕЛЬНЫХ УРОВНЕЙ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ind w:firstLine="540"/>
        <w:jc w:val="both"/>
      </w:pPr>
      <w:r>
        <w:t>3. Цены, тарифы, надбавки и (или) их предельные уровни:</w:t>
      </w:r>
    </w:p>
    <w:p w:rsidR="00691E88" w:rsidRDefault="00691E88">
      <w:pPr>
        <w:pStyle w:val="ConsPlusNormal"/>
        <w:ind w:firstLine="540"/>
        <w:jc w:val="both"/>
      </w:pPr>
      <w:r>
        <w:t xml:space="preserve">на регулируемые виды деятельности, указанные в </w:t>
      </w:r>
      <w:hyperlink w:anchor="P6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, </w:t>
      </w:r>
      <w:hyperlink w:anchor="P69" w:history="1">
        <w:r>
          <w:rPr>
            <w:color w:val="0000FF"/>
          </w:rPr>
          <w:t>"д" пункта 2 главы I</w:t>
        </w:r>
      </w:hyperlink>
      <w:r>
        <w:t xml:space="preserve"> настоящего Порядка, устанавливаются до начала очередного периода регулирования, но не позднее 20 декабря года, предшествующего началу очередного периода регулирования, и вводятся в действие с начала очередного года на 1 год;</w:t>
      </w:r>
    </w:p>
    <w:p w:rsidR="00691E88" w:rsidRDefault="00691E88">
      <w:pPr>
        <w:pStyle w:val="ConsPlusNormal"/>
        <w:ind w:firstLine="540"/>
        <w:jc w:val="both"/>
      </w:pPr>
      <w:r>
        <w:t xml:space="preserve">на регулируемые виды деятельности, указанные в </w:t>
      </w:r>
      <w:hyperlink w:anchor="P67" w:history="1">
        <w:r>
          <w:rPr>
            <w:color w:val="0000FF"/>
          </w:rPr>
          <w:t>подпункте "в" пункта 2 главы I</w:t>
        </w:r>
      </w:hyperlink>
      <w:r>
        <w:t xml:space="preserve"> настоящего Порядка, устанавливаются до начала навигационного периода текущего периода регулирования, но не позднее 1 мая текущего года, и вводятся в действие с начала навигационного периода текущего периода регулирования на 1 год;</w:t>
      </w:r>
    </w:p>
    <w:p w:rsidR="00691E88" w:rsidRDefault="00691E88">
      <w:pPr>
        <w:pStyle w:val="ConsPlusNormal"/>
        <w:ind w:firstLine="540"/>
        <w:jc w:val="both"/>
      </w:pPr>
      <w:r>
        <w:t xml:space="preserve">на регулируемые виды деятельности, указанные в </w:t>
      </w:r>
      <w:hyperlink w:anchor="P68" w:history="1">
        <w:r>
          <w:rPr>
            <w:color w:val="0000FF"/>
          </w:rPr>
          <w:t>подпункте "г" пункта 2 главы I</w:t>
        </w:r>
      </w:hyperlink>
      <w:r>
        <w:t xml:space="preserve"> настоящего Порядка:</w:t>
      </w:r>
    </w:p>
    <w:p w:rsidR="00691E88" w:rsidRDefault="00691E88">
      <w:pPr>
        <w:pStyle w:val="ConsPlusNormal"/>
        <w:ind w:firstLine="540"/>
        <w:jc w:val="both"/>
      </w:pPr>
      <w:r>
        <w:t xml:space="preserve">на перевозки </w:t>
      </w:r>
      <w:proofErr w:type="gramStart"/>
      <w:r>
        <w:t>грузов пассажиров</w:t>
      </w:r>
      <w:proofErr w:type="gramEnd"/>
      <w:r>
        <w:t xml:space="preserve"> и багажа воздушным транспортом на межмуниципальных авиалиниях в автономном округе устанавливаются до начала очередного периода регулирования, но не позднее 20 декабря года, предшествующего началу очередного периода регулирования, и вводятся в действие с начала очередного года на 1 год;</w:t>
      </w:r>
    </w:p>
    <w:p w:rsidR="00691E88" w:rsidRDefault="00691E88">
      <w:pPr>
        <w:pStyle w:val="ConsPlusNormal"/>
        <w:ind w:firstLine="540"/>
        <w:jc w:val="both"/>
      </w:pPr>
      <w:r>
        <w:t xml:space="preserve">на перевозки </w:t>
      </w:r>
      <w:proofErr w:type="gramStart"/>
      <w:r>
        <w:t>грузов пассажиров</w:t>
      </w:r>
      <w:proofErr w:type="gramEnd"/>
      <w:r>
        <w:t xml:space="preserve"> и багажа воздушным транспортом на внутрирайонных авиалиниях в автономном округе устанавливаются не позднее 1 мая текущего года и вводятся в действие с даты, указанной в решении, на 1 год;</w:t>
      </w:r>
    </w:p>
    <w:p w:rsidR="00691E88" w:rsidRDefault="00691E88">
      <w:pPr>
        <w:pStyle w:val="ConsPlusNormal"/>
        <w:ind w:firstLine="540"/>
        <w:jc w:val="both"/>
      </w:pPr>
      <w:r>
        <w:t xml:space="preserve">на регулируемые виды деятельности, указанные в </w:t>
      </w:r>
      <w:hyperlink w:anchor="P70" w:history="1">
        <w:r>
          <w:rPr>
            <w:color w:val="0000FF"/>
          </w:rPr>
          <w:t>подпунктах "е"</w:t>
        </w:r>
      </w:hyperlink>
      <w:r>
        <w:t xml:space="preserve"> - </w:t>
      </w:r>
      <w:hyperlink w:anchor="P82" w:history="1">
        <w:r>
          <w:rPr>
            <w:color w:val="0000FF"/>
          </w:rPr>
          <w:t>"р" пункта 2 главы I</w:t>
        </w:r>
      </w:hyperlink>
      <w:r>
        <w:t xml:space="preserve"> настоящего Порядка, устанавливаются с даты, указанной в решении, и вводятся в действие на срок не менее 1 года.</w:t>
      </w:r>
    </w:p>
    <w:p w:rsidR="00691E88" w:rsidRDefault="00691E8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16.12.2016 N 496-п)</w:t>
      </w:r>
    </w:p>
    <w:p w:rsidR="00691E88" w:rsidRDefault="00691E88">
      <w:pPr>
        <w:pStyle w:val="ConsPlusNormal"/>
        <w:ind w:firstLine="540"/>
        <w:jc w:val="both"/>
      </w:pPr>
      <w:r>
        <w:t xml:space="preserve">Действие настоящего пункта не распространяется на решения, принятые в отношении отдельных субъектов ценообразования, государственное регулирование цен, тарифов которых ранее не осуществлялось или государственное регулирование цен, тарифов на осуществляемые отдельные регулируемые </w:t>
      </w:r>
      <w:proofErr w:type="gramStart"/>
      <w:r>
        <w:t>виды</w:t>
      </w:r>
      <w:proofErr w:type="gramEnd"/>
      <w:r>
        <w:t xml:space="preserve"> деятельности которых ранее не осуществлялось.</w:t>
      </w:r>
    </w:p>
    <w:p w:rsidR="00691E88" w:rsidRDefault="00691E88">
      <w:pPr>
        <w:pStyle w:val="ConsPlusNormal"/>
        <w:ind w:firstLine="540"/>
        <w:jc w:val="both"/>
      </w:pPr>
      <w:r>
        <w:t>4. В отношении организации-правопреемника, которая в текущем периоде регулирования в полном объеме приобрела права и обязанности регулируемой организации, ранее осуществлявшей регулируемые виды деятельности, применяются цены, тарифы, установленные для организации-предшественника, до утверждения для организации-правопреемника тарифов в установленном порядке.</w:t>
      </w:r>
    </w:p>
    <w:p w:rsidR="00691E88" w:rsidRDefault="00691E88">
      <w:pPr>
        <w:pStyle w:val="ConsPlusNormal"/>
        <w:ind w:firstLine="540"/>
        <w:jc w:val="both"/>
      </w:pPr>
      <w:bookmarkStart w:id="8" w:name="P112"/>
      <w:bookmarkEnd w:id="8"/>
      <w:r>
        <w:t>5. Цены, тарифы, надбавки и (или) их предельные уровни могут быть пересмотрены досрочно (но не чаще 1 раза в год) в связи с обращением субъекта ценообразования или по инициативе РСТ в случаях:</w:t>
      </w:r>
    </w:p>
    <w:p w:rsidR="00691E88" w:rsidRDefault="00691E88">
      <w:pPr>
        <w:pStyle w:val="ConsPlusNormal"/>
        <w:ind w:firstLine="540"/>
        <w:jc w:val="both"/>
      </w:pPr>
      <w:r>
        <w:t>согласно предписанию об устранении выявленных нарушений, вынесенному РСТ по результатам проверки;</w:t>
      </w:r>
    </w:p>
    <w:p w:rsidR="00691E88" w:rsidRDefault="00691E88">
      <w:pPr>
        <w:pStyle w:val="ConsPlusNormal"/>
        <w:ind w:firstLine="540"/>
        <w:jc w:val="both"/>
      </w:pPr>
      <w:r>
        <w:t>объективного изменения условий деятельности субъекта ценообразования, влияющих на стоимость оказываемых им услуг, в том числе:</w:t>
      </w:r>
    </w:p>
    <w:p w:rsidR="00691E88" w:rsidRDefault="00691E88">
      <w:pPr>
        <w:pStyle w:val="ConsPlusNormal"/>
        <w:ind w:firstLine="540"/>
        <w:jc w:val="both"/>
      </w:pPr>
      <w:r>
        <w:t>изменения законодательства Российской Федерации,</w:t>
      </w:r>
    </w:p>
    <w:p w:rsidR="00691E88" w:rsidRDefault="00691E88">
      <w:pPr>
        <w:pStyle w:val="ConsPlusNormal"/>
        <w:ind w:firstLine="540"/>
        <w:jc w:val="both"/>
      </w:pPr>
      <w:r>
        <w:t>роста инфляции, превышающего уровень инфляции, учитываемый в расчетах при утверждении цен, тарифов, надбавок и (или) их предельных уровней,</w:t>
      </w:r>
    </w:p>
    <w:p w:rsidR="00691E88" w:rsidRDefault="00691E88">
      <w:pPr>
        <w:pStyle w:val="ConsPlusNormal"/>
        <w:ind w:firstLine="540"/>
        <w:jc w:val="both"/>
      </w:pPr>
      <w:r>
        <w:t>изменения тарифов на топливно-энергетические ресурсы, превышающего размеры, установленные нормативными правовыми актами Российской Федерации.</w:t>
      </w:r>
    </w:p>
    <w:p w:rsidR="00691E88" w:rsidRDefault="00691E88">
      <w:pPr>
        <w:pStyle w:val="ConsPlusNormal"/>
        <w:ind w:firstLine="540"/>
        <w:jc w:val="both"/>
      </w:pPr>
      <w:r>
        <w:t>6. Решения об установлении цен, тарифов, надбавок и (или) их предельных уровней, государственное регулирование которых относится к полномочиям Правительства автономного округа, принимаются Правительством автономного округа.</w:t>
      </w:r>
    </w:p>
    <w:p w:rsidR="00691E88" w:rsidRDefault="00691E88">
      <w:pPr>
        <w:pStyle w:val="ConsPlusNormal"/>
        <w:ind w:firstLine="540"/>
        <w:jc w:val="both"/>
      </w:pPr>
      <w:r>
        <w:t xml:space="preserve">7. Решения об установлении цен, тарифов и (или) их предельных уровней, государственное </w:t>
      </w:r>
      <w:r>
        <w:lastRenderedPageBreak/>
        <w:t>регулирование которых относится к полномочиям РСТ, принимаются на заседании правления РСТ и утверждаются приказами.</w:t>
      </w:r>
    </w:p>
    <w:p w:rsidR="00691E88" w:rsidRDefault="00691E88">
      <w:pPr>
        <w:pStyle w:val="ConsPlusNormal"/>
        <w:ind w:firstLine="540"/>
        <w:jc w:val="both"/>
      </w:pPr>
      <w:r>
        <w:t xml:space="preserve">8. При установлении цен, тарифов и (или) их предельных уровней для конкретного субъекта ценообразования он извещается о дате, времени и месте заседания правления РСТ не </w:t>
      </w:r>
      <w:proofErr w:type="gramStart"/>
      <w:r>
        <w:t>позднее</w:t>
      </w:r>
      <w:proofErr w:type="gramEnd"/>
      <w:r>
        <w:t xml:space="preserve"> чем за 2 дня до заседания правления РСТ.</w:t>
      </w:r>
    </w:p>
    <w:p w:rsidR="00691E88" w:rsidRDefault="00691E88">
      <w:pPr>
        <w:pStyle w:val="ConsPlusNormal"/>
        <w:ind w:firstLine="540"/>
        <w:jc w:val="both"/>
      </w:pPr>
      <w:r>
        <w:t>Представители субъекта ценообразования имеют право присутствовать на заседании правления РСТ.</w:t>
      </w:r>
    </w:p>
    <w:p w:rsidR="00691E88" w:rsidRDefault="00691E88">
      <w:pPr>
        <w:pStyle w:val="ConsPlusNormal"/>
        <w:ind w:firstLine="540"/>
        <w:jc w:val="both"/>
      </w:pPr>
      <w:r>
        <w:t>9. Приказ РСТ об установлении цен, тарифов для конкретного субъекта ценообразования в течение 3 рабочих дней после официального опубликования доводится до сведения данного субъекта ценообразования.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jc w:val="center"/>
        <w:outlineLvl w:val="1"/>
      </w:pPr>
      <w:r>
        <w:t>Глава III. РАССМОТРЕНИЕ ДОКУМЕНТОВ ДЛЯ УСТАНОВЛЕНИЯ ЦЕН,</w:t>
      </w:r>
    </w:p>
    <w:p w:rsidR="00691E88" w:rsidRDefault="00691E88">
      <w:pPr>
        <w:pStyle w:val="ConsPlusNormal"/>
        <w:jc w:val="center"/>
      </w:pPr>
      <w:r>
        <w:t>ТАРИФОВ И НАДБАВОК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ind w:firstLine="540"/>
        <w:jc w:val="both"/>
      </w:pPr>
      <w:bookmarkStart w:id="9" w:name="P127"/>
      <w:bookmarkEnd w:id="9"/>
      <w:r>
        <w:t>10. Рассмотрение и установление цен, тарифов, надбавок для конкретного субъекта ценообразования осуществляется РСТ:</w:t>
      </w:r>
    </w:p>
    <w:p w:rsidR="00691E88" w:rsidRDefault="00691E88">
      <w:pPr>
        <w:pStyle w:val="ConsPlusNormal"/>
        <w:ind w:firstLine="540"/>
        <w:jc w:val="both"/>
      </w:pPr>
      <w:r>
        <w:t xml:space="preserve">по заявлению субъекта ценообразования с приложением обоснованных расчетных материалов и документов, указанных в </w:t>
      </w:r>
      <w:hyperlink w:anchor="P172" w:history="1">
        <w:r>
          <w:rPr>
            <w:color w:val="0000FF"/>
          </w:rPr>
          <w:t>пункте 22</w:t>
        </w:r>
      </w:hyperlink>
      <w:r>
        <w:t xml:space="preserve"> настоящего Порядка;</w:t>
      </w:r>
    </w:p>
    <w:p w:rsidR="00691E88" w:rsidRDefault="00691E88">
      <w:pPr>
        <w:pStyle w:val="ConsPlusNormal"/>
        <w:ind w:firstLine="540"/>
        <w:jc w:val="both"/>
      </w:pPr>
      <w:proofErr w:type="gramStart"/>
      <w:r>
        <w:t xml:space="preserve">по инициативе РСТ путем запроса предложений об установлении (изменении) цен, тарифов, надбавок и (или) их предельных уровней с приложением обосновывающих расчетных материалов и документов, указанных в </w:t>
      </w:r>
      <w:hyperlink w:anchor="P172" w:history="1">
        <w:r>
          <w:rPr>
            <w:color w:val="0000FF"/>
          </w:rPr>
          <w:t>пункте 22</w:t>
        </w:r>
      </w:hyperlink>
      <w:r>
        <w:t xml:space="preserve"> настоящего Порядка, по основаниям, предусмотренным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Порядка, а также в случае непредставления субъектом ценообразования заявления в сроки, указанные в </w:t>
      </w:r>
      <w:hyperlink w:anchor="P130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  <w:proofErr w:type="gramEnd"/>
    </w:p>
    <w:p w:rsidR="00691E88" w:rsidRDefault="00691E88">
      <w:pPr>
        <w:pStyle w:val="ConsPlusNormal"/>
        <w:ind w:firstLine="540"/>
        <w:jc w:val="both"/>
      </w:pPr>
      <w:bookmarkStart w:id="10" w:name="P130"/>
      <w:bookmarkEnd w:id="10"/>
      <w:r>
        <w:t>11. Заявления субъектами ценообразования подаются в сроки:</w:t>
      </w:r>
    </w:p>
    <w:p w:rsidR="00691E88" w:rsidRDefault="00691E88">
      <w:pPr>
        <w:pStyle w:val="ConsPlusNormal"/>
        <w:ind w:firstLine="540"/>
        <w:jc w:val="both"/>
      </w:pPr>
      <w:r>
        <w:t xml:space="preserve">по регулируемым видам деятельности, указанным в </w:t>
      </w:r>
      <w:hyperlink w:anchor="P68" w:history="1">
        <w:r>
          <w:rPr>
            <w:color w:val="0000FF"/>
          </w:rPr>
          <w:t>подпунктах "г"</w:t>
        </w:r>
      </w:hyperlink>
      <w:r>
        <w:t xml:space="preserve"> (в части перевозок </w:t>
      </w:r>
      <w:proofErr w:type="gramStart"/>
      <w:r>
        <w:t>грузов пассажиров</w:t>
      </w:r>
      <w:proofErr w:type="gramEnd"/>
      <w:r>
        <w:t xml:space="preserve"> и багажа воздушным транспортом на межмуниципальных авиалиниях в автономном округе), </w:t>
      </w:r>
      <w:hyperlink w:anchor="P69" w:history="1">
        <w:r>
          <w:rPr>
            <w:color w:val="0000FF"/>
          </w:rPr>
          <w:t>"д" пункта 2 главы I</w:t>
        </w:r>
      </w:hyperlink>
      <w:r>
        <w:t xml:space="preserve"> настоящего Порядка, - до 1 мая года, предшествующего началу очередного периода регулирования;</w:t>
      </w:r>
    </w:p>
    <w:p w:rsidR="00691E88" w:rsidRDefault="00691E88">
      <w:pPr>
        <w:pStyle w:val="ConsPlusNormal"/>
        <w:ind w:firstLine="540"/>
        <w:jc w:val="both"/>
      </w:pPr>
      <w:r>
        <w:t xml:space="preserve">по регулируемым видам деятельности, указанным в </w:t>
      </w:r>
      <w:hyperlink w:anchor="P67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8" w:history="1">
        <w:r>
          <w:rPr>
            <w:color w:val="0000FF"/>
          </w:rPr>
          <w:t>"г"</w:t>
        </w:r>
      </w:hyperlink>
      <w:r>
        <w:t xml:space="preserve"> (в части перевозок </w:t>
      </w:r>
      <w:proofErr w:type="gramStart"/>
      <w:r>
        <w:t>грузов пассажиров</w:t>
      </w:r>
      <w:proofErr w:type="gramEnd"/>
      <w:r>
        <w:t xml:space="preserve"> и багажа воздушным транспортом на внутрирайонных авиалиниях в автономном округе) пункта 2 главы I настоящего Порядка, - до 1 февраля текущего периода регулирования.</w:t>
      </w:r>
    </w:p>
    <w:p w:rsidR="00691E88" w:rsidRDefault="00691E88">
      <w:pPr>
        <w:pStyle w:val="ConsPlusNormal"/>
        <w:ind w:firstLine="540"/>
        <w:jc w:val="both"/>
      </w:pPr>
      <w:r>
        <w:t xml:space="preserve">В случае непредставления субъектами ценообразования заявлений с приложением предусмотренных </w:t>
      </w:r>
      <w:hyperlink w:anchor="P172" w:history="1">
        <w:r>
          <w:rPr>
            <w:color w:val="0000FF"/>
          </w:rPr>
          <w:t>пунктом 22</w:t>
        </w:r>
      </w:hyperlink>
      <w:r>
        <w:t xml:space="preserve"> настоящего Порядка документов в установленные сроки РСТ устанавливает цены, тарифы, надбавки и (или) их предельные уровни в отношении указанных регулируемых субъектов </w:t>
      </w:r>
      <w:proofErr w:type="gramStart"/>
      <w:r>
        <w:t>ценообразования</w:t>
      </w:r>
      <w:proofErr w:type="gramEnd"/>
      <w:r>
        <w:t xml:space="preserve"> на основании имеющихся у РСТ сведений об этих и (или) иных субъектах ценообразования, осуществляющих регулируемые виды деятельности в сопоставимых условиях (в том числе за предшествующие периоды регулирования), а также на основании результатов проверки их финансово-хозяйственной деятельности.</w:t>
      </w:r>
    </w:p>
    <w:p w:rsidR="00691E88" w:rsidRDefault="00691E88">
      <w:pPr>
        <w:pStyle w:val="ConsPlusNormal"/>
        <w:ind w:firstLine="540"/>
        <w:jc w:val="both"/>
      </w:pPr>
      <w:r>
        <w:t>12. В заявлении субъекту ценообразования необходимо указывать:</w:t>
      </w:r>
    </w:p>
    <w:p w:rsidR="00691E88" w:rsidRDefault="00691E88">
      <w:pPr>
        <w:pStyle w:val="ConsPlusNormal"/>
        <w:ind w:firstLine="540"/>
        <w:jc w:val="both"/>
      </w:pPr>
      <w:proofErr w:type="gramStart"/>
      <w:r>
        <w:t>свои наименование и реквизиты, юридический и почтовый адреса, адрес электронной почты (при наличии), контактные телефоны и факс, фамилию, имя, отчество (последнее - при наличии) руководителя;</w:t>
      </w:r>
      <w:proofErr w:type="gramEnd"/>
    </w:p>
    <w:p w:rsidR="00691E88" w:rsidRDefault="00691E88">
      <w:pPr>
        <w:pStyle w:val="ConsPlusNormal"/>
        <w:ind w:firstLine="540"/>
        <w:jc w:val="both"/>
      </w:pPr>
      <w:r>
        <w:t>предложение, с которым субъект ценообразования обращается, основания и обоснование необходимости изменения (установления) цен, тарифов.</w:t>
      </w:r>
    </w:p>
    <w:p w:rsidR="00691E88" w:rsidRDefault="00691E88">
      <w:pPr>
        <w:pStyle w:val="ConsPlusNormal"/>
        <w:ind w:firstLine="540"/>
        <w:jc w:val="both"/>
      </w:pPr>
      <w:r>
        <w:t>13. Документы, направляемые в РСТ, должны быть заверены руководителем организации (в случае его отсутствия - лицом, исполняющим обязанности руководителя) или индивидуальным предпринимателем (его уполномоченным представителем).</w:t>
      </w:r>
    </w:p>
    <w:p w:rsidR="00691E88" w:rsidRDefault="00691E88">
      <w:pPr>
        <w:pStyle w:val="ConsPlusNormal"/>
        <w:ind w:firstLine="540"/>
        <w:jc w:val="both"/>
      </w:pPr>
      <w:r>
        <w:t>14. Документы представляются на бумажном носителе и в электронном виде в региональном сегменте Федеральной государственной информационной системы "Единая информационно-аналитическая система "ФСТ России - РЭК - субъекты регулирования".</w:t>
      </w:r>
    </w:p>
    <w:p w:rsidR="00691E88" w:rsidRDefault="00691E88">
      <w:pPr>
        <w:pStyle w:val="ConsPlusNormal"/>
        <w:ind w:firstLine="540"/>
        <w:jc w:val="both"/>
      </w:pPr>
      <w:r>
        <w:t xml:space="preserve">15. Документы, представляемые в соответствии с </w:t>
      </w:r>
      <w:hyperlink w:anchor="P127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72" w:history="1">
        <w:r>
          <w:rPr>
            <w:color w:val="0000FF"/>
          </w:rPr>
          <w:t>22</w:t>
        </w:r>
      </w:hyperlink>
      <w:r>
        <w:t xml:space="preserve"> настоящего Порядка, регистрируются РСТ в день получения.</w:t>
      </w:r>
    </w:p>
    <w:p w:rsidR="00691E88" w:rsidRDefault="00691E88">
      <w:pPr>
        <w:pStyle w:val="ConsPlusNormal"/>
        <w:ind w:firstLine="540"/>
        <w:jc w:val="both"/>
      </w:pPr>
      <w:r>
        <w:t xml:space="preserve">16. В отношении отдельных субъектов ценообразования, государственное регулирование </w:t>
      </w:r>
      <w:r>
        <w:lastRenderedPageBreak/>
        <w:t xml:space="preserve">цен, тарифов которых ранее не осуществлялось или государственное регулирование цен, тарифов на осуществляемые отдельные регулируемые </w:t>
      </w:r>
      <w:proofErr w:type="gramStart"/>
      <w:r>
        <w:t>виды</w:t>
      </w:r>
      <w:proofErr w:type="gramEnd"/>
      <w:r>
        <w:t xml:space="preserve"> деятельности которых ранее не осуществлялось, тарифы на текущий год устанавливаются в случае, если заявление об установлении тарифов подано не позднее 1 октября текущего года. В этом случае тарифы для субъекта ценообразования устанавливаются в течение 60 календарных дней со дня поступления в РСТ в полном объеме документов, указанных в </w:t>
      </w:r>
      <w:hyperlink w:anchor="P127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72" w:history="1">
        <w:r>
          <w:rPr>
            <w:color w:val="0000FF"/>
          </w:rPr>
          <w:t>22</w:t>
        </w:r>
      </w:hyperlink>
      <w:r>
        <w:t xml:space="preserve"> настоящего Порядка. По решению РСТ указанный срок может быть продлен не более чем на 30 календарных дней. В случае принятия решения о продлении срока рассмотрения заявления РСТ информирует об этом субъект ценообразования с указанием причин, послуживших основанием для такого продления, в письменном виде не позднее 5 рабочих дней с момента принятия такого решения.</w:t>
      </w:r>
    </w:p>
    <w:p w:rsidR="00691E88" w:rsidRDefault="00691E88">
      <w:pPr>
        <w:pStyle w:val="ConsPlusNormal"/>
        <w:ind w:firstLine="540"/>
        <w:jc w:val="both"/>
      </w:pPr>
      <w:r>
        <w:t xml:space="preserve">Одновременно с подачей заявления об установлении тарифов на текущий год субъект ценообразования подает заявление об установлении тарифов на очередной год с приложением в полном объеме документов, указанных в </w:t>
      </w:r>
      <w:hyperlink w:anchor="P127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72" w:history="1">
        <w:r>
          <w:rPr>
            <w:color w:val="0000FF"/>
          </w:rPr>
          <w:t>22</w:t>
        </w:r>
      </w:hyperlink>
      <w:r>
        <w:t xml:space="preserve"> настоящего Порядка.</w:t>
      </w:r>
    </w:p>
    <w:p w:rsidR="00691E88" w:rsidRDefault="00691E88">
      <w:pPr>
        <w:pStyle w:val="ConsPlusNormal"/>
        <w:ind w:firstLine="540"/>
        <w:jc w:val="both"/>
      </w:pPr>
      <w:r>
        <w:t>17. По результатам рассмотрения заявления и прилагаемых к нему документов РСТ направляет в адрес субъекта ценообразования протокол согласования расходов и рассчитанных в результате экспертизы цен, тарифов для согласования.</w:t>
      </w:r>
    </w:p>
    <w:p w:rsidR="00691E88" w:rsidRDefault="00691E88">
      <w:pPr>
        <w:pStyle w:val="ConsPlusNormal"/>
        <w:ind w:firstLine="540"/>
        <w:jc w:val="both"/>
      </w:pPr>
      <w:r>
        <w:t>Субъект ценообразования в течение 3 рабочих дней с момента получения протокола должен согласовать его либо направить в адрес РСТ мотивированные разногласия, которые рассматриваются на заседании правления РСТ.</w:t>
      </w:r>
    </w:p>
    <w:p w:rsidR="00691E88" w:rsidRDefault="00691E88">
      <w:pPr>
        <w:pStyle w:val="ConsPlusNormal"/>
        <w:ind w:firstLine="540"/>
        <w:jc w:val="both"/>
      </w:pPr>
      <w:r>
        <w:t xml:space="preserve">18. В случае непредставления документов, установленных </w:t>
      </w:r>
      <w:hyperlink w:anchor="P127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72" w:history="1">
        <w:r>
          <w:rPr>
            <w:color w:val="0000FF"/>
          </w:rPr>
          <w:t>22</w:t>
        </w:r>
      </w:hyperlink>
      <w:r>
        <w:t xml:space="preserve"> настоящего Порядка, РСТ в течение 10 рабочих дней запрашивает необходимые документы, а субъекты ценообразования обязаны представить их в РСТ в формате, указанном в запросе РСТ, в течение 10 рабочих дней со дня его получения.</w:t>
      </w:r>
    </w:p>
    <w:p w:rsidR="00691E88" w:rsidRDefault="00691E88">
      <w:pPr>
        <w:pStyle w:val="ConsPlusNormal"/>
        <w:ind w:firstLine="540"/>
        <w:jc w:val="both"/>
      </w:pPr>
      <w:r>
        <w:t>19. Непредставление документов или представление заведомо недостоверных сведений влечет административную ответственность в соответствии с законодательством Российской Федерации.</w:t>
      </w:r>
    </w:p>
    <w:p w:rsidR="00691E88" w:rsidRDefault="00691E88">
      <w:pPr>
        <w:pStyle w:val="ConsPlusNormal"/>
        <w:ind w:firstLine="540"/>
        <w:jc w:val="both"/>
      </w:pPr>
      <w:bookmarkStart w:id="11" w:name="P146"/>
      <w:bookmarkEnd w:id="11"/>
      <w:r>
        <w:t>20. При рассмотрении регулируемых цен, тарифов и надбавок расходы субъектов ценообразования принимаются РСТ:</w:t>
      </w:r>
    </w:p>
    <w:p w:rsidR="00691E88" w:rsidRDefault="00691E88">
      <w:pPr>
        <w:pStyle w:val="ConsPlusNormal"/>
        <w:ind w:firstLine="540"/>
        <w:jc w:val="both"/>
      </w:pPr>
      <w:proofErr w:type="gramStart"/>
      <w:r>
        <w:t xml:space="preserve">с учетом оценки их экономической обоснованности и в соответствии с </w:t>
      </w:r>
      <w:hyperlink r:id="rId66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Федерации, нормативными правовыми актами Российской Федерации, автономного округа, ведомственными инструкциями (методиками) по вопросам планирования, учета и калькулирования себестоимости продукции (работ, услуг), зарегистрированными в установленном порядке в Министерстве юстиции Российской Федерации, методиками, разработанными федеральным органом исполнительной власти в области регулирования цен, тарифов либо РСТ;</w:t>
      </w:r>
      <w:proofErr w:type="gramEnd"/>
    </w:p>
    <w:p w:rsidR="00691E88" w:rsidRDefault="00691E88">
      <w:pPr>
        <w:pStyle w:val="ConsPlusNormal"/>
        <w:ind w:firstLine="540"/>
        <w:jc w:val="both"/>
      </w:pPr>
      <w:r>
        <w:t>при условии обязательности ведения раздельного учета по объемам товаров и услуг, доходов и расходов по регулируемым видам деятельности (в том числе раздельно по технологическим циклам в рамках 1 регулируемого вида деятельности);</w:t>
      </w:r>
    </w:p>
    <w:p w:rsidR="00691E88" w:rsidRDefault="00691E88">
      <w:pPr>
        <w:pStyle w:val="ConsPlusNormal"/>
        <w:ind w:firstLine="540"/>
        <w:jc w:val="both"/>
      </w:pPr>
      <w:r>
        <w:t>с учетом величины прибыли, необходимой для обеспечения субъектов ценообразования собственными средствами на развитие и финансирование обоснованных расходов за счет прибыли. При этом уровень рентабельности, включаемый в расчет цен, тарифов, не должен превышать предельный размер, установленный Правительством автономного округа;</w:t>
      </w:r>
    </w:p>
    <w:p w:rsidR="00691E88" w:rsidRDefault="00691E88">
      <w:pPr>
        <w:pStyle w:val="ConsPlusNormal"/>
        <w:ind w:firstLine="540"/>
        <w:jc w:val="both"/>
      </w:pPr>
      <w:r>
        <w:t>с учетом мер, направленных на энергосбережение и повышение энергетической эффективности, на сокращение неэффективных расходов субъектов ценообразования.</w:t>
      </w:r>
    </w:p>
    <w:p w:rsidR="00691E88" w:rsidRDefault="00691E88">
      <w:pPr>
        <w:pStyle w:val="ConsPlusNormal"/>
        <w:ind w:firstLine="540"/>
        <w:jc w:val="both"/>
      </w:pPr>
      <w:bookmarkStart w:id="12" w:name="P151"/>
      <w:bookmarkEnd w:id="12"/>
      <w:r>
        <w:t>20.1. При определении расходов на приобретение сырья и материалов, используемых для оказания регулируемых услуг, РСТ использует экономически обоснованные объемы потребления сырья, материалов, выполненных работ (услуг) и цены (тарифы) на них, сведения о которых получены из следующих источников информации (в приоритетном порядке):</w:t>
      </w:r>
    </w:p>
    <w:p w:rsidR="00691E88" w:rsidRDefault="00691E88">
      <w:pPr>
        <w:pStyle w:val="ConsPlusNormal"/>
        <w:ind w:firstLine="540"/>
        <w:jc w:val="both"/>
      </w:pPr>
      <w:proofErr w:type="gramStart"/>
      <w:r>
        <w:t>а) цены (тарифы) на потребляемые субъектом ценообразования товары (работы, услуги), установленные органом регулирования тарифов, - в случае, если цены (тарифы) на такие товары (работы, услуги) подлежат государственному регулированию;</w:t>
      </w:r>
      <w:proofErr w:type="gramEnd"/>
    </w:p>
    <w:p w:rsidR="00691E88" w:rsidRDefault="00691E88">
      <w:pPr>
        <w:pStyle w:val="ConsPlusNormal"/>
        <w:ind w:firstLine="540"/>
        <w:jc w:val="both"/>
      </w:pPr>
      <w:r>
        <w:t>б) цены, установленные в договорах, заключенных в результате проведения торгов;</w:t>
      </w:r>
    </w:p>
    <w:p w:rsidR="00691E88" w:rsidRDefault="00691E88">
      <w:pPr>
        <w:pStyle w:val="ConsPlusNormal"/>
        <w:ind w:firstLine="540"/>
        <w:jc w:val="both"/>
      </w:pPr>
      <w:proofErr w:type="gramStart"/>
      <w:r>
        <w:t xml:space="preserve">в) прогнозные показатели, определенные в базовом варианте одобренных Правительством Российской Федерации сценарных условий функционирования экономики Российской Федерации </w:t>
      </w:r>
      <w:r>
        <w:lastRenderedPageBreak/>
        <w:t>и основных параметров прогноза социально-экономического развития Российской Федерации на очередной финансовый год и плановый период, или (при наличии) следующие прогнозные показатели, определенные в базовом варианте уточненного прогноза социально-экономического развития Российской Федерации на очередной финансовый год и плановый период:</w:t>
      </w:r>
      <w:proofErr w:type="gramEnd"/>
    </w:p>
    <w:p w:rsidR="00691E88" w:rsidRDefault="00691E88">
      <w:pPr>
        <w:pStyle w:val="ConsPlusNormal"/>
        <w:ind w:firstLine="540"/>
        <w:jc w:val="both"/>
      </w:pPr>
      <w:r>
        <w:t>прогноз индекса потребительских цен (в среднем за год к предыдущему году);</w:t>
      </w:r>
    </w:p>
    <w:p w:rsidR="00691E88" w:rsidRDefault="00691E88">
      <w:pPr>
        <w:pStyle w:val="ConsPlusNormal"/>
        <w:ind w:firstLine="540"/>
        <w:jc w:val="both"/>
      </w:pPr>
      <w:r>
        <w:t>темпы роста цен на природный газ и другие виды топлива;</w:t>
      </w:r>
    </w:p>
    <w:p w:rsidR="00691E88" w:rsidRDefault="00691E88">
      <w:pPr>
        <w:pStyle w:val="ConsPlusNormal"/>
        <w:ind w:firstLine="540"/>
        <w:jc w:val="both"/>
      </w:pPr>
      <w:r>
        <w:t>темпы роста цен на электрическую энергию;</w:t>
      </w:r>
    </w:p>
    <w:p w:rsidR="00691E88" w:rsidRDefault="00691E88">
      <w:pPr>
        <w:pStyle w:val="ConsPlusNormal"/>
        <w:ind w:firstLine="540"/>
        <w:jc w:val="both"/>
      </w:pPr>
      <w:r>
        <w:t>темпы роста заработной платы;</w:t>
      </w:r>
    </w:p>
    <w:p w:rsidR="00691E88" w:rsidRDefault="00691E88">
      <w:pPr>
        <w:pStyle w:val="ConsPlusNormal"/>
        <w:ind w:firstLine="540"/>
        <w:jc w:val="both"/>
      </w:pPr>
      <w:r>
        <w:t>г) сведения о расходах на приобретаемые товары (работы, услуги), производимые другими субъектами ценообразования, осуществляющими регулируемые виды деятельности в сопоставимых условиях;</w:t>
      </w:r>
    </w:p>
    <w:p w:rsidR="00691E88" w:rsidRDefault="00691E88">
      <w:pPr>
        <w:pStyle w:val="ConsPlusNormal"/>
        <w:ind w:firstLine="540"/>
        <w:jc w:val="both"/>
      </w:pPr>
      <w:proofErr w:type="gramStart"/>
      <w:r>
        <w:t>д) рыночные цены на потребляемые субъектом ценообразования товары (работы, услуги), сложившиеся в соответствующем субъекте Российской Федерации, сведения о которых предоставляются независимыми специализированными информационно-аналитическими организациями, осуществляющими сбор информации о рыночных ценах, разработку и внедрение специализированных программных средств для исследования рыночных цен, подготовку периодических информационных и аналитических отчетов о рыночных ценах;</w:t>
      </w:r>
      <w:proofErr w:type="gramEnd"/>
    </w:p>
    <w:p w:rsidR="00691E88" w:rsidRDefault="00691E88">
      <w:pPr>
        <w:pStyle w:val="ConsPlusNormal"/>
        <w:ind w:firstLine="540"/>
        <w:jc w:val="both"/>
      </w:pPr>
      <w:r>
        <w:t>е) рыночные цены на потребляемые субъектом ценообразования товары (работы, услуги), сложившиеся на организованных торговых площадках, в том числе на биржах, функционирующих на территории Российской Федерации;</w:t>
      </w:r>
    </w:p>
    <w:p w:rsidR="00691E88" w:rsidRDefault="00691E88">
      <w:pPr>
        <w:pStyle w:val="ConsPlusNormal"/>
        <w:ind w:firstLine="540"/>
        <w:jc w:val="both"/>
      </w:pPr>
      <w:r>
        <w:t xml:space="preserve">ж) данные бухгалтерского учета и статистической отчетности субъекта ценообразования за 3 </w:t>
      </w:r>
      <w:proofErr w:type="gramStart"/>
      <w:r>
        <w:t>предыдущих</w:t>
      </w:r>
      <w:proofErr w:type="gramEnd"/>
      <w:r>
        <w:t xml:space="preserve"> периода регулирования, за которые у РСТ имеются указанные данные.</w:t>
      </w:r>
    </w:p>
    <w:p w:rsidR="00691E88" w:rsidRDefault="00691E88">
      <w:pPr>
        <w:pStyle w:val="ConsPlusNormal"/>
        <w:ind w:firstLine="540"/>
        <w:jc w:val="both"/>
      </w:pPr>
      <w:bookmarkStart w:id="13" w:name="P163"/>
      <w:bookmarkEnd w:id="13"/>
      <w:r>
        <w:t>20.2. При рассмотрении регулируемых цен, тарифов, для удешевления которых выделяются средства из соответствующего бюджета, РСТ принимаются:</w:t>
      </w:r>
    </w:p>
    <w:p w:rsidR="00691E88" w:rsidRDefault="00691E88">
      <w:pPr>
        <w:pStyle w:val="ConsPlusNormal"/>
        <w:ind w:firstLine="540"/>
        <w:jc w:val="both"/>
      </w:pPr>
      <w:r>
        <w:t>экономически обоснованные расходы субъектов ценообразования в установленном настоящим постановлением порядке;</w:t>
      </w:r>
    </w:p>
    <w:p w:rsidR="00691E88" w:rsidRDefault="00691E88">
      <w:pPr>
        <w:pStyle w:val="ConsPlusNormal"/>
        <w:ind w:firstLine="540"/>
        <w:jc w:val="both"/>
      </w:pPr>
      <w:r>
        <w:t>сведения о размере средств, выделяемых из соответствующего бюджета для возмещения полученных убытков или недополученных доходов в результате регулирования цен, тарифов;</w:t>
      </w:r>
    </w:p>
    <w:p w:rsidR="00691E88" w:rsidRDefault="00691E88">
      <w:pPr>
        <w:pStyle w:val="ConsPlusNormal"/>
        <w:ind w:firstLine="540"/>
        <w:jc w:val="both"/>
      </w:pPr>
      <w:r>
        <w:t>перечень расходов, связанных с оказанием регулируемых услуг, финансируемых за счет средств соответствующего бюджета или иных источников (кроме платы потребителей товаров и услуг), с указанием размера финансирования.</w:t>
      </w:r>
    </w:p>
    <w:p w:rsidR="00691E88" w:rsidRDefault="00691E88">
      <w:pPr>
        <w:pStyle w:val="ConsPlusNormal"/>
        <w:ind w:firstLine="540"/>
        <w:jc w:val="both"/>
      </w:pPr>
      <w:bookmarkStart w:id="14" w:name="P167"/>
      <w:bookmarkEnd w:id="14"/>
      <w:r>
        <w:t xml:space="preserve">21. </w:t>
      </w:r>
      <w:proofErr w:type="gramStart"/>
      <w:r>
        <w:t>Из суммы расходов, учитываемых при установлении тарифов на очередной период регулирования, РСТ исключаются расходы, связанные с приобретением субъектом ценообразования товаров (работ, услуг), используемых при осуществлении регулируемых видов деятельности, по завышенным ценам и в завышенных объемах, выявленные в результате проверок и мероприятий по контролю и (или) анализа уровня расходов (затрат) в отношении других субъектов ценообразования, осуществляющих аналогичные виды деятельности в сопоставимых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>.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jc w:val="center"/>
        <w:outlineLvl w:val="1"/>
      </w:pPr>
      <w:r>
        <w:t>Глава IV. ПЕРЕЧЕНЬ НЕОБХОДИМЫХ ДОКУМЕНТОВ ДЛЯ РАССМОТРЕНИЯ,</w:t>
      </w:r>
    </w:p>
    <w:p w:rsidR="00691E88" w:rsidRDefault="00691E88">
      <w:pPr>
        <w:pStyle w:val="ConsPlusNormal"/>
        <w:jc w:val="center"/>
      </w:pPr>
      <w:r>
        <w:t>ЭКСПЕРТИЗЫ И УСТАНОВЛЕНИЯ ЦЕН, ТАРИФОВ, НАДБАВОК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ind w:firstLine="540"/>
        <w:jc w:val="both"/>
      </w:pPr>
      <w:bookmarkStart w:id="15" w:name="P172"/>
      <w:bookmarkEnd w:id="15"/>
      <w:r>
        <w:t>22. К заявлению субъекта ценообразования прилагаются следующие документы:</w:t>
      </w:r>
    </w:p>
    <w:p w:rsidR="00691E88" w:rsidRDefault="00691E88">
      <w:pPr>
        <w:pStyle w:val="ConsPlusNormal"/>
        <w:ind w:firstLine="540"/>
        <w:jc w:val="both"/>
      </w:pPr>
      <w:r>
        <w:t>расчет экономически обоснованных расходов, включаемых в цены, тарифы на услуги, с указанием проектной величины цены, тарифа, с приложением подтверждающих документов;</w:t>
      </w:r>
    </w:p>
    <w:p w:rsidR="00691E88" w:rsidRDefault="00691E88">
      <w:pPr>
        <w:pStyle w:val="ConsPlusNormal"/>
        <w:ind w:firstLine="540"/>
        <w:jc w:val="both"/>
      </w:pPr>
      <w:r>
        <w:t>подробные расшифровки по всем статьям затрат в сравнении с предыдущим периодом;</w:t>
      </w:r>
    </w:p>
    <w:p w:rsidR="00691E88" w:rsidRDefault="00691E88">
      <w:pPr>
        <w:pStyle w:val="ConsPlusNormal"/>
        <w:ind w:firstLine="540"/>
        <w:jc w:val="both"/>
      </w:pPr>
      <w:r>
        <w:t>расчет численности в соответствии с нормативами, утвержденными в установленном порядке, расчет фонда заработной платы;</w:t>
      </w:r>
    </w:p>
    <w:p w:rsidR="00691E88" w:rsidRDefault="00691E88">
      <w:pPr>
        <w:pStyle w:val="ConsPlusNormal"/>
        <w:ind w:firstLine="540"/>
        <w:jc w:val="both"/>
      </w:pPr>
      <w:r>
        <w:t>копия штатного расписания, утвержденного в установленном порядке;</w:t>
      </w:r>
    </w:p>
    <w:p w:rsidR="00691E88" w:rsidRDefault="00691E88">
      <w:pPr>
        <w:pStyle w:val="ConsPlusNormal"/>
        <w:ind w:firstLine="540"/>
        <w:jc w:val="both"/>
      </w:pPr>
      <w:r>
        <w:t>для бюджетных учреждений - сведения о содействующем персонале, принимающем косвенное участие в оказании платных услуг (список работников с указанием размера фонда заработной платы каждого);</w:t>
      </w:r>
    </w:p>
    <w:p w:rsidR="00691E88" w:rsidRDefault="00691E88">
      <w:pPr>
        <w:pStyle w:val="ConsPlusNormal"/>
        <w:ind w:firstLine="540"/>
        <w:jc w:val="both"/>
      </w:pPr>
      <w:r>
        <w:t>копия положения о текущем премировании, разовых выплатах стимулирующего характера (локальные правовые акты, регулирующие размер выплат стимулирующего характера);</w:t>
      </w:r>
    </w:p>
    <w:p w:rsidR="00691E88" w:rsidRDefault="00691E88">
      <w:pPr>
        <w:pStyle w:val="ConsPlusNormal"/>
        <w:ind w:firstLine="540"/>
        <w:jc w:val="both"/>
      </w:pPr>
      <w:r>
        <w:lastRenderedPageBreak/>
        <w:t>нормативная документация, утвержденная в установленном порядке, подтверждающая трудоемкость, нормы времени и выработки на выполнение услуг;</w:t>
      </w:r>
    </w:p>
    <w:p w:rsidR="00691E88" w:rsidRDefault="00691E88">
      <w:pPr>
        <w:pStyle w:val="ConsPlusNormal"/>
        <w:ind w:firstLine="540"/>
        <w:jc w:val="both"/>
      </w:pPr>
      <w:r>
        <w:t>копия уведомления о размерах страховых взносов на обязательное страхование от несчастных случаев;</w:t>
      </w:r>
    </w:p>
    <w:p w:rsidR="00691E88" w:rsidRDefault="00691E88">
      <w:pPr>
        <w:pStyle w:val="ConsPlusNormal"/>
        <w:ind w:firstLine="540"/>
        <w:jc w:val="both"/>
      </w:pPr>
      <w:r>
        <w:t>перечень и дата ввода основных средств, расчет амортизационных отчислений;</w:t>
      </w:r>
    </w:p>
    <w:p w:rsidR="00691E88" w:rsidRDefault="00691E88">
      <w:pPr>
        <w:pStyle w:val="ConsPlusNormal"/>
        <w:ind w:firstLine="540"/>
        <w:jc w:val="both"/>
      </w:pPr>
      <w:r>
        <w:t>отчет об исполнении амортизационных отчислений и прибыли за два предшествующих финансовых года;</w:t>
      </w:r>
    </w:p>
    <w:p w:rsidR="00691E88" w:rsidRDefault="00691E88">
      <w:pPr>
        <w:pStyle w:val="ConsPlusNormal"/>
        <w:ind w:firstLine="540"/>
        <w:jc w:val="both"/>
      </w:pPr>
      <w:r>
        <w:t>документы, подтверждающие нормы расходов и стоимость сырья, материалов и запасных частей;</w:t>
      </w:r>
    </w:p>
    <w:p w:rsidR="00691E88" w:rsidRDefault="00691E88">
      <w:pPr>
        <w:pStyle w:val="ConsPlusNormal"/>
        <w:ind w:firstLine="540"/>
        <w:jc w:val="both"/>
      </w:pPr>
      <w:r>
        <w:t>нормативно-техническая документация, в соответствии с которой выпускается продукция (оказываются услуги), утвержденная в установленном порядке;</w:t>
      </w:r>
    </w:p>
    <w:p w:rsidR="00691E88" w:rsidRDefault="00691E88">
      <w:pPr>
        <w:pStyle w:val="ConsPlusNormal"/>
        <w:ind w:firstLine="540"/>
        <w:jc w:val="both"/>
      </w:pPr>
      <w:r>
        <w:t>предусмотренная в установленном порядке производственная программа на расчетный период регулирования, включающая показатели производственной деятельности;</w:t>
      </w:r>
    </w:p>
    <w:p w:rsidR="00691E88" w:rsidRDefault="00691E88">
      <w:pPr>
        <w:pStyle w:val="ConsPlusNormal"/>
        <w:ind w:firstLine="540"/>
        <w:jc w:val="both"/>
      </w:pPr>
      <w:r>
        <w:t>расчет плановой прибыли, необходимой для финансирования расходов, не подлежащих отнесению на себестоимость продукции, товаров (услуг), и учитываемой при формировании цен (тарифов);</w:t>
      </w:r>
    </w:p>
    <w:p w:rsidR="00691E88" w:rsidRDefault="00691E88">
      <w:pPr>
        <w:pStyle w:val="ConsPlusNormal"/>
        <w:ind w:firstLine="540"/>
        <w:jc w:val="both"/>
      </w:pPr>
      <w:r>
        <w:t>отчетные калькуляции расходов на товары и услуги, составленные в соответствии с действующим законодательством, отраслевыми методиками калькулирования себестоимости, за 2 предшествующих года, а также плановые калькуляции на предстоящий период регулирования с расшифровкой статей затрат;</w:t>
      </w:r>
    </w:p>
    <w:p w:rsidR="00691E88" w:rsidRDefault="00691E88">
      <w:pPr>
        <w:pStyle w:val="ConsPlusNormal"/>
        <w:ind w:firstLine="540"/>
        <w:jc w:val="both"/>
      </w:pPr>
      <w:r>
        <w:t xml:space="preserve">основные финансовые и технико-экономические показатели деятельности хозяйствующего субъекта за 2 периода, предшествующие </w:t>
      </w:r>
      <w:proofErr w:type="gramStart"/>
      <w:r>
        <w:t>регулируемому</w:t>
      </w:r>
      <w:proofErr w:type="gramEnd"/>
      <w:r>
        <w:t>, согласно формам бухгалтерской и статистической отчетности;</w:t>
      </w:r>
    </w:p>
    <w:p w:rsidR="00691E88" w:rsidRDefault="00691E88">
      <w:pPr>
        <w:pStyle w:val="ConsPlusNormal"/>
        <w:ind w:firstLine="540"/>
        <w:jc w:val="both"/>
      </w:pPr>
      <w:r>
        <w:t xml:space="preserve">бухгалтерская отчетность с отметкой налогового органа за 2 </w:t>
      </w:r>
      <w:proofErr w:type="gramStart"/>
      <w:r>
        <w:t>предшествующих</w:t>
      </w:r>
      <w:proofErr w:type="gramEnd"/>
      <w:r>
        <w:t xml:space="preserve"> финансовых года и за полные кварталы текущего финансового года;</w:t>
      </w:r>
    </w:p>
    <w:p w:rsidR="00691E88" w:rsidRDefault="00691E88">
      <w:pPr>
        <w:pStyle w:val="ConsPlusNormal"/>
        <w:ind w:firstLine="540"/>
        <w:jc w:val="both"/>
      </w:pPr>
      <w:r>
        <w:t>копии учредительных документов организации;</w:t>
      </w:r>
    </w:p>
    <w:p w:rsidR="00691E88" w:rsidRDefault="00691E88">
      <w:pPr>
        <w:pStyle w:val="ConsPlusNormal"/>
        <w:ind w:firstLine="540"/>
        <w:jc w:val="both"/>
      </w:pPr>
      <w:r>
        <w:t>копия лицензии, если соответствующий вид деятельности подлежит лицензированию в соответствии с законодательством Российской Федерации;</w:t>
      </w:r>
    </w:p>
    <w:p w:rsidR="00691E88" w:rsidRDefault="00691E88">
      <w:pPr>
        <w:pStyle w:val="ConsPlusNormal"/>
        <w:ind w:firstLine="540"/>
        <w:jc w:val="both"/>
      </w:pPr>
      <w:r>
        <w:t>копии приказа и положения об учетной политике организации.</w:t>
      </w:r>
    </w:p>
    <w:p w:rsidR="00691E88" w:rsidRDefault="00691E88">
      <w:pPr>
        <w:pStyle w:val="ConsPlusNormal"/>
        <w:ind w:firstLine="540"/>
        <w:jc w:val="both"/>
      </w:pPr>
      <w:r>
        <w:t>В случае если в ходе анализа представленного субъектом ценообразования заявления об установлении тарифов с прилагаемыми к нему документами возникнет необходимость уточнения предложения об установлении тарифов, РСТ запрашивает дополнительные сведения, в том числе подтверждающие фактически понесенные субъектом ценообразования расходы в предыдущем периоде регулирования. Срок представления таких сведений определяется в запросе РСТ, но не может быть менее 7 рабочих дней со дня поступления запроса субъекту ценообразования.</w:t>
      </w:r>
    </w:p>
    <w:p w:rsidR="00691E88" w:rsidRDefault="00691E88">
      <w:pPr>
        <w:pStyle w:val="ConsPlusNormal"/>
        <w:ind w:firstLine="540"/>
        <w:jc w:val="both"/>
      </w:pPr>
      <w:bookmarkStart w:id="16" w:name="P194"/>
      <w:bookmarkEnd w:id="16"/>
      <w:r>
        <w:t>23. Субъекты ценообразования, ранее не осуществляющие регулируемый вид деятельности и не имеющие фактических данных по расходам, расчет цен, тарифов осуществляют на основе планируемых показателей их деятельности.</w:t>
      </w:r>
    </w:p>
    <w:p w:rsidR="00691E88" w:rsidRDefault="00691E88">
      <w:pPr>
        <w:pStyle w:val="ConsPlusNormal"/>
        <w:ind w:firstLine="540"/>
        <w:jc w:val="both"/>
      </w:pPr>
      <w:r>
        <w:t>Планируемые показатели деятельности для таких субъектов ценообразования принимаются с учетом сравнительного анализа с расходами организаций, осуществляющих аналогичную деятельность в сопоставимых условиях.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jc w:val="center"/>
        <w:outlineLvl w:val="1"/>
      </w:pPr>
      <w:r>
        <w:t>Глава V. ОСОБЕННОСТИ УСТАНОВЛЕНИЯ ЦЕН, ТАРИФОВ, НАДБАВОК</w:t>
      </w:r>
    </w:p>
    <w:p w:rsidR="00691E88" w:rsidRDefault="00691E88">
      <w:pPr>
        <w:pStyle w:val="ConsPlusNormal"/>
        <w:jc w:val="center"/>
      </w:pPr>
      <w:r>
        <w:t>И (ИЛИ) ИХ ПРЕДЕЛЬНЫХ УРОВНЕЙ, ЕДИНЫХ ДЛЯ ПРИМЕНЕНИЯ</w:t>
      </w:r>
    </w:p>
    <w:p w:rsidR="00691E88" w:rsidRDefault="00691E88">
      <w:pPr>
        <w:pStyle w:val="ConsPlusNormal"/>
        <w:jc w:val="center"/>
      </w:pPr>
      <w:r>
        <w:t>ВСЕМИ СУБЪЕКТАМИ ЦЕНООБРАЗОВАНИЯ</w:t>
      </w:r>
    </w:p>
    <w:p w:rsidR="00691E88" w:rsidRDefault="00691E88">
      <w:pPr>
        <w:pStyle w:val="ConsPlusNormal"/>
        <w:jc w:val="center"/>
      </w:pPr>
    </w:p>
    <w:p w:rsidR="00691E88" w:rsidRDefault="00691E88">
      <w:pPr>
        <w:pStyle w:val="ConsPlusNormal"/>
        <w:ind w:firstLine="540"/>
        <w:jc w:val="both"/>
      </w:pPr>
      <w:r>
        <w:t xml:space="preserve">24. </w:t>
      </w:r>
      <w:proofErr w:type="gramStart"/>
      <w:r>
        <w:t>Разработка проектов постановлений Правительства автономного округа об установлении цен, тарифов, надбавок, государственное регулирование которых относится к полномочиям Правительства автономного округа, и установление единых для применения всеми субъектами ценообразования регулируемых цен, тарифов, надбавок, государственное регулирование которых относится к полномочиям органа по регулированию цен (тарифов), осуществляется РСТ по результатам анализа и (или) мониторинга показателей субъектов ценообразования, проведенного на основе запрошенных РСТ у</w:t>
      </w:r>
      <w:proofErr w:type="gramEnd"/>
      <w:r>
        <w:t xml:space="preserve"> субъектов ценообразования, осуществляющих на территории автономного округа регулируемые виды деятельности, документов.</w:t>
      </w:r>
    </w:p>
    <w:p w:rsidR="00691E88" w:rsidRDefault="00691E88">
      <w:pPr>
        <w:pStyle w:val="ConsPlusNormal"/>
        <w:ind w:firstLine="540"/>
        <w:jc w:val="both"/>
      </w:pPr>
      <w:r>
        <w:lastRenderedPageBreak/>
        <w:t>Единые для применения всеми субъектами ценообразования цены, тарифы, надбавки, расходы и (или) их предельные уровни могут устанавливаться в целом по автономному округу или дифференцированно по муниципальным образованиям.</w:t>
      </w:r>
    </w:p>
    <w:p w:rsidR="00691E88" w:rsidRDefault="00691E88">
      <w:pPr>
        <w:pStyle w:val="ConsPlusNormal"/>
        <w:ind w:firstLine="540"/>
        <w:jc w:val="both"/>
      </w:pPr>
      <w:bookmarkStart w:id="17" w:name="P203"/>
      <w:bookmarkEnd w:id="17"/>
      <w:r>
        <w:t xml:space="preserve">25. Субъекты ценообразования, осуществляющие регулируемые виды деятельности, обязаны представить в РСТ для проведения анализа и (или) мониторинга документы, перечень которых установлен </w:t>
      </w:r>
      <w:hyperlink w:anchor="P206" w:history="1">
        <w:r>
          <w:rPr>
            <w:color w:val="0000FF"/>
          </w:rPr>
          <w:t>пунктом 26</w:t>
        </w:r>
      </w:hyperlink>
      <w:r>
        <w:t xml:space="preserve"> настоящего Порядка (за исключением субъектов ценообразования, осуществляющих реализацию лекарственных препаратов, включенных в перечень жизненно необходимых и важнейших лекарственных препаратов) в срок, указанный в запросе РСТ.</w:t>
      </w:r>
    </w:p>
    <w:p w:rsidR="00691E88" w:rsidRDefault="00691E88">
      <w:pPr>
        <w:pStyle w:val="ConsPlusNormal"/>
        <w:ind w:firstLine="540"/>
        <w:jc w:val="both"/>
      </w:pPr>
      <w:r>
        <w:t>Срок для представления субъектами ценообразования документов, указанный в запросе РСТ, не может быть менее 7 рабочих дней, если иное не установлено законодательством Российской Федерации.</w:t>
      </w:r>
    </w:p>
    <w:p w:rsidR="00691E88" w:rsidRDefault="00691E88">
      <w:pPr>
        <w:pStyle w:val="ConsPlusNormal"/>
        <w:ind w:firstLine="540"/>
        <w:jc w:val="both"/>
      </w:pPr>
      <w:r>
        <w:t>Субъекты ценообразования, осуществляющие реализацию лекарственных препаратов, включенных в перечень жизненно необходимых и важнейших лекарственных препаратов, представляют в РСТ документы, перечень которых установлен действующим законодательством Российской Федерации.</w:t>
      </w:r>
    </w:p>
    <w:p w:rsidR="00691E88" w:rsidRDefault="00691E88">
      <w:pPr>
        <w:pStyle w:val="ConsPlusNormal"/>
        <w:ind w:firstLine="540"/>
        <w:jc w:val="both"/>
      </w:pPr>
      <w:bookmarkStart w:id="18" w:name="P206"/>
      <w:bookmarkEnd w:id="18"/>
      <w:r>
        <w:t>26. Для проведения анализа и (или) мониторинга субъекты ценообразования представляют в РСТ следующие документы:</w:t>
      </w:r>
    </w:p>
    <w:p w:rsidR="00691E88" w:rsidRDefault="00691E88">
      <w:pPr>
        <w:pStyle w:val="ConsPlusNormal"/>
        <w:ind w:firstLine="540"/>
        <w:jc w:val="both"/>
      </w:pPr>
      <w:r>
        <w:t>планируемые и отчетные калькуляции расходов на товары и услуги, а также основные финансовые, технико-экономические, производственные показатели деятельности субъекта ценообразования, составленные в соответствии с действующим законодательством, методиками, утвержденными в установленном порядке, в форме, установленной РСТ, за 2 предшествующих регулируемому периоду года;</w:t>
      </w:r>
    </w:p>
    <w:p w:rsidR="00691E88" w:rsidRDefault="00691E88">
      <w:pPr>
        <w:pStyle w:val="ConsPlusNormal"/>
        <w:ind w:firstLine="540"/>
        <w:jc w:val="both"/>
      </w:pPr>
      <w:r>
        <w:t xml:space="preserve">заверенные копии бухгалтерского баланса с приложениями (с отметкой налогового органа) статистической и налоговой отчетности за 2 </w:t>
      </w:r>
      <w:proofErr w:type="gramStart"/>
      <w:r>
        <w:t>предшествующих</w:t>
      </w:r>
      <w:proofErr w:type="gramEnd"/>
      <w:r>
        <w:t xml:space="preserve"> финансовых года и на последнюю отчетную дату текущего финансового года;</w:t>
      </w:r>
    </w:p>
    <w:p w:rsidR="00691E88" w:rsidRDefault="00691E88">
      <w:pPr>
        <w:pStyle w:val="ConsPlusNormal"/>
        <w:ind w:firstLine="540"/>
        <w:jc w:val="both"/>
      </w:pPr>
      <w:r>
        <w:t>документы, обосновывающие уровень затрат по каждой статье расходов;</w:t>
      </w:r>
    </w:p>
    <w:p w:rsidR="00691E88" w:rsidRDefault="00691E88">
      <w:pPr>
        <w:pStyle w:val="ConsPlusNormal"/>
        <w:ind w:firstLine="540"/>
        <w:jc w:val="both"/>
      </w:pPr>
      <w:r>
        <w:t>перечень, даты ввода основных средств, срок полезного использования основных средств, процент изношенности в разрезе по каждому наименованию основных средств, используемых при осуществлении регулируемых видов деятельности;</w:t>
      </w:r>
    </w:p>
    <w:p w:rsidR="00691E88" w:rsidRDefault="00691E88">
      <w:pPr>
        <w:pStyle w:val="ConsPlusNormal"/>
        <w:ind w:firstLine="540"/>
        <w:jc w:val="both"/>
      </w:pPr>
      <w:r>
        <w:t xml:space="preserve">отчет о распределении полученной прибыли, полученной за предшествующий </w:t>
      </w:r>
      <w:proofErr w:type="gramStart"/>
      <w:r>
        <w:t>регулируемому</w:t>
      </w:r>
      <w:proofErr w:type="gramEnd"/>
      <w:r>
        <w:t xml:space="preserve"> финансовый год;</w:t>
      </w:r>
    </w:p>
    <w:p w:rsidR="00691E88" w:rsidRDefault="00691E88">
      <w:pPr>
        <w:pStyle w:val="ConsPlusNormal"/>
        <w:ind w:firstLine="540"/>
        <w:jc w:val="both"/>
      </w:pPr>
      <w:r>
        <w:t>расчет необходимой прибыли на регулируемый период, с приложением подтверждающих документов.</w:t>
      </w:r>
    </w:p>
    <w:p w:rsidR="00691E88" w:rsidRDefault="00691E88">
      <w:pPr>
        <w:pStyle w:val="ConsPlusNormal"/>
        <w:ind w:firstLine="540"/>
        <w:jc w:val="both"/>
      </w:pPr>
      <w:r>
        <w:t>27. Документы представляются в формате, указанном в запросе РСТ.</w:t>
      </w:r>
    </w:p>
    <w:p w:rsidR="00691E88" w:rsidRDefault="00691E88">
      <w:pPr>
        <w:pStyle w:val="ConsPlusNormal"/>
        <w:ind w:firstLine="540"/>
        <w:jc w:val="both"/>
      </w:pPr>
      <w:r>
        <w:t>28. Документы, представляемые в РСТ, должны быть заверены руководителем организации (в случае его отсутствия - лицом, исполняющим обязанности руководителя) или индивидуальным предпринимателем (его уполномоченным представителем).</w:t>
      </w:r>
    </w:p>
    <w:p w:rsidR="00691E88" w:rsidRDefault="00691E88">
      <w:pPr>
        <w:pStyle w:val="ConsPlusNormal"/>
        <w:ind w:firstLine="540"/>
        <w:jc w:val="both"/>
      </w:pPr>
      <w:r>
        <w:t xml:space="preserve">29. Документы, представляемые в соответствии с </w:t>
      </w:r>
      <w:hyperlink w:anchor="P203" w:history="1">
        <w:r>
          <w:rPr>
            <w:color w:val="0000FF"/>
          </w:rPr>
          <w:t>пунктом 25</w:t>
        </w:r>
      </w:hyperlink>
      <w:r>
        <w:t xml:space="preserve"> настоящего Порядка, регистрируются РСТ в день получения.</w:t>
      </w:r>
    </w:p>
    <w:p w:rsidR="00691E88" w:rsidRDefault="00691E88">
      <w:pPr>
        <w:pStyle w:val="ConsPlusNormal"/>
        <w:ind w:firstLine="540"/>
        <w:jc w:val="both"/>
      </w:pPr>
      <w:r>
        <w:t xml:space="preserve">30. Субъекты ценообразования по запросу РСТ обязаны представлять информацию и необходимые материалы по вопросу формирования и </w:t>
      </w:r>
      <w:proofErr w:type="gramStart"/>
      <w:r>
        <w:t>применения</w:t>
      </w:r>
      <w:proofErr w:type="gramEnd"/>
      <w:r>
        <w:t xml:space="preserve"> регулируемых органами исполнительной власти автономного округа цен, тарифов, надбавок, расходов для целей функционирования государственной информационной (автоматизированной) системы.</w:t>
      </w:r>
    </w:p>
    <w:p w:rsidR="00691E88" w:rsidRDefault="00691E88">
      <w:pPr>
        <w:pStyle w:val="ConsPlusNormal"/>
        <w:ind w:firstLine="540"/>
        <w:jc w:val="both"/>
      </w:pPr>
      <w:r>
        <w:t>31. Анализ и (или) мониторинг показателей субъектов ценообразования проводится РСТ по собственной инициативе либо на основании мотивированного обращения органов исполнительной власти автономного округа, органов местного самоуправления, субъектов ценообразования.</w:t>
      </w:r>
    </w:p>
    <w:p w:rsidR="00691E88" w:rsidRDefault="00691E88">
      <w:pPr>
        <w:pStyle w:val="ConsPlusNormal"/>
        <w:ind w:firstLine="540"/>
        <w:jc w:val="both"/>
      </w:pPr>
      <w:r>
        <w:t>Анализ и (или) мониторинг показателей деятельности субъектов ценообразования, для которых в соответствующем бюджете предусмотрено возмещение выпадающих доходов, возникших в результате регулирования цен, тарифов, проводится до принятия соответствующего бюджета на очередной финансовый год.</w:t>
      </w:r>
    </w:p>
    <w:p w:rsidR="00691E88" w:rsidRDefault="00691E88">
      <w:pPr>
        <w:pStyle w:val="ConsPlusNormal"/>
        <w:ind w:firstLine="540"/>
        <w:jc w:val="both"/>
      </w:pPr>
      <w:r>
        <w:t xml:space="preserve">32. </w:t>
      </w:r>
      <w:proofErr w:type="gramStart"/>
      <w:r>
        <w:t xml:space="preserve">По результатам анализа и (или) мониторинга показателей субъектов ценообразования РСТ готовит предложения об изменении предельных действующих цен, тарифов, надбавок, </w:t>
      </w:r>
      <w:r>
        <w:lastRenderedPageBreak/>
        <w:t>расходов или об их сохранении, если проведенный анализ и (или) мониторинг показали, что доходы, полученные от применения установленных цен, тарифов, надбавок, расходов, обеспечили субъектам ценообразования возмещение в полном объеме затрат и получение необходимой, принятой РСТ в ходе регулирования, прибыли.</w:t>
      </w:r>
      <w:proofErr w:type="gramEnd"/>
    </w:p>
    <w:p w:rsidR="00691E88" w:rsidRDefault="00691E88">
      <w:pPr>
        <w:pStyle w:val="ConsPlusNormal"/>
        <w:ind w:firstLine="540"/>
        <w:jc w:val="both"/>
      </w:pPr>
      <w:r>
        <w:t xml:space="preserve">33. Срок проведения анализа и (или) мониторинга показателей субъектов ценообразования не может превышать 90 рабочих дней </w:t>
      </w:r>
      <w:proofErr w:type="gramStart"/>
      <w:r>
        <w:t>с даты представления</w:t>
      </w:r>
      <w:proofErr w:type="gramEnd"/>
      <w:r>
        <w:t xml:space="preserve"> документов, указанных в запросе.</w:t>
      </w:r>
    </w:p>
    <w:p w:rsidR="00691E88" w:rsidRDefault="00691E88">
      <w:pPr>
        <w:pStyle w:val="ConsPlusNormal"/>
        <w:ind w:firstLine="540"/>
        <w:jc w:val="both"/>
      </w:pPr>
      <w:r>
        <w:t xml:space="preserve">34. В случае непредставления документов, указанных в </w:t>
      </w:r>
      <w:hyperlink w:anchor="P203" w:history="1">
        <w:r>
          <w:rPr>
            <w:color w:val="0000FF"/>
          </w:rPr>
          <w:t>пунктах 25</w:t>
        </w:r>
      </w:hyperlink>
      <w:r>
        <w:t xml:space="preserve">, </w:t>
      </w:r>
      <w:hyperlink w:anchor="P206" w:history="1">
        <w:r>
          <w:rPr>
            <w:color w:val="0000FF"/>
          </w:rPr>
          <w:t>26</w:t>
        </w:r>
      </w:hyperlink>
      <w:r>
        <w:t xml:space="preserve"> настоящего Порядка, РСТ в течение 10 рабочих дней запрашивает необходимые документы, а субъекты ценообразования обязаны представить их в РСТ в течение 10 рабочих дней со дня получения запроса.</w:t>
      </w:r>
    </w:p>
    <w:p w:rsidR="00691E88" w:rsidRDefault="00691E88">
      <w:pPr>
        <w:pStyle w:val="ConsPlusNormal"/>
        <w:ind w:firstLine="540"/>
        <w:jc w:val="both"/>
      </w:pPr>
      <w:r>
        <w:t>При этом сроки проведения анализа и (или) мониторинга переносятся с учетом даты представления запрошенных документов.</w:t>
      </w:r>
    </w:p>
    <w:p w:rsidR="00691E88" w:rsidRDefault="00691E88">
      <w:pPr>
        <w:pStyle w:val="ConsPlusNormal"/>
        <w:ind w:firstLine="540"/>
        <w:jc w:val="both"/>
      </w:pPr>
      <w:r>
        <w:t>35. Непредставление документов или представление заведомо недостоверных сведений влечет административную ответственность в соответствии с законодательством Российской Федерации.</w:t>
      </w:r>
    </w:p>
    <w:p w:rsidR="00691E88" w:rsidRDefault="00691E88">
      <w:pPr>
        <w:pStyle w:val="ConsPlusNormal"/>
        <w:ind w:firstLine="540"/>
        <w:jc w:val="both"/>
      </w:pPr>
      <w:r>
        <w:t xml:space="preserve">36. При рассмотрении документов в ходе проведения анализа и (или) мониторинга показателей субъектов ценообразования расходы субъектов ценообразования принимаются с учетом положений </w:t>
      </w:r>
      <w:hyperlink w:anchor="P146" w:history="1">
        <w:r>
          <w:rPr>
            <w:color w:val="0000FF"/>
          </w:rPr>
          <w:t>пунктов 20</w:t>
        </w:r>
      </w:hyperlink>
      <w:r>
        <w:t xml:space="preserve">, </w:t>
      </w:r>
      <w:hyperlink w:anchor="P151" w:history="1">
        <w:r>
          <w:rPr>
            <w:color w:val="0000FF"/>
          </w:rPr>
          <w:t>20.1</w:t>
        </w:r>
      </w:hyperlink>
      <w:r>
        <w:t xml:space="preserve">, </w:t>
      </w:r>
      <w:hyperlink w:anchor="P163" w:history="1">
        <w:r>
          <w:rPr>
            <w:color w:val="0000FF"/>
          </w:rPr>
          <w:t>20.2</w:t>
        </w:r>
      </w:hyperlink>
      <w:r>
        <w:t xml:space="preserve">, </w:t>
      </w:r>
      <w:hyperlink w:anchor="P167" w:history="1">
        <w:r>
          <w:rPr>
            <w:color w:val="0000FF"/>
          </w:rPr>
          <w:t>21</w:t>
        </w:r>
      </w:hyperlink>
      <w:r>
        <w:t xml:space="preserve">, </w:t>
      </w:r>
      <w:hyperlink w:anchor="P194" w:history="1">
        <w:r>
          <w:rPr>
            <w:color w:val="0000FF"/>
          </w:rPr>
          <w:t>23</w:t>
        </w:r>
      </w:hyperlink>
      <w:r>
        <w:t xml:space="preserve"> настоящего Порядка.</w:t>
      </w:r>
    </w:p>
    <w:p w:rsidR="00691E88" w:rsidRDefault="00691E88">
      <w:pPr>
        <w:pStyle w:val="ConsPlusNormal"/>
        <w:ind w:firstLine="540"/>
        <w:jc w:val="both"/>
      </w:pPr>
      <w:r>
        <w:t>37. По результатам проведения анализа и (или) мониторинга РСТ готовит проект решения об установлении цен, тарифов, надбавок, расходов. Для ознакомления и проведения независимой экспертизы проект решения размещается на едином официальном сайте государственных органов Ханты-Мансийского автономного округа - Югры.</w:t>
      </w:r>
    </w:p>
    <w:p w:rsidR="00691E88" w:rsidRDefault="00691E88">
      <w:pPr>
        <w:pStyle w:val="ConsPlusNormal"/>
        <w:ind w:firstLine="540"/>
        <w:jc w:val="both"/>
      </w:pPr>
    </w:p>
    <w:p w:rsidR="00691E88" w:rsidRDefault="00691E88">
      <w:pPr>
        <w:pStyle w:val="ConsPlusNormal"/>
        <w:ind w:firstLine="540"/>
        <w:jc w:val="both"/>
      </w:pPr>
    </w:p>
    <w:p w:rsidR="00691E88" w:rsidRDefault="00691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251" w:rsidRDefault="00736251">
      <w:bookmarkStart w:id="19" w:name="_GoBack"/>
      <w:bookmarkEnd w:id="19"/>
    </w:p>
    <w:sectPr w:rsidR="00736251" w:rsidSect="0045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88"/>
    <w:rsid w:val="00691E88"/>
    <w:rsid w:val="007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BC7AD9068C7FB43DCFD18CD48B270836620718ED1F57B17DBCC57C0AY8U1J" TargetMode="External"/><Relationship Id="rId21" Type="http://schemas.openxmlformats.org/officeDocument/2006/relationships/hyperlink" Target="consultantplus://offline/ref=95BC7AD9068C7FB43DCFCF81C2E770073268581CEE1D59E121E9C32B55D1E36139FAA86754EB82CCFF5F7792YBU8J" TargetMode="External"/><Relationship Id="rId34" Type="http://schemas.openxmlformats.org/officeDocument/2006/relationships/hyperlink" Target="consultantplus://offline/ref=95BC7AD9068C7FB43DCFCF81C2E770073268581CE81854E029E39E215D88EF633EF5F77053A28ECDFF5F77Y9U4J" TargetMode="External"/><Relationship Id="rId42" Type="http://schemas.openxmlformats.org/officeDocument/2006/relationships/hyperlink" Target="consultantplus://offline/ref=95BC7AD9068C7FB43DCFD18CD48B270836610715EC1C57B17DBCC57C0A81E53479BAAE3210YAUBJ" TargetMode="External"/><Relationship Id="rId47" Type="http://schemas.openxmlformats.org/officeDocument/2006/relationships/hyperlink" Target="consultantplus://offline/ref=95BC7AD9068C7FB43DCFCF81C2E770073268581CEE1D59E121E9C32B55D1E36139FAA86754EB82CCFF5F7792YBU8J" TargetMode="External"/><Relationship Id="rId50" Type="http://schemas.openxmlformats.org/officeDocument/2006/relationships/hyperlink" Target="consultantplus://offline/ref=95BC7AD9068C7FB43DCFCF81C2E770073268581CEE195FE423EEC32B55D1E36139FAA86754EB82CCFF5F7793YBUDJ" TargetMode="External"/><Relationship Id="rId55" Type="http://schemas.openxmlformats.org/officeDocument/2006/relationships/hyperlink" Target="consultantplus://offline/ref=95BC7AD9068C7FB43DCFD18CD48B270836620611EF1957B17DBCC57C0AY8U1J" TargetMode="External"/><Relationship Id="rId63" Type="http://schemas.openxmlformats.org/officeDocument/2006/relationships/hyperlink" Target="consultantplus://offline/ref=95BC7AD9068C7FB43DCFD18CD48B2708356A0E13EC1F57B17DBCC57C0AY8U1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5BC7AD9068C7FB43DCFCF81C2E770073268581CEA1954E122E39E215D88EF633EF5F77053A28ECDFF5F77Y9U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BC7AD9068C7FB43DCFCF81C2E770073268581CE71C54E322E39E215D88EF633EF5F77053A28ECDFF5F77Y9U5J" TargetMode="External"/><Relationship Id="rId29" Type="http://schemas.openxmlformats.org/officeDocument/2006/relationships/hyperlink" Target="consultantplus://offline/ref=95BC7AD9068C7FB43DCFCF81C2E770073268581CE91959E222E39E215D88EF633EF5F77053A28ECDFF5F74Y9U1J" TargetMode="External"/><Relationship Id="rId11" Type="http://schemas.openxmlformats.org/officeDocument/2006/relationships/hyperlink" Target="consultantplus://offline/ref=95BC7AD9068C7FB43DCFCF81C2E770073268581CEA1A5DE722E39E215D88EF633EF5F77053A28ECDFF5F77Y9U7J" TargetMode="External"/><Relationship Id="rId24" Type="http://schemas.openxmlformats.org/officeDocument/2006/relationships/hyperlink" Target="consultantplus://offline/ref=95BC7AD9068C7FB43DCFCF81C2E770073268581CEE195FE423EEC32B55D1E36139FAA86754EB82CCFF5F7793YBUFJ" TargetMode="External"/><Relationship Id="rId32" Type="http://schemas.openxmlformats.org/officeDocument/2006/relationships/hyperlink" Target="consultantplus://offline/ref=95BC7AD9068C7FB43DCFCF81C2E770073268581CED185DE326E39E215D88EF63Y3UEJ" TargetMode="External"/><Relationship Id="rId37" Type="http://schemas.openxmlformats.org/officeDocument/2006/relationships/hyperlink" Target="consultantplus://offline/ref=95BC7AD9068C7FB43DCFCF81C2E770073268581CEE1D59E121E9C32B55D1E36139FAA86754EB82CCFF5F7792YBU8J" TargetMode="External"/><Relationship Id="rId40" Type="http://schemas.openxmlformats.org/officeDocument/2006/relationships/hyperlink" Target="consultantplus://offline/ref=95BC7AD9068C7FB43DCFCF81C2E770073268581CEE195FE423EEC32B55D1E36139FAA86754EB82CCFF5F7793YBUFJ" TargetMode="External"/><Relationship Id="rId45" Type="http://schemas.openxmlformats.org/officeDocument/2006/relationships/hyperlink" Target="consultantplus://offline/ref=95BC7AD9068C7FB43DCFCF81C2E770073268581CEE1F5EE429ECC32B55D1E36139FAA86754EB82CCFF5F7793YBUEJ" TargetMode="External"/><Relationship Id="rId53" Type="http://schemas.openxmlformats.org/officeDocument/2006/relationships/hyperlink" Target="consultantplus://offline/ref=95BC7AD9068C7FB43DCFD18CD48B270836630F13EE1857B17DBCC57C0AY8U1J" TargetMode="External"/><Relationship Id="rId58" Type="http://schemas.openxmlformats.org/officeDocument/2006/relationships/hyperlink" Target="consultantplus://offline/ref=95BC7AD9068C7FB43DCFD18CD48B270836610618E81E57B17DBCC57C0AY8U1J" TargetMode="External"/><Relationship Id="rId66" Type="http://schemas.openxmlformats.org/officeDocument/2006/relationships/hyperlink" Target="consultantplus://offline/ref=95BC7AD9068C7FB43DCFD18CD48B270836610712E91E57B17DBCC57C0A81E53479BAAE3217AE87CEYFUB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5BC7AD9068C7FB43DCFD18CD48B270836610616E71D57B17DBCC57C0AY8U1J" TargetMode="External"/><Relationship Id="rId19" Type="http://schemas.openxmlformats.org/officeDocument/2006/relationships/hyperlink" Target="consultantplus://offline/ref=95BC7AD9068C7FB43DCFCF81C2E770073268581CEE1D5DE729E1C32B55D1E36139FAA86754EB82CCFF5F7792YBUBJ" TargetMode="External"/><Relationship Id="rId14" Type="http://schemas.openxmlformats.org/officeDocument/2006/relationships/hyperlink" Target="consultantplus://offline/ref=95BC7AD9068C7FB43DCFCF81C2E770073268581CE81854E029E39E215D88EF633EF5F77053A28ECDFF5F77Y9U7J" TargetMode="External"/><Relationship Id="rId22" Type="http://schemas.openxmlformats.org/officeDocument/2006/relationships/hyperlink" Target="consultantplus://offline/ref=95BC7AD9068C7FB43DCFCF81C2E770073268581CEE1C5EEE20E0C32B55D1E36139FAA86754EB82CCFF5F7792YBUBJ" TargetMode="External"/><Relationship Id="rId27" Type="http://schemas.openxmlformats.org/officeDocument/2006/relationships/hyperlink" Target="consultantplus://offline/ref=95BC7AD9068C7FB43DCFCF81C2E770073268581CE71B55E623E39E215D88EF63Y3UEJ" TargetMode="External"/><Relationship Id="rId30" Type="http://schemas.openxmlformats.org/officeDocument/2006/relationships/hyperlink" Target="consultantplus://offline/ref=95BC7AD9068C7FB43DCFCF81C2E770073268581CEE1D5EE420EFC32B55D1E36139FAA86754EB82CCFF5F7792YBU8J" TargetMode="External"/><Relationship Id="rId35" Type="http://schemas.openxmlformats.org/officeDocument/2006/relationships/hyperlink" Target="consultantplus://offline/ref=95BC7AD9068C7FB43DCFCF81C2E770073268581CEE1D5DE729E1C32B55D1E36139FAA86754EB82CCFF5F7792YBUBJ" TargetMode="External"/><Relationship Id="rId43" Type="http://schemas.openxmlformats.org/officeDocument/2006/relationships/hyperlink" Target="consultantplus://offline/ref=95BC7AD9068C7FB43DCFCF81C2E770073268581CE71B55E623E39E215D88EF633EF5F77053A28ECDFF5E71Y9U0J" TargetMode="External"/><Relationship Id="rId48" Type="http://schemas.openxmlformats.org/officeDocument/2006/relationships/hyperlink" Target="consultantplus://offline/ref=95BC7AD9068C7FB43DCFCF81C2E770073268581CEE1954E325EBC32B55D1E36139FAA86754EB82CCFF5F7793YBUDJ" TargetMode="External"/><Relationship Id="rId56" Type="http://schemas.openxmlformats.org/officeDocument/2006/relationships/hyperlink" Target="consultantplus://offline/ref=95BC7AD9068C7FB43DCFCF81C2E770073268581CEE1C5EEE20E0C32B55D1E36139FAA86754EB82CCFF5F7792YBU9J" TargetMode="External"/><Relationship Id="rId64" Type="http://schemas.openxmlformats.org/officeDocument/2006/relationships/hyperlink" Target="consultantplus://offline/ref=95BC7AD9068C7FB43DCFCF81C2E770073268581CEE1D5EE420EFC32B55D1E36139FAA86754EB82CCFF5F7793YBUCJ" TargetMode="External"/><Relationship Id="rId8" Type="http://schemas.openxmlformats.org/officeDocument/2006/relationships/hyperlink" Target="consultantplus://offline/ref=95BC7AD9068C7FB43DCFCF81C2E770073268581CEE1D59E423EEC32B55D1E36139FAA86754EB82CCFF5F7792YBUBJ" TargetMode="External"/><Relationship Id="rId51" Type="http://schemas.openxmlformats.org/officeDocument/2006/relationships/hyperlink" Target="consultantplus://offline/ref=95BC7AD9068C7FB43DCFCF81C2E770073268581CEE195FE423EEC32B55D1E36139FAA86754EB82CCFF5F7793YBU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BC7AD9068C7FB43DCFCF81C2E770073268581CE91F5EE029E39E215D88EF633EF5F77053A28ECDFF5F77Y9U7J" TargetMode="External"/><Relationship Id="rId17" Type="http://schemas.openxmlformats.org/officeDocument/2006/relationships/hyperlink" Target="consultantplus://offline/ref=95BC7AD9068C7FB43DCFCF81C2E770073268581CE7195DE028E39E215D88EF633EF5F77053A28ECDFF5F77Y9U4J" TargetMode="External"/><Relationship Id="rId25" Type="http://schemas.openxmlformats.org/officeDocument/2006/relationships/hyperlink" Target="consultantplus://offline/ref=95BC7AD9068C7FB43DCFCF81C2E770073268581CEE1954E325EBC32B55D1E36139FAA86754EB82CCFF5F7793YBUDJ" TargetMode="External"/><Relationship Id="rId33" Type="http://schemas.openxmlformats.org/officeDocument/2006/relationships/hyperlink" Target="consultantplus://offline/ref=95BC7AD9068C7FB43DCFCF81C2E770073268581CEC185BE320E39E215D88EF633EF5F77053A28ECDFF5F76Y9U5J" TargetMode="External"/><Relationship Id="rId38" Type="http://schemas.openxmlformats.org/officeDocument/2006/relationships/hyperlink" Target="consultantplus://offline/ref=95BC7AD9068C7FB43DCFCF81C2E770073268581CEE1C5EEE20E0C32B55D1E36139FAA86754EB82CCFF5F7792YBUBJ" TargetMode="External"/><Relationship Id="rId46" Type="http://schemas.openxmlformats.org/officeDocument/2006/relationships/hyperlink" Target="consultantplus://offline/ref=95BC7AD9068C7FB43DCFCF81C2E770073268581CEE1F5EE429ECC32B55D1E36139FAA86754EB82CCFF5F7793YBUCJ" TargetMode="External"/><Relationship Id="rId59" Type="http://schemas.openxmlformats.org/officeDocument/2006/relationships/hyperlink" Target="consultantplus://offline/ref=95BC7AD9068C7FB43DCFD18CD48B270836620015E71B57B17DBCC57C0AY8U1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5BC7AD9068C7FB43DCFCF81C2E770073268581CEE1D5EE420EFC32B55D1E36139FAA86754EB82CCFF5F7792YBUBJ" TargetMode="External"/><Relationship Id="rId41" Type="http://schemas.openxmlformats.org/officeDocument/2006/relationships/hyperlink" Target="consultantplus://offline/ref=95BC7AD9068C7FB43DCFCF81C2E770073268581CEE1954E325EBC32B55D1E36139FAA86754EB82CCFF5F7793YBUDJ" TargetMode="External"/><Relationship Id="rId54" Type="http://schemas.openxmlformats.org/officeDocument/2006/relationships/hyperlink" Target="consultantplus://offline/ref=95BC7AD9068C7FB43DCFD18CD48B270836610715EC1B57B17DBCC57C0AY8U1J" TargetMode="External"/><Relationship Id="rId62" Type="http://schemas.openxmlformats.org/officeDocument/2006/relationships/hyperlink" Target="consultantplus://offline/ref=95BC7AD9068C7FB43DCFD18CD48B2708356B0319EA1F57B17DBCC57C0AY8U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C7AD9068C7FB43DCFCF81C2E770073268581CEA1954E222E39E215D88EF633EF5F77053A28ECDFF5F75Y9U5J" TargetMode="External"/><Relationship Id="rId15" Type="http://schemas.openxmlformats.org/officeDocument/2006/relationships/hyperlink" Target="consultantplus://offline/ref=95BC7AD9068C7FB43DCFCF81C2E770073268581CE71D55E520E39E215D88EF633EF5F77053A28ECDFF5F77Y9UBJ" TargetMode="External"/><Relationship Id="rId23" Type="http://schemas.openxmlformats.org/officeDocument/2006/relationships/hyperlink" Target="consultantplus://offline/ref=95BC7AD9068C7FB43DCFCF81C2E770073268581CEE1F5EE429ECC32B55D1E36139FAA86754EB82CCFF5F7793YBUEJ" TargetMode="External"/><Relationship Id="rId28" Type="http://schemas.openxmlformats.org/officeDocument/2006/relationships/hyperlink" Target="consultantplus://offline/ref=95BC7AD9068C7FB43DCFCF81C2E770073268581CE71F59E024E39E215D88EF633EF5F77053A28ECDFF5F77Y9UAJ" TargetMode="External"/><Relationship Id="rId36" Type="http://schemas.openxmlformats.org/officeDocument/2006/relationships/hyperlink" Target="consultantplus://offline/ref=95BC7AD9068C7FB43DCFCF81C2E770073268581CEE1D5EE420EFC32B55D1E36139FAA86754EB82CCFF5F7792YBU9J" TargetMode="External"/><Relationship Id="rId49" Type="http://schemas.openxmlformats.org/officeDocument/2006/relationships/hyperlink" Target="consultantplus://offline/ref=95BC7AD9068C7FB43DCFCF81C2E770073268581CEE1D5EE420EFC32B55D1E36139FAA86754EB82CCFF5F7793YBUFJ" TargetMode="External"/><Relationship Id="rId57" Type="http://schemas.openxmlformats.org/officeDocument/2006/relationships/hyperlink" Target="consultantplus://offline/ref=95BC7AD9068C7FB43DCFD18CD48B270836610615EE1E57B17DBCC57C0AY8U1J" TargetMode="External"/><Relationship Id="rId10" Type="http://schemas.openxmlformats.org/officeDocument/2006/relationships/hyperlink" Target="consultantplus://offline/ref=95BC7AD9068C7FB43DCFCF81C2E770073268581CE71F59E024E39E215D88EF633EF5F77053A28ECDFF5F77Y9U5J" TargetMode="External"/><Relationship Id="rId31" Type="http://schemas.openxmlformats.org/officeDocument/2006/relationships/hyperlink" Target="consultantplus://offline/ref=95BC7AD9068C7FB43DCFCF81C2E770073268581CEC1F5CE026E39E215D88EF63Y3UEJ" TargetMode="External"/><Relationship Id="rId44" Type="http://schemas.openxmlformats.org/officeDocument/2006/relationships/hyperlink" Target="consultantplus://offline/ref=95BC7AD9068C7FB43DCFCF81C2E770073268581CEE1D5EE420EFC32B55D1E36139FAA86754EB82CCFF5F7793YBUEJ" TargetMode="External"/><Relationship Id="rId52" Type="http://schemas.openxmlformats.org/officeDocument/2006/relationships/hyperlink" Target="consultantplus://offline/ref=95BC7AD9068C7FB43DCFCF81C2E770073268581CEE1C5EEE20E0C32B55D1E36139FAA86754EB82CCFF5F7792YBU8J" TargetMode="External"/><Relationship Id="rId60" Type="http://schemas.openxmlformats.org/officeDocument/2006/relationships/hyperlink" Target="consultantplus://offline/ref=95BC7AD9068C7FB43DCFD18CD48B270836620015E71A57B17DBCC57C0AY8U1J" TargetMode="External"/><Relationship Id="rId65" Type="http://schemas.openxmlformats.org/officeDocument/2006/relationships/hyperlink" Target="consultantplus://offline/ref=95BC7AD9068C7FB43DCFCF81C2E770073268581CEE195FE423EEC32B55D1E36139FAA86754EB82CCFF5F7793YBU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C7AD9068C7FB43DCFCF81C2E770073268581CE91C5FEE20E39E215D88EF633EF5F77053A28ECDFF5F76Y9U6J" TargetMode="External"/><Relationship Id="rId13" Type="http://schemas.openxmlformats.org/officeDocument/2006/relationships/hyperlink" Target="consultantplus://offline/ref=95BC7AD9068C7FB43DCFCF81C2E770073268581CE91959E222E39E215D88EF633EF5F77053A28ECDFF5F74Y9U0J" TargetMode="External"/><Relationship Id="rId18" Type="http://schemas.openxmlformats.org/officeDocument/2006/relationships/hyperlink" Target="consultantplus://offline/ref=95BC7AD9068C7FB43DCFCF81C2E770073268581CE61558E624E39E215D88EF633EF5F77053A28ECDFF5F77Y9U7J" TargetMode="External"/><Relationship Id="rId39" Type="http://schemas.openxmlformats.org/officeDocument/2006/relationships/hyperlink" Target="consultantplus://offline/ref=95BC7AD9068C7FB43DCFCF81C2E770073268581CEE1F5EE429ECC32B55D1E36139FAA86754EB82CCFF5F7793YB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Агаджанова Евгения Геннадьевна</cp:lastModifiedBy>
  <cp:revision>1</cp:revision>
  <dcterms:created xsi:type="dcterms:W3CDTF">2017-08-14T09:20:00Z</dcterms:created>
  <dcterms:modified xsi:type="dcterms:W3CDTF">2017-08-14T09:20:00Z</dcterms:modified>
</cp:coreProperties>
</file>