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19" w:rsidRPr="00C60897" w:rsidRDefault="00C95119" w:rsidP="00C95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5119" w:rsidRPr="00C60897" w:rsidRDefault="00182ED3" w:rsidP="002E4ED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C60897">
        <w:rPr>
          <w:b/>
          <w:sz w:val="28"/>
          <w:szCs w:val="28"/>
        </w:rPr>
        <w:t>об оценке</w:t>
      </w:r>
      <w:r w:rsidR="00C95119" w:rsidRPr="00C60897">
        <w:rPr>
          <w:b/>
          <w:sz w:val="28"/>
          <w:szCs w:val="28"/>
        </w:rPr>
        <w:t xml:space="preserve"> регулирующего воздействия проекта постановления Правительства Омской области </w:t>
      </w:r>
      <w:r w:rsidRPr="00C60897">
        <w:rPr>
          <w:b/>
          <w:sz w:val="28"/>
          <w:szCs w:val="28"/>
        </w:rPr>
        <w:t xml:space="preserve"> </w:t>
      </w:r>
      <w:r w:rsidR="00C95119" w:rsidRPr="00C60897">
        <w:rPr>
          <w:b/>
          <w:sz w:val="28"/>
          <w:szCs w:val="28"/>
        </w:rPr>
        <w:t>"</w:t>
      </w:r>
      <w:r w:rsidR="006957F5" w:rsidRPr="00C60897">
        <w:rPr>
          <w:b/>
          <w:sz w:val="28"/>
          <w:szCs w:val="28"/>
        </w:rPr>
        <w:t xml:space="preserve">О </w:t>
      </w:r>
      <w:r w:rsidR="006957F5" w:rsidRPr="00C60897">
        <w:rPr>
          <w:b/>
          <w:spacing w:val="-4"/>
          <w:sz w:val="28"/>
          <w:szCs w:val="28"/>
        </w:rPr>
        <w:t>внесении изменений в постановление Правительства Омской области от 28 июня 2017 года № 176-п</w:t>
      </w:r>
      <w:r w:rsidR="00C95119" w:rsidRPr="00C60897">
        <w:rPr>
          <w:b/>
          <w:sz w:val="28"/>
          <w:szCs w:val="28"/>
        </w:rPr>
        <w:t>"</w:t>
      </w:r>
    </w:p>
    <w:p w:rsidR="00C95119" w:rsidRPr="00C95119" w:rsidRDefault="00C95119" w:rsidP="002E4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5119" w:rsidRPr="00C95119" w:rsidRDefault="00C95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1. Степень регулирующего воздействия проекта акта</w:t>
      </w:r>
      <w:r w:rsidRPr="00245BDD">
        <w:rPr>
          <w:b/>
          <w:i/>
          <w:sz w:val="28"/>
          <w:szCs w:val="28"/>
        </w:rPr>
        <w:t>:</w:t>
      </w:r>
    </w:p>
    <w:p w:rsidR="00182ED3" w:rsidRPr="006957F5" w:rsidRDefault="00182ED3" w:rsidP="006957F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5FD6">
        <w:rPr>
          <w:sz w:val="28"/>
          <w:szCs w:val="28"/>
        </w:rPr>
        <w:t>роект постановления Правительства Омской области "</w:t>
      </w:r>
      <w:r w:rsidR="006957F5" w:rsidRPr="006957F5">
        <w:rPr>
          <w:sz w:val="28"/>
          <w:szCs w:val="28"/>
        </w:rPr>
        <w:t>О внесении изменений в постановление Правительства Омской области  от 28 июня 2017 года № 176-п</w:t>
      </w:r>
      <w:r w:rsidRPr="00D85FD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6957F5">
        <w:rPr>
          <w:sz w:val="28"/>
          <w:szCs w:val="28"/>
        </w:rPr>
        <w:t>(далее – проек</w:t>
      </w:r>
      <w:r w:rsidR="00BA167C">
        <w:rPr>
          <w:sz w:val="28"/>
          <w:szCs w:val="28"/>
        </w:rPr>
        <w:t>т) имеет среднюю</w:t>
      </w:r>
      <w:r w:rsidRPr="006957F5">
        <w:rPr>
          <w:sz w:val="28"/>
          <w:szCs w:val="28"/>
        </w:rPr>
        <w:t xml:space="preserve"> степень регулирующего воздействия</w:t>
      </w:r>
      <w:r w:rsidR="00BA167C">
        <w:rPr>
          <w:sz w:val="28"/>
          <w:szCs w:val="28"/>
        </w:rPr>
        <w:t xml:space="preserve"> в связи с изменением</w:t>
      </w:r>
      <w:r w:rsidR="00AA01FF" w:rsidRPr="006957F5">
        <w:rPr>
          <w:sz w:val="28"/>
          <w:szCs w:val="28"/>
        </w:rPr>
        <w:t xml:space="preserve"> обязанностей для субъектов предпринимательской деятельности, осуществляющих деятельность по содержанию </w:t>
      </w:r>
      <w:r w:rsidR="00AA01FF">
        <w:rPr>
          <w:sz w:val="28"/>
          <w:szCs w:val="28"/>
        </w:rPr>
        <w:t>автовокзалов и автостанций, расположенных на территории Омской области (далее – автовокзалы и автостанции).</w:t>
      </w:r>
    </w:p>
    <w:p w:rsidR="006957F5" w:rsidRPr="00245BDD" w:rsidRDefault="006957F5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2. Описание проблемы, на решение которой направлен предлагаемый способ регулирования:</w:t>
      </w:r>
    </w:p>
    <w:p w:rsidR="00E865AB" w:rsidRDefault="00E865AB" w:rsidP="00E865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Pr="00E865AB">
        <w:rPr>
          <w:sz w:val="28"/>
          <w:szCs w:val="28"/>
        </w:rPr>
        <w:t xml:space="preserve"> предоставления субсидий на финансовое обеспечение (возмещение) затрат, связанных с обеспечением стабильного функционирования автовокзалов и автостанций, расположенных на территории Омской области</w:t>
      </w:r>
      <w:r>
        <w:rPr>
          <w:sz w:val="28"/>
          <w:szCs w:val="28"/>
        </w:rPr>
        <w:t xml:space="preserve">, </w:t>
      </w:r>
      <w:r w:rsidRPr="00E865AB">
        <w:rPr>
          <w:sz w:val="28"/>
          <w:szCs w:val="28"/>
        </w:rPr>
        <w:t>к постановлению Правительства Омской области от 28 июня 2017 года № 176-п</w:t>
      </w:r>
      <w:r>
        <w:rPr>
          <w:sz w:val="28"/>
          <w:szCs w:val="28"/>
        </w:rPr>
        <w:t>, предусмотрено предоставление субсидий в це</w:t>
      </w:r>
      <w:r w:rsidR="002D72AC">
        <w:rPr>
          <w:sz w:val="28"/>
          <w:szCs w:val="28"/>
        </w:rPr>
        <w:t>лях возмещения понесенных затрат.</w:t>
      </w:r>
    </w:p>
    <w:p w:rsidR="002D72AC" w:rsidRDefault="002D72AC" w:rsidP="002D72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результативности использования субсидии </w:t>
      </w:r>
      <w:r w:rsidR="00817465">
        <w:rPr>
          <w:sz w:val="28"/>
          <w:szCs w:val="28"/>
        </w:rPr>
        <w:t>в соответствии с п</w:t>
      </w:r>
      <w:r w:rsidR="00817465" w:rsidRPr="00BD4709">
        <w:rPr>
          <w:sz w:val="28"/>
          <w:szCs w:val="28"/>
        </w:rPr>
        <w:t>остановлени</w:t>
      </w:r>
      <w:r w:rsidR="00817465">
        <w:rPr>
          <w:sz w:val="28"/>
          <w:szCs w:val="28"/>
        </w:rPr>
        <w:t>ем</w:t>
      </w:r>
      <w:r w:rsidR="00817465" w:rsidRPr="00BD4709">
        <w:rPr>
          <w:sz w:val="28"/>
          <w:szCs w:val="28"/>
        </w:rPr>
        <w:t xml:space="preserve"> </w:t>
      </w:r>
      <w:r w:rsidR="00817465">
        <w:rPr>
          <w:sz w:val="28"/>
          <w:szCs w:val="28"/>
        </w:rPr>
        <w:t>Правительства Российской Федерации от 6 сентября 2016 года                               №</w:t>
      </w:r>
      <w:r w:rsidR="00817465" w:rsidRPr="00BD4709">
        <w:rPr>
          <w:sz w:val="28"/>
          <w:szCs w:val="28"/>
        </w:rPr>
        <w:t xml:space="preserve"> 887</w:t>
      </w:r>
      <w:r w:rsidR="00817465">
        <w:rPr>
          <w:sz w:val="28"/>
          <w:szCs w:val="28"/>
        </w:rPr>
        <w:t xml:space="preserve"> </w:t>
      </w:r>
      <w:r w:rsidR="00817465" w:rsidRPr="00BD4709">
        <w:rPr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</w:t>
      </w:r>
      <w:r w:rsidR="00817465">
        <w:rPr>
          <w:sz w:val="28"/>
          <w:szCs w:val="28"/>
        </w:rPr>
        <w:t xml:space="preserve">м лицам – </w:t>
      </w:r>
      <w:r w:rsidR="00817465" w:rsidRPr="00BD4709">
        <w:rPr>
          <w:sz w:val="28"/>
          <w:szCs w:val="28"/>
        </w:rPr>
        <w:t>производителям товаров, работ, услуг"</w:t>
      </w:r>
      <w:r w:rsidR="00817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установить показатели результативности, а в случае их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– порядок возврата в областной бюджет части субсидии.</w:t>
      </w:r>
    </w:p>
    <w:p w:rsidR="00177039" w:rsidRDefault="00177039" w:rsidP="001770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получателями</w:t>
      </w:r>
      <w:r w:rsidR="00BF3F2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являются юридические лица</w:t>
      </w:r>
      <w:r w:rsidRPr="00177039">
        <w:rPr>
          <w:sz w:val="28"/>
          <w:szCs w:val="28"/>
        </w:rPr>
        <w:t xml:space="preserve"> (за исключением государственны</w:t>
      </w:r>
      <w:r>
        <w:rPr>
          <w:sz w:val="28"/>
          <w:szCs w:val="28"/>
        </w:rPr>
        <w:t xml:space="preserve">х (муниципальных) учреждений) или индивидуальные предприниматели, </w:t>
      </w:r>
      <w:r w:rsidRPr="00177039">
        <w:rPr>
          <w:sz w:val="28"/>
          <w:szCs w:val="28"/>
        </w:rPr>
        <w:t>обладающие на праве собственности или на ином праве автовокзалами и (или) автостанциями, расположенны</w:t>
      </w:r>
      <w:r>
        <w:rPr>
          <w:sz w:val="28"/>
          <w:szCs w:val="28"/>
        </w:rPr>
        <w:t xml:space="preserve">ми на территории Омской области, т.е. определена категория получателей, отбор получателей субсидий </w:t>
      </w:r>
      <w:r w:rsidR="00817465">
        <w:rPr>
          <w:sz w:val="28"/>
          <w:szCs w:val="28"/>
        </w:rPr>
        <w:t>предлагается заменить</w:t>
      </w:r>
      <w:r>
        <w:rPr>
          <w:sz w:val="28"/>
          <w:szCs w:val="28"/>
        </w:rPr>
        <w:t xml:space="preserve"> категорией получателей субсидий</w:t>
      </w:r>
      <w:r w:rsidR="00222F2D">
        <w:rPr>
          <w:sz w:val="28"/>
          <w:szCs w:val="28"/>
        </w:rPr>
        <w:t>, что соответствует положениям Бюджетного Кодекса Российской Федерации.</w:t>
      </w:r>
    </w:p>
    <w:p w:rsidR="00817465" w:rsidRDefault="00817465" w:rsidP="001770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ED3" w:rsidRPr="00245BDD" w:rsidRDefault="00182ED3" w:rsidP="00182ED3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3. Анализ регионального опыта в соответствующих сферах деятельности:</w:t>
      </w:r>
    </w:p>
    <w:p w:rsidR="002D72AC" w:rsidRDefault="002D72AC" w:rsidP="002E4E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Региональный опыт установления показателей результативности в сфере возмещения затрат, </w:t>
      </w:r>
      <w:r w:rsidRPr="00E865AB">
        <w:rPr>
          <w:sz w:val="28"/>
          <w:szCs w:val="28"/>
        </w:rPr>
        <w:t>связанных с обеспечением стабильного функционирования автовокзалов и автостанц</w:t>
      </w:r>
      <w:r>
        <w:rPr>
          <w:sz w:val="28"/>
          <w:szCs w:val="28"/>
        </w:rPr>
        <w:t>ий, отсутствует.</w:t>
      </w:r>
    </w:p>
    <w:p w:rsidR="002D72AC" w:rsidRDefault="002D72AC" w:rsidP="002E4E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4. Цели предлагаемого регулирования:</w:t>
      </w:r>
    </w:p>
    <w:p w:rsidR="002D72AC" w:rsidRDefault="002367A4" w:rsidP="00696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показателей результативности </w:t>
      </w:r>
      <w:r w:rsidRPr="002367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субсидии</w:t>
      </w:r>
      <w:r w:rsidR="002D72AC">
        <w:rPr>
          <w:rFonts w:ascii="Times New Roman" w:hAnsi="Times New Roman" w:cs="Times New Roman"/>
          <w:sz w:val="28"/>
          <w:szCs w:val="28"/>
        </w:rPr>
        <w:t xml:space="preserve">, обеспечение: </w:t>
      </w:r>
    </w:p>
    <w:p w:rsidR="002D72AC" w:rsidRPr="002D72AC" w:rsidRDefault="002D72AC" w:rsidP="002D72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отсутствия</w:t>
      </w:r>
      <w:r w:rsidRPr="002D72AC">
        <w:rPr>
          <w:rFonts w:eastAsiaTheme="minorHAnsi"/>
          <w:color w:val="auto"/>
          <w:sz w:val="28"/>
          <w:szCs w:val="28"/>
          <w:lang w:eastAsia="en-US"/>
        </w:rPr>
        <w:t xml:space="preserve"> просроченной кредиторской задолженности п</w:t>
      </w:r>
      <w:r>
        <w:rPr>
          <w:rFonts w:eastAsiaTheme="minorHAnsi"/>
          <w:color w:val="auto"/>
          <w:sz w:val="28"/>
          <w:szCs w:val="28"/>
          <w:lang w:eastAsia="en-US"/>
        </w:rPr>
        <w:t>о расчетам с поставщиками услуг</w:t>
      </w:r>
      <w:r w:rsidRPr="002D72AC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2D72AC" w:rsidRPr="002D72AC" w:rsidRDefault="002D72AC" w:rsidP="002D72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 отсутствия</w:t>
      </w:r>
      <w:r w:rsidRPr="002D72AC">
        <w:rPr>
          <w:rFonts w:eastAsiaTheme="minorHAnsi"/>
          <w:color w:val="auto"/>
          <w:sz w:val="28"/>
          <w:szCs w:val="28"/>
          <w:lang w:eastAsia="en-US"/>
        </w:rPr>
        <w:t xml:space="preserve"> просроченной кредиторской задолженн</w:t>
      </w:r>
      <w:r>
        <w:rPr>
          <w:rFonts w:eastAsiaTheme="minorHAnsi"/>
          <w:color w:val="auto"/>
          <w:sz w:val="28"/>
          <w:szCs w:val="28"/>
          <w:lang w:eastAsia="en-US"/>
        </w:rPr>
        <w:t>ости по оплате труда работников</w:t>
      </w:r>
      <w:r w:rsidRPr="002D72AC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817465" w:rsidRPr="00817465" w:rsidRDefault="00817465" w:rsidP="00817465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</w:t>
      </w:r>
      <w:r w:rsidRPr="00817465">
        <w:rPr>
          <w:rFonts w:eastAsia="Calibri"/>
          <w:color w:val="auto"/>
          <w:sz w:val="28"/>
          <w:szCs w:val="28"/>
          <w:lang w:eastAsia="en-US"/>
        </w:rPr>
        <w:t xml:space="preserve"> обеспечение исполнений минимальных требований к оборудованию автовокзалов и автостанций, установленных законодательством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Pr="00817465">
        <w:rPr>
          <w:rFonts w:eastAsia="Calibri"/>
          <w:color w:val="auto"/>
          <w:sz w:val="28"/>
          <w:szCs w:val="28"/>
          <w:lang w:eastAsia="en-US"/>
        </w:rPr>
        <w:t>приказ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817465">
        <w:rPr>
          <w:rFonts w:eastAsia="Calibri"/>
          <w:color w:val="auto"/>
          <w:sz w:val="28"/>
          <w:szCs w:val="28"/>
          <w:lang w:eastAsia="en-US"/>
        </w:rPr>
        <w:t xml:space="preserve"> Министерства транспорта Российской Федерации от 15 декабря 2015 года № 387)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F3F20" w:rsidRPr="00374215" w:rsidRDefault="00BF3F20" w:rsidP="002D72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182ED3" w:rsidRPr="00245BDD" w:rsidRDefault="00182ED3" w:rsidP="00182ED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 xml:space="preserve">5. Описание </w:t>
      </w:r>
      <w:r w:rsidR="00A04FA7">
        <w:rPr>
          <w:b/>
          <w:bCs/>
          <w:i/>
          <w:sz w:val="28"/>
          <w:szCs w:val="28"/>
        </w:rPr>
        <w:t xml:space="preserve">предлагаемого регулирования и </w:t>
      </w:r>
      <w:r w:rsidRPr="00245BDD">
        <w:rPr>
          <w:b/>
          <w:bCs/>
          <w:i/>
          <w:sz w:val="28"/>
          <w:szCs w:val="28"/>
        </w:rPr>
        <w:t>иных возможных способов решения проблемы:</w:t>
      </w:r>
    </w:p>
    <w:p w:rsidR="00222F2D" w:rsidRDefault="00A610B0" w:rsidP="00A61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остается неизменным.</w:t>
      </w:r>
    </w:p>
    <w:p w:rsidR="00177039" w:rsidRDefault="00177039" w:rsidP="00A61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252"/>
        <w:gridCol w:w="3402"/>
      </w:tblGrid>
      <w:tr w:rsidR="00C470C6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Предлагаемое регулирование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Иной возможный способ решения проблемы N 1</w:t>
            </w:r>
          </w:p>
        </w:tc>
      </w:tr>
      <w:tr w:rsidR="00C470C6" w:rsidRPr="00101864" w:rsidTr="00A66FAA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8" w:rsidRDefault="00C102C8" w:rsidP="00C102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Содержание способа решения выявленной проблемы</w:t>
            </w:r>
          </w:p>
          <w:p w:rsidR="00C470C6" w:rsidRPr="00101864" w:rsidRDefault="00C470C6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D" w:rsidRPr="00222F2D" w:rsidRDefault="00222F2D" w:rsidP="00222F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0"/>
              <w:jc w:val="both"/>
              <w:rPr>
                <w:sz w:val="24"/>
              </w:rPr>
            </w:pPr>
            <w:r w:rsidRPr="00222F2D">
              <w:rPr>
                <w:sz w:val="24"/>
              </w:rPr>
              <w:t>Достижение значений показателей результативности использования субсидии:</w:t>
            </w:r>
          </w:p>
          <w:p w:rsidR="00222F2D" w:rsidRPr="00222F2D" w:rsidRDefault="00222F2D" w:rsidP="00222F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0"/>
              <w:jc w:val="both"/>
              <w:rPr>
                <w:sz w:val="24"/>
              </w:rPr>
            </w:pPr>
            <w:r w:rsidRPr="00222F2D">
              <w:rPr>
                <w:sz w:val="24"/>
              </w:rPr>
              <w:t>- отсутствие просроченной кредиторской задолженности п</w:t>
            </w:r>
            <w:r w:rsidR="00C102C8">
              <w:rPr>
                <w:sz w:val="24"/>
              </w:rPr>
              <w:t>о расчетам с поставщиками коммунальных услуг</w:t>
            </w:r>
            <w:r w:rsidRPr="00222F2D">
              <w:rPr>
                <w:sz w:val="24"/>
              </w:rPr>
              <w:t>;</w:t>
            </w:r>
          </w:p>
          <w:p w:rsidR="00222F2D" w:rsidRPr="00222F2D" w:rsidRDefault="00222F2D" w:rsidP="00222F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0"/>
              <w:jc w:val="both"/>
              <w:rPr>
                <w:sz w:val="24"/>
              </w:rPr>
            </w:pPr>
            <w:r w:rsidRPr="00222F2D">
              <w:rPr>
                <w:sz w:val="24"/>
              </w:rPr>
              <w:t>- отсутствие просроченной кредиторской задолженн</w:t>
            </w:r>
            <w:r w:rsidR="00C102C8">
              <w:rPr>
                <w:sz w:val="24"/>
              </w:rPr>
              <w:t>ости по оплате труда работников</w:t>
            </w:r>
            <w:r w:rsidRPr="00222F2D">
              <w:rPr>
                <w:sz w:val="24"/>
              </w:rPr>
              <w:t>;</w:t>
            </w:r>
          </w:p>
          <w:p w:rsidR="00222F2D" w:rsidRPr="00817465" w:rsidRDefault="00222F2D" w:rsidP="00222F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80"/>
              <w:jc w:val="both"/>
              <w:rPr>
                <w:sz w:val="22"/>
              </w:rPr>
            </w:pPr>
            <w:r w:rsidRPr="00222F2D">
              <w:rPr>
                <w:sz w:val="24"/>
              </w:rPr>
              <w:t xml:space="preserve">- </w:t>
            </w:r>
            <w:r w:rsidR="00AE63C6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обеспечение исполнения</w:t>
            </w:r>
            <w:r w:rsidR="00817465" w:rsidRPr="00817465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минимальных требований к оборудованию автовокзалов и автостанций, установленных законодательством</w:t>
            </w:r>
            <w:r w:rsidR="00AE63C6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.</w:t>
            </w:r>
          </w:p>
          <w:p w:rsidR="00C102C8" w:rsidRDefault="00C102C8" w:rsidP="00AE63C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Показатели результативности сформированы исходя из целей предоставления субсидий – возмещение затрат по коммунальным услугам, по оплате труда работников автовокзалов и автостанций, </w:t>
            </w:r>
            <w:r w:rsidR="0081746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 исполнени</w:t>
            </w:r>
            <w:r w:rsidR="00AE63C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ю</w:t>
            </w:r>
            <w:r w:rsidR="0081746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E63C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обязательных требований к автовокзалам или автостанциям (обеспечению удовлетворительного технического состояния объектов транспортной инфраструктуры, приобретение технических средств организации дорожного движения)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C102C8" w:rsidRDefault="00222F2D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Установление иных </w:t>
            </w:r>
            <w:r w:rsidRPr="00222F2D">
              <w:rPr>
                <w:sz w:val="24"/>
              </w:rPr>
              <w:t>показателей результативности использования субсидии</w:t>
            </w:r>
            <w:r w:rsidR="00C102C8">
              <w:rPr>
                <w:sz w:val="24"/>
              </w:rPr>
              <w:t xml:space="preserve"> не будет соответствовать перечню затрат, подлежащих возмещению из областного бюджета в соответствии с </w:t>
            </w:r>
            <w:r w:rsidR="00817465">
              <w:rPr>
                <w:sz w:val="24"/>
              </w:rPr>
              <w:t>пунктом 2 Порядка</w:t>
            </w:r>
            <w:r w:rsidR="00C102C8">
              <w:rPr>
                <w:sz w:val="24"/>
              </w:rPr>
              <w:t xml:space="preserve"> предоставления субсидий</w:t>
            </w:r>
          </w:p>
        </w:tc>
      </w:tr>
      <w:tr w:rsidR="00C470C6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Качественная характеристика и оценка количества групп субъектов предпринимательской и инвестиционной деятельности, а также иных заинтересованных лиц, интересы которых будут </w:t>
            </w: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затронуты предлагаемым правовым регулированием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Default="00C470C6" w:rsidP="003F6BE7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владел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ец</w:t>
            </w: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АВ и АС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C470C6" w:rsidRDefault="00C470C6" w:rsidP="003F6BE7"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территории Омской области 1 юридическое лицо </w:t>
            </w: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Default="00C470C6" w:rsidP="003F6BE7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владел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ец</w:t>
            </w: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АВ и АС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  <w:p w:rsidR="00C470C6" w:rsidRDefault="00C470C6" w:rsidP="003F6BE7"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территории Омской области 1 юридическое лицо </w:t>
            </w: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1503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70C6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8" w:rsidRDefault="00C470C6" w:rsidP="003F6BE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8"/>
              </w:rPr>
            </w:pPr>
            <w:r w:rsidRPr="00C470C6">
              <w:rPr>
                <w:i/>
                <w:sz w:val="24"/>
                <w:szCs w:val="28"/>
              </w:rPr>
              <w:t>Новые преимущества</w:t>
            </w:r>
            <w:r w:rsidRPr="00C470C6">
              <w:rPr>
                <w:sz w:val="24"/>
                <w:szCs w:val="28"/>
              </w:rPr>
              <w:t xml:space="preserve"> –</w:t>
            </w:r>
            <w:r w:rsidR="00AE63C6">
              <w:rPr>
                <w:sz w:val="24"/>
                <w:szCs w:val="28"/>
              </w:rPr>
              <w:t xml:space="preserve"> эффективное</w:t>
            </w:r>
            <w:r w:rsidR="00C102C8">
              <w:rPr>
                <w:sz w:val="24"/>
                <w:szCs w:val="28"/>
              </w:rPr>
              <w:t xml:space="preserve"> использование бюджетных средств</w:t>
            </w:r>
          </w:p>
          <w:p w:rsidR="00C470C6" w:rsidRPr="00C470C6" w:rsidRDefault="00C470C6" w:rsidP="003F6BE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8"/>
              </w:rPr>
            </w:pPr>
            <w:r w:rsidRPr="00C470C6">
              <w:rPr>
                <w:i/>
                <w:sz w:val="24"/>
                <w:szCs w:val="28"/>
              </w:rPr>
              <w:t>Новые обязанности:</w:t>
            </w:r>
          </w:p>
          <w:p w:rsidR="00C470C6" w:rsidRPr="008A79FA" w:rsidRDefault="00C470C6" w:rsidP="00C102C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470C6">
              <w:rPr>
                <w:sz w:val="24"/>
                <w:szCs w:val="28"/>
              </w:rPr>
              <w:t>представление в уполномоченный орган</w:t>
            </w:r>
            <w:r w:rsidR="00B07943" w:rsidRPr="00B07943">
              <w:rPr>
                <w:sz w:val="24"/>
                <w:szCs w:val="28"/>
              </w:rPr>
              <w:t xml:space="preserve"> отчета о результатах достижения значений показателей результативности использования субсидии за предыдущий год до 31 января текущего года по форме, утвержденной уполномоченным органом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8A79FA" w:rsidP="00B0794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Новых</w:t>
            </w: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преимущ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еств</w:t>
            </w:r>
            <w:r w:rsidR="00B0794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нет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об</w:t>
            </w:r>
            <w:r w:rsidR="00B0794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язанность та же - </w:t>
            </w:r>
            <w:r w:rsidR="00C470C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7943" w:rsidRPr="00C470C6">
              <w:rPr>
                <w:sz w:val="24"/>
                <w:szCs w:val="28"/>
              </w:rPr>
              <w:t>представление в уполномоченный орган</w:t>
            </w:r>
            <w:r w:rsidR="00B07943" w:rsidRPr="00B07943">
              <w:rPr>
                <w:sz w:val="24"/>
                <w:szCs w:val="28"/>
              </w:rPr>
              <w:t xml:space="preserve"> отчета о результатах достижения значений показателей результативности использования субсидии</w:t>
            </w:r>
          </w:p>
        </w:tc>
      </w:tr>
      <w:tr w:rsidR="00C470C6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соответствующих расходов (возможных поступлений) областного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B07943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 потребует бюджетных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B07943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 потребует бюджетных расходов</w:t>
            </w:r>
          </w:p>
        </w:tc>
      </w:tr>
      <w:tr w:rsidR="00C470C6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C470C6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8A79FA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C6" w:rsidRPr="00101864" w:rsidRDefault="008A79FA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  <w:tr w:rsidR="00B07943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3" w:rsidRPr="00101864" w:rsidRDefault="00B07943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способов решения проблемы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B" w:rsidRPr="00101864" w:rsidRDefault="0007305B" w:rsidP="0007305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Высокая вероятность достижения</w:t>
            </w:r>
            <w:r w:rsidR="00B0794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цели </w:t>
            </w: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предлагаемого правового регулирования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обеспечение эффективного расходования бюджетных средств</w:t>
            </w:r>
          </w:p>
          <w:p w:rsidR="00B07943" w:rsidRPr="00101864" w:rsidRDefault="00B07943" w:rsidP="0007305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FF7E64" w:rsidRPr="00101864" w:rsidTr="00A66F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4" w:rsidRPr="00101864" w:rsidRDefault="00FF7E64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0186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4" w:rsidRDefault="00FF7E64" w:rsidP="003F6B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Риски минимизированы, т.к. возмещаются фактически понесенные затраты с предоставл</w:t>
            </w:r>
            <w:r w:rsidR="00B0794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ением подтверждающих документов, т.е. осуществляются все действия для достижения целевых показателей </w:t>
            </w:r>
          </w:p>
          <w:p w:rsidR="00FF7E64" w:rsidRPr="00101864" w:rsidRDefault="00FF7E64" w:rsidP="003F6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F7E64" w:rsidRDefault="00FF7E64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варианты решений, в целях </w:t>
      </w:r>
      <w:r w:rsidR="00B07943">
        <w:rPr>
          <w:sz w:val="28"/>
          <w:szCs w:val="28"/>
        </w:rPr>
        <w:t xml:space="preserve">достижения эффективного расходования бюджетных средств и обеспечения </w:t>
      </w:r>
      <w:r>
        <w:rPr>
          <w:sz w:val="28"/>
          <w:szCs w:val="28"/>
        </w:rPr>
        <w:t xml:space="preserve">безубыточного </w:t>
      </w:r>
      <w:r w:rsidR="00753E29">
        <w:rPr>
          <w:sz w:val="28"/>
          <w:szCs w:val="28"/>
        </w:rPr>
        <w:t xml:space="preserve">результата деятельности </w:t>
      </w:r>
      <w:r>
        <w:rPr>
          <w:sz w:val="28"/>
          <w:szCs w:val="28"/>
        </w:rPr>
        <w:t>системы автовокзалов и автостанций Омской области</w:t>
      </w:r>
      <w:r w:rsidR="00753E29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</w:t>
      </w:r>
      <w:r w:rsidR="00B07943">
        <w:rPr>
          <w:sz w:val="28"/>
          <w:szCs w:val="28"/>
        </w:rPr>
        <w:t xml:space="preserve"> установить перечень показателей </w:t>
      </w:r>
      <w:r w:rsidR="00B07943" w:rsidRPr="00B07943">
        <w:rPr>
          <w:sz w:val="28"/>
        </w:rPr>
        <w:t>результативности использования субсидии</w:t>
      </w:r>
      <w:r w:rsidR="00753E29">
        <w:rPr>
          <w:sz w:val="28"/>
          <w:szCs w:val="28"/>
        </w:rPr>
        <w:t>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F33DCE" w:rsidRPr="00F33DCE" w:rsidRDefault="00F33DCE" w:rsidP="00F33D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="00AD67B6">
        <w:rPr>
          <w:b/>
          <w:bCs/>
          <w:i/>
          <w:sz w:val="28"/>
          <w:szCs w:val="28"/>
        </w:rPr>
        <w:t>.</w:t>
      </w:r>
      <w:r w:rsidR="00F55879">
        <w:rPr>
          <w:b/>
          <w:bCs/>
          <w:i/>
          <w:sz w:val="28"/>
          <w:szCs w:val="28"/>
        </w:rPr>
        <w:t xml:space="preserve"> Г</w:t>
      </w:r>
      <w:r w:rsidRPr="00F33DCE">
        <w:rPr>
          <w:b/>
          <w:bCs/>
          <w:i/>
          <w:sz w:val="28"/>
          <w:szCs w:val="28"/>
        </w:rPr>
        <w:t>руппы субъектов предпринимательской и инвестиционной деятельности, а также иных заинтересованных лиц, включая органы исполнительной власти Омской области, органы местного самоуправления Омской области, интересы которых будут затронуты предлагаемым правовым регулированием, оц</w:t>
      </w:r>
      <w:r>
        <w:rPr>
          <w:b/>
          <w:bCs/>
          <w:i/>
          <w:sz w:val="28"/>
          <w:szCs w:val="28"/>
        </w:rPr>
        <w:t>енка количества таких субъектов:</w:t>
      </w:r>
    </w:p>
    <w:p w:rsidR="00A04FA7" w:rsidRDefault="00A04FA7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лиц</w:t>
      </w:r>
      <w:r w:rsidR="00182ED3" w:rsidRPr="00245BDD">
        <w:rPr>
          <w:sz w:val="28"/>
          <w:szCs w:val="28"/>
        </w:rPr>
        <w:t xml:space="preserve">, имеющих право на получение субсидий, относятся </w:t>
      </w:r>
      <w:r>
        <w:rPr>
          <w:sz w:val="28"/>
          <w:szCs w:val="28"/>
        </w:rPr>
        <w:t>юридические лица</w:t>
      </w:r>
      <w:r w:rsidRPr="00573994">
        <w:rPr>
          <w:sz w:val="28"/>
          <w:szCs w:val="28"/>
        </w:rPr>
        <w:t xml:space="preserve"> (за исключением государственных (муниципальных) учреждений) и индивиду</w:t>
      </w:r>
      <w:r>
        <w:rPr>
          <w:sz w:val="28"/>
          <w:szCs w:val="28"/>
        </w:rPr>
        <w:t>альные предприниматели</w:t>
      </w:r>
      <w:r w:rsidR="00F33DCE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обладающие </w:t>
      </w:r>
      <w:r w:rsidRPr="00573994">
        <w:rPr>
          <w:sz w:val="28"/>
          <w:szCs w:val="28"/>
        </w:rPr>
        <w:t>на праве собственност</w:t>
      </w:r>
      <w:r>
        <w:rPr>
          <w:sz w:val="28"/>
          <w:szCs w:val="28"/>
        </w:rPr>
        <w:t>и или на ином прав</w:t>
      </w:r>
      <w:r w:rsidR="00AA01FF">
        <w:rPr>
          <w:sz w:val="28"/>
          <w:szCs w:val="28"/>
        </w:rPr>
        <w:t>е автовокзалами и автостанциями</w:t>
      </w:r>
      <w:r w:rsidRPr="00573994">
        <w:rPr>
          <w:sz w:val="28"/>
          <w:szCs w:val="28"/>
        </w:rPr>
        <w:t>.</w:t>
      </w:r>
    </w:p>
    <w:p w:rsidR="00F33DCE" w:rsidRDefault="00F33DCE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указанных субъектов – 1.</w:t>
      </w:r>
    </w:p>
    <w:p w:rsidR="00A04FA7" w:rsidRDefault="00A04FA7" w:rsidP="00A04F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7. Новые полномочия органов государстве</w:t>
      </w:r>
      <w:r w:rsidR="00F33DCE">
        <w:rPr>
          <w:b/>
          <w:bCs/>
          <w:i/>
          <w:sz w:val="28"/>
          <w:szCs w:val="28"/>
        </w:rPr>
        <w:t>нной власти Омской области,</w:t>
      </w:r>
      <w:r w:rsidRPr="00245BDD">
        <w:rPr>
          <w:b/>
          <w:bCs/>
          <w:i/>
          <w:sz w:val="28"/>
          <w:szCs w:val="28"/>
        </w:rPr>
        <w:t xml:space="preserve"> органов</w:t>
      </w:r>
      <w:r w:rsidR="00F33DCE">
        <w:rPr>
          <w:b/>
          <w:bCs/>
          <w:i/>
          <w:sz w:val="28"/>
          <w:szCs w:val="28"/>
        </w:rPr>
        <w:t xml:space="preserve"> местного самоуправления</w:t>
      </w:r>
      <w:r w:rsidRPr="00245BDD">
        <w:rPr>
          <w:b/>
          <w:bCs/>
          <w:i/>
          <w:sz w:val="28"/>
          <w:szCs w:val="28"/>
        </w:rPr>
        <w:t xml:space="preserve"> или сведения об их изменении, а также порядок их реализации: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5BDD">
        <w:rPr>
          <w:sz w:val="28"/>
          <w:szCs w:val="28"/>
        </w:rPr>
        <w:t xml:space="preserve">Проектом не </w:t>
      </w:r>
      <w:r w:rsidRPr="00245BDD">
        <w:rPr>
          <w:bCs/>
          <w:sz w:val="28"/>
          <w:szCs w:val="28"/>
        </w:rPr>
        <w:t>предусматривается установление новых или изменение действующих полномочий органов государственной власти Омской области, иных органов.</w:t>
      </w:r>
    </w:p>
    <w:p w:rsidR="00753E29" w:rsidRPr="00245BDD" w:rsidRDefault="00753E29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45BDD">
        <w:rPr>
          <w:b/>
          <w:bCs/>
          <w:i/>
          <w:sz w:val="28"/>
          <w:szCs w:val="28"/>
        </w:rPr>
        <w:t>8. Оценка соответствующих расходов (возможных поступлений) областного бюджета:</w:t>
      </w:r>
    </w:p>
    <w:p w:rsidR="00753E29" w:rsidRDefault="00B07943" w:rsidP="00B0794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Дополнительные р</w:t>
      </w:r>
      <w:r w:rsidR="00A04FA7">
        <w:rPr>
          <w:spacing w:val="-4"/>
          <w:sz w:val="28"/>
          <w:szCs w:val="28"/>
        </w:rPr>
        <w:t xml:space="preserve">асходы областного бюджета </w:t>
      </w:r>
      <w:r>
        <w:rPr>
          <w:spacing w:val="-4"/>
          <w:sz w:val="28"/>
          <w:szCs w:val="28"/>
        </w:rPr>
        <w:t>не потребуются.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 xml:space="preserve">9. Новые </w:t>
      </w:r>
      <w:r w:rsidR="00F33DCE">
        <w:rPr>
          <w:b/>
          <w:i/>
          <w:sz w:val="28"/>
          <w:szCs w:val="28"/>
        </w:rPr>
        <w:t xml:space="preserve">преимущества, а также </w:t>
      </w:r>
      <w:r w:rsidRPr="00245BDD">
        <w:rPr>
          <w:b/>
          <w:i/>
          <w:sz w:val="28"/>
          <w:szCs w:val="28"/>
        </w:rPr>
        <w:t>обязанности или ограничения для субъектов предпринимательской и инвестиционной деятельности либо изменение содержания существующих обязанностей</w:t>
      </w:r>
      <w:r w:rsidR="00F45E04">
        <w:rPr>
          <w:b/>
          <w:i/>
          <w:sz w:val="28"/>
          <w:szCs w:val="28"/>
        </w:rPr>
        <w:t xml:space="preserve"> и ограничений, а также</w:t>
      </w:r>
      <w:r w:rsidRPr="00245BDD">
        <w:rPr>
          <w:b/>
          <w:i/>
          <w:sz w:val="28"/>
          <w:szCs w:val="28"/>
        </w:rPr>
        <w:t>, порядок организации их исполнения:</w:t>
      </w:r>
    </w:p>
    <w:p w:rsidR="00753E29" w:rsidRDefault="00753E29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969"/>
        <w:gridCol w:w="3118"/>
      </w:tblGrid>
      <w:tr w:rsidR="00753E29" w:rsidRPr="00753E29" w:rsidTr="0075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  <w:t xml:space="preserve">Группы субъектов предпринимательской и инвестиционной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  <w:t xml:space="preserve">Описание новых преимуществ, обязанностей, ограничений или изменения содержания существующих обязанностей и ограничений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8"/>
                <w:lang w:eastAsia="en-US"/>
              </w:rPr>
              <w:t xml:space="preserve">Порядок организации исполнения обязанностей и ограничений </w:t>
            </w:r>
          </w:p>
        </w:tc>
      </w:tr>
      <w:tr w:rsidR="00753E29" w:rsidRPr="00753E29" w:rsidTr="0075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9" w:rsidRPr="00753E29" w:rsidRDefault="00753E29" w:rsidP="0075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753E29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753E29" w:rsidRPr="00753E29" w:rsidTr="0075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9" w:rsidRPr="003F6BE7" w:rsidRDefault="00753E29" w:rsidP="00753E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6BE7">
              <w:rPr>
                <w:sz w:val="24"/>
                <w:szCs w:val="24"/>
              </w:rPr>
              <w:t>Юридические лица (за исключением государственных (муниципальных) учреждений) и индивидуальные предприниматели, обладающие на праве собственности или на ином праве автовокзалами и автостанциями.</w:t>
            </w:r>
          </w:p>
          <w:p w:rsidR="00753E29" w:rsidRPr="003F6BE7" w:rsidRDefault="00753E29" w:rsidP="005A2A3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sz w:val="24"/>
                <w:szCs w:val="24"/>
              </w:rPr>
              <w:t>Кол</w:t>
            </w:r>
            <w:r w:rsidR="005A2A3F">
              <w:rPr>
                <w:sz w:val="24"/>
                <w:szCs w:val="24"/>
              </w:rPr>
              <w:t>ичество указанных субъектов –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3" w:rsidRDefault="00753E29" w:rsidP="005A2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F6BE7">
              <w:rPr>
                <w:i/>
                <w:sz w:val="24"/>
                <w:szCs w:val="24"/>
              </w:rPr>
              <w:t>Новые преимущества</w:t>
            </w:r>
            <w:r w:rsidRPr="003F6BE7">
              <w:rPr>
                <w:sz w:val="24"/>
                <w:szCs w:val="24"/>
              </w:rPr>
              <w:t xml:space="preserve"> –</w:t>
            </w:r>
            <w:r w:rsidR="0085456E">
              <w:rPr>
                <w:sz w:val="24"/>
                <w:szCs w:val="28"/>
              </w:rPr>
              <w:t xml:space="preserve"> эффективное</w:t>
            </w:r>
            <w:r w:rsidR="00B07943">
              <w:rPr>
                <w:sz w:val="24"/>
                <w:szCs w:val="28"/>
              </w:rPr>
              <w:t xml:space="preserve"> использование бюджетных средств</w:t>
            </w:r>
          </w:p>
          <w:p w:rsidR="00753E29" w:rsidRPr="003F6BE7" w:rsidRDefault="00753E29" w:rsidP="005A2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53E29" w:rsidRPr="003F6BE7" w:rsidRDefault="00753E29" w:rsidP="005A2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F6BE7">
              <w:rPr>
                <w:i/>
                <w:sz w:val="24"/>
                <w:szCs w:val="24"/>
              </w:rPr>
              <w:t>Новые обязанности:</w:t>
            </w:r>
          </w:p>
          <w:p w:rsidR="00753E29" w:rsidRPr="003F6BE7" w:rsidRDefault="00753E29" w:rsidP="005A2A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sz w:val="24"/>
                <w:szCs w:val="24"/>
              </w:rPr>
              <w:t xml:space="preserve">- </w:t>
            </w:r>
            <w:r w:rsidR="00B07943" w:rsidRPr="00C470C6">
              <w:rPr>
                <w:sz w:val="24"/>
                <w:szCs w:val="28"/>
              </w:rPr>
              <w:t>представление в уполномоченный орган</w:t>
            </w:r>
            <w:r w:rsidR="00B07943" w:rsidRPr="00B07943">
              <w:rPr>
                <w:sz w:val="24"/>
                <w:szCs w:val="28"/>
              </w:rPr>
              <w:t xml:space="preserve"> отчета о результатах достижения значений показателей результативности использования субсидии за предыдущий год до 31 января текущего года по форме, утвержденной уполномоченным органом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9" w:rsidRPr="003F6BE7" w:rsidRDefault="00753E29" w:rsidP="00753E2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3F6BE7">
              <w:rPr>
                <w:i/>
                <w:sz w:val="24"/>
                <w:szCs w:val="24"/>
              </w:rPr>
              <w:t>Порядок исполнения новых обязанностей:</w:t>
            </w:r>
          </w:p>
          <w:p w:rsidR="00753E29" w:rsidRPr="003F6BE7" w:rsidRDefault="00753E29" w:rsidP="00B079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sz w:val="24"/>
                <w:szCs w:val="24"/>
              </w:rPr>
              <w:t>- </w:t>
            </w:r>
            <w:r w:rsidR="00B07943" w:rsidRPr="00C470C6">
              <w:rPr>
                <w:sz w:val="24"/>
                <w:szCs w:val="28"/>
              </w:rPr>
              <w:t>представление в уполномоченный орган</w:t>
            </w:r>
            <w:r w:rsidR="00B07943" w:rsidRPr="00B07943">
              <w:rPr>
                <w:sz w:val="24"/>
                <w:szCs w:val="28"/>
              </w:rPr>
              <w:t xml:space="preserve"> отчета о результатах достижения значений показателей результативности использования субсидии за предыдущий год до 31 января текущего года по форме, утвержденной уполномоченным органом</w:t>
            </w:r>
          </w:p>
        </w:tc>
      </w:tr>
    </w:tbl>
    <w:p w:rsidR="00753E29" w:rsidRDefault="00753E29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10. 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 или ограничений либо с изменением их содержания: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BDD">
        <w:rPr>
          <w:sz w:val="28"/>
          <w:szCs w:val="28"/>
        </w:rPr>
        <w:t xml:space="preserve">Проектом не предусматривается установление дополнительных расходов субъектов предпринимательской и инвестиционной деятельности. 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11. Риски решения проблемы предложенным способом и риски негативных последствий:</w:t>
      </w:r>
    </w:p>
    <w:p w:rsidR="003F6BE7" w:rsidRDefault="003F6BE7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268"/>
      </w:tblGrid>
      <w:tr w:rsidR="003F6BE7" w:rsidRPr="003F6BE7" w:rsidTr="005A2A3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7" w:rsidRPr="003F6BE7" w:rsidRDefault="003F6BE7" w:rsidP="003F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Риски решения проблемы предложенным способом регулирования и риски негативных последствий (далее - риски)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7" w:rsidRPr="003F6BE7" w:rsidRDefault="003F6BE7" w:rsidP="003F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Оценки вероятности наступления рисков </w:t>
            </w:r>
          </w:p>
        </w:tc>
      </w:tr>
      <w:tr w:rsidR="003F6BE7" w:rsidRPr="003F6BE7" w:rsidTr="005A2A3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A4" w:rsidRDefault="002367A4" w:rsidP="002367A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Риски минимизированы, т.к. возмещаются фактически понесенные затраты с предоставлением подтверждающих документов, т.е. осуществляются все действия для достижения целевых показателей.</w:t>
            </w:r>
          </w:p>
          <w:p w:rsidR="002367A4" w:rsidRPr="002367A4" w:rsidRDefault="002367A4" w:rsidP="002367A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40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 случае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недостижения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67A4">
              <w:rPr>
                <w:sz w:val="24"/>
              </w:rPr>
              <w:t xml:space="preserve">любого из показателей результативности использования субсидии,  сумма субсидии, подлежащей возврату в областной бюджет устанавливается в размере 33 процентов от общей суммы предоставленных субсидий за каждый показатель. При </w:t>
            </w:r>
            <w:proofErr w:type="spellStart"/>
            <w:r w:rsidRPr="002367A4">
              <w:rPr>
                <w:sz w:val="24"/>
              </w:rPr>
              <w:t>недостижении</w:t>
            </w:r>
            <w:proofErr w:type="spellEnd"/>
            <w:r w:rsidRPr="002367A4">
              <w:rPr>
                <w:sz w:val="24"/>
              </w:rPr>
              <w:t xml:space="preserve"> всех показателей результативности осуществляется возврат в областной бюджет предоставленные субсидии в полном объеме.</w:t>
            </w:r>
          </w:p>
          <w:p w:rsidR="003F6BE7" w:rsidRPr="003F6BE7" w:rsidRDefault="003F6BE7" w:rsidP="003F6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7" w:rsidRPr="003F6BE7" w:rsidRDefault="003F6BE7" w:rsidP="005A2A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F6BE7">
              <w:rPr>
                <w:rFonts w:eastAsiaTheme="minorHAns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Вероятность наступления рисков минимальна.</w:t>
            </w:r>
          </w:p>
        </w:tc>
      </w:tr>
    </w:tbl>
    <w:p w:rsidR="00B46B24" w:rsidRDefault="00B46B24" w:rsidP="0018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B24" w:rsidRPr="00B46B24" w:rsidRDefault="00AD67B6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="00B46B24">
        <w:rPr>
          <w:b/>
          <w:i/>
          <w:sz w:val="28"/>
          <w:szCs w:val="28"/>
        </w:rPr>
        <w:t xml:space="preserve"> Н</w:t>
      </w:r>
      <w:r w:rsidR="00B46B24" w:rsidRPr="00B46B24">
        <w:rPr>
          <w:b/>
          <w:i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</w:t>
      </w:r>
      <w:r w:rsidR="00B46B24">
        <w:rPr>
          <w:b/>
          <w:i/>
          <w:sz w:val="28"/>
          <w:szCs w:val="28"/>
        </w:rPr>
        <w:t>формационные и иные мероприятия:</w:t>
      </w:r>
    </w:p>
    <w:p w:rsidR="00B46B24" w:rsidRPr="002367A4" w:rsidRDefault="00D022A5" w:rsidP="00182ED3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Необходимые мероприятия: </w:t>
      </w:r>
      <w:r w:rsidR="002367A4">
        <w:rPr>
          <w:sz w:val="28"/>
          <w:szCs w:val="28"/>
        </w:rPr>
        <w:t xml:space="preserve">утверждение формы </w:t>
      </w:r>
      <w:r w:rsidR="002367A4" w:rsidRPr="002367A4">
        <w:rPr>
          <w:sz w:val="28"/>
          <w:szCs w:val="28"/>
        </w:rPr>
        <w:t>отчета о результатах достижения значений показателей результативности использования субсидии</w:t>
      </w:r>
      <w:r w:rsidR="00B46B24" w:rsidRPr="002367A4">
        <w:rPr>
          <w:sz w:val="32"/>
          <w:szCs w:val="28"/>
        </w:rPr>
        <w:t>.</w:t>
      </w: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182ED3" w:rsidRPr="00245BDD" w:rsidRDefault="00182ED3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45BDD">
        <w:rPr>
          <w:b/>
          <w:i/>
          <w:sz w:val="28"/>
          <w:szCs w:val="28"/>
        </w:rPr>
        <w:t>1</w:t>
      </w:r>
      <w:r w:rsidR="00B46B24">
        <w:rPr>
          <w:b/>
          <w:i/>
          <w:sz w:val="28"/>
          <w:szCs w:val="28"/>
        </w:rPr>
        <w:t>3</w:t>
      </w:r>
      <w:r w:rsidRPr="00245BDD">
        <w:rPr>
          <w:b/>
          <w:i/>
          <w:sz w:val="28"/>
          <w:szCs w:val="28"/>
        </w:rPr>
        <w:t>. Предполагаемая дата вступления в силу соответствующего правового акта</w:t>
      </w:r>
      <w:r w:rsidR="00B46B24">
        <w:rPr>
          <w:b/>
          <w:i/>
          <w:sz w:val="28"/>
          <w:szCs w:val="28"/>
        </w:rPr>
        <w:t>, необходимость установления переходных положений</w:t>
      </w:r>
      <w:r w:rsidRPr="00245BDD">
        <w:rPr>
          <w:b/>
          <w:i/>
          <w:sz w:val="28"/>
          <w:szCs w:val="28"/>
        </w:rPr>
        <w:t xml:space="preserve">: </w:t>
      </w:r>
    </w:p>
    <w:p w:rsidR="00182ED3" w:rsidRPr="00245BDD" w:rsidRDefault="002367A4" w:rsidP="00182E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B46B24">
        <w:rPr>
          <w:sz w:val="28"/>
          <w:szCs w:val="28"/>
        </w:rPr>
        <w:t xml:space="preserve"> 2017 года, переходные положения не требуются.</w:t>
      </w:r>
    </w:p>
    <w:p w:rsidR="00182ED3" w:rsidRDefault="00182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119" w:rsidRPr="00B46B24" w:rsidRDefault="00B46B24" w:rsidP="00B46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AD67B6">
        <w:rPr>
          <w:b/>
          <w:i/>
          <w:sz w:val="28"/>
          <w:szCs w:val="28"/>
        </w:rPr>
        <w:t>.</w:t>
      </w:r>
      <w:r w:rsidR="00D022A5">
        <w:rPr>
          <w:b/>
          <w:i/>
          <w:sz w:val="28"/>
          <w:szCs w:val="28"/>
        </w:rPr>
        <w:t xml:space="preserve"> С</w:t>
      </w:r>
      <w:r w:rsidR="00C95119" w:rsidRPr="00B46B24">
        <w:rPr>
          <w:b/>
          <w:i/>
          <w:sz w:val="28"/>
          <w:szCs w:val="28"/>
        </w:rPr>
        <w:t>ведения о размещении уведомления, сроках приема предложений в связи с размещением уведомления, лицах, представивших предложения, и рассмотревших их структурных подразделениях отраслевого органа</w:t>
      </w:r>
      <w:r>
        <w:rPr>
          <w:b/>
          <w:i/>
          <w:sz w:val="28"/>
          <w:szCs w:val="28"/>
        </w:rPr>
        <w:t>:</w:t>
      </w:r>
    </w:p>
    <w:p w:rsidR="00B46B24" w:rsidRDefault="00B4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EB" w:rsidRPr="003956EB" w:rsidRDefault="00A4141C" w:rsidP="003956E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01FF" w:rsidRPr="003956EB">
        <w:rPr>
          <w:sz w:val="28"/>
          <w:szCs w:val="28"/>
        </w:rPr>
        <w:t>Уведомление о подготовке проекта постановления Правительства Омской</w:t>
      </w:r>
      <w:r w:rsidR="00374215">
        <w:rPr>
          <w:sz w:val="28"/>
          <w:szCs w:val="28"/>
        </w:rPr>
        <w:t xml:space="preserve"> области "О внесении изменений в отдельные постановления </w:t>
      </w:r>
      <w:r w:rsidR="00374215" w:rsidRPr="003956EB">
        <w:rPr>
          <w:sz w:val="28"/>
          <w:szCs w:val="28"/>
        </w:rPr>
        <w:t>Правительства Омской</w:t>
      </w:r>
      <w:r w:rsidR="00374215">
        <w:rPr>
          <w:sz w:val="28"/>
          <w:szCs w:val="28"/>
        </w:rPr>
        <w:t xml:space="preserve"> области</w:t>
      </w:r>
      <w:r w:rsidR="00AA01FF" w:rsidRPr="003956EB">
        <w:rPr>
          <w:sz w:val="28"/>
          <w:szCs w:val="28"/>
        </w:rPr>
        <w:t xml:space="preserve">" размещено на официальном сайте Министерства промышленности, транспорта и инновационных технологий Омской области </w:t>
      </w:r>
      <w:hyperlink r:id="rId7" w:history="1">
        <w:r w:rsidR="00AA01FF" w:rsidRPr="003956EB">
          <w:rPr>
            <w:rStyle w:val="a3"/>
            <w:color w:val="auto"/>
            <w:sz w:val="28"/>
            <w:szCs w:val="28"/>
          </w:rPr>
          <w:t>www.m</w:t>
        </w:r>
        <w:r w:rsidR="00AA01FF" w:rsidRPr="003956EB">
          <w:rPr>
            <w:rStyle w:val="a3"/>
            <w:color w:val="auto"/>
            <w:sz w:val="28"/>
            <w:szCs w:val="28"/>
            <w:lang w:val="en-US"/>
          </w:rPr>
          <w:t>pt</w:t>
        </w:r>
        <w:r w:rsidR="00AA01FF" w:rsidRPr="003956EB">
          <w:rPr>
            <w:rStyle w:val="a3"/>
            <w:color w:val="auto"/>
            <w:sz w:val="28"/>
            <w:szCs w:val="28"/>
          </w:rPr>
          <w:t>.omskportal.ru</w:t>
        </w:r>
      </w:hyperlink>
      <w:r w:rsidR="00AA01FF" w:rsidRPr="003956EB">
        <w:rPr>
          <w:sz w:val="28"/>
          <w:szCs w:val="28"/>
        </w:rPr>
        <w:t xml:space="preserve"> в информационно-телеко</w:t>
      </w:r>
      <w:r w:rsidR="003956EB" w:rsidRPr="003956EB">
        <w:rPr>
          <w:sz w:val="28"/>
          <w:szCs w:val="28"/>
        </w:rPr>
        <w:t xml:space="preserve">ммуникационной сети "Интернет": </w:t>
      </w:r>
      <w:r w:rsidR="002367A4" w:rsidRPr="002367A4">
        <w:rPr>
          <w:sz w:val="28"/>
          <w:szCs w:val="28"/>
        </w:rPr>
        <w:t>http://mpt.omskportal.ru/ru/RegionalPublicAuthorities/executivelist/MPTT/normotvorcheskaya-deytelnost/Rating/Rating1.html</w:t>
      </w:r>
    </w:p>
    <w:p w:rsidR="00AA01FF" w:rsidRPr="00B46B24" w:rsidRDefault="00AA01FF" w:rsidP="00AA0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24">
        <w:rPr>
          <w:sz w:val="28"/>
          <w:szCs w:val="28"/>
        </w:rPr>
        <w:t>Срок приема заключений</w:t>
      </w:r>
      <w:r w:rsidR="00B85197">
        <w:rPr>
          <w:sz w:val="28"/>
          <w:szCs w:val="28"/>
        </w:rPr>
        <w:t xml:space="preserve"> в связи с размещением уведомления</w:t>
      </w:r>
      <w:r w:rsidR="002367A4">
        <w:rPr>
          <w:sz w:val="28"/>
          <w:szCs w:val="28"/>
        </w:rPr>
        <w:t xml:space="preserve"> – с 23 по 29</w:t>
      </w:r>
      <w:r w:rsidR="00A610B0">
        <w:rPr>
          <w:sz w:val="28"/>
          <w:szCs w:val="28"/>
        </w:rPr>
        <w:t xml:space="preserve"> </w:t>
      </w:r>
      <w:r w:rsidR="002367A4">
        <w:rPr>
          <w:sz w:val="28"/>
          <w:szCs w:val="28"/>
        </w:rPr>
        <w:t xml:space="preserve"> ноября </w:t>
      </w:r>
      <w:r w:rsidRPr="00B46B24">
        <w:rPr>
          <w:sz w:val="28"/>
          <w:szCs w:val="28"/>
        </w:rPr>
        <w:t>2017 года.</w:t>
      </w:r>
    </w:p>
    <w:p w:rsidR="00AA01FF" w:rsidRDefault="00AA01FF" w:rsidP="00AA0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не поступали.</w:t>
      </w:r>
    </w:p>
    <w:p w:rsidR="0085456E" w:rsidRDefault="0085456E" w:rsidP="00AA0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56E" w:rsidRPr="009457E8" w:rsidRDefault="0085456E" w:rsidP="0085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57E8">
        <w:rPr>
          <w:sz w:val="28"/>
          <w:szCs w:val="28"/>
        </w:rPr>
        <w:t>Извещение о проведении публичного обсуждения проекта постановления Правительства Омской области "О внесении изменений в постановление Правительства Омской области от 28 июня 2017 года № 176-п "</w:t>
      </w:r>
      <w:r w:rsidRPr="003956EB">
        <w:rPr>
          <w:sz w:val="28"/>
          <w:szCs w:val="28"/>
        </w:rPr>
        <w:t xml:space="preserve">размещено на официальном сайте Министерства промышленности, транспорта и инновационных технологий Омской области </w:t>
      </w:r>
      <w:hyperlink r:id="rId8" w:history="1">
        <w:r w:rsidRPr="003956EB">
          <w:rPr>
            <w:rStyle w:val="a3"/>
            <w:color w:val="auto"/>
            <w:sz w:val="28"/>
            <w:szCs w:val="28"/>
          </w:rPr>
          <w:t>www.m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pt</w:t>
        </w:r>
        <w:r w:rsidRPr="003956EB">
          <w:rPr>
            <w:rStyle w:val="a3"/>
            <w:color w:val="auto"/>
            <w:sz w:val="28"/>
            <w:szCs w:val="28"/>
          </w:rPr>
          <w:t>.omskportal.ru</w:t>
        </w:r>
      </w:hyperlink>
      <w:r w:rsidRPr="003956EB">
        <w:rPr>
          <w:sz w:val="28"/>
          <w:szCs w:val="28"/>
        </w:rPr>
        <w:t xml:space="preserve"> в информационно-телекоммуникационной сети "Интернет": </w:t>
      </w:r>
      <w:hyperlink r:id="rId9" w:history="1">
        <w:r w:rsidRPr="003956EB">
          <w:rPr>
            <w:rStyle w:val="a3"/>
            <w:color w:val="auto"/>
            <w:sz w:val="28"/>
            <w:szCs w:val="28"/>
            <w:lang w:val="en-US"/>
          </w:rPr>
          <w:t>http</w:t>
        </w:r>
        <w:r w:rsidRPr="003956EB">
          <w:rPr>
            <w:rStyle w:val="a3"/>
            <w:color w:val="auto"/>
            <w:sz w:val="28"/>
            <w:szCs w:val="28"/>
          </w:rPr>
          <w:t>://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mpt</w:t>
        </w:r>
        <w:r w:rsidRPr="003956EB">
          <w:rPr>
            <w:rStyle w:val="a3"/>
            <w:color w:val="auto"/>
            <w:sz w:val="28"/>
            <w:szCs w:val="28"/>
          </w:rPr>
          <w:t>.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omskportal</w:t>
        </w:r>
        <w:r w:rsidRPr="003956EB">
          <w:rPr>
            <w:rStyle w:val="a3"/>
            <w:color w:val="auto"/>
            <w:sz w:val="28"/>
            <w:szCs w:val="28"/>
          </w:rPr>
          <w:t>.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ru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ru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RegionalPublicAuthorities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executivelist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MPTT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normotvorcheskaya</w:t>
        </w:r>
        <w:r w:rsidRPr="003956EB">
          <w:rPr>
            <w:rStyle w:val="a3"/>
            <w:color w:val="auto"/>
            <w:sz w:val="28"/>
            <w:szCs w:val="28"/>
          </w:rPr>
          <w:t>-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deytelnost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Rating</w:t>
        </w:r>
        <w:r w:rsidRPr="003956EB">
          <w:rPr>
            <w:rStyle w:val="a3"/>
            <w:color w:val="auto"/>
            <w:sz w:val="28"/>
            <w:szCs w:val="28"/>
          </w:rPr>
          <w:t>/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Rating</w:t>
        </w:r>
        <w:r w:rsidRPr="003956EB">
          <w:rPr>
            <w:rStyle w:val="a3"/>
            <w:color w:val="auto"/>
            <w:sz w:val="28"/>
            <w:szCs w:val="28"/>
          </w:rPr>
          <w:t>1.</w:t>
        </w:r>
        <w:r w:rsidRPr="003956EB">
          <w:rPr>
            <w:rStyle w:val="a3"/>
            <w:color w:val="auto"/>
            <w:sz w:val="28"/>
            <w:szCs w:val="28"/>
            <w:lang w:val="en-US"/>
          </w:rPr>
          <w:t>html</w:t>
        </w:r>
      </w:hyperlink>
    </w:p>
    <w:p w:rsidR="0085456E" w:rsidRDefault="0085456E" w:rsidP="0085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24">
        <w:rPr>
          <w:sz w:val="28"/>
          <w:szCs w:val="28"/>
        </w:rPr>
        <w:t>Срок приема заключений</w:t>
      </w:r>
      <w:r>
        <w:rPr>
          <w:sz w:val="28"/>
          <w:szCs w:val="28"/>
        </w:rPr>
        <w:t xml:space="preserve"> в связи с размещением извещения о проведении </w:t>
      </w:r>
      <w:r w:rsidRPr="009457E8">
        <w:rPr>
          <w:sz w:val="28"/>
          <w:szCs w:val="28"/>
        </w:rPr>
        <w:t>публичного обсуждения</w:t>
      </w:r>
      <w:r>
        <w:rPr>
          <w:sz w:val="28"/>
          <w:szCs w:val="28"/>
        </w:rPr>
        <w:t xml:space="preserve"> – </w:t>
      </w:r>
      <w:r w:rsidR="00D124A4">
        <w:rPr>
          <w:sz w:val="28"/>
          <w:szCs w:val="28"/>
        </w:rPr>
        <w:t>с 29 ноября по 5</w:t>
      </w:r>
      <w:r w:rsidRPr="00174762">
        <w:rPr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года </w:t>
      </w:r>
    </w:p>
    <w:p w:rsidR="0085456E" w:rsidRDefault="0085456E" w:rsidP="0085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публичного обсуждения проекта поступило обращение от Министерства финансов Омской области об отсутствии замечаний и предложения по проекту.</w:t>
      </w:r>
    </w:p>
    <w:p w:rsidR="0085456E" w:rsidRPr="009E1261" w:rsidRDefault="0085456E" w:rsidP="0085456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приема </w:t>
      </w:r>
      <w:r w:rsidRPr="00174762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замечания не поступали.</w:t>
      </w:r>
    </w:p>
    <w:p w:rsidR="003F6BE7" w:rsidRDefault="003F6BE7" w:rsidP="00AA0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E7" w:rsidRPr="00B46B24" w:rsidRDefault="003F6BE7" w:rsidP="003F6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AD67B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</w:t>
      </w:r>
      <w:r w:rsidRPr="00B46B24">
        <w:rPr>
          <w:b/>
          <w:i/>
          <w:sz w:val="28"/>
          <w:szCs w:val="28"/>
        </w:rPr>
        <w:t xml:space="preserve">ведения о проведении независимой </w:t>
      </w:r>
      <w:proofErr w:type="spellStart"/>
      <w:r w:rsidRPr="00B46B24">
        <w:rPr>
          <w:b/>
          <w:i/>
          <w:sz w:val="28"/>
          <w:szCs w:val="28"/>
        </w:rPr>
        <w:t>антикоррупционной</w:t>
      </w:r>
      <w:proofErr w:type="spellEnd"/>
      <w:r w:rsidRPr="00B46B24">
        <w:rPr>
          <w:b/>
          <w:i/>
          <w:sz w:val="28"/>
          <w:szCs w:val="28"/>
        </w:rPr>
        <w:t xml:space="preserve"> экспертизы проекта акта;</w:t>
      </w:r>
    </w:p>
    <w:p w:rsidR="003F6BE7" w:rsidRPr="00B46B24" w:rsidRDefault="003F6BE7" w:rsidP="003F6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24"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B46B24">
        <w:rPr>
          <w:sz w:val="28"/>
          <w:szCs w:val="28"/>
        </w:rPr>
        <w:t>антикоррупционной</w:t>
      </w:r>
      <w:proofErr w:type="spellEnd"/>
      <w:r w:rsidRPr="00B46B24">
        <w:rPr>
          <w:sz w:val="28"/>
          <w:szCs w:val="28"/>
        </w:rPr>
        <w:t xml:space="preserve"> экспертизы проект размещен на официальном сайте Министерства промышленности, транспорта и инновационных технологий Омской области </w:t>
      </w:r>
      <w:hyperlink r:id="rId10" w:history="1">
        <w:r w:rsidRPr="00B46B24">
          <w:rPr>
            <w:rStyle w:val="a3"/>
            <w:color w:val="auto"/>
            <w:sz w:val="28"/>
            <w:szCs w:val="28"/>
          </w:rPr>
          <w:t>www.m</w:t>
        </w:r>
        <w:r w:rsidRPr="00B46B24">
          <w:rPr>
            <w:rStyle w:val="a3"/>
            <w:color w:val="auto"/>
            <w:sz w:val="28"/>
            <w:szCs w:val="28"/>
            <w:lang w:val="en-US"/>
          </w:rPr>
          <w:t>pt</w:t>
        </w:r>
        <w:r w:rsidRPr="00B46B2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46B24">
          <w:rPr>
            <w:rStyle w:val="a3"/>
            <w:color w:val="auto"/>
            <w:sz w:val="28"/>
            <w:szCs w:val="28"/>
          </w:rPr>
          <w:t>omskportal.ru</w:t>
        </w:r>
        <w:proofErr w:type="spellEnd"/>
      </w:hyperlink>
      <w:r w:rsidRPr="00B46B24">
        <w:rPr>
          <w:sz w:val="28"/>
          <w:szCs w:val="28"/>
        </w:rPr>
        <w:t xml:space="preserve"> в информационно-телекоммуникационной сети "Интернет". </w:t>
      </w:r>
    </w:p>
    <w:p w:rsidR="003F6BE7" w:rsidRPr="00B46B24" w:rsidRDefault="003F6BE7" w:rsidP="003F6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E7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3F6BE7">
        <w:rPr>
          <w:sz w:val="28"/>
          <w:szCs w:val="28"/>
        </w:rPr>
        <w:t>антикоррупц</w:t>
      </w:r>
      <w:r w:rsidR="002367A4">
        <w:rPr>
          <w:sz w:val="28"/>
          <w:szCs w:val="28"/>
        </w:rPr>
        <w:t>ионной</w:t>
      </w:r>
      <w:proofErr w:type="spellEnd"/>
      <w:r w:rsidR="002367A4">
        <w:rPr>
          <w:sz w:val="28"/>
          <w:szCs w:val="28"/>
        </w:rPr>
        <w:t xml:space="preserve"> экспертизы проекта – с 24 ноября по 1 декабря</w:t>
      </w:r>
      <w:r w:rsidRPr="003F6BE7">
        <w:rPr>
          <w:sz w:val="28"/>
          <w:szCs w:val="28"/>
        </w:rPr>
        <w:t xml:space="preserve"> 2017 года.</w:t>
      </w:r>
    </w:p>
    <w:p w:rsidR="003F6BE7" w:rsidRPr="00B46B24" w:rsidRDefault="003F6BE7" w:rsidP="003F6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не поступали.</w:t>
      </w:r>
    </w:p>
    <w:p w:rsidR="003F6BE7" w:rsidRPr="00C95119" w:rsidRDefault="003F6BE7" w:rsidP="003F6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BE7" w:rsidRDefault="003F6BE7" w:rsidP="003F6B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AD67B6">
        <w:rPr>
          <w:b/>
          <w:i/>
          <w:sz w:val="28"/>
          <w:szCs w:val="28"/>
        </w:rPr>
        <w:t>.</w:t>
      </w:r>
      <w:r w:rsidRPr="00B46B24">
        <w:rPr>
          <w:b/>
          <w:i/>
          <w:sz w:val="28"/>
          <w:szCs w:val="28"/>
        </w:rPr>
        <w:t xml:space="preserve"> иные сведения, относящиеся к подготовке проекта акта (при необходимости).</w:t>
      </w:r>
    </w:p>
    <w:p w:rsidR="003F6BE7" w:rsidRDefault="003F6BE7" w:rsidP="005A2A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24">
        <w:rPr>
          <w:sz w:val="28"/>
          <w:szCs w:val="28"/>
        </w:rPr>
        <w:t>Иные сведения отсутствуют.</w:t>
      </w:r>
    </w:p>
    <w:sectPr w:rsidR="003F6BE7" w:rsidSect="00AA01FF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D8" w:rsidRDefault="00B126D8" w:rsidP="00AA01FF">
      <w:r>
        <w:separator/>
      </w:r>
    </w:p>
  </w:endnote>
  <w:endnote w:type="continuationSeparator" w:id="0">
    <w:p w:rsidR="00B126D8" w:rsidRDefault="00B126D8" w:rsidP="00AA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D8" w:rsidRDefault="00B126D8" w:rsidP="00AA01FF">
      <w:r>
        <w:separator/>
      </w:r>
    </w:p>
  </w:footnote>
  <w:footnote w:type="continuationSeparator" w:id="0">
    <w:p w:rsidR="00B126D8" w:rsidRDefault="00B126D8" w:rsidP="00AA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490"/>
      <w:docPartObj>
        <w:docPartGallery w:val="Page Numbers (Top of Page)"/>
        <w:docPartUnique/>
      </w:docPartObj>
    </w:sdtPr>
    <w:sdtContent>
      <w:p w:rsidR="00B07943" w:rsidRDefault="002C59CC">
        <w:pPr>
          <w:pStyle w:val="a4"/>
          <w:jc w:val="center"/>
        </w:pPr>
        <w:fldSimple w:instr=" PAGE   \* MERGEFORMAT ">
          <w:r w:rsidR="004710E4">
            <w:rPr>
              <w:noProof/>
            </w:rPr>
            <w:t>2</w:t>
          </w:r>
        </w:fldSimple>
      </w:p>
    </w:sdtContent>
  </w:sdt>
  <w:p w:rsidR="00B07943" w:rsidRDefault="00B079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19"/>
    <w:rsid w:val="0002480B"/>
    <w:rsid w:val="0007305B"/>
    <w:rsid w:val="000F4936"/>
    <w:rsid w:val="00101864"/>
    <w:rsid w:val="00125333"/>
    <w:rsid w:val="0014199F"/>
    <w:rsid w:val="00177039"/>
    <w:rsid w:val="00182ED3"/>
    <w:rsid w:val="00222F2D"/>
    <w:rsid w:val="002253CB"/>
    <w:rsid w:val="00235F32"/>
    <w:rsid w:val="002367A4"/>
    <w:rsid w:val="00240DF4"/>
    <w:rsid w:val="002C59CC"/>
    <w:rsid w:val="002C7C7B"/>
    <w:rsid w:val="002D72AC"/>
    <w:rsid w:val="002E4EDD"/>
    <w:rsid w:val="00314DBE"/>
    <w:rsid w:val="0037123E"/>
    <w:rsid w:val="00374215"/>
    <w:rsid w:val="003873A1"/>
    <w:rsid w:val="003956EB"/>
    <w:rsid w:val="003F6BE7"/>
    <w:rsid w:val="004158DF"/>
    <w:rsid w:val="004236F8"/>
    <w:rsid w:val="00461EDB"/>
    <w:rsid w:val="004710E4"/>
    <w:rsid w:val="00483AAB"/>
    <w:rsid w:val="004F5E46"/>
    <w:rsid w:val="0052556E"/>
    <w:rsid w:val="00540A7C"/>
    <w:rsid w:val="005549D8"/>
    <w:rsid w:val="005A2A3F"/>
    <w:rsid w:val="005C4A8C"/>
    <w:rsid w:val="0063370B"/>
    <w:rsid w:val="0068676D"/>
    <w:rsid w:val="006957F5"/>
    <w:rsid w:val="00696DEF"/>
    <w:rsid w:val="006B6D4C"/>
    <w:rsid w:val="00753E29"/>
    <w:rsid w:val="00795133"/>
    <w:rsid w:val="007F0AE7"/>
    <w:rsid w:val="00817465"/>
    <w:rsid w:val="00824EB3"/>
    <w:rsid w:val="00847F10"/>
    <w:rsid w:val="0085456E"/>
    <w:rsid w:val="008A79FA"/>
    <w:rsid w:val="00951895"/>
    <w:rsid w:val="009551A7"/>
    <w:rsid w:val="00963D0A"/>
    <w:rsid w:val="009E124B"/>
    <w:rsid w:val="00A04FA7"/>
    <w:rsid w:val="00A31FE4"/>
    <w:rsid w:val="00A4141C"/>
    <w:rsid w:val="00A610B0"/>
    <w:rsid w:val="00A66FAA"/>
    <w:rsid w:val="00AA01FF"/>
    <w:rsid w:val="00AD67B6"/>
    <w:rsid w:val="00AE63C6"/>
    <w:rsid w:val="00B07943"/>
    <w:rsid w:val="00B126D8"/>
    <w:rsid w:val="00B46B24"/>
    <w:rsid w:val="00B85197"/>
    <w:rsid w:val="00BA167C"/>
    <w:rsid w:val="00BB51B1"/>
    <w:rsid w:val="00BF3F20"/>
    <w:rsid w:val="00C102C8"/>
    <w:rsid w:val="00C32186"/>
    <w:rsid w:val="00C4026A"/>
    <w:rsid w:val="00C470C6"/>
    <w:rsid w:val="00C60897"/>
    <w:rsid w:val="00C95119"/>
    <w:rsid w:val="00CD3523"/>
    <w:rsid w:val="00D022A5"/>
    <w:rsid w:val="00D124A4"/>
    <w:rsid w:val="00D80A5C"/>
    <w:rsid w:val="00DB5425"/>
    <w:rsid w:val="00E27B9F"/>
    <w:rsid w:val="00E35843"/>
    <w:rsid w:val="00E865AB"/>
    <w:rsid w:val="00E9751A"/>
    <w:rsid w:val="00F123BB"/>
    <w:rsid w:val="00F33DCE"/>
    <w:rsid w:val="00F45E04"/>
    <w:rsid w:val="00F55879"/>
    <w:rsid w:val="00F74AE1"/>
    <w:rsid w:val="00F80D4B"/>
    <w:rsid w:val="00FC4248"/>
    <w:rsid w:val="00FF672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19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B46B2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A01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1F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1F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rmal (Web)"/>
    <w:basedOn w:val="a"/>
    <w:unhideWhenUsed/>
    <w:rsid w:val="006B6D4C"/>
    <w:pPr>
      <w:spacing w:before="100" w:beforeAutospacing="1" w:after="68"/>
    </w:pPr>
    <w:rPr>
      <w:color w:val="auto"/>
      <w:sz w:val="24"/>
      <w:szCs w:val="24"/>
    </w:rPr>
  </w:style>
  <w:style w:type="character" w:styleId="a9">
    <w:name w:val="annotation reference"/>
    <w:basedOn w:val="a0"/>
    <w:rsid w:val="00817465"/>
    <w:rPr>
      <w:sz w:val="16"/>
      <w:szCs w:val="16"/>
    </w:rPr>
  </w:style>
  <w:style w:type="paragraph" w:styleId="aa">
    <w:name w:val="annotation text"/>
    <w:basedOn w:val="a"/>
    <w:link w:val="ab"/>
    <w:rsid w:val="00817465"/>
    <w:rPr>
      <w:color w:val="auto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17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7465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8174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.omsk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t.omsk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t.omsk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t.omskportal.ru/ru/RegionalPublicAuthorities/executivelist/MPTT/normotvorcheskaya-deytelnost/Rating/Rating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CBC2-5AC3-457A-AB96-67C4DDF7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nemelianova</dc:creator>
  <cp:lastModifiedBy>abaulina</cp:lastModifiedBy>
  <cp:revision>2</cp:revision>
  <cp:lastPrinted>2017-10-24T11:09:00Z</cp:lastPrinted>
  <dcterms:created xsi:type="dcterms:W3CDTF">2017-12-07T09:39:00Z</dcterms:created>
  <dcterms:modified xsi:type="dcterms:W3CDTF">2017-12-07T09:39:00Z</dcterms:modified>
</cp:coreProperties>
</file>