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E4" w:rsidRDefault="009108E4">
      <w:r>
        <w:t xml:space="preserve">От 5.07.2017 г. № </w:t>
      </w:r>
      <w:bookmarkStart w:id="0" w:name="_GoBack"/>
      <w:bookmarkEnd w:id="0"/>
      <w:r w:rsidRPr="002C370F">
        <w:t>18444-СШ/Д26и</w:t>
      </w:r>
    </w:p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4928"/>
      </w:tblGrid>
      <w:tr w:rsidR="009108E4" w:rsidRPr="007A69BF" w:rsidTr="008E1622">
        <w:trPr>
          <w:trHeight w:val="1295"/>
        </w:trPr>
        <w:tc>
          <w:tcPr>
            <w:tcW w:w="4928" w:type="dxa"/>
          </w:tcPr>
          <w:p w:rsidR="009108E4" w:rsidRPr="007A69BF" w:rsidRDefault="009108E4" w:rsidP="00C842E3">
            <w:pPr>
              <w:ind w:left="-142" w:right="110"/>
              <w:jc w:val="center"/>
              <w:rPr>
                <w:sz w:val="28"/>
                <w:szCs w:val="28"/>
              </w:rPr>
            </w:pPr>
            <w:r w:rsidRPr="007A69BF">
              <w:rPr>
                <w:sz w:val="28"/>
                <w:szCs w:val="28"/>
              </w:rPr>
              <w:t>Минприроды России</w:t>
            </w:r>
          </w:p>
        </w:tc>
      </w:tr>
      <w:tr w:rsidR="009108E4" w:rsidRPr="007A69BF" w:rsidTr="008E1622">
        <w:tc>
          <w:tcPr>
            <w:tcW w:w="4928" w:type="dxa"/>
          </w:tcPr>
          <w:p w:rsidR="009108E4" w:rsidRPr="007A69BF" w:rsidRDefault="009108E4" w:rsidP="003B32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08E4" w:rsidRPr="007A69BF" w:rsidRDefault="009108E4" w:rsidP="003B3275">
      <w:pPr>
        <w:jc w:val="both"/>
        <w:rPr>
          <w:sz w:val="28"/>
          <w:szCs w:val="28"/>
        </w:rPr>
      </w:pPr>
    </w:p>
    <w:p w:rsidR="009108E4" w:rsidRPr="007A69BF" w:rsidRDefault="009108E4" w:rsidP="003B3275">
      <w:pPr>
        <w:jc w:val="both"/>
        <w:rPr>
          <w:sz w:val="28"/>
          <w:szCs w:val="28"/>
        </w:rPr>
      </w:pPr>
    </w:p>
    <w:p w:rsidR="009108E4" w:rsidRPr="007A69BF" w:rsidRDefault="009108E4" w:rsidP="003B3275">
      <w:pPr>
        <w:jc w:val="both"/>
        <w:rPr>
          <w:sz w:val="28"/>
          <w:szCs w:val="28"/>
        </w:rPr>
      </w:pPr>
    </w:p>
    <w:p w:rsidR="009108E4" w:rsidRPr="007A69BF" w:rsidRDefault="009108E4" w:rsidP="003B3275">
      <w:pPr>
        <w:jc w:val="both"/>
        <w:rPr>
          <w:sz w:val="28"/>
          <w:szCs w:val="28"/>
        </w:rPr>
      </w:pPr>
    </w:p>
    <w:p w:rsidR="009108E4" w:rsidRPr="007A69BF" w:rsidRDefault="009108E4" w:rsidP="003B3275">
      <w:pPr>
        <w:jc w:val="both"/>
        <w:rPr>
          <w:sz w:val="28"/>
          <w:szCs w:val="28"/>
        </w:rPr>
      </w:pPr>
    </w:p>
    <w:p w:rsidR="009108E4" w:rsidRPr="007A69BF" w:rsidRDefault="009108E4" w:rsidP="003B3275">
      <w:pPr>
        <w:jc w:val="both"/>
        <w:rPr>
          <w:sz w:val="28"/>
          <w:szCs w:val="28"/>
        </w:rPr>
      </w:pPr>
    </w:p>
    <w:p w:rsidR="009108E4" w:rsidRPr="007A69BF" w:rsidRDefault="009108E4" w:rsidP="003B3275">
      <w:pPr>
        <w:jc w:val="both"/>
        <w:rPr>
          <w:sz w:val="28"/>
          <w:szCs w:val="28"/>
        </w:rPr>
      </w:pPr>
      <w:r w:rsidRPr="007A69BF">
        <w:rPr>
          <w:sz w:val="28"/>
          <w:szCs w:val="28"/>
        </w:rPr>
        <w:t xml:space="preserve"> </w:t>
      </w:r>
    </w:p>
    <w:p w:rsidR="009108E4" w:rsidRPr="007A69BF" w:rsidRDefault="009108E4" w:rsidP="003B3275">
      <w:pPr>
        <w:jc w:val="both"/>
        <w:rPr>
          <w:sz w:val="28"/>
          <w:szCs w:val="28"/>
        </w:rPr>
      </w:pPr>
    </w:p>
    <w:p w:rsidR="009108E4" w:rsidRPr="007A69BF" w:rsidRDefault="009108E4" w:rsidP="003B3275">
      <w:pPr>
        <w:jc w:val="both"/>
        <w:rPr>
          <w:sz w:val="28"/>
          <w:szCs w:val="28"/>
        </w:rPr>
      </w:pPr>
    </w:p>
    <w:p w:rsidR="009108E4" w:rsidRPr="007A69BF" w:rsidRDefault="009108E4" w:rsidP="003B3275">
      <w:pPr>
        <w:jc w:val="both"/>
        <w:rPr>
          <w:sz w:val="28"/>
          <w:szCs w:val="28"/>
        </w:rPr>
      </w:pPr>
    </w:p>
    <w:p w:rsidR="009108E4" w:rsidRPr="007A69BF" w:rsidRDefault="009108E4" w:rsidP="003B3275">
      <w:pPr>
        <w:jc w:val="both"/>
        <w:rPr>
          <w:sz w:val="28"/>
          <w:szCs w:val="28"/>
        </w:rPr>
      </w:pPr>
    </w:p>
    <w:p w:rsidR="009108E4" w:rsidRPr="007A69BF" w:rsidRDefault="009108E4" w:rsidP="003B3275">
      <w:pPr>
        <w:jc w:val="both"/>
        <w:rPr>
          <w:sz w:val="28"/>
          <w:szCs w:val="28"/>
        </w:rPr>
      </w:pPr>
    </w:p>
    <w:p w:rsidR="009108E4" w:rsidRPr="007A69BF" w:rsidRDefault="009108E4" w:rsidP="003B3275">
      <w:pPr>
        <w:jc w:val="both"/>
        <w:rPr>
          <w:sz w:val="28"/>
          <w:szCs w:val="28"/>
        </w:rPr>
      </w:pPr>
    </w:p>
    <w:p w:rsidR="009108E4" w:rsidRPr="007A69BF" w:rsidRDefault="009108E4" w:rsidP="003B3275">
      <w:pPr>
        <w:jc w:val="both"/>
        <w:rPr>
          <w:sz w:val="28"/>
          <w:szCs w:val="28"/>
        </w:rPr>
      </w:pPr>
    </w:p>
    <w:tbl>
      <w:tblPr>
        <w:tblW w:w="4962" w:type="dxa"/>
        <w:tblLayout w:type="fixed"/>
        <w:tblLook w:val="0000"/>
      </w:tblPr>
      <w:tblGrid>
        <w:gridCol w:w="4962"/>
      </w:tblGrid>
      <w:tr w:rsidR="009108E4" w:rsidRPr="007A69BF" w:rsidTr="00C76026">
        <w:trPr>
          <w:trHeight w:val="533"/>
        </w:trPr>
        <w:tc>
          <w:tcPr>
            <w:tcW w:w="4962" w:type="dxa"/>
            <w:tcBorders>
              <w:bottom w:val="single" w:sz="4" w:space="0" w:color="auto"/>
            </w:tcBorders>
          </w:tcPr>
          <w:p w:rsidR="009108E4" w:rsidRPr="007A69BF" w:rsidRDefault="009108E4" w:rsidP="00DE1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9BF">
              <w:rPr>
                <w:sz w:val="28"/>
                <w:szCs w:val="28"/>
              </w:rPr>
              <w:t xml:space="preserve">Об оценке регулирующего воздействия проекта </w:t>
            </w:r>
            <w:r>
              <w:rPr>
                <w:sz w:val="28"/>
                <w:szCs w:val="28"/>
              </w:rPr>
              <w:t>приказа</w:t>
            </w:r>
          </w:p>
        </w:tc>
      </w:tr>
      <w:tr w:rsidR="009108E4" w:rsidRPr="007A69BF" w:rsidTr="00C76026">
        <w:trPr>
          <w:trHeight w:val="773"/>
        </w:trPr>
        <w:tc>
          <w:tcPr>
            <w:tcW w:w="4962" w:type="dxa"/>
            <w:tcBorders>
              <w:top w:val="single" w:sz="4" w:space="0" w:color="auto"/>
            </w:tcBorders>
          </w:tcPr>
          <w:p w:rsidR="009108E4" w:rsidRPr="007A69BF" w:rsidRDefault="009108E4" w:rsidP="00DE1A01">
            <w:pPr>
              <w:jc w:val="both"/>
              <w:rPr>
                <w:sz w:val="28"/>
                <w:szCs w:val="28"/>
              </w:rPr>
            </w:pPr>
            <w:r w:rsidRPr="007A69BF">
              <w:rPr>
                <w:sz w:val="28"/>
                <w:szCs w:val="28"/>
              </w:rPr>
              <w:t xml:space="preserve">На письмо Минприроды России </w:t>
            </w:r>
            <w:r w:rsidRPr="007A69BF">
              <w:rPr>
                <w:sz w:val="28"/>
                <w:szCs w:val="28"/>
              </w:rPr>
              <w:br/>
              <w:t>от 2</w:t>
            </w:r>
            <w:r>
              <w:rPr>
                <w:sz w:val="28"/>
                <w:szCs w:val="28"/>
              </w:rPr>
              <w:t>6</w:t>
            </w:r>
            <w:r w:rsidRPr="007A6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7A69BF">
              <w:rPr>
                <w:sz w:val="28"/>
                <w:szCs w:val="28"/>
              </w:rPr>
              <w:t xml:space="preserve"> 2017 г. № 17-11-31/1</w:t>
            </w:r>
            <w:r>
              <w:rPr>
                <w:sz w:val="28"/>
                <w:szCs w:val="28"/>
              </w:rPr>
              <w:t>6571</w:t>
            </w:r>
          </w:p>
        </w:tc>
      </w:tr>
    </w:tbl>
    <w:p w:rsidR="009108E4" w:rsidRPr="007A69BF" w:rsidRDefault="009108E4" w:rsidP="001926A3">
      <w:pPr>
        <w:tabs>
          <w:tab w:val="left" w:pos="3890"/>
          <w:tab w:val="center" w:pos="5102"/>
        </w:tabs>
        <w:spacing w:line="360" w:lineRule="auto"/>
        <w:rPr>
          <w:sz w:val="28"/>
          <w:szCs w:val="28"/>
        </w:rPr>
      </w:pPr>
      <w:r w:rsidRPr="007A69BF">
        <w:rPr>
          <w:sz w:val="28"/>
          <w:szCs w:val="28"/>
        </w:rPr>
        <w:tab/>
      </w:r>
    </w:p>
    <w:p w:rsidR="009108E4" w:rsidRPr="007A69BF" w:rsidRDefault="009108E4" w:rsidP="00C842E3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  <w:r w:rsidRPr="007A69BF">
        <w:rPr>
          <w:sz w:val="28"/>
          <w:szCs w:val="28"/>
        </w:rPr>
        <w:t>ЗАКЛЮЧЕНИЕ</w:t>
      </w:r>
    </w:p>
    <w:p w:rsidR="009108E4" w:rsidRPr="007A69BF" w:rsidRDefault="009108E4" w:rsidP="00061E8C">
      <w:pPr>
        <w:jc w:val="center"/>
        <w:rPr>
          <w:sz w:val="28"/>
          <w:szCs w:val="28"/>
        </w:rPr>
      </w:pPr>
      <w:r w:rsidRPr="007A69BF">
        <w:rPr>
          <w:sz w:val="28"/>
          <w:szCs w:val="28"/>
        </w:rPr>
        <w:t xml:space="preserve">об оценке регулирующего воздействия на проект </w:t>
      </w:r>
      <w:r>
        <w:rPr>
          <w:sz w:val="28"/>
          <w:szCs w:val="28"/>
        </w:rPr>
        <w:t xml:space="preserve">приказа Минприроды России </w:t>
      </w:r>
    </w:p>
    <w:p w:rsidR="009108E4" w:rsidRPr="007A69BF" w:rsidRDefault="009108E4" w:rsidP="00DE1A01">
      <w:pPr>
        <w:jc w:val="center"/>
        <w:rPr>
          <w:sz w:val="28"/>
          <w:szCs w:val="28"/>
        </w:rPr>
      </w:pPr>
      <w:r w:rsidRPr="007A69BF">
        <w:rPr>
          <w:sz w:val="28"/>
          <w:szCs w:val="28"/>
        </w:rPr>
        <w:t>«</w:t>
      </w:r>
      <w:r w:rsidRPr="00DE1A01">
        <w:rPr>
          <w:sz w:val="28"/>
          <w:szCs w:val="28"/>
        </w:rPr>
        <w:t>О внесении изменений в Порядок рассмотрения заявок на получение права</w:t>
      </w:r>
      <w:r>
        <w:rPr>
          <w:sz w:val="28"/>
          <w:szCs w:val="28"/>
        </w:rPr>
        <w:t xml:space="preserve"> </w:t>
      </w:r>
      <w:r w:rsidRPr="00DE1A01">
        <w:rPr>
          <w:sz w:val="28"/>
          <w:szCs w:val="28"/>
        </w:rPr>
        <w:t>пользования недрами для геологического изучения недр (за исключением недр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E1A01">
        <w:rPr>
          <w:sz w:val="28"/>
          <w:szCs w:val="28"/>
        </w:rPr>
        <w:t>на участках недр федерального значения и участках недр местного значения),</w:t>
      </w:r>
      <w:r>
        <w:rPr>
          <w:sz w:val="28"/>
          <w:szCs w:val="28"/>
        </w:rPr>
        <w:t xml:space="preserve"> </w:t>
      </w:r>
      <w:r w:rsidRPr="00DE1A01">
        <w:rPr>
          <w:sz w:val="28"/>
          <w:szCs w:val="28"/>
        </w:rPr>
        <w:t xml:space="preserve">утвержденный приказом Минприроды России от 10 ноября 2016 г. </w:t>
      </w:r>
      <w:r>
        <w:rPr>
          <w:sz w:val="28"/>
          <w:szCs w:val="28"/>
        </w:rPr>
        <w:t>№</w:t>
      </w:r>
      <w:r w:rsidRPr="00DE1A01">
        <w:rPr>
          <w:sz w:val="28"/>
          <w:szCs w:val="28"/>
        </w:rPr>
        <w:t xml:space="preserve"> 583</w:t>
      </w:r>
      <w:r w:rsidRPr="007A69BF">
        <w:rPr>
          <w:sz w:val="28"/>
          <w:szCs w:val="28"/>
        </w:rPr>
        <w:t>»</w:t>
      </w:r>
    </w:p>
    <w:p w:rsidR="009108E4" w:rsidRPr="007A69BF" w:rsidRDefault="009108E4" w:rsidP="0084184B">
      <w:pPr>
        <w:spacing w:line="360" w:lineRule="auto"/>
        <w:ind w:firstLine="851"/>
        <w:jc w:val="both"/>
        <w:rPr>
          <w:sz w:val="28"/>
          <w:szCs w:val="28"/>
        </w:rPr>
      </w:pPr>
    </w:p>
    <w:p w:rsidR="009108E4" w:rsidRPr="007A69BF" w:rsidRDefault="009108E4" w:rsidP="00B67C4F">
      <w:pPr>
        <w:spacing w:line="360" w:lineRule="auto"/>
        <w:ind w:firstLine="851"/>
        <w:jc w:val="both"/>
        <w:rPr>
          <w:sz w:val="28"/>
          <w:szCs w:val="28"/>
        </w:rPr>
      </w:pPr>
      <w:r w:rsidRPr="007A69BF">
        <w:rPr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sz w:val="28"/>
          <w:szCs w:val="28"/>
        </w:rPr>
        <w:br/>
      </w:r>
      <w:r w:rsidRPr="007A69BF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7A69BF">
          <w:rPr>
            <w:sz w:val="28"/>
            <w:szCs w:val="28"/>
          </w:rPr>
          <w:t>2012 г</w:t>
        </w:r>
      </w:smartTag>
      <w:r w:rsidRPr="007A69BF">
        <w:rPr>
          <w:sz w:val="28"/>
          <w:szCs w:val="28"/>
        </w:rPr>
        <w:t xml:space="preserve">. № 1318 </w:t>
      </w:r>
      <w:r>
        <w:rPr>
          <w:sz w:val="28"/>
          <w:szCs w:val="28"/>
        </w:rPr>
        <w:br/>
      </w:r>
      <w:r w:rsidRPr="007A69BF">
        <w:rPr>
          <w:sz w:val="28"/>
          <w:szCs w:val="28"/>
        </w:rPr>
        <w:t xml:space="preserve">(далее – Правила), рассмотрело поступивший от Минприроды России </w:t>
      </w:r>
      <w:r>
        <w:rPr>
          <w:sz w:val="28"/>
          <w:szCs w:val="28"/>
        </w:rPr>
        <w:br/>
      </w:r>
      <w:r w:rsidRPr="007A69BF">
        <w:rPr>
          <w:sz w:val="28"/>
          <w:szCs w:val="28"/>
        </w:rPr>
        <w:t xml:space="preserve">(далее – разработчик) проект </w:t>
      </w:r>
      <w:r w:rsidRPr="00B67C4F">
        <w:rPr>
          <w:sz w:val="28"/>
          <w:szCs w:val="28"/>
        </w:rPr>
        <w:t xml:space="preserve">приказа Минприроды России «О внесении изменений </w:t>
      </w:r>
      <w:r>
        <w:rPr>
          <w:sz w:val="28"/>
          <w:szCs w:val="28"/>
        </w:rPr>
        <w:br/>
      </w:r>
      <w:r w:rsidRPr="00B67C4F">
        <w:rPr>
          <w:sz w:val="28"/>
          <w:szCs w:val="28"/>
        </w:rPr>
        <w:t xml:space="preserve">в Порядок рассмотрения заявок на получение права пользования недрами для геологического изучения недр (за исключением недр на участках недр федерального значения и участках недр местного значения), утвержденный приказом Минприроды России от 10 ноября 2016 г. № 583» </w:t>
      </w:r>
      <w:r>
        <w:rPr>
          <w:sz w:val="28"/>
          <w:szCs w:val="28"/>
        </w:rPr>
        <w:t>(далее</w:t>
      </w:r>
      <w:r w:rsidRPr="007A6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7A69BF">
        <w:rPr>
          <w:sz w:val="28"/>
          <w:szCs w:val="28"/>
        </w:rPr>
        <w:t>– проект акта</w:t>
      </w:r>
      <w:r>
        <w:rPr>
          <w:sz w:val="28"/>
          <w:szCs w:val="28"/>
        </w:rPr>
        <w:t xml:space="preserve">, </w:t>
      </w:r>
      <w:r w:rsidRPr="00B67C4F">
        <w:rPr>
          <w:sz w:val="28"/>
          <w:szCs w:val="28"/>
        </w:rPr>
        <w:t>Порядок рассмотрения заявок</w:t>
      </w:r>
      <w:r>
        <w:rPr>
          <w:sz w:val="28"/>
          <w:szCs w:val="28"/>
        </w:rPr>
        <w:t xml:space="preserve">, </w:t>
      </w:r>
      <w:r w:rsidRPr="007A0FCE">
        <w:rPr>
          <w:sz w:val="28"/>
          <w:szCs w:val="28"/>
        </w:rPr>
        <w:t>приказ Минприроды России № 583</w:t>
      </w:r>
      <w:r w:rsidRPr="007A69BF">
        <w:rPr>
          <w:sz w:val="28"/>
          <w:szCs w:val="28"/>
        </w:rPr>
        <w:t>) и сообщает следующее.</w:t>
      </w:r>
    </w:p>
    <w:p w:rsidR="009108E4" w:rsidRPr="007A69BF" w:rsidRDefault="009108E4" w:rsidP="000A4A36">
      <w:pPr>
        <w:spacing w:line="360" w:lineRule="auto"/>
        <w:ind w:firstLine="851"/>
        <w:jc w:val="both"/>
        <w:rPr>
          <w:sz w:val="28"/>
          <w:szCs w:val="28"/>
        </w:rPr>
      </w:pPr>
      <w:r w:rsidRPr="007A69BF">
        <w:rPr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9108E4" w:rsidRDefault="009108E4" w:rsidP="001926A3">
      <w:pPr>
        <w:spacing w:line="360" w:lineRule="auto"/>
        <w:ind w:firstLine="851"/>
        <w:jc w:val="both"/>
        <w:rPr>
          <w:sz w:val="28"/>
          <w:szCs w:val="28"/>
        </w:rPr>
      </w:pPr>
      <w:r w:rsidRPr="007A69BF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7A69BF">
        <w:rPr>
          <w:sz w:val="28"/>
          <w:szCs w:val="28"/>
          <w:u w:val="single"/>
        </w:rPr>
        <w:t>regulation.gov.ru</w:t>
      </w:r>
      <w:r w:rsidRPr="007A69BF">
        <w:rPr>
          <w:sz w:val="28"/>
          <w:szCs w:val="28"/>
        </w:rPr>
        <w:t xml:space="preserve"> (</w:t>
      </w:r>
      <w:r w:rsidRPr="007A69BF">
        <w:rPr>
          <w:sz w:val="28"/>
          <w:szCs w:val="28"/>
          <w:lang w:val="en-US"/>
        </w:rPr>
        <w:t>ID</w:t>
      </w:r>
      <w:r w:rsidRPr="007A69BF">
        <w:rPr>
          <w:sz w:val="28"/>
          <w:szCs w:val="28"/>
        </w:rPr>
        <w:t xml:space="preserve"> проекта: </w:t>
      </w:r>
      <w:r w:rsidRPr="00B67C4F">
        <w:rPr>
          <w:sz w:val="28"/>
          <w:szCs w:val="28"/>
        </w:rPr>
        <w:t>02/08/05-17/00066151</w:t>
      </w:r>
      <w:r w:rsidRPr="007A69BF">
        <w:rPr>
          <w:sz w:val="28"/>
          <w:szCs w:val="28"/>
        </w:rPr>
        <w:t>).</w:t>
      </w:r>
    </w:p>
    <w:p w:rsidR="009108E4" w:rsidRPr="007A69BF" w:rsidRDefault="009108E4" w:rsidP="007D252D">
      <w:pPr>
        <w:spacing w:line="360" w:lineRule="auto"/>
        <w:ind w:firstLine="851"/>
        <w:jc w:val="both"/>
        <w:rPr>
          <w:sz w:val="28"/>
          <w:szCs w:val="28"/>
        </w:rPr>
      </w:pPr>
      <w:r w:rsidRPr="007A69BF">
        <w:rPr>
          <w:sz w:val="28"/>
          <w:szCs w:val="28"/>
        </w:rPr>
        <w:t xml:space="preserve">Степень регулирующего воздействия положений, содержащихся </w:t>
      </w:r>
      <w:r>
        <w:rPr>
          <w:sz w:val="28"/>
          <w:szCs w:val="28"/>
        </w:rPr>
        <w:br/>
      </w:r>
      <w:r w:rsidRPr="007A69BF">
        <w:rPr>
          <w:sz w:val="28"/>
          <w:szCs w:val="28"/>
        </w:rPr>
        <w:t xml:space="preserve">в подготовленном проекте акта, в соответствии с пунктом 6 Правил определена разработчиком как </w:t>
      </w:r>
      <w:r>
        <w:rPr>
          <w:sz w:val="28"/>
          <w:szCs w:val="28"/>
        </w:rPr>
        <w:t>низкая</w:t>
      </w:r>
      <w:r w:rsidRPr="007A69BF">
        <w:rPr>
          <w:sz w:val="28"/>
          <w:szCs w:val="28"/>
        </w:rPr>
        <w:t>.</w:t>
      </w:r>
    </w:p>
    <w:p w:rsidR="009108E4" w:rsidRPr="007A69BF" w:rsidRDefault="009108E4" w:rsidP="00DC18FA">
      <w:pPr>
        <w:spacing w:line="360" w:lineRule="auto"/>
        <w:ind w:firstLine="851"/>
        <w:jc w:val="both"/>
        <w:rPr>
          <w:sz w:val="28"/>
          <w:szCs w:val="28"/>
        </w:rPr>
      </w:pPr>
      <w:r w:rsidRPr="007A69BF">
        <w:rPr>
          <w:sz w:val="28"/>
          <w:szCs w:val="28"/>
        </w:rPr>
        <w:t xml:space="preserve">Разработчиком проведены публичные обсуждения уведомления о подготовке проекта акта в срок с </w:t>
      </w:r>
      <w:r>
        <w:rPr>
          <w:sz w:val="28"/>
          <w:szCs w:val="28"/>
        </w:rPr>
        <w:t>15</w:t>
      </w:r>
      <w:r w:rsidRPr="007A69BF">
        <w:rPr>
          <w:sz w:val="28"/>
          <w:szCs w:val="28"/>
        </w:rPr>
        <w:t xml:space="preserve"> по </w:t>
      </w:r>
      <w:r>
        <w:rPr>
          <w:sz w:val="28"/>
          <w:szCs w:val="28"/>
        </w:rPr>
        <w:t>26 мая</w:t>
      </w:r>
      <w:r w:rsidRPr="007A69BF">
        <w:rPr>
          <w:sz w:val="28"/>
          <w:szCs w:val="28"/>
        </w:rPr>
        <w:t xml:space="preserve"> 2017 г</w:t>
      </w:r>
      <w:r>
        <w:rPr>
          <w:sz w:val="28"/>
          <w:szCs w:val="28"/>
        </w:rPr>
        <w:t>ода</w:t>
      </w:r>
      <w:r w:rsidRPr="007A69BF">
        <w:rPr>
          <w:sz w:val="28"/>
          <w:szCs w:val="28"/>
        </w:rPr>
        <w:t xml:space="preserve">, а также публичные обсуждения проекта акта и сводного отчета о проведении оценки регулирующего воздействия </w:t>
      </w:r>
      <w:r>
        <w:rPr>
          <w:sz w:val="28"/>
          <w:szCs w:val="28"/>
        </w:rPr>
        <w:br/>
      </w:r>
      <w:r w:rsidRPr="007A69BF">
        <w:rPr>
          <w:sz w:val="28"/>
          <w:szCs w:val="28"/>
        </w:rPr>
        <w:t xml:space="preserve">(далее – сводный отчет) в срок с </w:t>
      </w:r>
      <w:r>
        <w:rPr>
          <w:sz w:val="28"/>
          <w:szCs w:val="28"/>
        </w:rPr>
        <w:t>30 мая</w:t>
      </w:r>
      <w:r w:rsidRPr="007A69BF">
        <w:rPr>
          <w:sz w:val="28"/>
          <w:szCs w:val="28"/>
        </w:rPr>
        <w:t xml:space="preserve"> по </w:t>
      </w:r>
      <w:r>
        <w:rPr>
          <w:sz w:val="28"/>
          <w:szCs w:val="28"/>
        </w:rPr>
        <w:t>16 июня</w:t>
      </w:r>
      <w:r w:rsidRPr="007A69BF">
        <w:rPr>
          <w:sz w:val="28"/>
          <w:szCs w:val="28"/>
        </w:rPr>
        <w:t xml:space="preserve"> 2017 года.</w:t>
      </w:r>
    </w:p>
    <w:p w:rsidR="009108E4" w:rsidRPr="007A69BF" w:rsidRDefault="009108E4" w:rsidP="005E4FAA">
      <w:pPr>
        <w:spacing w:line="360" w:lineRule="auto"/>
        <w:ind w:firstLine="851"/>
        <w:jc w:val="both"/>
        <w:rPr>
          <w:sz w:val="28"/>
          <w:szCs w:val="28"/>
        </w:rPr>
      </w:pPr>
      <w:r w:rsidRPr="007A69BF">
        <w:rPr>
          <w:sz w:val="28"/>
          <w:szCs w:val="28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соблюдены.</w:t>
      </w:r>
    </w:p>
    <w:p w:rsidR="009108E4" w:rsidRDefault="009108E4" w:rsidP="005E4FAA">
      <w:pPr>
        <w:spacing w:line="360" w:lineRule="auto"/>
        <w:ind w:firstLine="851"/>
        <w:jc w:val="both"/>
        <w:rPr>
          <w:sz w:val="28"/>
          <w:szCs w:val="28"/>
        </w:rPr>
      </w:pPr>
      <w:r w:rsidRPr="007A69BF">
        <w:rPr>
          <w:sz w:val="28"/>
          <w:szCs w:val="28"/>
        </w:rPr>
        <w:t xml:space="preserve">Согласно пункту 1.5 сводного отчета </w:t>
      </w:r>
      <w:r>
        <w:rPr>
          <w:sz w:val="28"/>
          <w:szCs w:val="28"/>
        </w:rPr>
        <w:t>проект акта разработан в инициативном порядке по результатам правоприменительной практики.</w:t>
      </w:r>
    </w:p>
    <w:p w:rsidR="009108E4" w:rsidRDefault="009108E4" w:rsidP="003316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1.6 и 4.1 сводного отчета проект акта направлен </w:t>
      </w:r>
      <w:r>
        <w:rPr>
          <w:sz w:val="28"/>
          <w:szCs w:val="28"/>
        </w:rPr>
        <w:br/>
        <w:t>на у</w:t>
      </w:r>
      <w:r w:rsidRPr="00BB5FBA">
        <w:rPr>
          <w:sz w:val="28"/>
          <w:szCs w:val="28"/>
        </w:rPr>
        <w:t>точнение и оптимизаци</w:t>
      </w:r>
      <w:r>
        <w:rPr>
          <w:sz w:val="28"/>
          <w:szCs w:val="28"/>
        </w:rPr>
        <w:t>ю</w:t>
      </w:r>
      <w:r w:rsidRPr="00BB5FBA">
        <w:rPr>
          <w:sz w:val="28"/>
          <w:szCs w:val="28"/>
        </w:rPr>
        <w:t xml:space="preserve"> административной процедуры подготовки и</w:t>
      </w:r>
      <w:r>
        <w:rPr>
          <w:sz w:val="28"/>
          <w:szCs w:val="28"/>
        </w:rPr>
        <w:t xml:space="preserve"> </w:t>
      </w:r>
      <w:r w:rsidRPr="00BB5FBA">
        <w:rPr>
          <w:sz w:val="28"/>
          <w:szCs w:val="28"/>
        </w:rPr>
        <w:t>принятия перечня полезных ископаемых и (или) территорий, в отношении</w:t>
      </w:r>
      <w:r>
        <w:rPr>
          <w:sz w:val="28"/>
          <w:szCs w:val="28"/>
        </w:rPr>
        <w:t xml:space="preserve"> </w:t>
      </w:r>
      <w:r w:rsidRPr="00BB5FBA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br/>
      </w:r>
      <w:r w:rsidRPr="00BB5FBA">
        <w:rPr>
          <w:sz w:val="28"/>
          <w:szCs w:val="28"/>
        </w:rPr>
        <w:t>в соответствующем календарном году не допускается подача заявок</w:t>
      </w:r>
      <w:r>
        <w:rPr>
          <w:sz w:val="28"/>
          <w:szCs w:val="28"/>
        </w:rPr>
        <w:t xml:space="preserve"> </w:t>
      </w:r>
      <w:r w:rsidRPr="00BB5FBA">
        <w:rPr>
          <w:sz w:val="28"/>
          <w:szCs w:val="28"/>
        </w:rPr>
        <w:t>на получение права пользования участком недр в соответствии с</w:t>
      </w:r>
      <w:r>
        <w:rPr>
          <w:sz w:val="28"/>
          <w:szCs w:val="28"/>
        </w:rPr>
        <w:t xml:space="preserve"> «</w:t>
      </w:r>
      <w:r w:rsidRPr="00BB5FBA">
        <w:rPr>
          <w:sz w:val="28"/>
          <w:szCs w:val="28"/>
        </w:rPr>
        <w:t>заявительным принципом</w:t>
      </w:r>
      <w:r>
        <w:rPr>
          <w:sz w:val="28"/>
          <w:szCs w:val="28"/>
        </w:rPr>
        <w:t>».</w:t>
      </w:r>
    </w:p>
    <w:p w:rsidR="009108E4" w:rsidRDefault="009108E4" w:rsidP="003316A7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660C91">
        <w:rPr>
          <w:sz w:val="28"/>
          <w:szCs w:val="28"/>
        </w:rPr>
        <w:t>По итогам подготовки настоящего заключения с учетом информации, представленной разработчиком, Минэкономразвития России считает необходимым представить в отношении проекта акта следующую информацию о возможных рисках его принятия в представленной редакции.</w:t>
      </w:r>
    </w:p>
    <w:p w:rsidR="009108E4" w:rsidRPr="003316A7" w:rsidRDefault="009108E4" w:rsidP="003316A7">
      <w:pPr>
        <w:pStyle w:val="ListParagraph"/>
        <w:numPr>
          <w:ilvl w:val="0"/>
          <w:numId w:val="4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316A7">
        <w:rPr>
          <w:sz w:val="28"/>
          <w:szCs w:val="28"/>
        </w:rPr>
        <w:t xml:space="preserve">Предлагаемый </w:t>
      </w:r>
      <w:r>
        <w:rPr>
          <w:sz w:val="28"/>
          <w:szCs w:val="28"/>
        </w:rPr>
        <w:t>п</w:t>
      </w:r>
      <w:r w:rsidRPr="003316A7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 xml:space="preserve">акта </w:t>
      </w:r>
      <w:r w:rsidRPr="003316A7">
        <w:rPr>
          <w:sz w:val="28"/>
          <w:szCs w:val="28"/>
        </w:rPr>
        <w:t xml:space="preserve">порядок формирования и утверждения </w:t>
      </w:r>
      <w:r>
        <w:rPr>
          <w:sz w:val="28"/>
          <w:szCs w:val="28"/>
        </w:rPr>
        <w:t>п</w:t>
      </w:r>
      <w:r w:rsidRPr="003316A7">
        <w:rPr>
          <w:sz w:val="28"/>
          <w:szCs w:val="28"/>
        </w:rPr>
        <w:t xml:space="preserve">еречня видов полезных ископаемых и территорий, в отношении которых </w:t>
      </w:r>
      <w:r>
        <w:rPr>
          <w:sz w:val="28"/>
          <w:szCs w:val="28"/>
        </w:rPr>
        <w:br/>
      </w:r>
      <w:r w:rsidRPr="003316A7">
        <w:rPr>
          <w:sz w:val="28"/>
          <w:szCs w:val="28"/>
        </w:rPr>
        <w:t>не применяется упрощенный порядок предоставления прав пользования недрами для целей геол</w:t>
      </w:r>
      <w:r>
        <w:rPr>
          <w:sz w:val="28"/>
          <w:szCs w:val="28"/>
        </w:rPr>
        <w:t>огического</w:t>
      </w:r>
      <w:r w:rsidRPr="003316A7">
        <w:rPr>
          <w:sz w:val="28"/>
          <w:szCs w:val="28"/>
        </w:rPr>
        <w:t xml:space="preserve"> изучения, </w:t>
      </w:r>
      <w:r>
        <w:rPr>
          <w:sz w:val="28"/>
          <w:szCs w:val="28"/>
        </w:rPr>
        <w:t xml:space="preserve">представляется недостаточно </w:t>
      </w:r>
      <w:r w:rsidRPr="003316A7">
        <w:rPr>
          <w:sz w:val="28"/>
          <w:szCs w:val="28"/>
        </w:rPr>
        <w:t>прозрачн</w:t>
      </w:r>
      <w:r>
        <w:rPr>
          <w:sz w:val="28"/>
          <w:szCs w:val="28"/>
        </w:rPr>
        <w:t>ым</w:t>
      </w:r>
      <w:r w:rsidRPr="003316A7">
        <w:rPr>
          <w:sz w:val="28"/>
          <w:szCs w:val="28"/>
        </w:rPr>
        <w:t>.</w:t>
      </w:r>
    </w:p>
    <w:p w:rsidR="009108E4" w:rsidRDefault="009108E4" w:rsidP="003316A7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3316A7">
        <w:rPr>
          <w:sz w:val="28"/>
          <w:szCs w:val="28"/>
        </w:rPr>
        <w:t xml:space="preserve">В частности, </w:t>
      </w:r>
      <w:r>
        <w:rPr>
          <w:sz w:val="28"/>
          <w:szCs w:val="28"/>
        </w:rPr>
        <w:t>п</w:t>
      </w:r>
      <w:r w:rsidRPr="003316A7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акта </w:t>
      </w:r>
      <w:r w:rsidRPr="003316A7">
        <w:rPr>
          <w:sz w:val="28"/>
          <w:szCs w:val="28"/>
        </w:rPr>
        <w:t xml:space="preserve">не устанавливает сроки подготовки </w:t>
      </w:r>
      <w:r>
        <w:rPr>
          <w:sz w:val="28"/>
          <w:szCs w:val="28"/>
        </w:rPr>
        <w:t>п</w:t>
      </w:r>
      <w:r w:rsidRPr="003316A7">
        <w:rPr>
          <w:sz w:val="28"/>
          <w:szCs w:val="28"/>
        </w:rPr>
        <w:t xml:space="preserve">еречня полезных ископаемых и/или территорий, в отношении которых не допускается применение упрощенного порядка предоставления прав геологического изучения </w:t>
      </w:r>
      <w:r>
        <w:rPr>
          <w:sz w:val="28"/>
          <w:szCs w:val="28"/>
        </w:rPr>
        <w:br/>
      </w:r>
      <w:r w:rsidRPr="003316A7">
        <w:rPr>
          <w:sz w:val="28"/>
          <w:szCs w:val="28"/>
        </w:rPr>
        <w:t xml:space="preserve">в соответствующем календарном году, что </w:t>
      </w:r>
      <w:r>
        <w:rPr>
          <w:sz w:val="28"/>
          <w:szCs w:val="28"/>
        </w:rPr>
        <w:t xml:space="preserve">на практике </w:t>
      </w:r>
      <w:r w:rsidRPr="003316A7">
        <w:rPr>
          <w:sz w:val="28"/>
          <w:szCs w:val="28"/>
        </w:rPr>
        <w:t>приведет к невозможности</w:t>
      </w:r>
      <w:r>
        <w:rPr>
          <w:sz w:val="28"/>
          <w:szCs w:val="28"/>
        </w:rPr>
        <w:t xml:space="preserve"> н</w:t>
      </w:r>
      <w:r w:rsidRPr="003316A7">
        <w:rPr>
          <w:sz w:val="28"/>
          <w:szCs w:val="28"/>
        </w:rPr>
        <w:t xml:space="preserve">едропользователей своевременно формировать планы деятельности </w:t>
      </w:r>
      <w:r>
        <w:rPr>
          <w:sz w:val="28"/>
          <w:szCs w:val="28"/>
        </w:rPr>
        <w:br/>
      </w:r>
      <w:r w:rsidRPr="003316A7">
        <w:rPr>
          <w:sz w:val="28"/>
          <w:szCs w:val="28"/>
        </w:rPr>
        <w:t>по приобретению прав пользования участками недр для целей геологического изучения и планировать необходимое финансирование.</w:t>
      </w:r>
    </w:p>
    <w:p w:rsidR="009108E4" w:rsidRPr="003316A7" w:rsidRDefault="009108E4" w:rsidP="003316A7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316A7">
        <w:rPr>
          <w:sz w:val="28"/>
          <w:szCs w:val="28"/>
        </w:rPr>
        <w:t xml:space="preserve">ля стимулирования привлечения инвестиций недропользователей </w:t>
      </w:r>
      <w:r>
        <w:rPr>
          <w:sz w:val="28"/>
          <w:szCs w:val="28"/>
        </w:rPr>
        <w:br/>
      </w:r>
      <w:r w:rsidRPr="003316A7">
        <w:rPr>
          <w:sz w:val="28"/>
          <w:szCs w:val="28"/>
        </w:rPr>
        <w:t xml:space="preserve">в проведение работ по геологическому изучению необходимо дополнить </w:t>
      </w:r>
      <w:r>
        <w:rPr>
          <w:sz w:val="28"/>
          <w:szCs w:val="28"/>
        </w:rPr>
        <w:t>п</w:t>
      </w:r>
      <w:r w:rsidRPr="003316A7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акта </w:t>
      </w:r>
      <w:r w:rsidRPr="003316A7">
        <w:rPr>
          <w:sz w:val="28"/>
          <w:szCs w:val="28"/>
        </w:rPr>
        <w:t xml:space="preserve">положением, согласно которому подготовка и публикация </w:t>
      </w:r>
      <w:r>
        <w:rPr>
          <w:sz w:val="28"/>
          <w:szCs w:val="28"/>
        </w:rPr>
        <w:t>п</w:t>
      </w:r>
      <w:r w:rsidRPr="003316A7">
        <w:rPr>
          <w:sz w:val="28"/>
          <w:szCs w:val="28"/>
        </w:rPr>
        <w:t>еречня ограничений должна осуществляться не позднее 1 декабря года, предшествующего году, в котором будут действовать ограничения.</w:t>
      </w:r>
    </w:p>
    <w:p w:rsidR="009108E4" w:rsidRPr="003316A7" w:rsidRDefault="009108E4" w:rsidP="003316A7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3316A7">
        <w:rPr>
          <w:sz w:val="28"/>
          <w:szCs w:val="28"/>
        </w:rPr>
        <w:t xml:space="preserve">Также считаем целесообразным </w:t>
      </w:r>
      <w:r>
        <w:rPr>
          <w:sz w:val="28"/>
          <w:szCs w:val="28"/>
        </w:rPr>
        <w:t xml:space="preserve">разработчику рассмотреть вопрос </w:t>
      </w:r>
      <w:r w:rsidRPr="003316A7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316A7">
        <w:rPr>
          <w:sz w:val="28"/>
          <w:szCs w:val="28"/>
        </w:rPr>
        <w:t xml:space="preserve">от дополнения </w:t>
      </w:r>
      <w:r>
        <w:rPr>
          <w:sz w:val="28"/>
          <w:szCs w:val="28"/>
        </w:rPr>
        <w:t>П</w:t>
      </w:r>
      <w:r w:rsidRPr="003316A7">
        <w:rPr>
          <w:sz w:val="28"/>
          <w:szCs w:val="28"/>
        </w:rPr>
        <w:t xml:space="preserve">орядка рассмотрения заявок положениями о ежегодном формировании и утверждении Минприроды России </w:t>
      </w:r>
      <w:r>
        <w:rPr>
          <w:sz w:val="28"/>
          <w:szCs w:val="28"/>
        </w:rPr>
        <w:t>п</w:t>
      </w:r>
      <w:r w:rsidRPr="003316A7">
        <w:rPr>
          <w:sz w:val="28"/>
          <w:szCs w:val="28"/>
        </w:rPr>
        <w:t>еречня ограничений для применения упрощенного порядка предоставления прав пользования участками недр для</w:t>
      </w:r>
      <w:r>
        <w:rPr>
          <w:sz w:val="28"/>
          <w:szCs w:val="28"/>
        </w:rPr>
        <w:t xml:space="preserve"> целей геологического изучения, так как у</w:t>
      </w:r>
      <w:r w:rsidRPr="003316A7">
        <w:rPr>
          <w:sz w:val="28"/>
          <w:szCs w:val="28"/>
        </w:rPr>
        <w:t xml:space="preserve">казанные положения значительно снижают эффективность реализации нового для российского законодательства </w:t>
      </w:r>
      <w:r>
        <w:rPr>
          <w:sz w:val="28"/>
          <w:szCs w:val="28"/>
        </w:rPr>
        <w:br/>
      </w:r>
      <w:r w:rsidRPr="003316A7">
        <w:rPr>
          <w:sz w:val="28"/>
          <w:szCs w:val="28"/>
        </w:rPr>
        <w:t xml:space="preserve">о недрах механизма стимулирования геологоразведочных работ, закрепленного </w:t>
      </w:r>
      <w:r>
        <w:rPr>
          <w:sz w:val="28"/>
          <w:szCs w:val="28"/>
        </w:rPr>
        <w:t>п</w:t>
      </w:r>
      <w:r w:rsidRPr="00387DB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87DB4">
        <w:rPr>
          <w:sz w:val="28"/>
          <w:szCs w:val="28"/>
        </w:rPr>
        <w:t xml:space="preserve"> Минприроды России </w:t>
      </w:r>
      <w:r>
        <w:rPr>
          <w:sz w:val="28"/>
          <w:szCs w:val="28"/>
        </w:rPr>
        <w:t>№</w:t>
      </w:r>
      <w:r w:rsidRPr="00387DB4">
        <w:rPr>
          <w:sz w:val="28"/>
          <w:szCs w:val="28"/>
        </w:rPr>
        <w:t xml:space="preserve"> 583 </w:t>
      </w:r>
      <w:r w:rsidRPr="003316A7">
        <w:rPr>
          <w:sz w:val="28"/>
          <w:szCs w:val="28"/>
        </w:rPr>
        <w:t xml:space="preserve">о введении «заявительного принципа» предоставления прав пользования участками недр для целей геологического изучения (без предварительного включения участков недр в перечни, утверждаемые Минприроды </w:t>
      </w:r>
      <w:r>
        <w:rPr>
          <w:sz w:val="28"/>
          <w:szCs w:val="28"/>
        </w:rPr>
        <w:t xml:space="preserve">России, </w:t>
      </w:r>
      <w:r w:rsidRPr="003316A7">
        <w:rPr>
          <w:sz w:val="28"/>
          <w:szCs w:val="28"/>
        </w:rPr>
        <w:t xml:space="preserve">и без риска отказа в предоставлении права геологического изучения в случае подачи второй заявки на тот же участок недр). </w:t>
      </w:r>
    </w:p>
    <w:p w:rsidR="009108E4" w:rsidRDefault="009108E4" w:rsidP="00B03E46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о</w:t>
      </w:r>
      <w:r w:rsidRPr="003316A7">
        <w:rPr>
          <w:sz w:val="28"/>
          <w:szCs w:val="28"/>
        </w:rPr>
        <w:t xml:space="preserve">тмечаем, что ограничения возможности применения предусмотренного приказом Минприроды </w:t>
      </w:r>
      <w:r>
        <w:rPr>
          <w:sz w:val="28"/>
          <w:szCs w:val="28"/>
        </w:rPr>
        <w:t xml:space="preserve">России </w:t>
      </w:r>
      <w:r w:rsidRPr="003316A7">
        <w:rPr>
          <w:sz w:val="28"/>
          <w:szCs w:val="28"/>
        </w:rPr>
        <w:t>№ 583 упрощенного предоставления прав пользования участками недр для целей геол</w:t>
      </w:r>
      <w:r>
        <w:rPr>
          <w:sz w:val="28"/>
          <w:szCs w:val="28"/>
        </w:rPr>
        <w:t>огического</w:t>
      </w:r>
      <w:r w:rsidRPr="003316A7">
        <w:rPr>
          <w:sz w:val="28"/>
          <w:szCs w:val="28"/>
        </w:rPr>
        <w:t xml:space="preserve"> изучения противореч</w:t>
      </w:r>
      <w:r>
        <w:rPr>
          <w:sz w:val="28"/>
          <w:szCs w:val="28"/>
        </w:rPr>
        <w:t>а</w:t>
      </w:r>
      <w:r w:rsidRPr="003316A7">
        <w:rPr>
          <w:sz w:val="28"/>
          <w:szCs w:val="28"/>
        </w:rPr>
        <w:t xml:space="preserve">т действующим </w:t>
      </w:r>
      <w:r>
        <w:rPr>
          <w:sz w:val="28"/>
          <w:szCs w:val="28"/>
        </w:rPr>
        <w:t xml:space="preserve">на </w:t>
      </w:r>
      <w:r w:rsidRPr="003316A7">
        <w:rPr>
          <w:sz w:val="28"/>
          <w:szCs w:val="28"/>
        </w:rPr>
        <w:t>сегодня программам развития минерально-сырьевой базы страны, так как ограничива</w:t>
      </w:r>
      <w:r>
        <w:rPr>
          <w:sz w:val="28"/>
          <w:szCs w:val="28"/>
        </w:rPr>
        <w:t>ю</w:t>
      </w:r>
      <w:r w:rsidRPr="003316A7">
        <w:rPr>
          <w:sz w:val="28"/>
          <w:szCs w:val="28"/>
        </w:rPr>
        <w:t>т привлечение инвестиций в проведение геологоразведочных работ на слабо</w:t>
      </w:r>
      <w:r>
        <w:rPr>
          <w:sz w:val="28"/>
          <w:szCs w:val="28"/>
        </w:rPr>
        <w:t xml:space="preserve"> </w:t>
      </w:r>
      <w:r w:rsidRPr="003316A7">
        <w:rPr>
          <w:sz w:val="28"/>
          <w:szCs w:val="28"/>
        </w:rPr>
        <w:t xml:space="preserve">изученных территориях (на участках недр </w:t>
      </w:r>
      <w:r>
        <w:rPr>
          <w:sz w:val="28"/>
          <w:szCs w:val="28"/>
        </w:rPr>
        <w:br/>
      </w:r>
      <w:r w:rsidRPr="003316A7">
        <w:rPr>
          <w:sz w:val="28"/>
          <w:szCs w:val="28"/>
        </w:rPr>
        <w:t>с ресурсами и запасами с низкой степенью изученности).</w:t>
      </w:r>
    </w:p>
    <w:p w:rsidR="009108E4" w:rsidRPr="00B03E46" w:rsidRDefault="009108E4" w:rsidP="00565281">
      <w:pPr>
        <w:pStyle w:val="ListParagraph"/>
        <w:numPr>
          <w:ilvl w:val="0"/>
          <w:numId w:val="4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03E46">
        <w:rPr>
          <w:sz w:val="28"/>
          <w:szCs w:val="28"/>
        </w:rPr>
        <w:t xml:space="preserve">Порядком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 xml:space="preserve"> установлено преимущественное право пользователя недр на геологическое изучение флангов предоставленного ему месторождения.</w:t>
      </w:r>
      <w:r>
        <w:rPr>
          <w:sz w:val="28"/>
          <w:szCs w:val="28"/>
        </w:rPr>
        <w:t xml:space="preserve"> Пунктом 1.10 </w:t>
      </w:r>
      <w:r w:rsidRPr="00B03E4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B03E46">
        <w:rPr>
          <w:sz w:val="28"/>
          <w:szCs w:val="28"/>
        </w:rPr>
        <w:t xml:space="preserve">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3E46">
        <w:rPr>
          <w:sz w:val="28"/>
          <w:szCs w:val="28"/>
        </w:rPr>
        <w:t>анное право гарантировано запретом на предоставление участка недр иному заинтересованному лицу без согласия указанного пользователя недр.</w:t>
      </w:r>
    </w:p>
    <w:p w:rsidR="009108E4" w:rsidRDefault="009108E4" w:rsidP="00B03E46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Считаем, что р</w:t>
      </w:r>
      <w:r w:rsidRPr="00B03E46">
        <w:rPr>
          <w:sz w:val="28"/>
          <w:szCs w:val="28"/>
        </w:rPr>
        <w:t xml:space="preserve">яд норм Порядка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 xml:space="preserve"> вступает в противоречие с запретом, обеспечивающим преимущественное право. Такие противоречия создают возможность для ущемления законных интересов пользователей недр, имеющих преимущественное право на геологическое изучение флангов, и не способствуют усилению заинтересованности недропользователей в проведении геологического изучения флангов действующих месторождений. </w:t>
      </w:r>
    </w:p>
    <w:p w:rsidR="009108E4" w:rsidRPr="00B03E46" w:rsidRDefault="009108E4" w:rsidP="00B03E46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03E46">
        <w:rPr>
          <w:sz w:val="28"/>
          <w:szCs w:val="28"/>
        </w:rPr>
        <w:t xml:space="preserve">ля устранения </w:t>
      </w:r>
      <w:r>
        <w:rPr>
          <w:sz w:val="28"/>
          <w:szCs w:val="28"/>
        </w:rPr>
        <w:t xml:space="preserve">данных </w:t>
      </w:r>
      <w:r w:rsidRPr="00B03E46">
        <w:rPr>
          <w:sz w:val="28"/>
          <w:szCs w:val="28"/>
        </w:rPr>
        <w:t xml:space="preserve">противоречий </w:t>
      </w:r>
      <w:r>
        <w:rPr>
          <w:sz w:val="28"/>
          <w:szCs w:val="28"/>
        </w:rPr>
        <w:t xml:space="preserve">разработчику </w:t>
      </w:r>
      <w:r w:rsidRPr="00B03E46">
        <w:rPr>
          <w:sz w:val="28"/>
          <w:szCs w:val="28"/>
        </w:rPr>
        <w:t xml:space="preserve">предлагается конкретизировать положения Порядка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 xml:space="preserve"> в части обязанности получать у субъекта преимущественного права согласие на включение флангов </w:t>
      </w:r>
      <w:r>
        <w:rPr>
          <w:sz w:val="28"/>
          <w:szCs w:val="28"/>
        </w:rPr>
        <w:br/>
      </w:r>
      <w:r w:rsidRPr="00B03E46">
        <w:rPr>
          <w:sz w:val="28"/>
          <w:szCs w:val="28"/>
        </w:rPr>
        <w:t xml:space="preserve">в перечень объектов, предлагаемых для предоставления в пользование в целях геологического изучения за счет собственных (в том числе привлеченных) средств пользователей недр, согласие на предоставление флангов другому заинтересованному лицу в соответствии с подпунктом «в» пункта 1.4 </w:t>
      </w:r>
      <w:r>
        <w:rPr>
          <w:sz w:val="28"/>
          <w:szCs w:val="28"/>
        </w:rPr>
        <w:t xml:space="preserve">и </w:t>
      </w:r>
      <w:r w:rsidRPr="00B03E46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«</w:t>
      </w:r>
      <w:r w:rsidRPr="00B03E46">
        <w:rPr>
          <w:sz w:val="28"/>
          <w:szCs w:val="28"/>
        </w:rPr>
        <w:t>б» пункта 1.5 Порядка</w:t>
      </w:r>
      <w:r w:rsidRPr="00606178">
        <w:rPr>
          <w:sz w:val="28"/>
          <w:szCs w:val="28"/>
        </w:rPr>
        <w:t xml:space="preserve">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 xml:space="preserve"> (изменения в пункты 1.11, 1.12, 4.1, 5.1, 7.1 Порядка</w:t>
      </w:r>
      <w:r w:rsidRPr="006E3868">
        <w:rPr>
          <w:sz w:val="28"/>
          <w:szCs w:val="28"/>
        </w:rPr>
        <w:t xml:space="preserve">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 xml:space="preserve">, дополнение Порядка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 xml:space="preserve"> пунктом 1.20).</w:t>
      </w:r>
    </w:p>
    <w:p w:rsidR="009108E4" w:rsidRPr="009D56C3" w:rsidRDefault="009108E4" w:rsidP="001856A8">
      <w:pPr>
        <w:pStyle w:val="ListParagraph"/>
        <w:numPr>
          <w:ilvl w:val="1"/>
          <w:numId w:val="4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D56C3">
        <w:rPr>
          <w:sz w:val="28"/>
          <w:szCs w:val="28"/>
        </w:rPr>
        <w:t>Положения пункта 1.11 Порядка рассмотрения заявок противоречат нормам о преимущественном праве на геологическое изучение флангов, поскольку ограничивают возможность их получения субъектом такого права в случае</w:t>
      </w:r>
      <w:r>
        <w:rPr>
          <w:sz w:val="28"/>
          <w:szCs w:val="28"/>
        </w:rPr>
        <w:t>,</w:t>
      </w:r>
      <w:r w:rsidRPr="009D56C3">
        <w:rPr>
          <w:sz w:val="28"/>
          <w:szCs w:val="28"/>
        </w:rPr>
        <w:t xml:space="preserve"> если </w:t>
      </w:r>
      <w:r w:rsidRPr="009D56C3">
        <w:rPr>
          <w:sz w:val="28"/>
          <w:szCs w:val="28"/>
        </w:rPr>
        <w:br/>
        <w:t xml:space="preserve">в пятикилометровой (для твердых полезных ископаемых, далее – ТПИ) </w:t>
      </w:r>
      <w:r w:rsidRPr="009D56C3">
        <w:rPr>
          <w:sz w:val="28"/>
          <w:szCs w:val="28"/>
        </w:rPr>
        <w:br/>
        <w:t>и двадцатикилометровой (для углеводородного сырья, далее – УВС) зоне месторождения заявителя имеются несколько участков недр, предоставленных различным пользователям недр.</w:t>
      </w:r>
      <w:r>
        <w:rPr>
          <w:sz w:val="28"/>
          <w:szCs w:val="28"/>
        </w:rPr>
        <w:t xml:space="preserve"> </w:t>
      </w:r>
      <w:r w:rsidRPr="009D56C3">
        <w:rPr>
          <w:sz w:val="28"/>
          <w:szCs w:val="28"/>
        </w:rPr>
        <w:t>Для указанного случая установлена сложная процедура получения флангов через включение в перечень объектов, предлагаемых для предоставления в пользование в целях геологического изучения за счет собственных (в том числе привлеченных) средств пользователей недр и проведение аукциона. По результатам данной процедуры фланги могут быть</w:t>
      </w:r>
      <w:r w:rsidRPr="00B03E46">
        <w:t xml:space="preserve"> </w:t>
      </w:r>
      <w:r w:rsidRPr="009D56C3">
        <w:rPr>
          <w:sz w:val="28"/>
          <w:szCs w:val="28"/>
        </w:rPr>
        <w:t xml:space="preserve">предоставлены любому лицу без согласия субъекта преимущественного права. </w:t>
      </w:r>
    </w:p>
    <w:p w:rsidR="009108E4" w:rsidRPr="00B03E46" w:rsidRDefault="009108E4" w:rsidP="00706074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B03E46">
        <w:rPr>
          <w:sz w:val="28"/>
          <w:szCs w:val="28"/>
        </w:rPr>
        <w:t xml:space="preserve"> целях устранения противоречия предлагается оставить заявительный порядок в случае предоставления письменных согласий всех пользователей, участки недр которых расположены в пятикилометровой (для ТПИ) </w:t>
      </w:r>
      <w:r>
        <w:rPr>
          <w:sz w:val="28"/>
          <w:szCs w:val="28"/>
        </w:rPr>
        <w:br/>
      </w:r>
      <w:r w:rsidRPr="00B03E46">
        <w:rPr>
          <w:sz w:val="28"/>
          <w:szCs w:val="28"/>
        </w:rPr>
        <w:t xml:space="preserve">и двадцатикилометровой (для УВС) зоне от месторождения заявителя (изменения </w:t>
      </w:r>
      <w:r>
        <w:rPr>
          <w:sz w:val="28"/>
          <w:szCs w:val="28"/>
        </w:rPr>
        <w:br/>
      </w:r>
      <w:r w:rsidRPr="00B03E46">
        <w:rPr>
          <w:sz w:val="28"/>
          <w:szCs w:val="28"/>
        </w:rPr>
        <w:t>в пункт 1.10 Порядка</w:t>
      </w:r>
      <w:r w:rsidRPr="00396247">
        <w:rPr>
          <w:sz w:val="28"/>
          <w:szCs w:val="28"/>
        </w:rPr>
        <w:t xml:space="preserve">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>). Изменения позволят учесть интересы всех пользователей недр, имеющих преимущественное право на получение флангов, а также упростят порядок их получения.</w:t>
      </w:r>
    </w:p>
    <w:p w:rsidR="009108E4" w:rsidRDefault="009108E4" w:rsidP="009D56C3">
      <w:pPr>
        <w:pStyle w:val="ListParagraph"/>
        <w:numPr>
          <w:ilvl w:val="1"/>
          <w:numId w:val="4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03E46">
        <w:rPr>
          <w:sz w:val="28"/>
          <w:szCs w:val="28"/>
        </w:rPr>
        <w:t xml:space="preserve">Порядок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 xml:space="preserve"> исключает из состава субъектов преимущественного права пользователей недр на стадии геологического изучения. Это следует из понятия флангов как участка недр</w:t>
      </w:r>
      <w:r>
        <w:rPr>
          <w:sz w:val="28"/>
          <w:szCs w:val="28"/>
        </w:rPr>
        <w:t>,</w:t>
      </w:r>
      <w:r w:rsidRPr="00B03E46">
        <w:rPr>
          <w:sz w:val="28"/>
          <w:szCs w:val="28"/>
        </w:rPr>
        <w:t xml:space="preserve"> сопредельного с разведываемым </w:t>
      </w:r>
      <w:r>
        <w:rPr>
          <w:sz w:val="28"/>
          <w:szCs w:val="28"/>
        </w:rPr>
        <w:br/>
      </w:r>
      <w:r w:rsidRPr="00B03E46">
        <w:rPr>
          <w:sz w:val="28"/>
          <w:szCs w:val="28"/>
        </w:rPr>
        <w:t>и (или) разрабатываемым месторождением (подпункт «в» пункта 1.4 Порядка</w:t>
      </w:r>
      <w:r w:rsidRPr="00396247">
        <w:rPr>
          <w:sz w:val="28"/>
          <w:szCs w:val="28"/>
        </w:rPr>
        <w:t xml:space="preserve">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 xml:space="preserve">), а также из определения момента начала течения срока действия преимущественного права для пользователей недр по совмещенной лицензии </w:t>
      </w:r>
      <w:r>
        <w:rPr>
          <w:sz w:val="28"/>
          <w:szCs w:val="28"/>
        </w:rPr>
        <w:br/>
      </w:r>
      <w:r w:rsidRPr="00B03E46">
        <w:rPr>
          <w:sz w:val="28"/>
          <w:szCs w:val="28"/>
        </w:rPr>
        <w:t>(пункт 1.10 Порядка</w:t>
      </w:r>
      <w:r w:rsidRPr="00D75238">
        <w:rPr>
          <w:sz w:val="28"/>
          <w:szCs w:val="28"/>
        </w:rPr>
        <w:t xml:space="preserve">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 xml:space="preserve">). Формулировка понятия флангов дает </w:t>
      </w:r>
      <w:r>
        <w:rPr>
          <w:sz w:val="28"/>
          <w:szCs w:val="28"/>
        </w:rPr>
        <w:t>регулятору</w:t>
      </w:r>
      <w:r w:rsidRPr="00B03E46">
        <w:rPr>
          <w:sz w:val="28"/>
          <w:szCs w:val="28"/>
        </w:rPr>
        <w:t xml:space="preserve"> возможность двойного толкования, что приводит к избыточному распространению признака «разведываемости и (или) разрабатываемости» </w:t>
      </w:r>
      <w:r>
        <w:rPr>
          <w:sz w:val="28"/>
          <w:szCs w:val="28"/>
        </w:rPr>
        <w:br/>
      </w:r>
      <w:r w:rsidRPr="00B03E46">
        <w:rPr>
          <w:sz w:val="28"/>
          <w:szCs w:val="28"/>
        </w:rPr>
        <w:t xml:space="preserve">на месторождение, предоставленное в пользование по лицензии на разведку </w:t>
      </w:r>
      <w:r>
        <w:rPr>
          <w:sz w:val="28"/>
          <w:szCs w:val="28"/>
        </w:rPr>
        <w:br/>
      </w:r>
      <w:r w:rsidRPr="00B03E46">
        <w:rPr>
          <w:sz w:val="28"/>
          <w:szCs w:val="28"/>
        </w:rPr>
        <w:t>и добычу. Стадия геологического изучения такого месторождения на момент выдачи лицензии на его развед</w:t>
      </w:r>
      <w:r>
        <w:rPr>
          <w:sz w:val="28"/>
          <w:szCs w:val="28"/>
        </w:rPr>
        <w:t>к</w:t>
      </w:r>
      <w:r w:rsidRPr="00B03E46">
        <w:rPr>
          <w:sz w:val="28"/>
          <w:szCs w:val="28"/>
        </w:rPr>
        <w:t>у и добычу завершена, месторождение является разведываемым и (или) разрабатываемым в силу выдачи на него</w:t>
      </w:r>
      <w:r>
        <w:rPr>
          <w:sz w:val="28"/>
          <w:szCs w:val="28"/>
        </w:rPr>
        <w:t xml:space="preserve"> лицензии на разведку и добычу.</w:t>
      </w:r>
    </w:p>
    <w:p w:rsidR="009108E4" w:rsidRPr="00B03E46" w:rsidRDefault="009108E4" w:rsidP="00596408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B03E46">
        <w:rPr>
          <w:sz w:val="28"/>
          <w:szCs w:val="28"/>
        </w:rPr>
        <w:t xml:space="preserve"> целях устранения двойного толкования </w:t>
      </w:r>
      <w:r>
        <w:rPr>
          <w:sz w:val="28"/>
          <w:szCs w:val="28"/>
        </w:rPr>
        <w:t xml:space="preserve">разработчику </w:t>
      </w:r>
      <w:r w:rsidRPr="00B03E46">
        <w:rPr>
          <w:sz w:val="28"/>
          <w:szCs w:val="28"/>
        </w:rPr>
        <w:t xml:space="preserve">предлагается конкретизировать положения подпункта «в» пункта 1.4 Порядка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 xml:space="preserve"> и предусмотреть признак </w:t>
      </w:r>
      <w:r>
        <w:rPr>
          <w:sz w:val="28"/>
          <w:szCs w:val="28"/>
        </w:rPr>
        <w:t>«</w:t>
      </w:r>
      <w:r w:rsidRPr="00B03E46">
        <w:rPr>
          <w:sz w:val="28"/>
          <w:szCs w:val="28"/>
        </w:rPr>
        <w:t>разведываемости и (или) разрабатываемости» месторождения только в отношении совмещенной лицензии.</w:t>
      </w:r>
    </w:p>
    <w:p w:rsidR="009108E4" w:rsidRPr="00B03E46" w:rsidRDefault="009108E4" w:rsidP="00B03E46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считаем, что в</w:t>
      </w:r>
      <w:r w:rsidRPr="00B03E46">
        <w:rPr>
          <w:sz w:val="28"/>
          <w:szCs w:val="28"/>
        </w:rPr>
        <w:t xml:space="preserve">несение в Порядок </w:t>
      </w:r>
      <w:r w:rsidRPr="00B67C4F">
        <w:rPr>
          <w:sz w:val="28"/>
          <w:szCs w:val="28"/>
        </w:rPr>
        <w:t>рассмотрения заявок</w:t>
      </w:r>
      <w:r w:rsidRPr="00B03E46">
        <w:rPr>
          <w:sz w:val="28"/>
          <w:szCs w:val="28"/>
        </w:rPr>
        <w:t xml:space="preserve"> указанных изменений:</w:t>
      </w:r>
    </w:p>
    <w:p w:rsidR="009108E4" w:rsidRPr="00B03E46" w:rsidRDefault="009108E4" w:rsidP="00B03E46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03E46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</w:t>
      </w:r>
      <w:r w:rsidRPr="00B03E46">
        <w:rPr>
          <w:sz w:val="28"/>
          <w:szCs w:val="28"/>
        </w:rPr>
        <w:t xml:space="preserve"> повысит</w:t>
      </w:r>
      <w:r>
        <w:rPr>
          <w:sz w:val="28"/>
          <w:szCs w:val="28"/>
        </w:rPr>
        <w:t>ь</w:t>
      </w:r>
      <w:r w:rsidRPr="00B03E46">
        <w:rPr>
          <w:sz w:val="28"/>
          <w:szCs w:val="28"/>
        </w:rPr>
        <w:t xml:space="preserve"> вовлеченность частных инвесторов в геологическое изучение перспективных площадей, включая фланги разрабатываемых </w:t>
      </w:r>
      <w:r>
        <w:rPr>
          <w:sz w:val="28"/>
          <w:szCs w:val="28"/>
        </w:rPr>
        <w:br/>
      </w:r>
      <w:r w:rsidRPr="00B03E46">
        <w:rPr>
          <w:sz w:val="28"/>
          <w:szCs w:val="28"/>
        </w:rPr>
        <w:t>и разведываемых месторождений, а в перспективе обеспечит расширение воспроизводства минерально-сырьевой базы полезных ископаемых;</w:t>
      </w:r>
    </w:p>
    <w:p w:rsidR="009108E4" w:rsidRPr="00B03E46" w:rsidRDefault="009108E4" w:rsidP="00B03E46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03E46">
        <w:rPr>
          <w:sz w:val="28"/>
          <w:szCs w:val="28"/>
        </w:rPr>
        <w:t xml:space="preserve"> приведет к снижению расходов федерального бюджета на проведение поисково-оценочных работ;</w:t>
      </w:r>
    </w:p>
    <w:p w:rsidR="009108E4" w:rsidRPr="00B03E46" w:rsidRDefault="009108E4" w:rsidP="00B03E46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03E46">
        <w:rPr>
          <w:sz w:val="28"/>
          <w:szCs w:val="28"/>
        </w:rPr>
        <w:t xml:space="preserve"> не создаст дополнительных обязанностей для органов государственной власти и местного самоуправления;</w:t>
      </w:r>
    </w:p>
    <w:p w:rsidR="009108E4" w:rsidRDefault="009108E4" w:rsidP="00B03E46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03E46">
        <w:rPr>
          <w:sz w:val="28"/>
          <w:szCs w:val="28"/>
        </w:rPr>
        <w:t xml:space="preserve"> не повлеч</w:t>
      </w:r>
      <w:r>
        <w:rPr>
          <w:sz w:val="28"/>
          <w:szCs w:val="28"/>
        </w:rPr>
        <w:t>е</w:t>
      </w:r>
      <w:r w:rsidRPr="00B03E46">
        <w:rPr>
          <w:sz w:val="28"/>
          <w:szCs w:val="28"/>
        </w:rPr>
        <w:t>т дополнительных расходов бюджетной системы Российской Федерации.</w:t>
      </w:r>
    </w:p>
    <w:p w:rsidR="009108E4" w:rsidRPr="007A69BF" w:rsidRDefault="009108E4" w:rsidP="00B03E46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 w:rsidRPr="007A69BF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 w:rsidRPr="007A69BF">
        <w:rPr>
          <w:sz w:val="28"/>
          <w:szCs w:val="28"/>
        </w:rPr>
        <w:br/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 предложенным способом регулирования.</w:t>
      </w:r>
    </w:p>
    <w:p w:rsidR="009108E4" w:rsidRPr="007A69BF" w:rsidRDefault="009108E4" w:rsidP="003316A7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</w:t>
      </w:r>
      <w:r w:rsidRPr="007A69BF">
        <w:rPr>
          <w:sz w:val="28"/>
          <w:szCs w:val="28"/>
        </w:rPr>
        <w:t xml:space="preserve"> проекте акта </w:t>
      </w:r>
      <w:r>
        <w:rPr>
          <w:sz w:val="28"/>
          <w:szCs w:val="28"/>
        </w:rPr>
        <w:t xml:space="preserve">выявлены </w:t>
      </w:r>
      <w:r w:rsidRPr="007A69B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A69BF">
        <w:rPr>
          <w:sz w:val="28"/>
          <w:szCs w:val="28"/>
        </w:rPr>
        <w:t>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9108E4" w:rsidRPr="007A69BF" w:rsidRDefault="009108E4" w:rsidP="00373D1F">
      <w:pPr>
        <w:pStyle w:val="ListParagraph"/>
        <w:spacing w:line="360" w:lineRule="auto"/>
        <w:ind w:left="0" w:firstLine="85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78"/>
        <w:gridCol w:w="6027"/>
      </w:tblGrid>
      <w:tr w:rsidR="009108E4" w:rsidRPr="007A69BF" w:rsidTr="008668B7">
        <w:trPr>
          <w:trHeight w:val="415"/>
        </w:trPr>
        <w:tc>
          <w:tcPr>
            <w:tcW w:w="4178" w:type="dxa"/>
          </w:tcPr>
          <w:p w:rsidR="009108E4" w:rsidRPr="007A69BF" w:rsidRDefault="009108E4" w:rsidP="00567A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7" w:type="dxa"/>
          </w:tcPr>
          <w:p w:rsidR="009108E4" w:rsidRPr="007A69BF" w:rsidRDefault="009108E4" w:rsidP="000A0368">
            <w:pPr>
              <w:spacing w:line="360" w:lineRule="auto"/>
              <w:ind w:right="-108" w:firstLine="748"/>
              <w:jc w:val="right"/>
              <w:rPr>
                <w:sz w:val="28"/>
                <w:szCs w:val="28"/>
              </w:rPr>
            </w:pPr>
          </w:p>
          <w:p w:rsidR="009108E4" w:rsidRPr="007A69BF" w:rsidRDefault="009108E4" w:rsidP="00754C80">
            <w:pPr>
              <w:spacing w:line="360" w:lineRule="auto"/>
              <w:ind w:right="-108" w:firstLine="7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69BF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Шипов</w:t>
            </w:r>
            <w:r w:rsidRPr="007A69BF">
              <w:rPr>
                <w:sz w:val="28"/>
                <w:szCs w:val="28"/>
              </w:rPr>
              <w:t xml:space="preserve">  </w:t>
            </w:r>
          </w:p>
        </w:tc>
      </w:tr>
    </w:tbl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Default="009108E4" w:rsidP="00ED38B2">
      <w:pPr>
        <w:widowControl w:val="0"/>
        <w:rPr>
          <w:sz w:val="16"/>
          <w:szCs w:val="16"/>
        </w:rPr>
      </w:pPr>
    </w:p>
    <w:p w:rsidR="009108E4" w:rsidRPr="004C3BDE" w:rsidRDefault="009108E4" w:rsidP="00ED38B2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9108E4" w:rsidRPr="004C3BDE" w:rsidRDefault="009108E4" w:rsidP="00ED38B2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(495) 650 87 00 доб. 2658</w:t>
      </w:r>
    </w:p>
    <w:p w:rsidR="009108E4" w:rsidRDefault="009108E4" w:rsidP="00ED38B2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</w:p>
    <w:sectPr w:rsidR="009108E4" w:rsidSect="00EB682A">
      <w:headerReference w:type="even" r:id="rId7"/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E4" w:rsidRDefault="009108E4">
      <w:r>
        <w:separator/>
      </w:r>
    </w:p>
  </w:endnote>
  <w:endnote w:type="continuationSeparator" w:id="0">
    <w:p w:rsidR="009108E4" w:rsidRDefault="0091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E4" w:rsidRDefault="009108E4">
      <w:r>
        <w:separator/>
      </w:r>
    </w:p>
  </w:footnote>
  <w:footnote w:type="continuationSeparator" w:id="0">
    <w:p w:rsidR="009108E4" w:rsidRDefault="00910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E4" w:rsidRDefault="009108E4" w:rsidP="00EA5E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08E4" w:rsidRDefault="009108E4" w:rsidP="00EA5EF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E4" w:rsidRDefault="009108E4" w:rsidP="00EA5E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108E4" w:rsidRDefault="009108E4" w:rsidP="00EA5EF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F83"/>
    <w:multiLevelType w:val="hybridMultilevel"/>
    <w:tmpl w:val="6D9A1EBE"/>
    <w:lvl w:ilvl="0" w:tplc="03B481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AC70C9CC">
      <w:start w:val="1"/>
      <w:numFmt w:val="decimal"/>
      <w:lvlText w:val="%2)"/>
      <w:lvlJc w:val="left"/>
      <w:pPr>
        <w:ind w:left="1631" w:hanging="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2A701B3"/>
    <w:multiLevelType w:val="multilevel"/>
    <w:tmpl w:val="E5D22D1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030161D0"/>
    <w:multiLevelType w:val="hybridMultilevel"/>
    <w:tmpl w:val="BEBA5BD8"/>
    <w:lvl w:ilvl="0" w:tplc="06E00A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3B61B7D"/>
    <w:multiLevelType w:val="multilevel"/>
    <w:tmpl w:val="7A94E3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3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768" w:hanging="1800"/>
      </w:pPr>
      <w:rPr>
        <w:rFonts w:cs="Times New Roman" w:hint="default"/>
      </w:rPr>
    </w:lvl>
  </w:abstractNum>
  <w:abstractNum w:abstractNumId="4">
    <w:nsid w:val="04AC7C77"/>
    <w:multiLevelType w:val="hybridMultilevel"/>
    <w:tmpl w:val="5E3A2BA8"/>
    <w:lvl w:ilvl="0" w:tplc="D13CA3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65F1F65"/>
    <w:multiLevelType w:val="hybridMultilevel"/>
    <w:tmpl w:val="57221344"/>
    <w:lvl w:ilvl="0" w:tplc="DEA286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6F93422"/>
    <w:multiLevelType w:val="multilevel"/>
    <w:tmpl w:val="8A4282C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7">
    <w:nsid w:val="0831643F"/>
    <w:multiLevelType w:val="hybridMultilevel"/>
    <w:tmpl w:val="480090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0CA96921"/>
    <w:multiLevelType w:val="hybridMultilevel"/>
    <w:tmpl w:val="1D746E56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>
    <w:nsid w:val="0D0D62FA"/>
    <w:multiLevelType w:val="multilevel"/>
    <w:tmpl w:val="B060DA1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cs="Times New Roman" w:hint="default"/>
      </w:rPr>
    </w:lvl>
  </w:abstractNum>
  <w:abstractNum w:abstractNumId="10">
    <w:nsid w:val="0E5575E4"/>
    <w:multiLevelType w:val="multilevel"/>
    <w:tmpl w:val="0888946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3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768" w:hanging="1800"/>
      </w:pPr>
      <w:rPr>
        <w:rFonts w:cs="Times New Roman" w:hint="default"/>
      </w:rPr>
    </w:lvl>
  </w:abstractNum>
  <w:abstractNum w:abstractNumId="11">
    <w:nsid w:val="0F490CEF"/>
    <w:multiLevelType w:val="hybridMultilevel"/>
    <w:tmpl w:val="9E1898F4"/>
    <w:lvl w:ilvl="0" w:tplc="0D70C6D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1EE7BF9"/>
    <w:multiLevelType w:val="hybridMultilevel"/>
    <w:tmpl w:val="CA7204B0"/>
    <w:lvl w:ilvl="0" w:tplc="DEF01A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84F45CB"/>
    <w:multiLevelType w:val="multilevel"/>
    <w:tmpl w:val="659A298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61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1DD2385A"/>
    <w:multiLevelType w:val="hybridMultilevel"/>
    <w:tmpl w:val="1EE0CFF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4B416C"/>
    <w:multiLevelType w:val="hybridMultilevel"/>
    <w:tmpl w:val="55B0B216"/>
    <w:lvl w:ilvl="0" w:tplc="A83C8C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78E35D0"/>
    <w:multiLevelType w:val="hybridMultilevel"/>
    <w:tmpl w:val="DF4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0D26AE"/>
    <w:multiLevelType w:val="hybridMultilevel"/>
    <w:tmpl w:val="45400CD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30B834CA"/>
    <w:multiLevelType w:val="multilevel"/>
    <w:tmpl w:val="B308D80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9">
    <w:nsid w:val="3AA57C38"/>
    <w:multiLevelType w:val="multilevel"/>
    <w:tmpl w:val="7CA2D6A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128" w:hanging="2160"/>
      </w:pPr>
      <w:rPr>
        <w:rFonts w:cs="Times New Roman" w:hint="default"/>
      </w:rPr>
    </w:lvl>
  </w:abstractNum>
  <w:abstractNum w:abstractNumId="20">
    <w:nsid w:val="3DE53B05"/>
    <w:multiLevelType w:val="multilevel"/>
    <w:tmpl w:val="E5F8F2F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1">
    <w:nsid w:val="3EFA462C"/>
    <w:multiLevelType w:val="multilevel"/>
    <w:tmpl w:val="7F3698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cs="Times New Roman" w:hint="default"/>
      </w:rPr>
    </w:lvl>
  </w:abstractNum>
  <w:abstractNum w:abstractNumId="22">
    <w:nsid w:val="472754FB"/>
    <w:multiLevelType w:val="multilevel"/>
    <w:tmpl w:val="E5F8F2F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3">
    <w:nsid w:val="486343D0"/>
    <w:multiLevelType w:val="multilevel"/>
    <w:tmpl w:val="A5B0EFF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24">
    <w:nsid w:val="4A380F59"/>
    <w:multiLevelType w:val="hybridMultilevel"/>
    <w:tmpl w:val="EC62E986"/>
    <w:lvl w:ilvl="0" w:tplc="FFE21806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A31C87"/>
    <w:multiLevelType w:val="hybridMultilevel"/>
    <w:tmpl w:val="82F0D89C"/>
    <w:lvl w:ilvl="0" w:tplc="B9C68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D70C6D2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4F2507B0"/>
    <w:multiLevelType w:val="hybridMultilevel"/>
    <w:tmpl w:val="5CF8FB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755F06"/>
    <w:multiLevelType w:val="hybridMultilevel"/>
    <w:tmpl w:val="306AC3BC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531F018B"/>
    <w:multiLevelType w:val="multilevel"/>
    <w:tmpl w:val="0ECE47A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54806BBF"/>
    <w:multiLevelType w:val="hybridMultilevel"/>
    <w:tmpl w:val="A06A6EA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56856964"/>
    <w:multiLevelType w:val="multilevel"/>
    <w:tmpl w:val="D57A6646"/>
    <w:lvl w:ilvl="0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31">
    <w:nsid w:val="5B2F5329"/>
    <w:multiLevelType w:val="multilevel"/>
    <w:tmpl w:val="2CF0533A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2">
    <w:nsid w:val="5C1A1F6C"/>
    <w:multiLevelType w:val="multilevel"/>
    <w:tmpl w:val="E5F8F2F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5C806632"/>
    <w:multiLevelType w:val="hybridMultilevel"/>
    <w:tmpl w:val="BE066B5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5CE50D7E"/>
    <w:multiLevelType w:val="hybridMultilevel"/>
    <w:tmpl w:val="DD0EF6CC"/>
    <w:lvl w:ilvl="0" w:tplc="B9C68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D70C6D2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CFD1712"/>
    <w:multiLevelType w:val="multilevel"/>
    <w:tmpl w:val="E5D22D1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36">
    <w:nsid w:val="5D8C1CAB"/>
    <w:multiLevelType w:val="hybridMultilevel"/>
    <w:tmpl w:val="AB02DCC8"/>
    <w:lvl w:ilvl="0" w:tplc="03B481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0C07F87"/>
    <w:multiLevelType w:val="hybridMultilevel"/>
    <w:tmpl w:val="871A54F8"/>
    <w:lvl w:ilvl="0" w:tplc="AC70C9CC">
      <w:start w:val="1"/>
      <w:numFmt w:val="decimal"/>
      <w:lvlText w:val="%1)"/>
      <w:lvlJc w:val="left"/>
      <w:pPr>
        <w:ind w:left="2482" w:hanging="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0D75577"/>
    <w:multiLevelType w:val="hybridMultilevel"/>
    <w:tmpl w:val="F3AA4C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56E05D7"/>
    <w:multiLevelType w:val="hybridMultilevel"/>
    <w:tmpl w:val="84E6DE46"/>
    <w:lvl w:ilvl="0" w:tplc="C6B0E08A">
      <w:start w:val="1"/>
      <w:numFmt w:val="decimal"/>
      <w:lvlText w:val="%1)"/>
      <w:lvlJc w:val="left"/>
      <w:pPr>
        <w:ind w:left="124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671B3CF3"/>
    <w:multiLevelType w:val="multilevel"/>
    <w:tmpl w:val="F53A426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1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41">
    <w:nsid w:val="691A574E"/>
    <w:multiLevelType w:val="hybridMultilevel"/>
    <w:tmpl w:val="8544E2BE"/>
    <w:lvl w:ilvl="0" w:tplc="F9282B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6A6865F3"/>
    <w:multiLevelType w:val="multilevel"/>
    <w:tmpl w:val="E5F8F2F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43">
    <w:nsid w:val="6C4906DD"/>
    <w:multiLevelType w:val="hybridMultilevel"/>
    <w:tmpl w:val="DC4268C8"/>
    <w:lvl w:ilvl="0" w:tplc="D7C2A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10B088A"/>
    <w:multiLevelType w:val="hybridMultilevel"/>
    <w:tmpl w:val="523C3B0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720E42D2"/>
    <w:multiLevelType w:val="hybridMultilevel"/>
    <w:tmpl w:val="50380BE8"/>
    <w:lvl w:ilvl="0" w:tplc="F9282B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>
    <w:nsid w:val="798D5D8A"/>
    <w:multiLevelType w:val="hybridMultilevel"/>
    <w:tmpl w:val="6B3ECC2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>
    <w:nsid w:val="79A63098"/>
    <w:multiLevelType w:val="hybridMultilevel"/>
    <w:tmpl w:val="AA0C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43"/>
  </w:num>
  <w:num w:numId="4">
    <w:abstractNumId w:val="38"/>
  </w:num>
  <w:num w:numId="5">
    <w:abstractNumId w:val="26"/>
  </w:num>
  <w:num w:numId="6">
    <w:abstractNumId w:val="8"/>
  </w:num>
  <w:num w:numId="7">
    <w:abstractNumId w:val="17"/>
  </w:num>
  <w:num w:numId="8">
    <w:abstractNumId w:val="44"/>
  </w:num>
  <w:num w:numId="9">
    <w:abstractNumId w:val="31"/>
  </w:num>
  <w:num w:numId="10">
    <w:abstractNumId w:val="18"/>
  </w:num>
  <w:num w:numId="11">
    <w:abstractNumId w:val="3"/>
  </w:num>
  <w:num w:numId="12">
    <w:abstractNumId w:val="10"/>
  </w:num>
  <w:num w:numId="13">
    <w:abstractNumId w:val="19"/>
  </w:num>
  <w:num w:numId="14">
    <w:abstractNumId w:val="4"/>
  </w:num>
  <w:num w:numId="15">
    <w:abstractNumId w:val="16"/>
  </w:num>
  <w:num w:numId="16">
    <w:abstractNumId w:val="47"/>
  </w:num>
  <w:num w:numId="17">
    <w:abstractNumId w:val="14"/>
  </w:num>
  <w:num w:numId="18">
    <w:abstractNumId w:val="30"/>
  </w:num>
  <w:num w:numId="19">
    <w:abstractNumId w:val="39"/>
  </w:num>
  <w:num w:numId="20">
    <w:abstractNumId w:val="33"/>
  </w:num>
  <w:num w:numId="21">
    <w:abstractNumId w:val="0"/>
  </w:num>
  <w:num w:numId="22">
    <w:abstractNumId w:val="27"/>
  </w:num>
  <w:num w:numId="23">
    <w:abstractNumId w:val="37"/>
  </w:num>
  <w:num w:numId="24">
    <w:abstractNumId w:val="40"/>
  </w:num>
  <w:num w:numId="25">
    <w:abstractNumId w:val="36"/>
  </w:num>
  <w:num w:numId="26">
    <w:abstractNumId w:val="23"/>
  </w:num>
  <w:num w:numId="27">
    <w:abstractNumId w:val="46"/>
  </w:num>
  <w:num w:numId="28">
    <w:abstractNumId w:val="7"/>
  </w:num>
  <w:num w:numId="29">
    <w:abstractNumId w:val="12"/>
  </w:num>
  <w:num w:numId="30">
    <w:abstractNumId w:val="15"/>
  </w:num>
  <w:num w:numId="31">
    <w:abstractNumId w:val="1"/>
  </w:num>
  <w:num w:numId="32">
    <w:abstractNumId w:val="2"/>
  </w:num>
  <w:num w:numId="33">
    <w:abstractNumId w:val="34"/>
  </w:num>
  <w:num w:numId="34">
    <w:abstractNumId w:val="35"/>
  </w:num>
  <w:num w:numId="35">
    <w:abstractNumId w:val="22"/>
  </w:num>
  <w:num w:numId="36">
    <w:abstractNumId w:val="11"/>
  </w:num>
  <w:num w:numId="37">
    <w:abstractNumId w:val="25"/>
  </w:num>
  <w:num w:numId="38">
    <w:abstractNumId w:val="32"/>
  </w:num>
  <w:num w:numId="39">
    <w:abstractNumId w:val="20"/>
  </w:num>
  <w:num w:numId="40">
    <w:abstractNumId w:val="42"/>
  </w:num>
  <w:num w:numId="41">
    <w:abstractNumId w:val="21"/>
  </w:num>
  <w:num w:numId="42">
    <w:abstractNumId w:val="9"/>
  </w:num>
  <w:num w:numId="43">
    <w:abstractNumId w:val="6"/>
  </w:num>
  <w:num w:numId="44">
    <w:abstractNumId w:val="45"/>
  </w:num>
  <w:num w:numId="45">
    <w:abstractNumId w:val="41"/>
  </w:num>
  <w:num w:numId="46">
    <w:abstractNumId w:val="29"/>
  </w:num>
  <w:num w:numId="47">
    <w:abstractNumId w:val="2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75"/>
    <w:rsid w:val="0000005E"/>
    <w:rsid w:val="000028C0"/>
    <w:rsid w:val="0000335C"/>
    <w:rsid w:val="00004922"/>
    <w:rsid w:val="00006FA5"/>
    <w:rsid w:val="00007F77"/>
    <w:rsid w:val="00012B5C"/>
    <w:rsid w:val="00014847"/>
    <w:rsid w:val="00017220"/>
    <w:rsid w:val="000244E2"/>
    <w:rsid w:val="00024C12"/>
    <w:rsid w:val="00025BC3"/>
    <w:rsid w:val="000313DF"/>
    <w:rsid w:val="0003159F"/>
    <w:rsid w:val="000319AF"/>
    <w:rsid w:val="00032F63"/>
    <w:rsid w:val="000332A9"/>
    <w:rsid w:val="00036C25"/>
    <w:rsid w:val="00036E07"/>
    <w:rsid w:val="00041CDD"/>
    <w:rsid w:val="000434C3"/>
    <w:rsid w:val="00044F23"/>
    <w:rsid w:val="000464BC"/>
    <w:rsid w:val="00046910"/>
    <w:rsid w:val="000477B7"/>
    <w:rsid w:val="000504D6"/>
    <w:rsid w:val="00052B39"/>
    <w:rsid w:val="0005334C"/>
    <w:rsid w:val="00055CB4"/>
    <w:rsid w:val="00057885"/>
    <w:rsid w:val="00061E8C"/>
    <w:rsid w:val="00062089"/>
    <w:rsid w:val="00065103"/>
    <w:rsid w:val="000722CD"/>
    <w:rsid w:val="0007332D"/>
    <w:rsid w:val="00076807"/>
    <w:rsid w:val="00080181"/>
    <w:rsid w:val="00080BF1"/>
    <w:rsid w:val="00084CE3"/>
    <w:rsid w:val="000851EB"/>
    <w:rsid w:val="0008536E"/>
    <w:rsid w:val="00086A98"/>
    <w:rsid w:val="00090646"/>
    <w:rsid w:val="00090768"/>
    <w:rsid w:val="00090912"/>
    <w:rsid w:val="00090A27"/>
    <w:rsid w:val="00097CCA"/>
    <w:rsid w:val="000A0368"/>
    <w:rsid w:val="000A1724"/>
    <w:rsid w:val="000A1845"/>
    <w:rsid w:val="000A2BA8"/>
    <w:rsid w:val="000A32C0"/>
    <w:rsid w:val="000A3378"/>
    <w:rsid w:val="000A338D"/>
    <w:rsid w:val="000A4A36"/>
    <w:rsid w:val="000A5047"/>
    <w:rsid w:val="000A680B"/>
    <w:rsid w:val="000A6A28"/>
    <w:rsid w:val="000A6FAE"/>
    <w:rsid w:val="000A7798"/>
    <w:rsid w:val="000B1468"/>
    <w:rsid w:val="000B2696"/>
    <w:rsid w:val="000B3496"/>
    <w:rsid w:val="000B4EFA"/>
    <w:rsid w:val="000B69B9"/>
    <w:rsid w:val="000C21AD"/>
    <w:rsid w:val="000C5DD1"/>
    <w:rsid w:val="000C6F73"/>
    <w:rsid w:val="000C70BA"/>
    <w:rsid w:val="000C7ED9"/>
    <w:rsid w:val="000D01B4"/>
    <w:rsid w:val="000D0C43"/>
    <w:rsid w:val="000D2753"/>
    <w:rsid w:val="000D27EC"/>
    <w:rsid w:val="000D4505"/>
    <w:rsid w:val="000D6B5B"/>
    <w:rsid w:val="000D705E"/>
    <w:rsid w:val="000E0B42"/>
    <w:rsid w:val="000E0CB7"/>
    <w:rsid w:val="000E326C"/>
    <w:rsid w:val="000E3C80"/>
    <w:rsid w:val="000E52A6"/>
    <w:rsid w:val="000E5B3F"/>
    <w:rsid w:val="000E6BD9"/>
    <w:rsid w:val="000F06C4"/>
    <w:rsid w:val="000F14BD"/>
    <w:rsid w:val="000F1FF9"/>
    <w:rsid w:val="000F283B"/>
    <w:rsid w:val="000F2C8A"/>
    <w:rsid w:val="000F3120"/>
    <w:rsid w:val="000F31C5"/>
    <w:rsid w:val="000F3933"/>
    <w:rsid w:val="000F45AA"/>
    <w:rsid w:val="000F7153"/>
    <w:rsid w:val="00100824"/>
    <w:rsid w:val="00102735"/>
    <w:rsid w:val="00102F68"/>
    <w:rsid w:val="00102FD6"/>
    <w:rsid w:val="00103945"/>
    <w:rsid w:val="00103DC1"/>
    <w:rsid w:val="0011210B"/>
    <w:rsid w:val="00112706"/>
    <w:rsid w:val="00114743"/>
    <w:rsid w:val="00120FA1"/>
    <w:rsid w:val="001216E5"/>
    <w:rsid w:val="00122FC1"/>
    <w:rsid w:val="00127087"/>
    <w:rsid w:val="00127C27"/>
    <w:rsid w:val="00132069"/>
    <w:rsid w:val="001339C0"/>
    <w:rsid w:val="0013610B"/>
    <w:rsid w:val="001376E4"/>
    <w:rsid w:val="00140556"/>
    <w:rsid w:val="00141BA2"/>
    <w:rsid w:val="001445A3"/>
    <w:rsid w:val="0014555C"/>
    <w:rsid w:val="00153313"/>
    <w:rsid w:val="00153993"/>
    <w:rsid w:val="00157149"/>
    <w:rsid w:val="00160C35"/>
    <w:rsid w:val="0016335C"/>
    <w:rsid w:val="00163455"/>
    <w:rsid w:val="0017305B"/>
    <w:rsid w:val="00173B0A"/>
    <w:rsid w:val="00174AB9"/>
    <w:rsid w:val="00180C89"/>
    <w:rsid w:val="00181308"/>
    <w:rsid w:val="0018166B"/>
    <w:rsid w:val="00181BB2"/>
    <w:rsid w:val="00181E4C"/>
    <w:rsid w:val="00182F67"/>
    <w:rsid w:val="001856A8"/>
    <w:rsid w:val="0018593A"/>
    <w:rsid w:val="0018674D"/>
    <w:rsid w:val="00186B3B"/>
    <w:rsid w:val="00187D8E"/>
    <w:rsid w:val="00191C21"/>
    <w:rsid w:val="001926A3"/>
    <w:rsid w:val="001941F7"/>
    <w:rsid w:val="0019471F"/>
    <w:rsid w:val="001949CA"/>
    <w:rsid w:val="0019669E"/>
    <w:rsid w:val="001A02CF"/>
    <w:rsid w:val="001A0369"/>
    <w:rsid w:val="001A479C"/>
    <w:rsid w:val="001A4F88"/>
    <w:rsid w:val="001A72BB"/>
    <w:rsid w:val="001A7915"/>
    <w:rsid w:val="001B122C"/>
    <w:rsid w:val="001B12A7"/>
    <w:rsid w:val="001B26D1"/>
    <w:rsid w:val="001B4809"/>
    <w:rsid w:val="001B5355"/>
    <w:rsid w:val="001B5391"/>
    <w:rsid w:val="001B5DCC"/>
    <w:rsid w:val="001C0272"/>
    <w:rsid w:val="001C063E"/>
    <w:rsid w:val="001C64C3"/>
    <w:rsid w:val="001C7B0A"/>
    <w:rsid w:val="001C7D1B"/>
    <w:rsid w:val="001C7E1B"/>
    <w:rsid w:val="001D4544"/>
    <w:rsid w:val="001D6183"/>
    <w:rsid w:val="001D637F"/>
    <w:rsid w:val="001E00F3"/>
    <w:rsid w:val="001E10EF"/>
    <w:rsid w:val="001E308C"/>
    <w:rsid w:val="001E35B2"/>
    <w:rsid w:val="001E37DB"/>
    <w:rsid w:val="001E3C73"/>
    <w:rsid w:val="001E3DD3"/>
    <w:rsid w:val="001E677B"/>
    <w:rsid w:val="001F51BC"/>
    <w:rsid w:val="001F6667"/>
    <w:rsid w:val="001F6994"/>
    <w:rsid w:val="00200AFD"/>
    <w:rsid w:val="002019F3"/>
    <w:rsid w:val="0020230D"/>
    <w:rsid w:val="00202BE6"/>
    <w:rsid w:val="002045C8"/>
    <w:rsid w:val="00204744"/>
    <w:rsid w:val="00206FF2"/>
    <w:rsid w:val="002079CE"/>
    <w:rsid w:val="00207C54"/>
    <w:rsid w:val="002130D6"/>
    <w:rsid w:val="002152BE"/>
    <w:rsid w:val="00215A23"/>
    <w:rsid w:val="00217180"/>
    <w:rsid w:val="002209F8"/>
    <w:rsid w:val="002232F9"/>
    <w:rsid w:val="002237BB"/>
    <w:rsid w:val="00224B67"/>
    <w:rsid w:val="002251E2"/>
    <w:rsid w:val="00227CCB"/>
    <w:rsid w:val="00231283"/>
    <w:rsid w:val="00233200"/>
    <w:rsid w:val="002361B4"/>
    <w:rsid w:val="002366A9"/>
    <w:rsid w:val="0024636C"/>
    <w:rsid w:val="002463C6"/>
    <w:rsid w:val="002463EC"/>
    <w:rsid w:val="00246802"/>
    <w:rsid w:val="00251A51"/>
    <w:rsid w:val="00254297"/>
    <w:rsid w:val="00255E1F"/>
    <w:rsid w:val="002610F4"/>
    <w:rsid w:val="00263C18"/>
    <w:rsid w:val="00263FCE"/>
    <w:rsid w:val="00264721"/>
    <w:rsid w:val="00266A8F"/>
    <w:rsid w:val="00270351"/>
    <w:rsid w:val="0027082E"/>
    <w:rsid w:val="00271C13"/>
    <w:rsid w:val="002735C8"/>
    <w:rsid w:val="0027492A"/>
    <w:rsid w:val="00275322"/>
    <w:rsid w:val="00275F04"/>
    <w:rsid w:val="00276933"/>
    <w:rsid w:val="00276F0A"/>
    <w:rsid w:val="00277351"/>
    <w:rsid w:val="002827AC"/>
    <w:rsid w:val="00292C3C"/>
    <w:rsid w:val="0029304A"/>
    <w:rsid w:val="002946B6"/>
    <w:rsid w:val="00295559"/>
    <w:rsid w:val="00295DAA"/>
    <w:rsid w:val="002A05AB"/>
    <w:rsid w:val="002A0EAC"/>
    <w:rsid w:val="002A1737"/>
    <w:rsid w:val="002A1C3E"/>
    <w:rsid w:val="002A3F52"/>
    <w:rsid w:val="002A51FB"/>
    <w:rsid w:val="002B0A05"/>
    <w:rsid w:val="002B1DB7"/>
    <w:rsid w:val="002B201D"/>
    <w:rsid w:val="002B27C4"/>
    <w:rsid w:val="002B2A03"/>
    <w:rsid w:val="002B72C0"/>
    <w:rsid w:val="002C1CF7"/>
    <w:rsid w:val="002C34A1"/>
    <w:rsid w:val="002C34E7"/>
    <w:rsid w:val="002C370F"/>
    <w:rsid w:val="002C6AAA"/>
    <w:rsid w:val="002D16B6"/>
    <w:rsid w:val="002D32A8"/>
    <w:rsid w:val="002D457D"/>
    <w:rsid w:val="002D47A6"/>
    <w:rsid w:val="002D59D0"/>
    <w:rsid w:val="002E3B89"/>
    <w:rsid w:val="002E4419"/>
    <w:rsid w:val="002E7B5A"/>
    <w:rsid w:val="002F0445"/>
    <w:rsid w:val="002F09E9"/>
    <w:rsid w:val="002F1928"/>
    <w:rsid w:val="002F1BB6"/>
    <w:rsid w:val="002F32F5"/>
    <w:rsid w:val="002F3550"/>
    <w:rsid w:val="002F7590"/>
    <w:rsid w:val="00300404"/>
    <w:rsid w:val="00300FFA"/>
    <w:rsid w:val="003019A6"/>
    <w:rsid w:val="00304081"/>
    <w:rsid w:val="00307189"/>
    <w:rsid w:val="0031050A"/>
    <w:rsid w:val="003109AB"/>
    <w:rsid w:val="00311149"/>
    <w:rsid w:val="0031261D"/>
    <w:rsid w:val="00314A10"/>
    <w:rsid w:val="00315C52"/>
    <w:rsid w:val="0032076E"/>
    <w:rsid w:val="0032218A"/>
    <w:rsid w:val="00323ADD"/>
    <w:rsid w:val="00326E0E"/>
    <w:rsid w:val="00327BBB"/>
    <w:rsid w:val="00330222"/>
    <w:rsid w:val="00330CE1"/>
    <w:rsid w:val="00331218"/>
    <w:rsid w:val="003316A7"/>
    <w:rsid w:val="0033434B"/>
    <w:rsid w:val="003370A5"/>
    <w:rsid w:val="0034226C"/>
    <w:rsid w:val="003443C5"/>
    <w:rsid w:val="003457D7"/>
    <w:rsid w:val="00351591"/>
    <w:rsid w:val="00351B2B"/>
    <w:rsid w:val="00353CFF"/>
    <w:rsid w:val="00360647"/>
    <w:rsid w:val="003613C1"/>
    <w:rsid w:val="00363910"/>
    <w:rsid w:val="00365EC9"/>
    <w:rsid w:val="0036760B"/>
    <w:rsid w:val="00371960"/>
    <w:rsid w:val="00373D1F"/>
    <w:rsid w:val="00374211"/>
    <w:rsid w:val="003744BD"/>
    <w:rsid w:val="00382D93"/>
    <w:rsid w:val="003860F9"/>
    <w:rsid w:val="00387B10"/>
    <w:rsid w:val="00387DB4"/>
    <w:rsid w:val="00394393"/>
    <w:rsid w:val="00396247"/>
    <w:rsid w:val="003A08C9"/>
    <w:rsid w:val="003A1549"/>
    <w:rsid w:val="003A3199"/>
    <w:rsid w:val="003A552E"/>
    <w:rsid w:val="003A5988"/>
    <w:rsid w:val="003B0B71"/>
    <w:rsid w:val="003B0B88"/>
    <w:rsid w:val="003B0EEB"/>
    <w:rsid w:val="003B10FF"/>
    <w:rsid w:val="003B21BB"/>
    <w:rsid w:val="003B2B4D"/>
    <w:rsid w:val="003B3275"/>
    <w:rsid w:val="003B76E8"/>
    <w:rsid w:val="003C1FA8"/>
    <w:rsid w:val="003C1FFF"/>
    <w:rsid w:val="003D06D0"/>
    <w:rsid w:val="003D1C01"/>
    <w:rsid w:val="003D1E76"/>
    <w:rsid w:val="003D2985"/>
    <w:rsid w:val="003D3E0D"/>
    <w:rsid w:val="003D5A03"/>
    <w:rsid w:val="003E0C12"/>
    <w:rsid w:val="003E1DFF"/>
    <w:rsid w:val="003E26EF"/>
    <w:rsid w:val="003E71B6"/>
    <w:rsid w:val="003F0E8B"/>
    <w:rsid w:val="003F1ACE"/>
    <w:rsid w:val="003F1E25"/>
    <w:rsid w:val="003F2667"/>
    <w:rsid w:val="003F3C3C"/>
    <w:rsid w:val="003F439F"/>
    <w:rsid w:val="003F5EA9"/>
    <w:rsid w:val="003F68D7"/>
    <w:rsid w:val="003F6D8F"/>
    <w:rsid w:val="0040031B"/>
    <w:rsid w:val="004027B8"/>
    <w:rsid w:val="0040634D"/>
    <w:rsid w:val="00407216"/>
    <w:rsid w:val="00407982"/>
    <w:rsid w:val="00407D70"/>
    <w:rsid w:val="004117EE"/>
    <w:rsid w:val="00412B73"/>
    <w:rsid w:val="00412FD5"/>
    <w:rsid w:val="00414818"/>
    <w:rsid w:val="004153AF"/>
    <w:rsid w:val="004205FF"/>
    <w:rsid w:val="00424C75"/>
    <w:rsid w:val="00425A9B"/>
    <w:rsid w:val="00425DA5"/>
    <w:rsid w:val="00427096"/>
    <w:rsid w:val="00427D29"/>
    <w:rsid w:val="0043085D"/>
    <w:rsid w:val="004315A6"/>
    <w:rsid w:val="00433D3C"/>
    <w:rsid w:val="00433E65"/>
    <w:rsid w:val="00435CBD"/>
    <w:rsid w:val="00436CF1"/>
    <w:rsid w:val="00440A27"/>
    <w:rsid w:val="0044289E"/>
    <w:rsid w:val="004437D3"/>
    <w:rsid w:val="00443921"/>
    <w:rsid w:val="004461E8"/>
    <w:rsid w:val="00451B92"/>
    <w:rsid w:val="00451E5F"/>
    <w:rsid w:val="00456DC7"/>
    <w:rsid w:val="00456EBD"/>
    <w:rsid w:val="00460934"/>
    <w:rsid w:val="00460D6D"/>
    <w:rsid w:val="00461E0A"/>
    <w:rsid w:val="004641BB"/>
    <w:rsid w:val="00464411"/>
    <w:rsid w:val="00466549"/>
    <w:rsid w:val="0047579D"/>
    <w:rsid w:val="00477B6C"/>
    <w:rsid w:val="0048023C"/>
    <w:rsid w:val="00482912"/>
    <w:rsid w:val="00482CE7"/>
    <w:rsid w:val="0048412F"/>
    <w:rsid w:val="00484A96"/>
    <w:rsid w:val="00490381"/>
    <w:rsid w:val="00491FD3"/>
    <w:rsid w:val="004926F1"/>
    <w:rsid w:val="004945B9"/>
    <w:rsid w:val="00495C02"/>
    <w:rsid w:val="00497E01"/>
    <w:rsid w:val="004A1745"/>
    <w:rsid w:val="004A1A9E"/>
    <w:rsid w:val="004A5D28"/>
    <w:rsid w:val="004B521D"/>
    <w:rsid w:val="004B7174"/>
    <w:rsid w:val="004C0045"/>
    <w:rsid w:val="004C227C"/>
    <w:rsid w:val="004C3BDE"/>
    <w:rsid w:val="004C5111"/>
    <w:rsid w:val="004C747F"/>
    <w:rsid w:val="004D0071"/>
    <w:rsid w:val="004D012C"/>
    <w:rsid w:val="004D29B6"/>
    <w:rsid w:val="004D2AA2"/>
    <w:rsid w:val="004D7276"/>
    <w:rsid w:val="004E04A0"/>
    <w:rsid w:val="004E0802"/>
    <w:rsid w:val="004E6162"/>
    <w:rsid w:val="004E62D7"/>
    <w:rsid w:val="004F034B"/>
    <w:rsid w:val="004F17FD"/>
    <w:rsid w:val="004F2CE8"/>
    <w:rsid w:val="004F42DC"/>
    <w:rsid w:val="004F6E4E"/>
    <w:rsid w:val="00502890"/>
    <w:rsid w:val="00504110"/>
    <w:rsid w:val="0050511A"/>
    <w:rsid w:val="00510CB2"/>
    <w:rsid w:val="005118EC"/>
    <w:rsid w:val="005122E8"/>
    <w:rsid w:val="00513B90"/>
    <w:rsid w:val="0051494E"/>
    <w:rsid w:val="005217EB"/>
    <w:rsid w:val="00526CD1"/>
    <w:rsid w:val="00527788"/>
    <w:rsid w:val="00531CA0"/>
    <w:rsid w:val="005355B6"/>
    <w:rsid w:val="00536AAD"/>
    <w:rsid w:val="00537EF7"/>
    <w:rsid w:val="0054339E"/>
    <w:rsid w:val="00547953"/>
    <w:rsid w:val="00547E27"/>
    <w:rsid w:val="00554F96"/>
    <w:rsid w:val="00556B37"/>
    <w:rsid w:val="00556D56"/>
    <w:rsid w:val="005629A8"/>
    <w:rsid w:val="00565281"/>
    <w:rsid w:val="00567AF6"/>
    <w:rsid w:val="0057123B"/>
    <w:rsid w:val="005744A2"/>
    <w:rsid w:val="00576DC7"/>
    <w:rsid w:val="00576F6D"/>
    <w:rsid w:val="0058220F"/>
    <w:rsid w:val="00584F52"/>
    <w:rsid w:val="00587028"/>
    <w:rsid w:val="0059150E"/>
    <w:rsid w:val="0059196E"/>
    <w:rsid w:val="0059319D"/>
    <w:rsid w:val="005938F3"/>
    <w:rsid w:val="00596408"/>
    <w:rsid w:val="00597F13"/>
    <w:rsid w:val="005A0272"/>
    <w:rsid w:val="005A037C"/>
    <w:rsid w:val="005A15C6"/>
    <w:rsid w:val="005A1B98"/>
    <w:rsid w:val="005A3885"/>
    <w:rsid w:val="005A6B6A"/>
    <w:rsid w:val="005A6C60"/>
    <w:rsid w:val="005A6FDC"/>
    <w:rsid w:val="005A7833"/>
    <w:rsid w:val="005A7874"/>
    <w:rsid w:val="005A79E7"/>
    <w:rsid w:val="005B0400"/>
    <w:rsid w:val="005B08C6"/>
    <w:rsid w:val="005B0B51"/>
    <w:rsid w:val="005B1458"/>
    <w:rsid w:val="005C0E24"/>
    <w:rsid w:val="005C19B4"/>
    <w:rsid w:val="005C2164"/>
    <w:rsid w:val="005C2A24"/>
    <w:rsid w:val="005C323E"/>
    <w:rsid w:val="005C473F"/>
    <w:rsid w:val="005C47D3"/>
    <w:rsid w:val="005C55F6"/>
    <w:rsid w:val="005C66EF"/>
    <w:rsid w:val="005D0DF4"/>
    <w:rsid w:val="005D3C0B"/>
    <w:rsid w:val="005D3DAB"/>
    <w:rsid w:val="005D40FC"/>
    <w:rsid w:val="005D4AE0"/>
    <w:rsid w:val="005D4B21"/>
    <w:rsid w:val="005D70E6"/>
    <w:rsid w:val="005D70F6"/>
    <w:rsid w:val="005D7190"/>
    <w:rsid w:val="005D722D"/>
    <w:rsid w:val="005D79CC"/>
    <w:rsid w:val="005D7F95"/>
    <w:rsid w:val="005E0E1C"/>
    <w:rsid w:val="005E3C06"/>
    <w:rsid w:val="005E3DAE"/>
    <w:rsid w:val="005E4FAA"/>
    <w:rsid w:val="005E562E"/>
    <w:rsid w:val="005E589F"/>
    <w:rsid w:val="005F002F"/>
    <w:rsid w:val="005F2774"/>
    <w:rsid w:val="005F27D9"/>
    <w:rsid w:val="005F38D3"/>
    <w:rsid w:val="005F5A2F"/>
    <w:rsid w:val="005F5D41"/>
    <w:rsid w:val="005F627A"/>
    <w:rsid w:val="005F6B0B"/>
    <w:rsid w:val="005F6F39"/>
    <w:rsid w:val="005F76B6"/>
    <w:rsid w:val="00602AEF"/>
    <w:rsid w:val="006042AA"/>
    <w:rsid w:val="00606178"/>
    <w:rsid w:val="0060715A"/>
    <w:rsid w:val="00615E05"/>
    <w:rsid w:val="006177F4"/>
    <w:rsid w:val="006203BC"/>
    <w:rsid w:val="00620B3D"/>
    <w:rsid w:val="00625955"/>
    <w:rsid w:val="006312ED"/>
    <w:rsid w:val="0063207B"/>
    <w:rsid w:val="006321F6"/>
    <w:rsid w:val="00635E34"/>
    <w:rsid w:val="0063674C"/>
    <w:rsid w:val="00637C28"/>
    <w:rsid w:val="00640CD2"/>
    <w:rsid w:val="00642485"/>
    <w:rsid w:val="00643536"/>
    <w:rsid w:val="0064353A"/>
    <w:rsid w:val="00643C0F"/>
    <w:rsid w:val="00647BBB"/>
    <w:rsid w:val="00652B88"/>
    <w:rsid w:val="006535FD"/>
    <w:rsid w:val="00654868"/>
    <w:rsid w:val="00654ACE"/>
    <w:rsid w:val="006565C8"/>
    <w:rsid w:val="00657696"/>
    <w:rsid w:val="006607E1"/>
    <w:rsid w:val="00660C91"/>
    <w:rsid w:val="006616C5"/>
    <w:rsid w:val="00661F4F"/>
    <w:rsid w:val="00662A3F"/>
    <w:rsid w:val="00662DD0"/>
    <w:rsid w:val="00665EAE"/>
    <w:rsid w:val="006660CD"/>
    <w:rsid w:val="00666EB0"/>
    <w:rsid w:val="00667F6E"/>
    <w:rsid w:val="006702BC"/>
    <w:rsid w:val="0067147F"/>
    <w:rsid w:val="00671AC9"/>
    <w:rsid w:val="00674826"/>
    <w:rsid w:val="00677B2B"/>
    <w:rsid w:val="0068215E"/>
    <w:rsid w:val="00685FAB"/>
    <w:rsid w:val="00690594"/>
    <w:rsid w:val="00691344"/>
    <w:rsid w:val="00691A78"/>
    <w:rsid w:val="00696B05"/>
    <w:rsid w:val="006A0F03"/>
    <w:rsid w:val="006A1CC8"/>
    <w:rsid w:val="006A40F4"/>
    <w:rsid w:val="006A46B9"/>
    <w:rsid w:val="006A4FD1"/>
    <w:rsid w:val="006A6FE1"/>
    <w:rsid w:val="006B04F8"/>
    <w:rsid w:val="006B372A"/>
    <w:rsid w:val="006B4107"/>
    <w:rsid w:val="006B50C5"/>
    <w:rsid w:val="006B51D7"/>
    <w:rsid w:val="006B719E"/>
    <w:rsid w:val="006C05BB"/>
    <w:rsid w:val="006C4137"/>
    <w:rsid w:val="006C460B"/>
    <w:rsid w:val="006D1041"/>
    <w:rsid w:val="006D30DC"/>
    <w:rsid w:val="006D6254"/>
    <w:rsid w:val="006D6316"/>
    <w:rsid w:val="006E04D7"/>
    <w:rsid w:val="006E0F75"/>
    <w:rsid w:val="006E1230"/>
    <w:rsid w:val="006E3232"/>
    <w:rsid w:val="006E3868"/>
    <w:rsid w:val="006E3D5B"/>
    <w:rsid w:val="006E6A5C"/>
    <w:rsid w:val="006F06E9"/>
    <w:rsid w:val="006F12F7"/>
    <w:rsid w:val="006F1C94"/>
    <w:rsid w:val="006F237D"/>
    <w:rsid w:val="006F4333"/>
    <w:rsid w:val="006F4394"/>
    <w:rsid w:val="006F6401"/>
    <w:rsid w:val="006F733B"/>
    <w:rsid w:val="006F768B"/>
    <w:rsid w:val="00701D2C"/>
    <w:rsid w:val="00703556"/>
    <w:rsid w:val="00706074"/>
    <w:rsid w:val="007068B2"/>
    <w:rsid w:val="00706932"/>
    <w:rsid w:val="00707415"/>
    <w:rsid w:val="007079E8"/>
    <w:rsid w:val="0071039D"/>
    <w:rsid w:val="00712461"/>
    <w:rsid w:val="007128D4"/>
    <w:rsid w:val="00715AD1"/>
    <w:rsid w:val="00715D5F"/>
    <w:rsid w:val="0071713E"/>
    <w:rsid w:val="00717E69"/>
    <w:rsid w:val="00724AD3"/>
    <w:rsid w:val="00732950"/>
    <w:rsid w:val="00740E2B"/>
    <w:rsid w:val="007429EF"/>
    <w:rsid w:val="00742E43"/>
    <w:rsid w:val="00743883"/>
    <w:rsid w:val="00744566"/>
    <w:rsid w:val="00744785"/>
    <w:rsid w:val="0074723F"/>
    <w:rsid w:val="007504DA"/>
    <w:rsid w:val="00753453"/>
    <w:rsid w:val="00754331"/>
    <w:rsid w:val="00754C80"/>
    <w:rsid w:val="00754E67"/>
    <w:rsid w:val="00755775"/>
    <w:rsid w:val="00755EB3"/>
    <w:rsid w:val="0076492F"/>
    <w:rsid w:val="00765341"/>
    <w:rsid w:val="00765E06"/>
    <w:rsid w:val="00765E87"/>
    <w:rsid w:val="00767D6D"/>
    <w:rsid w:val="00775AEC"/>
    <w:rsid w:val="00781B10"/>
    <w:rsid w:val="007832AD"/>
    <w:rsid w:val="007904CA"/>
    <w:rsid w:val="00790ED7"/>
    <w:rsid w:val="007929A3"/>
    <w:rsid w:val="00792D10"/>
    <w:rsid w:val="00794D2E"/>
    <w:rsid w:val="007970DC"/>
    <w:rsid w:val="007A0FCE"/>
    <w:rsid w:val="007A115C"/>
    <w:rsid w:val="007A69BF"/>
    <w:rsid w:val="007B0434"/>
    <w:rsid w:val="007B073B"/>
    <w:rsid w:val="007B0910"/>
    <w:rsid w:val="007B5CD7"/>
    <w:rsid w:val="007B5DE9"/>
    <w:rsid w:val="007B658F"/>
    <w:rsid w:val="007B7625"/>
    <w:rsid w:val="007C0796"/>
    <w:rsid w:val="007C6585"/>
    <w:rsid w:val="007C6E2C"/>
    <w:rsid w:val="007D1FAC"/>
    <w:rsid w:val="007D252D"/>
    <w:rsid w:val="007D4490"/>
    <w:rsid w:val="007D5BA2"/>
    <w:rsid w:val="007E14CC"/>
    <w:rsid w:val="007E5753"/>
    <w:rsid w:val="007E68A0"/>
    <w:rsid w:val="007E7B58"/>
    <w:rsid w:val="007F283B"/>
    <w:rsid w:val="007F3253"/>
    <w:rsid w:val="007F32DA"/>
    <w:rsid w:val="007F3887"/>
    <w:rsid w:val="007F5A60"/>
    <w:rsid w:val="007F5FB2"/>
    <w:rsid w:val="007F6506"/>
    <w:rsid w:val="007F6CFD"/>
    <w:rsid w:val="007F7D27"/>
    <w:rsid w:val="008027B0"/>
    <w:rsid w:val="00803585"/>
    <w:rsid w:val="00803798"/>
    <w:rsid w:val="00804154"/>
    <w:rsid w:val="008044A8"/>
    <w:rsid w:val="00804867"/>
    <w:rsid w:val="00805324"/>
    <w:rsid w:val="008062FB"/>
    <w:rsid w:val="00807F8E"/>
    <w:rsid w:val="008109C7"/>
    <w:rsid w:val="0081225C"/>
    <w:rsid w:val="00812AD7"/>
    <w:rsid w:val="00815213"/>
    <w:rsid w:val="008153A4"/>
    <w:rsid w:val="0081645A"/>
    <w:rsid w:val="00820B3D"/>
    <w:rsid w:val="00821026"/>
    <w:rsid w:val="00821031"/>
    <w:rsid w:val="00821494"/>
    <w:rsid w:val="008225CF"/>
    <w:rsid w:val="00824A80"/>
    <w:rsid w:val="0082625E"/>
    <w:rsid w:val="00826FBA"/>
    <w:rsid w:val="0082704C"/>
    <w:rsid w:val="00830D3B"/>
    <w:rsid w:val="008327ED"/>
    <w:rsid w:val="008364F0"/>
    <w:rsid w:val="0084184B"/>
    <w:rsid w:val="00843F0A"/>
    <w:rsid w:val="00846936"/>
    <w:rsid w:val="00847900"/>
    <w:rsid w:val="00851351"/>
    <w:rsid w:val="0085145D"/>
    <w:rsid w:val="008523F8"/>
    <w:rsid w:val="00852AC1"/>
    <w:rsid w:val="00852F47"/>
    <w:rsid w:val="00854FC7"/>
    <w:rsid w:val="00856705"/>
    <w:rsid w:val="00857670"/>
    <w:rsid w:val="00862C6E"/>
    <w:rsid w:val="008630CE"/>
    <w:rsid w:val="00863137"/>
    <w:rsid w:val="008668B7"/>
    <w:rsid w:val="00870CC8"/>
    <w:rsid w:val="00871F14"/>
    <w:rsid w:val="008729D8"/>
    <w:rsid w:val="0087509C"/>
    <w:rsid w:val="0087740A"/>
    <w:rsid w:val="008776C8"/>
    <w:rsid w:val="0088100D"/>
    <w:rsid w:val="008812E5"/>
    <w:rsid w:val="0088375E"/>
    <w:rsid w:val="00885B3E"/>
    <w:rsid w:val="008871B0"/>
    <w:rsid w:val="0089228D"/>
    <w:rsid w:val="0089262C"/>
    <w:rsid w:val="00893A0B"/>
    <w:rsid w:val="008943AB"/>
    <w:rsid w:val="00895645"/>
    <w:rsid w:val="0089676F"/>
    <w:rsid w:val="008A3164"/>
    <w:rsid w:val="008A3A17"/>
    <w:rsid w:val="008A4DCC"/>
    <w:rsid w:val="008A6628"/>
    <w:rsid w:val="008A7970"/>
    <w:rsid w:val="008B10C0"/>
    <w:rsid w:val="008B1B40"/>
    <w:rsid w:val="008B2665"/>
    <w:rsid w:val="008B26EE"/>
    <w:rsid w:val="008B2BCB"/>
    <w:rsid w:val="008B498D"/>
    <w:rsid w:val="008B65EA"/>
    <w:rsid w:val="008B670B"/>
    <w:rsid w:val="008B6DAF"/>
    <w:rsid w:val="008B7CD5"/>
    <w:rsid w:val="008C61BB"/>
    <w:rsid w:val="008D082C"/>
    <w:rsid w:val="008D0C3C"/>
    <w:rsid w:val="008D2671"/>
    <w:rsid w:val="008D41C0"/>
    <w:rsid w:val="008D5252"/>
    <w:rsid w:val="008D54F8"/>
    <w:rsid w:val="008E1622"/>
    <w:rsid w:val="008E3AAE"/>
    <w:rsid w:val="008E62F2"/>
    <w:rsid w:val="008E6BFE"/>
    <w:rsid w:val="008F0C1F"/>
    <w:rsid w:val="008F1E0E"/>
    <w:rsid w:val="008F240C"/>
    <w:rsid w:val="008F3A9D"/>
    <w:rsid w:val="008F61C5"/>
    <w:rsid w:val="009036BA"/>
    <w:rsid w:val="0090377F"/>
    <w:rsid w:val="00906F97"/>
    <w:rsid w:val="0091077B"/>
    <w:rsid w:val="009108E4"/>
    <w:rsid w:val="009125B5"/>
    <w:rsid w:val="009132F8"/>
    <w:rsid w:val="009170AB"/>
    <w:rsid w:val="009176DA"/>
    <w:rsid w:val="00917E33"/>
    <w:rsid w:val="00920DC6"/>
    <w:rsid w:val="0092185A"/>
    <w:rsid w:val="009226C9"/>
    <w:rsid w:val="009252E7"/>
    <w:rsid w:val="00925483"/>
    <w:rsid w:val="00925850"/>
    <w:rsid w:val="00925F76"/>
    <w:rsid w:val="00926606"/>
    <w:rsid w:val="00927985"/>
    <w:rsid w:val="00930055"/>
    <w:rsid w:val="00931EA3"/>
    <w:rsid w:val="00932F16"/>
    <w:rsid w:val="009364EC"/>
    <w:rsid w:val="009368AF"/>
    <w:rsid w:val="0094038D"/>
    <w:rsid w:val="00941B12"/>
    <w:rsid w:val="00941BA2"/>
    <w:rsid w:val="009425FB"/>
    <w:rsid w:val="00942AD0"/>
    <w:rsid w:val="00943DE2"/>
    <w:rsid w:val="00947E64"/>
    <w:rsid w:val="00951B21"/>
    <w:rsid w:val="00951E8B"/>
    <w:rsid w:val="00961621"/>
    <w:rsid w:val="00961BA7"/>
    <w:rsid w:val="00963835"/>
    <w:rsid w:val="00965DA7"/>
    <w:rsid w:val="00967039"/>
    <w:rsid w:val="009700B4"/>
    <w:rsid w:val="00972118"/>
    <w:rsid w:val="00973C97"/>
    <w:rsid w:val="00974592"/>
    <w:rsid w:val="009779C5"/>
    <w:rsid w:val="00980281"/>
    <w:rsid w:val="00985F16"/>
    <w:rsid w:val="00987552"/>
    <w:rsid w:val="009879BF"/>
    <w:rsid w:val="00987B55"/>
    <w:rsid w:val="009904CC"/>
    <w:rsid w:val="0099108B"/>
    <w:rsid w:val="00994048"/>
    <w:rsid w:val="00994B32"/>
    <w:rsid w:val="00996068"/>
    <w:rsid w:val="009960ED"/>
    <w:rsid w:val="00996B5F"/>
    <w:rsid w:val="00997E11"/>
    <w:rsid w:val="00997F95"/>
    <w:rsid w:val="009A03F1"/>
    <w:rsid w:val="009A4AF4"/>
    <w:rsid w:val="009A5ACF"/>
    <w:rsid w:val="009A60B4"/>
    <w:rsid w:val="009A6A92"/>
    <w:rsid w:val="009B02CA"/>
    <w:rsid w:val="009B1068"/>
    <w:rsid w:val="009B4058"/>
    <w:rsid w:val="009C09FC"/>
    <w:rsid w:val="009C1377"/>
    <w:rsid w:val="009C1C37"/>
    <w:rsid w:val="009C32A3"/>
    <w:rsid w:val="009C3997"/>
    <w:rsid w:val="009C4CF1"/>
    <w:rsid w:val="009C757C"/>
    <w:rsid w:val="009D17B3"/>
    <w:rsid w:val="009D1FA4"/>
    <w:rsid w:val="009D32FD"/>
    <w:rsid w:val="009D56C3"/>
    <w:rsid w:val="009E482F"/>
    <w:rsid w:val="009E5B42"/>
    <w:rsid w:val="009E5EF6"/>
    <w:rsid w:val="009E66F7"/>
    <w:rsid w:val="009F12FF"/>
    <w:rsid w:val="009F38E4"/>
    <w:rsid w:val="009F427A"/>
    <w:rsid w:val="00A012A0"/>
    <w:rsid w:val="00A12C2A"/>
    <w:rsid w:val="00A12FC0"/>
    <w:rsid w:val="00A13918"/>
    <w:rsid w:val="00A13EEC"/>
    <w:rsid w:val="00A15C50"/>
    <w:rsid w:val="00A17076"/>
    <w:rsid w:val="00A173D9"/>
    <w:rsid w:val="00A173DD"/>
    <w:rsid w:val="00A17F25"/>
    <w:rsid w:val="00A2093A"/>
    <w:rsid w:val="00A21910"/>
    <w:rsid w:val="00A22519"/>
    <w:rsid w:val="00A22D34"/>
    <w:rsid w:val="00A3365B"/>
    <w:rsid w:val="00A376D1"/>
    <w:rsid w:val="00A37BDD"/>
    <w:rsid w:val="00A426C9"/>
    <w:rsid w:val="00A442B9"/>
    <w:rsid w:val="00A45697"/>
    <w:rsid w:val="00A45743"/>
    <w:rsid w:val="00A50677"/>
    <w:rsid w:val="00A54944"/>
    <w:rsid w:val="00A558D9"/>
    <w:rsid w:val="00A562BF"/>
    <w:rsid w:val="00A609F9"/>
    <w:rsid w:val="00A6140A"/>
    <w:rsid w:val="00A62143"/>
    <w:rsid w:val="00A64849"/>
    <w:rsid w:val="00A70F31"/>
    <w:rsid w:val="00A723E8"/>
    <w:rsid w:val="00A76792"/>
    <w:rsid w:val="00A81350"/>
    <w:rsid w:val="00A81800"/>
    <w:rsid w:val="00A81EC7"/>
    <w:rsid w:val="00A8295B"/>
    <w:rsid w:val="00A83602"/>
    <w:rsid w:val="00A85050"/>
    <w:rsid w:val="00A86D31"/>
    <w:rsid w:val="00A8764E"/>
    <w:rsid w:val="00A91CC1"/>
    <w:rsid w:val="00A923B4"/>
    <w:rsid w:val="00A93D76"/>
    <w:rsid w:val="00A94232"/>
    <w:rsid w:val="00A951CB"/>
    <w:rsid w:val="00A95BF6"/>
    <w:rsid w:val="00AA0217"/>
    <w:rsid w:val="00AA040D"/>
    <w:rsid w:val="00AA0829"/>
    <w:rsid w:val="00AA08A0"/>
    <w:rsid w:val="00AA1553"/>
    <w:rsid w:val="00AA16E2"/>
    <w:rsid w:val="00AA37B7"/>
    <w:rsid w:val="00AA3EFE"/>
    <w:rsid w:val="00AA5E7B"/>
    <w:rsid w:val="00AA61A4"/>
    <w:rsid w:val="00AB0137"/>
    <w:rsid w:val="00AB14BE"/>
    <w:rsid w:val="00AB19B0"/>
    <w:rsid w:val="00AB1D63"/>
    <w:rsid w:val="00AB2350"/>
    <w:rsid w:val="00AB49D9"/>
    <w:rsid w:val="00AB4F5C"/>
    <w:rsid w:val="00AB5F7B"/>
    <w:rsid w:val="00AB6ACB"/>
    <w:rsid w:val="00AB7787"/>
    <w:rsid w:val="00AC1ADA"/>
    <w:rsid w:val="00AC1DD1"/>
    <w:rsid w:val="00AC3EF9"/>
    <w:rsid w:val="00AC548E"/>
    <w:rsid w:val="00AC5AF2"/>
    <w:rsid w:val="00AC7A7D"/>
    <w:rsid w:val="00AD011A"/>
    <w:rsid w:val="00AD1A28"/>
    <w:rsid w:val="00AD1E47"/>
    <w:rsid w:val="00AD5277"/>
    <w:rsid w:val="00AD57D0"/>
    <w:rsid w:val="00AD6D3A"/>
    <w:rsid w:val="00AD7610"/>
    <w:rsid w:val="00AE021A"/>
    <w:rsid w:val="00AE10B7"/>
    <w:rsid w:val="00AE15CE"/>
    <w:rsid w:val="00AE3C3C"/>
    <w:rsid w:val="00AE4693"/>
    <w:rsid w:val="00AE51D4"/>
    <w:rsid w:val="00AF1D0E"/>
    <w:rsid w:val="00AF3105"/>
    <w:rsid w:val="00AF33D5"/>
    <w:rsid w:val="00AF51A6"/>
    <w:rsid w:val="00AF5D54"/>
    <w:rsid w:val="00AF6055"/>
    <w:rsid w:val="00AF6788"/>
    <w:rsid w:val="00B030BF"/>
    <w:rsid w:val="00B03E46"/>
    <w:rsid w:val="00B046FF"/>
    <w:rsid w:val="00B05249"/>
    <w:rsid w:val="00B05861"/>
    <w:rsid w:val="00B111B9"/>
    <w:rsid w:val="00B11292"/>
    <w:rsid w:val="00B14C09"/>
    <w:rsid w:val="00B22F38"/>
    <w:rsid w:val="00B2351E"/>
    <w:rsid w:val="00B23969"/>
    <w:rsid w:val="00B2492B"/>
    <w:rsid w:val="00B26A64"/>
    <w:rsid w:val="00B32CF2"/>
    <w:rsid w:val="00B3555A"/>
    <w:rsid w:val="00B35897"/>
    <w:rsid w:val="00B35F89"/>
    <w:rsid w:val="00B36058"/>
    <w:rsid w:val="00B4016D"/>
    <w:rsid w:val="00B40B15"/>
    <w:rsid w:val="00B43BCB"/>
    <w:rsid w:val="00B44107"/>
    <w:rsid w:val="00B4535F"/>
    <w:rsid w:val="00B45EF4"/>
    <w:rsid w:val="00B46D73"/>
    <w:rsid w:val="00B46ED3"/>
    <w:rsid w:val="00B47ACA"/>
    <w:rsid w:val="00B51823"/>
    <w:rsid w:val="00B531C8"/>
    <w:rsid w:val="00B540D8"/>
    <w:rsid w:val="00B54947"/>
    <w:rsid w:val="00B54BE8"/>
    <w:rsid w:val="00B55A73"/>
    <w:rsid w:val="00B6135F"/>
    <w:rsid w:val="00B61F2F"/>
    <w:rsid w:val="00B62A12"/>
    <w:rsid w:val="00B67C4F"/>
    <w:rsid w:val="00B71A34"/>
    <w:rsid w:val="00B757E9"/>
    <w:rsid w:val="00B81B9B"/>
    <w:rsid w:val="00B83E75"/>
    <w:rsid w:val="00B86975"/>
    <w:rsid w:val="00B86E24"/>
    <w:rsid w:val="00B8767B"/>
    <w:rsid w:val="00B917B6"/>
    <w:rsid w:val="00B91A41"/>
    <w:rsid w:val="00B92CC4"/>
    <w:rsid w:val="00B935E9"/>
    <w:rsid w:val="00B948AB"/>
    <w:rsid w:val="00B94CD0"/>
    <w:rsid w:val="00B958FE"/>
    <w:rsid w:val="00B96522"/>
    <w:rsid w:val="00B966A9"/>
    <w:rsid w:val="00BA1FA8"/>
    <w:rsid w:val="00BA21ED"/>
    <w:rsid w:val="00BA413A"/>
    <w:rsid w:val="00BA5685"/>
    <w:rsid w:val="00BA609B"/>
    <w:rsid w:val="00BA6392"/>
    <w:rsid w:val="00BA7005"/>
    <w:rsid w:val="00BA7BC6"/>
    <w:rsid w:val="00BB01E1"/>
    <w:rsid w:val="00BB03E8"/>
    <w:rsid w:val="00BB0FFB"/>
    <w:rsid w:val="00BB14F1"/>
    <w:rsid w:val="00BB22E6"/>
    <w:rsid w:val="00BB5ACA"/>
    <w:rsid w:val="00BB5FBA"/>
    <w:rsid w:val="00BC1397"/>
    <w:rsid w:val="00BC13A1"/>
    <w:rsid w:val="00BC20A6"/>
    <w:rsid w:val="00BC2D20"/>
    <w:rsid w:val="00BC38B3"/>
    <w:rsid w:val="00BC5AFA"/>
    <w:rsid w:val="00BC74CB"/>
    <w:rsid w:val="00BD4435"/>
    <w:rsid w:val="00BD7EA5"/>
    <w:rsid w:val="00BE0BC6"/>
    <w:rsid w:val="00BE2C41"/>
    <w:rsid w:val="00BE337A"/>
    <w:rsid w:val="00BE4FF3"/>
    <w:rsid w:val="00BF21AE"/>
    <w:rsid w:val="00BF3597"/>
    <w:rsid w:val="00BF68B7"/>
    <w:rsid w:val="00BF7AD2"/>
    <w:rsid w:val="00C01CA6"/>
    <w:rsid w:val="00C033BE"/>
    <w:rsid w:val="00C048AF"/>
    <w:rsid w:val="00C105C0"/>
    <w:rsid w:val="00C11608"/>
    <w:rsid w:val="00C137C2"/>
    <w:rsid w:val="00C206D7"/>
    <w:rsid w:val="00C21623"/>
    <w:rsid w:val="00C21860"/>
    <w:rsid w:val="00C30DB0"/>
    <w:rsid w:val="00C32A2E"/>
    <w:rsid w:val="00C3336E"/>
    <w:rsid w:val="00C33B83"/>
    <w:rsid w:val="00C374CE"/>
    <w:rsid w:val="00C40A9D"/>
    <w:rsid w:val="00C40D6B"/>
    <w:rsid w:val="00C41A74"/>
    <w:rsid w:val="00C44790"/>
    <w:rsid w:val="00C44E7B"/>
    <w:rsid w:val="00C4506F"/>
    <w:rsid w:val="00C45CEA"/>
    <w:rsid w:val="00C502C0"/>
    <w:rsid w:val="00C509D3"/>
    <w:rsid w:val="00C5279A"/>
    <w:rsid w:val="00C53590"/>
    <w:rsid w:val="00C53C93"/>
    <w:rsid w:val="00C60D4C"/>
    <w:rsid w:val="00C6560B"/>
    <w:rsid w:val="00C67B06"/>
    <w:rsid w:val="00C67BC7"/>
    <w:rsid w:val="00C7110C"/>
    <w:rsid w:val="00C74410"/>
    <w:rsid w:val="00C76026"/>
    <w:rsid w:val="00C7618D"/>
    <w:rsid w:val="00C77AE7"/>
    <w:rsid w:val="00C83949"/>
    <w:rsid w:val="00C842E3"/>
    <w:rsid w:val="00C84E8C"/>
    <w:rsid w:val="00C87E20"/>
    <w:rsid w:val="00C91AC6"/>
    <w:rsid w:val="00C932B7"/>
    <w:rsid w:val="00C947EE"/>
    <w:rsid w:val="00C948D6"/>
    <w:rsid w:val="00C94D77"/>
    <w:rsid w:val="00C95824"/>
    <w:rsid w:val="00C96F55"/>
    <w:rsid w:val="00CA20CC"/>
    <w:rsid w:val="00CA2895"/>
    <w:rsid w:val="00CA403E"/>
    <w:rsid w:val="00CA418D"/>
    <w:rsid w:val="00CA5164"/>
    <w:rsid w:val="00CB4540"/>
    <w:rsid w:val="00CB7918"/>
    <w:rsid w:val="00CB7F86"/>
    <w:rsid w:val="00CC0BF2"/>
    <w:rsid w:val="00CC0E62"/>
    <w:rsid w:val="00CD08B5"/>
    <w:rsid w:val="00CD160A"/>
    <w:rsid w:val="00CD1BEA"/>
    <w:rsid w:val="00CD6852"/>
    <w:rsid w:val="00CD6919"/>
    <w:rsid w:val="00CE222E"/>
    <w:rsid w:val="00CE388F"/>
    <w:rsid w:val="00CE399B"/>
    <w:rsid w:val="00CE6726"/>
    <w:rsid w:val="00CE6751"/>
    <w:rsid w:val="00CE7425"/>
    <w:rsid w:val="00CE7C0B"/>
    <w:rsid w:val="00CF08E6"/>
    <w:rsid w:val="00CF3AFD"/>
    <w:rsid w:val="00CF6ED7"/>
    <w:rsid w:val="00CF7333"/>
    <w:rsid w:val="00D00317"/>
    <w:rsid w:val="00D00F4F"/>
    <w:rsid w:val="00D018EF"/>
    <w:rsid w:val="00D02F21"/>
    <w:rsid w:val="00D041DF"/>
    <w:rsid w:val="00D04D8C"/>
    <w:rsid w:val="00D04DBB"/>
    <w:rsid w:val="00D05192"/>
    <w:rsid w:val="00D06281"/>
    <w:rsid w:val="00D12229"/>
    <w:rsid w:val="00D14539"/>
    <w:rsid w:val="00D14BE6"/>
    <w:rsid w:val="00D14E6B"/>
    <w:rsid w:val="00D15739"/>
    <w:rsid w:val="00D15BE4"/>
    <w:rsid w:val="00D16174"/>
    <w:rsid w:val="00D1760B"/>
    <w:rsid w:val="00D202D6"/>
    <w:rsid w:val="00D20FC3"/>
    <w:rsid w:val="00D21E8A"/>
    <w:rsid w:val="00D222F6"/>
    <w:rsid w:val="00D244B5"/>
    <w:rsid w:val="00D24F24"/>
    <w:rsid w:val="00D26546"/>
    <w:rsid w:val="00D30A86"/>
    <w:rsid w:val="00D311D4"/>
    <w:rsid w:val="00D31CD9"/>
    <w:rsid w:val="00D331A1"/>
    <w:rsid w:val="00D33EF8"/>
    <w:rsid w:val="00D34A81"/>
    <w:rsid w:val="00D36118"/>
    <w:rsid w:val="00D406C3"/>
    <w:rsid w:val="00D4146A"/>
    <w:rsid w:val="00D42DB4"/>
    <w:rsid w:val="00D43DE7"/>
    <w:rsid w:val="00D447F5"/>
    <w:rsid w:val="00D44CD9"/>
    <w:rsid w:val="00D44FBC"/>
    <w:rsid w:val="00D45E69"/>
    <w:rsid w:val="00D47A99"/>
    <w:rsid w:val="00D529C8"/>
    <w:rsid w:val="00D53D72"/>
    <w:rsid w:val="00D556CE"/>
    <w:rsid w:val="00D57156"/>
    <w:rsid w:val="00D604E7"/>
    <w:rsid w:val="00D60AF2"/>
    <w:rsid w:val="00D61411"/>
    <w:rsid w:val="00D61A1B"/>
    <w:rsid w:val="00D63266"/>
    <w:rsid w:val="00D672AA"/>
    <w:rsid w:val="00D673C8"/>
    <w:rsid w:val="00D706BB"/>
    <w:rsid w:val="00D71914"/>
    <w:rsid w:val="00D7236D"/>
    <w:rsid w:val="00D7280F"/>
    <w:rsid w:val="00D73531"/>
    <w:rsid w:val="00D73686"/>
    <w:rsid w:val="00D745B8"/>
    <w:rsid w:val="00D75238"/>
    <w:rsid w:val="00D76F08"/>
    <w:rsid w:val="00D77CCD"/>
    <w:rsid w:val="00D801CA"/>
    <w:rsid w:val="00D8561C"/>
    <w:rsid w:val="00D92820"/>
    <w:rsid w:val="00D93D36"/>
    <w:rsid w:val="00D944E1"/>
    <w:rsid w:val="00D95084"/>
    <w:rsid w:val="00D9624A"/>
    <w:rsid w:val="00D96F72"/>
    <w:rsid w:val="00D9739F"/>
    <w:rsid w:val="00DA071E"/>
    <w:rsid w:val="00DA3A37"/>
    <w:rsid w:val="00DA4086"/>
    <w:rsid w:val="00DA4265"/>
    <w:rsid w:val="00DA5450"/>
    <w:rsid w:val="00DA55E5"/>
    <w:rsid w:val="00DA6B12"/>
    <w:rsid w:val="00DA6CA3"/>
    <w:rsid w:val="00DB305F"/>
    <w:rsid w:val="00DB3355"/>
    <w:rsid w:val="00DB3864"/>
    <w:rsid w:val="00DB6E8E"/>
    <w:rsid w:val="00DB7B4A"/>
    <w:rsid w:val="00DB7DFE"/>
    <w:rsid w:val="00DC0291"/>
    <w:rsid w:val="00DC18FA"/>
    <w:rsid w:val="00DC1E86"/>
    <w:rsid w:val="00DC418F"/>
    <w:rsid w:val="00DC7356"/>
    <w:rsid w:val="00DD042D"/>
    <w:rsid w:val="00DD1C66"/>
    <w:rsid w:val="00DD2409"/>
    <w:rsid w:val="00DD2951"/>
    <w:rsid w:val="00DD3351"/>
    <w:rsid w:val="00DD6DB6"/>
    <w:rsid w:val="00DD75C7"/>
    <w:rsid w:val="00DD7CEE"/>
    <w:rsid w:val="00DE0C61"/>
    <w:rsid w:val="00DE1A01"/>
    <w:rsid w:val="00DE4144"/>
    <w:rsid w:val="00DE5C43"/>
    <w:rsid w:val="00DE60EF"/>
    <w:rsid w:val="00DF329A"/>
    <w:rsid w:val="00DF3369"/>
    <w:rsid w:val="00E01D8A"/>
    <w:rsid w:val="00E01EC4"/>
    <w:rsid w:val="00E0207D"/>
    <w:rsid w:val="00E02C30"/>
    <w:rsid w:val="00E04876"/>
    <w:rsid w:val="00E04AA0"/>
    <w:rsid w:val="00E04ADC"/>
    <w:rsid w:val="00E05355"/>
    <w:rsid w:val="00E12BA2"/>
    <w:rsid w:val="00E13CE3"/>
    <w:rsid w:val="00E1463C"/>
    <w:rsid w:val="00E14D95"/>
    <w:rsid w:val="00E16061"/>
    <w:rsid w:val="00E16E93"/>
    <w:rsid w:val="00E17E20"/>
    <w:rsid w:val="00E2066C"/>
    <w:rsid w:val="00E207F8"/>
    <w:rsid w:val="00E23944"/>
    <w:rsid w:val="00E23DB3"/>
    <w:rsid w:val="00E23EF8"/>
    <w:rsid w:val="00E263DC"/>
    <w:rsid w:val="00E27D29"/>
    <w:rsid w:val="00E317E2"/>
    <w:rsid w:val="00E34E87"/>
    <w:rsid w:val="00E354A2"/>
    <w:rsid w:val="00E370A7"/>
    <w:rsid w:val="00E372FA"/>
    <w:rsid w:val="00E3746F"/>
    <w:rsid w:val="00E37E91"/>
    <w:rsid w:val="00E4110A"/>
    <w:rsid w:val="00E41A23"/>
    <w:rsid w:val="00E43F58"/>
    <w:rsid w:val="00E446A7"/>
    <w:rsid w:val="00E508C6"/>
    <w:rsid w:val="00E52D2C"/>
    <w:rsid w:val="00E53010"/>
    <w:rsid w:val="00E53190"/>
    <w:rsid w:val="00E54301"/>
    <w:rsid w:val="00E54490"/>
    <w:rsid w:val="00E54B22"/>
    <w:rsid w:val="00E55011"/>
    <w:rsid w:val="00E575D0"/>
    <w:rsid w:val="00E57A42"/>
    <w:rsid w:val="00E61A40"/>
    <w:rsid w:val="00E6383E"/>
    <w:rsid w:val="00E63E4E"/>
    <w:rsid w:val="00E64557"/>
    <w:rsid w:val="00E65D24"/>
    <w:rsid w:val="00E6742F"/>
    <w:rsid w:val="00E705C9"/>
    <w:rsid w:val="00E70C89"/>
    <w:rsid w:val="00E735F6"/>
    <w:rsid w:val="00E747BD"/>
    <w:rsid w:val="00E76932"/>
    <w:rsid w:val="00E81773"/>
    <w:rsid w:val="00E820A3"/>
    <w:rsid w:val="00E85F2A"/>
    <w:rsid w:val="00E87D12"/>
    <w:rsid w:val="00E91226"/>
    <w:rsid w:val="00E91F31"/>
    <w:rsid w:val="00E92E3C"/>
    <w:rsid w:val="00E93295"/>
    <w:rsid w:val="00E94CC5"/>
    <w:rsid w:val="00E97247"/>
    <w:rsid w:val="00EA0320"/>
    <w:rsid w:val="00EA1447"/>
    <w:rsid w:val="00EA1A38"/>
    <w:rsid w:val="00EA1DB3"/>
    <w:rsid w:val="00EA1E7B"/>
    <w:rsid w:val="00EA22BB"/>
    <w:rsid w:val="00EA3406"/>
    <w:rsid w:val="00EA36F6"/>
    <w:rsid w:val="00EA4DA9"/>
    <w:rsid w:val="00EA5537"/>
    <w:rsid w:val="00EA5EFD"/>
    <w:rsid w:val="00EB2DAE"/>
    <w:rsid w:val="00EB32F7"/>
    <w:rsid w:val="00EB36D7"/>
    <w:rsid w:val="00EB3DC3"/>
    <w:rsid w:val="00EB40E4"/>
    <w:rsid w:val="00EB682A"/>
    <w:rsid w:val="00EC6299"/>
    <w:rsid w:val="00EC79AB"/>
    <w:rsid w:val="00ED2364"/>
    <w:rsid w:val="00ED2906"/>
    <w:rsid w:val="00ED38B2"/>
    <w:rsid w:val="00ED3E67"/>
    <w:rsid w:val="00ED4276"/>
    <w:rsid w:val="00ED6A29"/>
    <w:rsid w:val="00EE1566"/>
    <w:rsid w:val="00EE1BD5"/>
    <w:rsid w:val="00EE2D6B"/>
    <w:rsid w:val="00EE4924"/>
    <w:rsid w:val="00EE6567"/>
    <w:rsid w:val="00EE6B73"/>
    <w:rsid w:val="00EE7472"/>
    <w:rsid w:val="00EE7B79"/>
    <w:rsid w:val="00EF1603"/>
    <w:rsid w:val="00EF7105"/>
    <w:rsid w:val="00F03CBF"/>
    <w:rsid w:val="00F05143"/>
    <w:rsid w:val="00F0611D"/>
    <w:rsid w:val="00F072BB"/>
    <w:rsid w:val="00F07C97"/>
    <w:rsid w:val="00F07EF9"/>
    <w:rsid w:val="00F11679"/>
    <w:rsid w:val="00F12E33"/>
    <w:rsid w:val="00F13438"/>
    <w:rsid w:val="00F14836"/>
    <w:rsid w:val="00F149E0"/>
    <w:rsid w:val="00F14FD8"/>
    <w:rsid w:val="00F16FBF"/>
    <w:rsid w:val="00F2106C"/>
    <w:rsid w:val="00F22C89"/>
    <w:rsid w:val="00F2438C"/>
    <w:rsid w:val="00F2459C"/>
    <w:rsid w:val="00F247F2"/>
    <w:rsid w:val="00F26626"/>
    <w:rsid w:val="00F269AF"/>
    <w:rsid w:val="00F2783E"/>
    <w:rsid w:val="00F3180D"/>
    <w:rsid w:val="00F32696"/>
    <w:rsid w:val="00F33586"/>
    <w:rsid w:val="00F33832"/>
    <w:rsid w:val="00F35AF2"/>
    <w:rsid w:val="00F3649F"/>
    <w:rsid w:val="00F37269"/>
    <w:rsid w:val="00F377B6"/>
    <w:rsid w:val="00F42546"/>
    <w:rsid w:val="00F438D1"/>
    <w:rsid w:val="00F440BC"/>
    <w:rsid w:val="00F46AE7"/>
    <w:rsid w:val="00F50F3A"/>
    <w:rsid w:val="00F565A6"/>
    <w:rsid w:val="00F56962"/>
    <w:rsid w:val="00F57171"/>
    <w:rsid w:val="00F60D2E"/>
    <w:rsid w:val="00F60FC5"/>
    <w:rsid w:val="00F61A69"/>
    <w:rsid w:val="00F62B4F"/>
    <w:rsid w:val="00F6482A"/>
    <w:rsid w:val="00F64B71"/>
    <w:rsid w:val="00F657B0"/>
    <w:rsid w:val="00F659DE"/>
    <w:rsid w:val="00F72878"/>
    <w:rsid w:val="00F73E6C"/>
    <w:rsid w:val="00F75BE4"/>
    <w:rsid w:val="00F75D1E"/>
    <w:rsid w:val="00F76C1F"/>
    <w:rsid w:val="00F77009"/>
    <w:rsid w:val="00F77153"/>
    <w:rsid w:val="00F77DBD"/>
    <w:rsid w:val="00F816C4"/>
    <w:rsid w:val="00F82C25"/>
    <w:rsid w:val="00F83D87"/>
    <w:rsid w:val="00F84146"/>
    <w:rsid w:val="00F8649C"/>
    <w:rsid w:val="00F86B69"/>
    <w:rsid w:val="00F911CD"/>
    <w:rsid w:val="00F9209A"/>
    <w:rsid w:val="00F92C82"/>
    <w:rsid w:val="00F9331D"/>
    <w:rsid w:val="00F93906"/>
    <w:rsid w:val="00F94B7E"/>
    <w:rsid w:val="00F94C33"/>
    <w:rsid w:val="00F95EC2"/>
    <w:rsid w:val="00F9605F"/>
    <w:rsid w:val="00F96E9D"/>
    <w:rsid w:val="00F971AF"/>
    <w:rsid w:val="00F97FA4"/>
    <w:rsid w:val="00FA027A"/>
    <w:rsid w:val="00FA2FD7"/>
    <w:rsid w:val="00FA39C0"/>
    <w:rsid w:val="00FA507F"/>
    <w:rsid w:val="00FA593F"/>
    <w:rsid w:val="00FB0181"/>
    <w:rsid w:val="00FB0BF1"/>
    <w:rsid w:val="00FB323D"/>
    <w:rsid w:val="00FB339A"/>
    <w:rsid w:val="00FB34EE"/>
    <w:rsid w:val="00FB3A63"/>
    <w:rsid w:val="00FB597C"/>
    <w:rsid w:val="00FB5D49"/>
    <w:rsid w:val="00FB60E9"/>
    <w:rsid w:val="00FB7CDC"/>
    <w:rsid w:val="00FC050A"/>
    <w:rsid w:val="00FC07D0"/>
    <w:rsid w:val="00FC18EA"/>
    <w:rsid w:val="00FC2673"/>
    <w:rsid w:val="00FC63F7"/>
    <w:rsid w:val="00FC6960"/>
    <w:rsid w:val="00FD356C"/>
    <w:rsid w:val="00FD3673"/>
    <w:rsid w:val="00FD5009"/>
    <w:rsid w:val="00FD6C16"/>
    <w:rsid w:val="00FD7334"/>
    <w:rsid w:val="00FE0458"/>
    <w:rsid w:val="00FE207B"/>
    <w:rsid w:val="00FE23BC"/>
    <w:rsid w:val="00FE2429"/>
    <w:rsid w:val="00FE2853"/>
    <w:rsid w:val="00FE4AD5"/>
    <w:rsid w:val="00FE5BF6"/>
    <w:rsid w:val="00FE5EC0"/>
    <w:rsid w:val="00FF0A70"/>
    <w:rsid w:val="00FF1C27"/>
    <w:rsid w:val="00FF265C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6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327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EA5E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41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A5E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4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5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504D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4DA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0851EB"/>
    <w:rPr>
      <w:sz w:val="24"/>
      <w:szCs w:val="24"/>
    </w:rPr>
  </w:style>
  <w:style w:type="paragraph" w:customStyle="1" w:styleId="ConsPlusNonformat">
    <w:name w:val="ConsPlusNonformat"/>
    <w:basedOn w:val="Normal"/>
    <w:uiPriority w:val="99"/>
    <w:rsid w:val="007F6C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47B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7BBB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647BB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E672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97CCA"/>
    <w:pPr>
      <w:ind w:left="708"/>
    </w:pPr>
  </w:style>
  <w:style w:type="paragraph" w:customStyle="1" w:styleId="ConsPlusNormal">
    <w:name w:val="ConsPlusNormal"/>
    <w:uiPriority w:val="99"/>
    <w:rsid w:val="00304081"/>
    <w:pPr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1655</Words>
  <Characters>9439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Минтранс России</dc:title>
  <dc:subject/>
  <dc:creator>BabichME</dc:creator>
  <cp:keywords/>
  <dc:description/>
  <cp:lastModifiedBy>Image-ПК</cp:lastModifiedBy>
  <cp:revision>2</cp:revision>
  <cp:lastPrinted>2017-05-02T13:28:00Z</cp:lastPrinted>
  <dcterms:created xsi:type="dcterms:W3CDTF">2017-07-15T07:59:00Z</dcterms:created>
  <dcterms:modified xsi:type="dcterms:W3CDTF">2017-07-15T07:59:00Z</dcterms:modified>
</cp:coreProperties>
</file>