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25067A"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DD2BC6"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2F2EC6" w:rsidP="00043567">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004D40AF" w:rsidRPr="000B49CC"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004D40AF" w:rsidRPr="00EB6BE3" w:rsidRDefault="004D40AF" w:rsidP="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4D40AF" w:rsidRPr="00BC255B" w:rsidRDefault="004D40AF" w:rsidP="004D40AF">
                  <w:pPr>
                    <w:rPr>
                      <w:rFonts w:ascii="Times New Roman" w:hAnsi="Times New Roman" w:cs="Times New Roman"/>
                      <w:b/>
                      <w:sz w:val="28"/>
                      <w:szCs w:val="28"/>
                    </w:rPr>
                  </w:pPr>
                  <w:r w:rsidRPr="00EB6BE3">
                    <w:rPr>
                      <w:rFonts w:ascii="Times New Roman" w:hAnsi="Times New Roman" w:cs="Times New Roman"/>
                      <w:b/>
                      <w:sz w:val="28"/>
                      <w:szCs w:val="28"/>
                      <w:lang w:val="en-US"/>
                    </w:rPr>
                    <w:t>01/01/03-19/00006368</w:t>
                  </w:r>
                </w:p>
              </w:tc>
            </w:tr>
            <w:tr w:rsidR="004D40AF" w:rsidTr="004D40AF">
              <w:tc>
                <w:tcPr>
                  <w:tcW w:w="5000" w:type="pct"/>
                  <w:gridSpan w:val="2"/>
                  <w:tcBorders>
                    <w:top w:val="nil"/>
                    <w:left w:val="nil"/>
                    <w:bottom w:val="nil"/>
                    <w:right w:val="nil"/>
                  </w:tcBorders>
                </w:tcPr>
                <w:p w:rsidR="004D40AF" w:rsidRPr="000B49CC" w:rsidRDefault="004D40AF" w:rsidP="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4D40AF" w:rsidRPr="00BC255B" w:rsidRDefault="004D40AF" w:rsidP="004D40AF">
            <w:pPr>
              <w:spacing w:before="120" w:after="120"/>
              <w:rPr>
                <w:rFonts w:ascii="Times New Roman" w:hAnsi="Times New Roman" w:cs="Times New Roman"/>
                <w:b/>
                <w:sz w:val="28"/>
                <w:szCs w:val="28"/>
              </w:rPr>
            </w:pPr>
          </w:p>
        </w:tc>
        <w:tc>
          <w:tcPr>
            <w:tcW w:w="3308" w:type="pct"/>
            <w:gridSpan w:val="2"/>
          </w:tcPr>
          <w:p w:rsidR="004D40AF" w:rsidRPr="000B49CC" w:rsidRDefault="004D40AF" w:rsidP="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4D40AF" w:rsidRPr="000B49CC" w:rsidTr="004D40AF">
        <w:trPr>
          <w:trHeight w:val="158"/>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4D40AF" w:rsidRPr="008B301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19.03.2019</w:t>
            </w:r>
          </w:p>
        </w:tc>
      </w:tr>
      <w:tr w:rsidR="004D40AF" w:rsidRPr="000B49CC" w:rsidTr="004D40AF">
        <w:trPr>
          <w:trHeight w:val="157"/>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4D40AF" w:rsidRPr="00B2089D"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16.04.2019</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 (Минсельхозпищепром Камчатского края)</w:t>
            </w:r>
          </w:p>
          <w:p w:rsidR="004D40AF" w:rsidRPr="00016EE4" w:rsidRDefault="004D40AF" w:rsidP="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«Об утверждении Порядка предоставления из краевого бюджета сельскохозяйственным потребительским кооперативам грантов на развитие материально-технической базы»</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Государственное регулирование направлено на создание условий для развития сельскохозяйственной кооперации на территории Камчатского края.</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Порядок предоставления грантов в форме субсидии из краевого бюджета сельскохозяйственным потребительским кооперативам для развития материально-технической базы разработан в рамках реализации </w:t>
            </w:r>
            <w:r w:rsidRPr="00253EAD">
              <w:rPr>
                <w:rFonts w:ascii="Times New Roman" w:hAnsi="Times New Roman" w:cs="Times New Roman"/>
                <w:sz w:val="28"/>
                <w:szCs w:val="28"/>
              </w:rPr>
              <w:lastRenderedPageBreak/>
              <w:t>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Оказание финансовой поддержки сельскохозяйственным потребительским кооперативам для развития материально-технической базы</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Pr="00E316A9"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действующим законодательством, в частности ч. 7 ст. 78 Бюджетного кодекса Российской Федерации установлено, что порядок предоставления субсидий из бюджетов субъектов Российской Федерации, устанавливается нормативными правовыми актами высшего исполнительного органа государственной власти субъекта Российской Федерации. Соответственно утверждение Порядка должно регулироваться Постановлением Правительства Камчатского края</w:t>
            </w:r>
          </w:p>
          <w:p w:rsidR="004D40AF" w:rsidRPr="00016EE4"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4D40AF" w:rsidRPr="00572CF8" w:rsidRDefault="004D40AF" w:rsidP="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Зименс Пётр Николаевич</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сельскохозяйственного производства</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+7 (4152) 46-14-98</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ZimencPN@kamgov.ru</w:t>
            </w:r>
          </w:p>
        </w:tc>
      </w:tr>
    </w:tbl>
    <w:p w:rsidR="00E77370"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4D40AF" w:rsidRPr="00E77370" w:rsidRDefault="004D40AF" w:rsidP="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4D40AF" w:rsidRPr="004D369A" w:rsidRDefault="004D40AF" w:rsidP="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RDefault="004D40AF" w:rsidP="004D40AF">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«1» части 1.4. раздела 1 постановления Правительства Камчатского края от 06.06.2013 № 233-П</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C61463"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Отсутствие нормативного регулирования, в части порядка предоставления мер финансовой поддержки сельскохозяйственным </w:t>
            </w:r>
            <w:r w:rsidRPr="00253EAD">
              <w:rPr>
                <w:rFonts w:ascii="Times New Roman" w:hAnsi="Times New Roman" w:cs="Times New Roman"/>
                <w:sz w:val="28"/>
                <w:szCs w:val="28"/>
              </w:rPr>
              <w:lastRenderedPageBreak/>
              <w:t>потребительским кооперативам для развития материально-технической базы.</w:t>
            </w:r>
          </w:p>
          <w:p w:rsidR="004D40AF" w:rsidRPr="00016EE4" w:rsidRDefault="004D40AF" w:rsidP="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3.2.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сельскохозяйственным потребительским кооперативам за счет средств краевого бюджета. Недостаточный уровень государственной поддержки может негативно повлиять на развитие сельскохозяйственной кооперации в Камчатском крае.</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Проблемы по созданию и развитию кооперации на селе в Камчатском крае обсуждалась в ходе проведения семинаров, совещаний, круглых столов, форумов с рассмотрением вопросов связанных с организацией и последующим функционированием кооперативов на селе, а также мерах государственной поддержки, направленных на развитие кооперации, проводимых на постоянной основе Правительством Камчатского края и Минсельхозпищепромом Камчатского края</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вмешательства со стороны органов исполнительной власти субъекта Российской Федерации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4D40AF" w:rsidRPr="009C6658" w:rsidRDefault="004D40AF" w:rsidP="004D40AF">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 xml:space="preserve">Был расмотрен опыт различных субъектов РФ. Тщательным образом изучен опыт Липецкой области как одного из передовых субъектов РФ в организации поддержки сельскохозяйственных кооперативов. Поддержка сельхозкооперации реализуется с помощью государственной программы Липецкой области "Развитие кооперации и коллективных форм собственности в Липецкой области", которая направлена на решение таких проблем как снижение численности занятых в сельскохозяйственных предприятиях, малая доля ЛПХ, вовлеченных в </w:t>
            </w:r>
            <w:r w:rsidRPr="00575A13">
              <w:rPr>
                <w:rFonts w:ascii="Times New Roman" w:hAnsi="Times New Roman" w:cs="Times New Roman"/>
                <w:sz w:val="28"/>
                <w:szCs w:val="28"/>
              </w:rPr>
              <w:lastRenderedPageBreak/>
              <w:t>экономический оборот. Кроме этого утвержден Комплекс мер по развитию сельскохозяйственной потребительской кооперации  в Липецкой области на 2017-2020 годы.  Показатели эффективности мероприятий программы были установлены на высоком уровне: количеству созданных кооперативов - не менее 336 ед., кооперативов второго и последующих уровней - не менее 20 ед., доведению доли работающих кооперативов до 90%, увеличению объема займов, предоставленных сельскохозяйственными кредитными потребительскими кооперативами малым формам хозяйствования - членам кооперативов, - до 700 млн. руб., росту объемов произведенных кооперативными предприятиями пищевых продуктов - до 8,5 млрд. руб., стоимости сельскохозяйственной продукции, закупленной сельскохозяйственными потребительскими кооперативами у членов кооператива, - до 10,0 млрд. руб., созданию торговых объектов по сбыту кооперативной продукции - не менее 46 ед., созданию 29 народных предприятий и акционерных обществ, за исключением публичных акционерных обществ.  Достижению таких показателей способствует финансовое обеспечение государственной программы, вовлечение в реализацию мероприятий большого числа участников, а также проведенная работа, которая не ограничивалась рамками утвержденных документов. Огромную полезность для изучения опыта имели презентационные материалы, размещенные на официальном сайте Администрации Липецкой области.</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253EA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Официальные сайты органов исполнительной власти субъектов Российской Федерации. Сайт Администрации Липецкой области http://www.admlip.ru/about/kooperatsiya/</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004D40AF" w:rsidRPr="00471D4A"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Оказание финансовой поддержки  сельскохозяйственным потребительским кооперативам для развития материально-технической базы</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Не установлены</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w:t>
            </w:r>
            <w:r w:rsidRPr="00431E3A">
              <w:rPr>
                <w:rFonts w:ascii="Times New Roman" w:hAnsi="Times New Roman" w:cs="Times New Roman"/>
                <w:sz w:val="28"/>
                <w:szCs w:val="28"/>
              </w:rPr>
              <w:lastRenderedPageBreak/>
              <w:t>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Цели правового регулирования соответствуют указу Президента Российской Федерации «О национальных целях и стратегических задачах развития Российской Федерации на период до 2024 года» от 07.05.2018 №204, перечню поручений Президента Российской Федерации В.В. Путина от 15.08.2017 № Пр-1603, перечню поручений Президента Российской Федерации В.В. Путина от 30.03.2018 № Пр-529, перечню поручений Президента Российской Федерации В.В. Путина от 13.10.2017 № Пр-2197,  государственной программе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утвержденной постановлением Правительства Камчатского края от 29.11.2013 № 523-П.</w:t>
            </w:r>
          </w:p>
          <w:p w:rsidR="004D40AF" w:rsidRDefault="004D40AF" w:rsidP="004D40AF">
            <w:pPr>
              <w:pStyle w:val="a4"/>
              <w:ind w:left="0"/>
              <w:jc w:val="center"/>
              <w:rPr>
                <w:rFonts w:ascii="Times New Roman" w:hAnsi="Times New Roman" w:cs="Times New Roman"/>
                <w:i/>
                <w:sz w:val="28"/>
                <w:szCs w:val="28"/>
              </w:rPr>
            </w:pP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4D40AF" w:rsidRPr="0089208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Оказание финансовой поддержки из краевого бюджета сельскохозяйственным потребительским кооперативам для развития материально-технической базы</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004D40AF" w:rsidRPr="001D3F35"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Сельскохозяйственные кооперативы</w:t>
            </w:r>
          </w:p>
        </w:tc>
        <w:tc>
          <w:tcPr>
            <w:tcW w:w="263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10 сельскохозяйственных кооперативов из них 9 – производственных и 1 сельскохозяйственный потребительский кооператив</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Сельскохозяйственные потребительские общества</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3 сельскохозяйственных или сбытовых общества, специализирующиеся на сельскохозяйственной и дикорастущей продукции.</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004D40AF" w:rsidRPr="0083358C" w:rsidRDefault="004D40AF" w:rsidP="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Юридические лица - сельскохозяйственные товаропроизводители</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Крестьянские фермерские хозяйства</w:t>
            </w:r>
          </w:p>
        </w:tc>
        <w:tc>
          <w:tcPr>
            <w:tcW w:w="2630" w:type="pct"/>
            <w:gridSpan w:val="2"/>
          </w:tcPr>
          <w:p w:rsidR="004D40AF"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274 крестьянских (фермерских) хозяйства</w:t>
            </w:r>
          </w:p>
        </w:tc>
      </w:tr>
      <w:tr w:rsidR="004D40AF" w:rsidTr="004D40AF">
        <w:trPr>
          <w:trHeight w:val="31"/>
        </w:trPr>
        <w:tc>
          <w:tcPr>
            <w:tcW w:w="2370" w:type="pct"/>
            <w:gridSpan w:val="2"/>
          </w:tcPr>
          <w:p w:rsidR="004D40AF" w:rsidRPr="0083358C"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Личные подсобные хозяйства</w:t>
            </w:r>
          </w:p>
        </w:tc>
        <w:tc>
          <w:tcPr>
            <w:tcW w:w="2630" w:type="pct"/>
            <w:gridSpan w:val="2"/>
          </w:tcPr>
          <w:p w:rsidR="004D40AF" w:rsidRPr="0083358C"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23,6 тыс. личных подсобных хозяйств</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6C1695" w:rsidRPr="006C1695" w:rsidRDefault="004D40AF" w:rsidP="00070BCE">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6C1695" w:rsidRPr="0037101D" w:rsidRDefault="004D40AF" w:rsidP="00070BCE">
            <w:pPr>
              <w:pBdr>
                <w:bottom w:val="single" w:sz="4" w:space="1" w:color="auto"/>
              </w:pBdr>
              <w:rPr>
                <w:rFonts w:ascii="Times New Roman" w:hAnsi="Times New Roman" w:cs="Times New Roman"/>
                <w:sz w:val="28"/>
                <w:szCs w:val="28"/>
              </w:rPr>
            </w:pPr>
            <w:r w:rsidRPr="006C1695">
              <w:rPr>
                <w:rFonts w:ascii="Times New Roman" w:hAnsi="Times New Roman" w:cs="Times New Roman"/>
                <w:sz w:val="28"/>
                <w:szCs w:val="28"/>
              </w:rPr>
              <w:t>Единый государственный реестр юридических лиц, Официальный сайт Федеральной налоговой службы,  Официальный сайт Территориального органа Федеральной службы государственной статистики по Камчатскому краю</w:t>
            </w:r>
          </w:p>
          <w:p w:rsidR="004D40AF" w:rsidRDefault="004D40AF" w:rsidP="00070BCE">
            <w:pPr>
              <w:pBdr>
                <w:bottom w:val="single" w:sz="4" w:space="1" w:color="auto"/>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004D40AF" w:rsidRPr="00770DF5" w:rsidRDefault="004D40AF" w:rsidP="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4D40AF" w:rsidRPr="00086B68" w:rsidRDefault="004D40AF" w:rsidP="004D40AF">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Министерство сельского хозяйства, пищевой и перерабатывающей промышленности Камчатского края</w:t>
            </w:r>
          </w:p>
        </w:tc>
      </w:tr>
      <w:tr w:rsidR="004D40AF" w:rsidTr="004D40AF">
        <w:tc>
          <w:tcPr>
            <w:tcW w:w="1667" w:type="pct"/>
          </w:tcPr>
          <w:p w:rsidR="004D40AF" w:rsidRPr="00EF1EE9" w:rsidRDefault="004D40AF" w:rsidP="004D40AF">
            <w:pPr>
              <w:rPr>
                <w:rFonts w:ascii="Times New Roman" w:hAnsi="Times New Roman" w:cs="Times New Roman"/>
                <w:sz w:val="28"/>
                <w:szCs w:val="28"/>
                <w:lang w:val="en-US"/>
              </w:rPr>
            </w:pPr>
          </w:p>
        </w:tc>
        <w:tc>
          <w:tcPr>
            <w:tcW w:w="1667"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В соответствии с полномочиями, установленными Положением о Министерстве сельского хозяйства, пищевой и перерабатывающей промышленности Камчатского края, утв. Постановлением Правительства Камчатского края от 25.04.2011г. № 153-П</w:t>
            </w:r>
          </w:p>
        </w:tc>
        <w:tc>
          <w:tcPr>
            <w:tcW w:w="1666"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Потребуется увеличение трудовых затрат сотрудников. Провести оценку изменения трудозатрат и (или) потребностей в иных ресурсах не представляется возможным.</w:t>
            </w: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970"/>
        <w:gridCol w:w="846"/>
        <w:gridCol w:w="2550"/>
        <w:gridCol w:w="2642"/>
      </w:tblGrid>
      <w:tr w:rsidR="004D40AF" w:rsidTr="004D40AF">
        <w:tc>
          <w:tcPr>
            <w:tcW w:w="1723" w:type="pct"/>
            <w:gridSpan w:val="2"/>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4D40AF" w:rsidRPr="002C6215"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RDefault="004D40AF" w:rsidP="004D40AF">
            <w:pPr>
              <w:jc w:val="center"/>
              <w:rPr>
                <w:rFonts w:ascii="Times New Roman" w:hAnsi="Times New Roman" w:cs="Times New Roman"/>
                <w:sz w:val="28"/>
                <w:szCs w:val="28"/>
              </w:rPr>
            </w:pPr>
          </w:p>
        </w:tc>
        <w:tc>
          <w:tcPr>
            <w:tcW w:w="139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004D40AF" w:rsidRPr="00FB5B21"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4D40AF" w:rsidRPr="001C482E" w:rsidRDefault="004D40AF" w:rsidP="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004D40AF" w:rsidRPr="001C1530"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Министерство сельского хозяйства, пищевой и перерабатывающей промышленности Камчатского края</w:t>
            </w:r>
          </w:p>
        </w:tc>
      </w:tr>
      <w:tr w:rsidR="004D40AF" w:rsidTr="004D40AF">
        <w:tc>
          <w:tcPr>
            <w:tcW w:w="439" w:type="pct"/>
            <w:vMerge w:val="restart"/>
          </w:tcPr>
          <w:p w:rsidR="004D40AF" w:rsidRPr="00C767C8"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4D40AF" w:rsidRPr="003764D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за счет средств краевого бюджета гранта в форме субсидии сельскохозяйственным потребительским кооперативам для развития материально-технической базы</w:t>
            </w: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RDefault="004D40AF" w:rsidP="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15,0 млн. руб.</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15 млн. руб.</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836725" w:rsidRPr="0037101D" w:rsidRDefault="004D40AF" w:rsidP="00070BCE">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4D40AF" w:rsidRPr="00DC0C29" w:rsidRDefault="004D40AF" w:rsidP="00070BCE">
            <w:pPr>
              <w:jc w:val="both"/>
              <w:rPr>
                <w:rFonts w:ascii="Times New Roman" w:hAnsi="Times New Roman" w:cs="Times New Roman"/>
                <w:i/>
                <w:sz w:val="28"/>
                <w:szCs w:val="28"/>
              </w:rPr>
            </w:pPr>
            <w:r w:rsidRPr="00DC0C29">
              <w:rPr>
                <w:rFonts w:ascii="Times New Roman" w:hAnsi="Times New Roman" w:cs="Times New Roman"/>
                <w:sz w:val="28"/>
                <w:szCs w:val="28"/>
              </w:rPr>
              <w:t>Предоставление грантов носит заявительный характер. Подать заявку имеет право сельскохозяйственный потребительский кооператив или потребительское общество сельскохозяйственного направления. Размер возможных поступлений в бюджет будет зависеть от активности потенциальных участников объединения, применяемого режима налогообложения хозяйствующих субъектов, подавших заявку на участие в конкурсе на предоставление грантов, а также от направления использования средств гранта (создание новых рабочих мест или сопутствующее приобретение товаров). В связи с этим спрогнозировать поступления в бюджет края не представляется возможным.</w:t>
            </w:r>
          </w:p>
          <w:p w:rsidR="004D40AF" w:rsidRPr="00A039A7" w:rsidRDefault="004D40AF" w:rsidP="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36725" w:rsidRPr="0037101D" w:rsidRDefault="004D40AF" w:rsidP="004D40AF">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37101D" w:rsidRDefault="004D40AF" w:rsidP="004D40AF">
            <w:pPr>
              <w:pBdr>
                <w:bottom w:val="single" w:sz="4" w:space="1" w:color="auto"/>
              </w:pBdr>
              <w:rPr>
                <w:rFonts w:ascii="Times New Roman" w:hAnsi="Times New Roman" w:cs="Times New Roman"/>
                <w:sz w:val="28"/>
                <w:szCs w:val="28"/>
              </w:rPr>
            </w:pPr>
            <w:r w:rsidRPr="004D40AF">
              <w:rPr>
                <w:rFonts w:ascii="Times New Roman" w:hAnsi="Times New Roman" w:cs="Times New Roman"/>
                <w:sz w:val="28"/>
                <w:szCs w:val="28"/>
              </w:rPr>
              <w:t>Закон Камчатского края от 19 ноября 2018 г. N 272 "О краевом бюджете на 2019 год и на плановый период 2020 и 2021 годов", Государственная программа Камчатского края  «Развитие сельского хозяйства и регулирование рынков сельскохозяйственной продукции, сырья и продовольствия Камчатского края», утвержденная постановлением Правительства Камчатского края от 29.11.2013 № 523-П.</w:t>
            </w:r>
          </w:p>
          <w:p w:rsidR="004D40AF" w:rsidRPr="00A039A7"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917"/>
        <w:gridCol w:w="4123"/>
        <w:gridCol w:w="2814"/>
      </w:tblGrid>
      <w:tr w:rsidR="004D40AF" w:rsidTr="004D40AF">
        <w:tc>
          <w:tcPr>
            <w:tcW w:w="955"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4D40AF" w:rsidRPr="006C5A81"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4D40AF" w:rsidRPr="006E4095" w:rsidRDefault="004D40AF" w:rsidP="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RDefault="004D40AF" w:rsidP="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4D40AF" w:rsidTr="004D40AF">
        <w:trPr>
          <w:trHeight w:val="192"/>
        </w:trPr>
        <w:tc>
          <w:tcPr>
            <w:tcW w:w="955" w:type="pct"/>
            <w:vMerge w:val="restar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сельскохозяйственные потребительские кооперативы, сельскохозяйственные потребительские общества</w:t>
            </w:r>
          </w:p>
        </w:tc>
        <w:tc>
          <w:tcPr>
            <w:tcW w:w="2355"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претендент на получение гранта обязуется: а) оплачивать не менее 20% стоимости каждой статьи приобретаемого имущества, выполняемых работ, оказываемых услуг, софинансируемой за счёт средств гранта, указанной в плане расходов; б) использовать имущество, приобретаемое за счёт средств гранта, исключительно на развитие материально-технической базы в течение 3-х лет со дня окончания срока расходования гранта;  в) не продавать, не дарить, не передавать в пользование, не обменивать, не вносить в виде пая (вклада) имущество, приобретаемое за счет средств гранта и зарегистрированное в установленном порядке, и не отчуждать его иным образом в соответствии с законодательством Российской Федерации в течение 3-х лет со дня окончания срока расходования гранта; г) осуществлять деятельность в течение 3-х лет со дня окончания срока расходования гранта; д) включить полученный грант, собственные средства, направленные на софинансирование гранта, и имущество, приобретённое с использованием гранта, в состав неделимого фонда кооператива;</w:t>
            </w:r>
          </w:p>
        </w:tc>
        <w:tc>
          <w:tcPr>
            <w:tcW w:w="1690"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Наличие утвержденного долгосрочного (на 5 лет) плана финансово-хозяйственной деятельности; плана расходов на развитие материально-технической базы; проектной документации, прошедшей экспертизу (для объектов капитального строительства, в отношении которых в установленном законодательством Российской Федерации порядке требуется получение заключения государственной или негосударственной экспертизы проектной документации); земельного участка под размещение производственных объектов; производственного объекта</w:t>
            </w: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r w:rsidR="004D40AF" w:rsidTr="004D40AF">
        <w:trPr>
          <w:trHeight w:val="192"/>
        </w:trPr>
        <w:tc>
          <w:tcPr>
            <w:tcW w:w="955" w:type="pct"/>
            <w:vMerge/>
          </w:tcPr>
          <w:p w:rsidR="004D40AF" w:rsidRPr="00EF1EE9" w:rsidRDefault="004D40AF" w:rsidP="004D40AF">
            <w:pPr>
              <w:rPr>
                <w:rFonts w:ascii="Times New Roman" w:hAnsi="Times New Roman" w:cs="Times New Roman"/>
                <w:sz w:val="28"/>
                <w:szCs w:val="28"/>
                <w:lang w:val="en-US"/>
              </w:rPr>
            </w:pPr>
          </w:p>
        </w:tc>
        <w:tc>
          <w:tcPr>
            <w:tcW w:w="2355" w:type="pct"/>
          </w:tcPr>
          <w:p w:rsidR="004D40AF" w:rsidRPr="00EF1EE9" w:rsidRDefault="004D40AF" w:rsidP="004D40AF">
            <w:pPr>
              <w:rPr>
                <w:rFonts w:ascii="Times New Roman" w:hAnsi="Times New Roman" w:cs="Times New Roman"/>
                <w:sz w:val="28"/>
                <w:szCs w:val="28"/>
                <w:lang w:val="en-US"/>
              </w:rPr>
            </w:pPr>
          </w:p>
        </w:tc>
        <w:tc>
          <w:tcPr>
            <w:tcW w:w="1690" w:type="pct"/>
          </w:tcPr>
          <w:p w:rsidR="004D40AF" w:rsidRPr="00EF1EE9" w:rsidRDefault="004D40AF" w:rsidP="004D40AF">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B8031C">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37101D" w:rsidTr="00A832EA">
        <w:trPr>
          <w:trHeight w:val="192"/>
        </w:trPr>
        <w:tc>
          <w:tcPr>
            <w:tcW w:w="1667" w:type="pct"/>
            <w:vMerge w:val="restar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сельскохозяйственные потребительские кооперативы, сельскохозяйственные потребительские общества</w:t>
            </w:r>
          </w:p>
        </w:tc>
        <w:tc>
          <w:tcPr>
            <w:tcW w:w="1667"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У претендентов на получение гранта возникает обязанность по подготовке и предоставлению пакета документов, необходимого для его получения. После получения гранта возникает обязанность по предоставлению отчетности об использовании гранта.</w:t>
            </w:r>
          </w:p>
        </w:tc>
        <w:tc>
          <w:tcPr>
            <w:tcW w:w="1666" w:type="pct"/>
          </w:tcPr>
          <w:p w:rsidR="0037101D" w:rsidRPr="00EF1EE9" w:rsidRDefault="0037101D" w:rsidP="004F35D1">
            <w:pPr>
              <w:rPr>
                <w:rFonts w:ascii="Times New Roman" w:hAnsi="Times New Roman" w:cs="Times New Roman"/>
                <w:sz w:val="28"/>
                <w:szCs w:val="28"/>
                <w:lang w:val="en-US"/>
              </w:rPr>
            </w:pPr>
            <w:r w:rsidRPr="0089208D">
              <w:rPr>
                <w:rFonts w:ascii="Times New Roman" w:hAnsi="Times New Roman" w:cs="Times New Roman"/>
                <w:sz w:val="28"/>
                <w:szCs w:val="28"/>
              </w:rPr>
              <w:t>Учитывая, что получателю гранта необходимо будет провести работу по заключению договоров поставки, предоставлять информацию и подтверждающие документы ежеквартально (не мение 4 раз в год), на подготовку документов и необходимой информации потребуется примерно около 5-ти часов рабочего времени, то расходы составят: 2946,43 рублей в год Дополнительно возникнут затраты на развитие материально-технической базы в размере 20 % от общих затрат, что составляет около 4 млн. руб. Выгоды у потенциальных получателей грантов могут возникнуть в части безвозвратной финансовой поддержки  в размере до 20,0 млн. рублей.</w:t>
            </w: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r w:rsidR="0037101D" w:rsidTr="00A832EA">
        <w:trPr>
          <w:trHeight w:val="192"/>
        </w:trPr>
        <w:tc>
          <w:tcPr>
            <w:tcW w:w="1667" w:type="pct"/>
            <w:vMerge/>
          </w:tcPr>
          <w:p w:rsidR="0037101D" w:rsidRPr="00EF1EE9" w:rsidRDefault="0037101D" w:rsidP="0020278C">
            <w:pPr>
              <w:rPr>
                <w:rFonts w:ascii="Times New Roman" w:hAnsi="Times New Roman" w:cs="Times New Roman"/>
                <w:sz w:val="28"/>
                <w:szCs w:val="28"/>
                <w:lang w:val="en-US"/>
              </w:rPr>
            </w:pPr>
          </w:p>
        </w:tc>
        <w:tc>
          <w:tcPr>
            <w:tcW w:w="1667" w:type="pct"/>
          </w:tcPr>
          <w:p w:rsidR="0037101D" w:rsidRPr="00EF1EE9" w:rsidRDefault="0037101D" w:rsidP="0020278C">
            <w:pPr>
              <w:rPr>
                <w:rFonts w:ascii="Times New Roman" w:hAnsi="Times New Roman" w:cs="Times New Roman"/>
                <w:sz w:val="28"/>
                <w:szCs w:val="28"/>
                <w:lang w:val="en-US"/>
              </w:rPr>
            </w:pPr>
          </w:p>
        </w:tc>
        <w:tc>
          <w:tcPr>
            <w:tcW w:w="1666" w:type="pct"/>
          </w:tcPr>
          <w:p w:rsidR="0037101D" w:rsidRPr="00EF1EE9" w:rsidRDefault="0037101D" w:rsidP="0020278C">
            <w:pPr>
              <w:rPr>
                <w:rFonts w:ascii="Times New Roman" w:hAnsi="Times New Roman" w:cs="Times New Roman"/>
                <w:sz w:val="28"/>
                <w:szCs w:val="28"/>
                <w:lang w:val="en-US"/>
              </w:rPr>
            </w:pPr>
          </w:p>
        </w:tc>
      </w:tr>
    </w:tbl>
    <w:p w:rsidR="00D5110E" w:rsidRPr="006E4095" w:rsidRDefault="00770DF5" w:rsidP="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006E4095" w:rsidRP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004D40AF" w:rsidRPr="00EF1EE9" w:rsidRDefault="004D40AF" w:rsidP="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c>
          <w:tcPr>
            <w:tcW w:w="2484" w:type="pct"/>
          </w:tcPr>
          <w:p w:rsidR="004D40AF" w:rsidRPr="00EF1EE9" w:rsidRDefault="004D40AF" w:rsidP="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4D40AF" w:rsidTr="00043567">
        <w:tc>
          <w:tcPr>
            <w:tcW w:w="2516" w:type="pct"/>
            <w:gridSpan w:val="2"/>
          </w:tcPr>
          <w:p w:rsidR="004D40AF" w:rsidRPr="00EF1EE9" w:rsidRDefault="004D40AF" w:rsidP="004D40AF">
            <w:pPr>
              <w:rPr>
                <w:rFonts w:ascii="Times New Roman" w:hAnsi="Times New Roman" w:cs="Times New Roman"/>
                <w:sz w:val="28"/>
                <w:szCs w:val="28"/>
                <w:lang w:val="en-US"/>
              </w:rPr>
            </w:pPr>
          </w:p>
        </w:tc>
        <w:tc>
          <w:tcPr>
            <w:tcW w:w="2484" w:type="pct"/>
          </w:tcPr>
          <w:p w:rsidR="004D40AF" w:rsidRPr="00EF1EE9" w:rsidRDefault="004D40AF" w:rsidP="004D40AF">
            <w:pPr>
              <w:rPr>
                <w:rFonts w:ascii="Times New Roman" w:hAnsi="Times New Roman" w:cs="Times New Roman"/>
                <w:sz w:val="28"/>
                <w:szCs w:val="28"/>
                <w:lang w:val="en-US"/>
              </w:rPr>
            </w:pPr>
          </w:p>
        </w:tc>
      </w:tr>
      <w:tr w:rsidR="00BD36FB" w:rsidTr="00043567">
        <w:tc>
          <w:tcPr>
            <w:tcW w:w="404" w:type="pct"/>
          </w:tcPr>
          <w:p w:rsidR="00BD36FB" w:rsidRPr="00F53F88" w:rsidRDefault="00BD36FB" w:rsidP="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RDefault="00BD36FB" w:rsidP="0038753F">
            <w:pPr>
              <w:pBdr>
                <w:bottom w:val="single" w:sz="4" w:space="1" w:color="auto"/>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RDefault="00D9047A" w:rsidP="0038753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BD36FB" w:rsidRPr="006E4095" w:rsidRDefault="00BD36FB" w:rsidP="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eastAsia="Times New Roman" w:hAnsi="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00891221" w:rsidRPr="006E4095" w:rsidRDefault="00891221" w:rsidP="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0085648D" w:rsidRPr="00903A82" w:rsidRDefault="00A15AB1" w:rsidP="0085648D">
            <w:pPr>
              <w:jc w:val="center"/>
              <w:rPr>
                <w:rFonts w:ascii="Times New Roman" w:hAnsi="Times New Roman" w:cs="Times New Roman"/>
                <w:sz w:val="28"/>
                <w:szCs w:val="28"/>
              </w:rPr>
            </w:pPr>
            <w:r w:rsidRPr="00903A82">
              <w:rPr>
                <w:rFonts w:ascii="Times New Roman" w:hAnsi="Times New Roman" w:cs="Times New Roman"/>
                <w:sz w:val="28"/>
                <w:szCs w:val="28"/>
              </w:rPr>
              <w:t>13.1.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A15AB1" w:rsidP="0085648D">
            <w:pPr>
              <w:jc w:val="center"/>
              <w:rPr>
                <w:rFonts w:ascii="Times New Roman" w:hAnsi="Times New Roman" w:cs="Times New Roman"/>
                <w:sz w:val="28"/>
                <w:szCs w:val="28"/>
              </w:rPr>
            </w:pPr>
            <w:r w:rsidRPr="006E4095">
              <w:rPr>
                <w:rFonts w:ascii="Times New Roman" w:hAnsi="Times New Roman" w:cs="Times New Roman"/>
                <w:sz w:val="28"/>
                <w:szCs w:val="28"/>
              </w:rPr>
              <w:t>13.2.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A419BD" w:rsidP="0085648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A419BD"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 выявлено</w:t>
            </w:r>
          </w:p>
        </w:tc>
        <w:tc>
          <w:tcPr>
            <w:tcW w:w="1242"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не выявлено</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не выявлено</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не выявлено</w:t>
            </w: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FF38CB" w:rsidTr="00D9047A">
        <w:tc>
          <w:tcPr>
            <w:tcW w:w="403" w:type="pct"/>
          </w:tcPr>
          <w:p w:rsidR="00FF38CB" w:rsidRPr="00F53F88" w:rsidRDefault="00FF38CB" w:rsidP="0020278C">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Pr="00070BCE" w:rsidRDefault="00D9047A"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7227A9" w:rsidRPr="006E4095" w:rsidRDefault="006E4095" w:rsidP="00A5640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7227A9" w:rsidRPr="006E4095">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00E50774" w:rsidRPr="007227A9" w:rsidRDefault="00E50774" w:rsidP="0020278C">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00E50774" w:rsidRPr="00A419BD" w:rsidRDefault="00E50774" w:rsidP="0020278C">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00E50774" w:rsidRPr="007227A9" w:rsidRDefault="00E50774" w:rsidP="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42"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9047A" w:rsidTr="00D9047A">
        <w:tc>
          <w:tcPr>
            <w:tcW w:w="1210"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Информирование групп участников отношений</w:t>
            </w:r>
          </w:p>
        </w:tc>
        <w:tc>
          <w:tcPr>
            <w:tcW w:w="794"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постоянно</w:t>
            </w:r>
          </w:p>
        </w:tc>
        <w:tc>
          <w:tcPr>
            <w:tcW w:w="1021"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Доведение информации о Порядке предоставления гранта</w:t>
            </w:r>
          </w:p>
        </w:tc>
        <w:tc>
          <w:tcPr>
            <w:tcW w:w="997"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отсутствует</w:t>
            </w:r>
          </w:p>
        </w:tc>
        <w:tc>
          <w:tcPr>
            <w:tcW w:w="979" w:type="pct"/>
            <w:gridSpan w:val="2"/>
          </w:tcPr>
          <w:p w:rsidR="00D9047A" w:rsidRPr="00EF1EE9" w:rsidRDefault="00D9047A" w:rsidP="0037101D">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026EAA" w:rsidRPr="00C97D92" w:rsidTr="00D9047A">
        <w:trPr>
          <w:gridAfter w:val="1"/>
          <w:wAfter w:w="39" w:type="pct"/>
          <w:trHeight w:val="1118"/>
        </w:trPr>
        <w:tc>
          <w:tcPr>
            <w:tcW w:w="416" w:type="pct"/>
          </w:tcPr>
          <w:p w:rsidR="00026EAA" w:rsidRDefault="00026EAA"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00026EAA" w:rsidRPr="00360BE6" w:rsidRDefault="00026EAA" w:rsidP="0038753F">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00026EAA" w:rsidRPr="00360BE6" w:rsidRDefault="00D9047A" w:rsidP="00D9047A">
            <w:pPr>
              <w:rPr>
                <w:rFonts w:ascii="Times New Roman" w:hAnsi="Times New Roman" w:cs="Times New Roman"/>
                <w:sz w:val="28"/>
                <w:szCs w:val="28"/>
              </w:rPr>
            </w:pPr>
            <w:r w:rsidRPr="0089208D">
              <w:rPr>
                <w:rFonts w:ascii="Times New Roman" w:hAnsi="Times New Roman" w:cs="Times New Roman"/>
                <w:sz w:val="28"/>
                <w:szCs w:val="28"/>
              </w:rPr>
              <w:t>отсутствуют</w:t>
            </w:r>
          </w:p>
        </w:tc>
      </w:tr>
    </w:tbl>
    <w:p w:rsidR="007A0D77" w:rsidRPr="006E4095" w:rsidRDefault="006E4095" w:rsidP="007A0D77">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15</w:t>
      </w:r>
      <w:r w:rsidR="007A0D77" w:rsidRPr="006E4095">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.1.</w:t>
            </w:r>
          </w:p>
          <w:p w:rsidR="007A0D77" w:rsidRPr="00A419BD" w:rsidRDefault="00BD5C91" w:rsidP="006E4095">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.2.</w:t>
            </w:r>
          </w:p>
          <w:p w:rsidR="007A0D77" w:rsidRPr="007A0D77" w:rsidRDefault="00BD5C91" w:rsidP="0020278C">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.3.</w:t>
            </w:r>
          </w:p>
          <w:p w:rsidR="007A0D77" w:rsidRPr="00A419BD" w:rsidRDefault="007E19D3" w:rsidP="0020278C">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RDefault="00E74ADB" w:rsidP="0020278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D9047A" w:rsidTr="00043567">
        <w:trPr>
          <w:trHeight w:val="330"/>
        </w:trPr>
        <w:tc>
          <w:tcPr>
            <w:tcW w:w="1218" w:type="pct"/>
            <w:gridSpan w:val="2"/>
            <w:vMerge w:val="restar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p w:rsidR="00D9047A" w:rsidRPr="00EF1EE9" w:rsidRDefault="00D9047A" w:rsidP="005A7764">
            <w:pP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1373" w:type="pct"/>
            <w:gridSpan w:val="2"/>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1253"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val="restart"/>
          </w:tcPr>
          <w:p w:rsidR="00D9047A" w:rsidRPr="00EF1EE9" w:rsidRDefault="00D9047A" w:rsidP="00D9047A">
            <w:pP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D9047A"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RDefault="00CB25B4" w:rsidP="006E4095">
            <w:pPr>
              <w:pBdr>
                <w:bottom w:val="single" w:sz="4" w:space="1" w:color="auto"/>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Отсутствует</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000517A0" w:rsidRPr="00F53F88" w:rsidRDefault="000517A0" w:rsidP="00CB1AE3">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000517A0" w:rsidRPr="007E7B79"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Отсутствует</w:t>
            </w: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RDefault="008A1083" w:rsidP="006E4095">
            <w:pPr>
              <w:pBdr>
                <w:bottom w:val="single" w:sz="4" w:space="1" w:color="auto"/>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Отсутствует</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BB1753" w:rsidP="00F85764">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00583BE6" w:rsidRPr="006E4095" w:rsidRDefault="00583BE6" w:rsidP="00104329">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апрель 2019 года</w:t>
            </w:r>
          </w:p>
        </w:tc>
      </w:tr>
      <w:tr w:rsidR="00864312" w:rsidTr="00A56405">
        <w:tc>
          <w:tcPr>
            <w:tcW w:w="371" w:type="pct"/>
          </w:tcPr>
          <w:p w:rsidR="00864312"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9047A" w:rsidP="00D241D6">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864312"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9047A" w:rsidP="00B66DC4">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Необходимость установления правового эксперимента отсутствует</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Отсутствует</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Отсутствует</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6063F9" w:rsidP="009D556B">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sidRPr="00043567">
              <w:rPr>
                <w:rFonts w:ascii="Times New Roman" w:hAnsi="Times New Roman" w:cs="Times New Roman"/>
                <w:sz w:val="28"/>
                <w:szCs w:val="28"/>
              </w:rPr>
              <w:t>7</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www.kamgov.ru/minselhoz</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9047A" w:rsidP="00147D03">
            <w:pPr>
              <w:rPr>
                <w:rFonts w:ascii="Times New Roman" w:hAnsi="Times New Roman" w:cs="Times New Roman"/>
                <w:sz w:val="28"/>
                <w:szCs w:val="28"/>
                <w:lang w:val="en-US"/>
              </w:rPr>
            </w:pPr>
            <w:r w:rsidRPr="00DC0C29">
              <w:rPr>
                <w:rFonts w:ascii="Times New Roman" w:hAnsi="Times New Roman" w:cs="Times New Roman"/>
                <w:sz w:val="28"/>
                <w:szCs w:val="28"/>
              </w:rPr>
              <w:t>19.03.2019</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16.04.2019</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Официальный сайт Минсельхозпищепрома Камчатского края</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043567" w:rsidP="00FF774D">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001A47DC" w:rsidRPr="00043567">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RDefault="00043567"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043567"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http://regulation.kamgov.ru/projects</w:t>
            </w:r>
          </w:p>
          <w:p w:rsidR="00043567" w:rsidRDefault="00043567" w:rsidP="004D40AF">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00043567" w:rsidRPr="004C74CD" w:rsidRDefault="00043567" w:rsidP="004D40AF">
            <w:pPr>
              <w:rPr>
                <w:rFonts w:ascii="Times New Roman" w:hAnsi="Times New Roman" w:cs="Times New Roman"/>
                <w:sz w:val="28"/>
                <w:szCs w:val="28"/>
              </w:rPr>
            </w:pPr>
          </w:p>
          <w:p w:rsidR="00043567" w:rsidRPr="004C74CD" w:rsidRDefault="00043567" w:rsidP="004D40AF">
            <w:pPr>
              <w:rPr>
                <w:rFonts w:ascii="Times New Roman" w:hAnsi="Times New Roman" w:cs="Times New Roman"/>
                <w:sz w:val="28"/>
                <w:szCs w:val="28"/>
              </w:rPr>
            </w:pPr>
          </w:p>
        </w:tc>
        <w:tc>
          <w:tcPr>
            <w:tcW w:w="4597" w:type="pct"/>
            <w:gridSpan w:val="2"/>
          </w:tcPr>
          <w:p w:rsidR="00043567" w:rsidRPr="00677A82" w:rsidRDefault="00043567" w:rsidP="004D40AF">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19.03.2019</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9047A" w:rsidP="004D40AF">
            <w:pPr>
              <w:rPr>
                <w:rFonts w:ascii="Times New Roman" w:hAnsi="Times New Roman" w:cs="Times New Roman"/>
                <w:sz w:val="28"/>
                <w:szCs w:val="28"/>
                <w:lang w:val="en-US"/>
              </w:rPr>
            </w:pPr>
            <w:r w:rsidRPr="00DC0C29">
              <w:rPr>
                <w:rFonts w:ascii="Times New Roman" w:hAnsi="Times New Roman" w:cs="Times New Roman"/>
                <w:sz w:val="28"/>
                <w:szCs w:val="28"/>
              </w:rPr>
              <w:t>16.04.2019</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RDefault="00043567" w:rsidP="004D40AF">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043567" w:rsidRPr="001A30BF" w:rsidRDefault="00043567" w:rsidP="004D40AF">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Отсутствуют</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RDefault="00043567" w:rsidP="004D40AF">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Кучеренко Александр Анатольевич</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4D40AF">
            <w:pPr>
              <w:pBdr>
                <w:bottom w:val="single" w:sz="4" w:space="1" w:color="auto"/>
              </w:pBdr>
              <w:jc w:val="center"/>
              <w:rPr>
                <w:rFonts w:ascii="Times New Roman" w:hAnsi="Times New Roman" w:cs="Times New Roman"/>
                <w:sz w:val="28"/>
                <w:szCs w:val="28"/>
              </w:rPr>
            </w:pPr>
          </w:p>
          <w:p w:rsidR="00043567" w:rsidRPr="002D38F5"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17.04.2019</w:t>
            </w: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4D40AF">
            <w:pPr>
              <w:pBdr>
                <w:bottom w:val="single" w:sz="4" w:space="1" w:color="auto"/>
              </w:pBdr>
              <w:jc w:val="center"/>
              <w:rPr>
                <w:rFonts w:ascii="Times New Roman" w:hAnsi="Times New Roman" w:cs="Times New Roman"/>
                <w:sz w:val="28"/>
                <w:szCs w:val="28"/>
              </w:rPr>
            </w:pP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3D4B04" w:rsidRDefault="003D4B04" w:rsidP="00043567">
      <w:pPr>
        <w:spacing w:after="0"/>
        <w:rPr>
          <w:rFonts w:ascii="Times New Roman" w:hAnsi="Times New Roman" w:cs="Times New Roman"/>
          <w:sz w:val="28"/>
          <w:szCs w:val="28"/>
        </w:rPr>
      </w:pPr>
    </w:p>
    <w:p w:rsidR="00B8031C" w:rsidRDefault="00B8031C" w:rsidP="00043567">
      <w:pPr>
        <w:spacing w:after="0"/>
        <w:rPr>
          <w:rFonts w:ascii="Times New Roman" w:hAnsi="Times New Roman" w:cs="Times New Roman"/>
          <w:sz w:val="28"/>
          <w:szCs w:val="28"/>
        </w:rPr>
      </w:pPr>
    </w:p>
    <w:p w:rsidR="002D6946" w:rsidRDefault="002D6946" w:rsidP="00043567">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96C8F"/>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CBD33-BE6A-4A1D-8E0B-20221DBE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A5CF-00B0-405D-B17C-AA7C1428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Садовникова Алла Сергеевна</cp:lastModifiedBy>
  <cp:revision>2</cp:revision>
  <cp:lastPrinted>2016-08-14T22:10:00Z</cp:lastPrinted>
  <dcterms:created xsi:type="dcterms:W3CDTF">2019-03-25T23:30:00Z</dcterms:created>
  <dcterms:modified xsi:type="dcterms:W3CDTF">2019-03-25T23:30:00Z</dcterms:modified>
</cp:coreProperties>
</file>