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59" w:rsidRPr="003A7A59" w:rsidRDefault="003A7A59" w:rsidP="003A7A59">
      <w:pPr>
        <w:jc w:val="center"/>
        <w:rPr>
          <w:b/>
          <w:sz w:val="28"/>
          <w:szCs w:val="28"/>
        </w:rPr>
      </w:pPr>
      <w:r w:rsidRPr="003A7A59">
        <w:rPr>
          <w:b/>
          <w:sz w:val="28"/>
          <w:szCs w:val="28"/>
        </w:rPr>
        <w:t xml:space="preserve">Заключение об ОРВ на проект </w:t>
      </w:r>
      <w:r w:rsidRPr="003A7A59">
        <w:rPr>
          <w:b/>
          <w:bCs/>
          <w:color w:val="000000"/>
          <w:sz w:val="28"/>
          <w:szCs w:val="28"/>
        </w:rPr>
        <w:t>Закона Республики Коми «О внесении изменения в статью 6 Закона Республики Коми «Об административной ответственности в Республике Коми»</w:t>
      </w:r>
      <w:r>
        <w:rPr>
          <w:b/>
          <w:bCs/>
          <w:color w:val="000000"/>
          <w:sz w:val="28"/>
          <w:szCs w:val="28"/>
        </w:rPr>
        <w:t xml:space="preserve">, разработчик – </w:t>
      </w:r>
      <w:r w:rsidRPr="003A7A59">
        <w:rPr>
          <w:b/>
          <w:sz w:val="28"/>
          <w:szCs w:val="28"/>
        </w:rPr>
        <w:t>Министерство</w:t>
      </w:r>
      <w:r w:rsidRPr="003A7A59">
        <w:rPr>
          <w:b/>
          <w:sz w:val="28"/>
          <w:szCs w:val="28"/>
        </w:rPr>
        <w:t xml:space="preserve"> сельского хозяйства и потребительского рынка Республики Коми</w:t>
      </w:r>
      <w:bookmarkStart w:id="0" w:name="_GoBack"/>
      <w:bookmarkEnd w:id="0"/>
    </w:p>
    <w:p w:rsidR="003A7A59" w:rsidRPr="003A7A59" w:rsidRDefault="003A7A59">
      <w:pPr>
        <w:rPr>
          <w:b/>
          <w:sz w:val="28"/>
          <w:szCs w:val="28"/>
        </w:rPr>
      </w:pPr>
    </w:p>
    <w:p w:rsidR="003A7A59" w:rsidRDefault="003A7A59" w:rsidP="003A7A59">
      <w:pPr>
        <w:ind w:firstLine="709"/>
        <w:jc w:val="both"/>
        <w:rPr>
          <w:sz w:val="28"/>
          <w:szCs w:val="28"/>
        </w:rPr>
      </w:pPr>
      <w:r>
        <w:rPr>
          <w:sz w:val="28"/>
          <w:szCs w:val="28"/>
        </w:rPr>
        <w:t xml:space="preserve">Министерство экономики Республики Коми (далее – Министерство), как уполномоченный орган по подготовке заключений по проведённой органами исполнительной власти Республики Коми оценке регулирующего воздействия на проекты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рассмотрело поступивший 26.10.2018 года проект </w:t>
      </w:r>
      <w:r>
        <w:rPr>
          <w:bCs/>
          <w:color w:val="000000"/>
          <w:sz w:val="28"/>
          <w:szCs w:val="28"/>
        </w:rPr>
        <w:t>Закона Республики Коми «О внесении изменения в статью 6 Закона Республики Коми «Об административной ответственности в Республике Коми»</w:t>
      </w:r>
      <w:r>
        <w:rPr>
          <w:sz w:val="28"/>
          <w:szCs w:val="28"/>
        </w:rPr>
        <w:t xml:space="preserve"> (далее – проект акта), направленный для подготовки настоящего заключения Министерством сельского хозяйства и потребительского рынка Республики Коми (далее – разработчик), и сообщает следующее.</w:t>
      </w:r>
    </w:p>
    <w:p w:rsidR="003A7A59" w:rsidRDefault="003A7A59" w:rsidP="003A7A5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В соответствии с пунктом 2 Порядка проведения оценки регулирующего воздействия проектов нормативных правовых актов Республики Коми, утверждённого постановлением Правительства Республики Коми от 18 марта 2016 г. № 136 (далее – Порядок), проект акта подлежит проведению оценки регулирующего воздействия.</w:t>
      </w:r>
    </w:p>
    <w:p w:rsidR="003A7A59" w:rsidRDefault="003A7A59" w:rsidP="003A7A59">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Проект акта направлен разработчиком для проведения оценки регулирующего воздействия впервые.</w:t>
      </w:r>
    </w:p>
    <w:p w:rsidR="003A7A59" w:rsidRDefault="003A7A59" w:rsidP="003A7A59">
      <w:pPr>
        <w:pStyle w:val="ConsPlusNonformat"/>
        <w:tabs>
          <w:tab w:val="left" w:pos="709"/>
        </w:tabs>
        <w:ind w:firstLine="709"/>
        <w:jc w:val="both"/>
        <w:rPr>
          <w:rFonts w:ascii="Times New Roman" w:hAnsi="Times New Roman" w:cs="Times New Roman"/>
          <w:sz w:val="28"/>
          <w:szCs w:val="28"/>
        </w:rPr>
      </w:pPr>
    </w:p>
    <w:p w:rsidR="003A7A59" w:rsidRDefault="003A7A59" w:rsidP="003A7A59">
      <w:pPr>
        <w:pStyle w:val="ConsPlusNonformat"/>
        <w:numPr>
          <w:ilvl w:val="0"/>
          <w:numId w:val="1"/>
        </w:numPr>
        <w:tabs>
          <w:tab w:val="left" w:pos="709"/>
        </w:tabs>
        <w:jc w:val="both"/>
        <w:rPr>
          <w:rFonts w:ascii="Times New Roman" w:hAnsi="Times New Roman" w:cs="Times New Roman"/>
          <w:sz w:val="28"/>
          <w:szCs w:val="28"/>
        </w:rPr>
      </w:pPr>
      <w:r>
        <w:rPr>
          <w:rFonts w:ascii="Times New Roman" w:hAnsi="Times New Roman" w:cs="Times New Roman"/>
          <w:sz w:val="28"/>
          <w:szCs w:val="28"/>
        </w:rPr>
        <w:t>Описание предлагаемого правового регулирования.</w:t>
      </w:r>
    </w:p>
    <w:p w:rsidR="003A7A59" w:rsidRDefault="003A7A59" w:rsidP="003A7A59">
      <w:pPr>
        <w:autoSpaceDE w:val="0"/>
        <w:autoSpaceDN w:val="0"/>
        <w:adjustRightInd w:val="0"/>
        <w:ind w:firstLine="706"/>
        <w:jc w:val="both"/>
        <w:rPr>
          <w:sz w:val="28"/>
          <w:szCs w:val="28"/>
        </w:rPr>
      </w:pPr>
      <w:r>
        <w:rPr>
          <w:sz w:val="28"/>
          <w:szCs w:val="28"/>
        </w:rPr>
        <w:tab/>
        <w:t>Проектом акта предусматривается введение административной ответственности за нарушение установленных правовыми актами органов местного самоуправления правил благоустройства, выразившееся в невыполнении требований по проведению мероприятий по недопущению распространения борщевика Сосновского, не повлекшие нарушение установленных федеральным законодательством экологических, санитарно-эпидемиологических требований, требований технической эксплуатации жилищного фонда и не подпадающее под действие Кодекса Российской Федерации об административных правонарушениях. Проектом акта предлагается установить наказание за данное правонарушение в виде предупреждения или наложения административного штрафа:</w:t>
      </w:r>
    </w:p>
    <w:p w:rsidR="003A7A59" w:rsidRDefault="003A7A59" w:rsidP="003A7A59">
      <w:pPr>
        <w:autoSpaceDE w:val="0"/>
        <w:autoSpaceDN w:val="0"/>
        <w:adjustRightInd w:val="0"/>
        <w:ind w:firstLine="709"/>
        <w:jc w:val="both"/>
        <w:rPr>
          <w:sz w:val="28"/>
          <w:szCs w:val="28"/>
        </w:rPr>
      </w:pPr>
      <w:r>
        <w:rPr>
          <w:sz w:val="28"/>
          <w:szCs w:val="28"/>
        </w:rPr>
        <w:t>на граждан в размере от трех тысяч до четырех тысяч рублей;</w:t>
      </w:r>
    </w:p>
    <w:p w:rsidR="003A7A59" w:rsidRDefault="003A7A59" w:rsidP="003A7A59">
      <w:pPr>
        <w:autoSpaceDE w:val="0"/>
        <w:autoSpaceDN w:val="0"/>
        <w:adjustRightInd w:val="0"/>
        <w:ind w:firstLine="709"/>
        <w:jc w:val="both"/>
        <w:rPr>
          <w:sz w:val="28"/>
          <w:szCs w:val="28"/>
        </w:rPr>
      </w:pPr>
      <w:r>
        <w:rPr>
          <w:sz w:val="28"/>
          <w:szCs w:val="28"/>
        </w:rPr>
        <w:t>на должностных лиц - от десяти тысяч до двадцати тысяч рублей;</w:t>
      </w:r>
    </w:p>
    <w:p w:rsidR="003A7A59" w:rsidRDefault="003A7A59" w:rsidP="003A7A59">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t>на юридических лиц - от ста тысяч до двухсот тысяч рублей.</w:t>
      </w:r>
    </w:p>
    <w:p w:rsidR="003A7A59" w:rsidRDefault="003A7A59" w:rsidP="003A7A59">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За повторное нарушение в течение года со дня окончания </w:t>
      </w:r>
      <w:proofErr w:type="gramStart"/>
      <w:r>
        <w:rPr>
          <w:rFonts w:ascii="Times New Roman" w:hAnsi="Times New Roman" w:cs="Times New Roman"/>
          <w:sz w:val="28"/>
          <w:szCs w:val="28"/>
        </w:rPr>
        <w:t>исполнения</w:t>
      </w:r>
      <w:proofErr w:type="gramEnd"/>
      <w:r>
        <w:rPr>
          <w:rFonts w:ascii="Times New Roman" w:hAnsi="Times New Roman" w:cs="Times New Roman"/>
          <w:sz w:val="28"/>
          <w:szCs w:val="28"/>
        </w:rPr>
        <w:t xml:space="preserve"> наложенного за их совершение административного наказания, влекут наложение административного штрафа:</w:t>
      </w:r>
    </w:p>
    <w:p w:rsidR="003A7A59" w:rsidRDefault="003A7A59" w:rsidP="003A7A59">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t>на граждан в размере от четырех тысяч до пяти тысяч рублей;</w:t>
      </w:r>
    </w:p>
    <w:p w:rsidR="003A7A59" w:rsidRDefault="003A7A59" w:rsidP="003A7A59">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t>на должностных лиц – от двадцати тысяч до пятидесяти тысяч рублей;</w:t>
      </w:r>
    </w:p>
    <w:p w:rsidR="003A7A59" w:rsidRDefault="003A7A59" w:rsidP="003A7A59">
      <w:pPr>
        <w:pStyle w:val="ConsPlusNonformat"/>
        <w:tabs>
          <w:tab w:val="left" w:pos="709"/>
        </w:tabs>
        <w:jc w:val="both"/>
        <w:rPr>
          <w:color w:val="000000"/>
          <w:sz w:val="28"/>
          <w:szCs w:val="28"/>
        </w:rPr>
      </w:pPr>
      <w:r>
        <w:rPr>
          <w:rFonts w:ascii="Times New Roman" w:hAnsi="Times New Roman" w:cs="Times New Roman"/>
          <w:sz w:val="28"/>
          <w:szCs w:val="28"/>
        </w:rPr>
        <w:tab/>
        <w:t>на юридических лиц – от двухсот тысяч до шестисот тысяч рублей.</w:t>
      </w:r>
    </w:p>
    <w:p w:rsidR="003A7A59" w:rsidRDefault="003A7A59" w:rsidP="003A7A59">
      <w:pPr>
        <w:pStyle w:val="ConsPlusNonformat"/>
        <w:tabs>
          <w:tab w:val="left" w:pos="851"/>
        </w:tabs>
        <w:ind w:left="705"/>
        <w:jc w:val="both"/>
        <w:rPr>
          <w:rFonts w:ascii="Times New Roman" w:hAnsi="Times New Roman" w:cs="Times New Roman"/>
          <w:sz w:val="28"/>
          <w:szCs w:val="28"/>
        </w:rPr>
      </w:pPr>
    </w:p>
    <w:p w:rsidR="003A7A59" w:rsidRDefault="003A7A59" w:rsidP="003A7A59">
      <w:pPr>
        <w:pStyle w:val="ConsPlusNonformat"/>
        <w:numPr>
          <w:ilvl w:val="0"/>
          <w:numId w:val="1"/>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проблемой.</w:t>
      </w:r>
    </w:p>
    <w:p w:rsidR="003A7A59" w:rsidRDefault="003A7A59" w:rsidP="003A7A59">
      <w:pPr>
        <w:pStyle w:val="a3"/>
        <w:shd w:val="clear" w:color="auto" w:fill="FFFFFF"/>
        <w:spacing w:before="0" w:beforeAutospacing="0" w:after="0" w:afterAutospacing="0"/>
        <w:ind w:firstLine="708"/>
        <w:jc w:val="both"/>
        <w:textAlignment w:val="baseline"/>
        <w:rPr>
          <w:bCs/>
          <w:sz w:val="28"/>
          <w:szCs w:val="28"/>
        </w:rPr>
      </w:pPr>
      <w:r>
        <w:rPr>
          <w:bCs/>
          <w:sz w:val="28"/>
          <w:szCs w:val="28"/>
        </w:rPr>
        <w:t>Проблема, на решение которой направлен способ регулирования, заключается в массовом распространении на территории Республики Коми борщевика Сосновского, который является опасным растением для здоровья людей и животных.</w:t>
      </w:r>
    </w:p>
    <w:p w:rsidR="003A7A59" w:rsidRDefault="003A7A59" w:rsidP="003A7A5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борьба с этим опасным растением приобретает особую актуальность. Борщевиком поражено 2220 гектаров земель населенных пунктов, куда входят сельскохозяйственные угодья, территория вдоль дорог, общественно-деловая зона, а также зона жилищной застройки. Борщевик зарегистрирован в 12 районах Коми, наибольшая его часть произрастает в </w:t>
      </w:r>
      <w:proofErr w:type="spellStart"/>
      <w:r>
        <w:rPr>
          <w:rFonts w:ascii="Times New Roman" w:hAnsi="Times New Roman" w:cs="Times New Roman"/>
          <w:sz w:val="28"/>
          <w:szCs w:val="28"/>
        </w:rPr>
        <w:t>Сыктывдинском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Прилузском</w:t>
      </w:r>
      <w:proofErr w:type="spellEnd"/>
      <w:r>
        <w:rPr>
          <w:rFonts w:ascii="Times New Roman" w:hAnsi="Times New Roman" w:cs="Times New Roman"/>
          <w:sz w:val="28"/>
          <w:szCs w:val="28"/>
        </w:rPr>
        <w:t xml:space="preserve"> районах (более 500 гектаров), Усть-Вымском (359 гектаров), </w:t>
      </w:r>
      <w:proofErr w:type="spellStart"/>
      <w:r>
        <w:rPr>
          <w:rFonts w:ascii="Times New Roman" w:hAnsi="Times New Roman" w:cs="Times New Roman"/>
          <w:sz w:val="28"/>
          <w:szCs w:val="28"/>
        </w:rPr>
        <w:t>Койгородском</w:t>
      </w:r>
      <w:proofErr w:type="spellEnd"/>
      <w:r>
        <w:rPr>
          <w:rFonts w:ascii="Times New Roman" w:hAnsi="Times New Roman" w:cs="Times New Roman"/>
          <w:sz w:val="28"/>
          <w:szCs w:val="28"/>
        </w:rPr>
        <w:t xml:space="preserve"> (225 гектаров) и </w:t>
      </w:r>
      <w:proofErr w:type="spellStart"/>
      <w:r>
        <w:rPr>
          <w:rFonts w:ascii="Times New Roman" w:hAnsi="Times New Roman" w:cs="Times New Roman"/>
          <w:sz w:val="28"/>
          <w:szCs w:val="28"/>
        </w:rPr>
        <w:t>Сысольском</w:t>
      </w:r>
      <w:proofErr w:type="spellEnd"/>
      <w:r>
        <w:rPr>
          <w:rFonts w:ascii="Times New Roman" w:hAnsi="Times New Roman" w:cs="Times New Roman"/>
          <w:sz w:val="28"/>
          <w:szCs w:val="28"/>
        </w:rPr>
        <w:t xml:space="preserve"> (190 гектаров). При этом общая площадь проведенных мероприятий по борьбе с борщевиком – 500 гектаров, что составило 22% от территории, охваченной борщевиком. В Сыктывкаре мероприятиями по борьбе с борщевиком было охвачено 90% площади, занятой борщевиком. В Усть-Вымском районе – 78%, в </w:t>
      </w:r>
      <w:proofErr w:type="spellStart"/>
      <w:r>
        <w:rPr>
          <w:rFonts w:ascii="Times New Roman" w:hAnsi="Times New Roman" w:cs="Times New Roman"/>
          <w:sz w:val="28"/>
          <w:szCs w:val="28"/>
        </w:rPr>
        <w:t>Корткеросском</w:t>
      </w:r>
      <w:proofErr w:type="spellEnd"/>
      <w:r>
        <w:rPr>
          <w:rFonts w:ascii="Times New Roman" w:hAnsi="Times New Roman" w:cs="Times New Roman"/>
          <w:sz w:val="28"/>
          <w:szCs w:val="28"/>
        </w:rPr>
        <w:t xml:space="preserve"> районе – 52%, в остальных районах процент охвата составил от 4 до 18%. Эти цифры свидетельствуют о недостаточных мерах борьбы с борщевиком Сосновского.</w:t>
      </w:r>
    </w:p>
    <w:p w:rsidR="003A7A59" w:rsidRDefault="003A7A59" w:rsidP="003A7A59">
      <w:pPr>
        <w:autoSpaceDE w:val="0"/>
        <w:autoSpaceDN w:val="0"/>
        <w:adjustRightInd w:val="0"/>
        <w:ind w:firstLine="709"/>
        <w:jc w:val="both"/>
        <w:rPr>
          <w:sz w:val="28"/>
          <w:szCs w:val="28"/>
        </w:rPr>
      </w:pPr>
    </w:p>
    <w:p w:rsidR="003A7A59" w:rsidRDefault="003A7A59" w:rsidP="003A7A59">
      <w:pPr>
        <w:pStyle w:val="ConsPlusNonformat"/>
        <w:numPr>
          <w:ilvl w:val="0"/>
          <w:numId w:val="1"/>
        </w:numPr>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Цели предлагаемого регулирования.</w:t>
      </w:r>
    </w:p>
    <w:p w:rsidR="003A7A59" w:rsidRDefault="003A7A59" w:rsidP="003A7A59">
      <w:pPr>
        <w:pStyle w:val="ConsPlusNonformat"/>
        <w:tabs>
          <w:tab w:val="left" w:pos="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регулирования является предотвращение дальнейшего распространения борщевика Сосновского, включая его уничтожение. </w:t>
      </w:r>
    </w:p>
    <w:p w:rsidR="003A7A59" w:rsidRDefault="003A7A59" w:rsidP="003A7A59">
      <w:pPr>
        <w:pStyle w:val="ConsPlusNonformat"/>
        <w:tabs>
          <w:tab w:val="left" w:pos="0"/>
          <w:tab w:val="left" w:pos="1134"/>
        </w:tabs>
        <w:jc w:val="both"/>
        <w:rPr>
          <w:rFonts w:ascii="Times New Roman" w:hAnsi="Times New Roman" w:cs="Times New Roman"/>
          <w:sz w:val="28"/>
          <w:szCs w:val="28"/>
        </w:rPr>
      </w:pPr>
    </w:p>
    <w:p w:rsidR="003A7A59" w:rsidRDefault="003A7A59" w:rsidP="003A7A59">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4. Сведения о проведении общественных обсуждений.</w:t>
      </w:r>
    </w:p>
    <w:p w:rsidR="003A7A59" w:rsidRDefault="003A7A59" w:rsidP="003A7A59">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Разработчиком проведены общественные обсуждения с 12.10.2018 г. по 25.10.2018 г. со следующими участниками:</w:t>
      </w:r>
    </w:p>
    <w:p w:rsidR="003A7A59" w:rsidRDefault="003A7A59" w:rsidP="003A7A59">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 физические и юридические лица путем размещения проекта акта с документами для общественного обсуждения на Интернет портале для общественного обсуждения нормативных правовых актов Республики Коми и их проектов;</w:t>
      </w:r>
    </w:p>
    <w:p w:rsidR="003A7A59" w:rsidRDefault="003A7A59" w:rsidP="003A7A59">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 Коми республиканское региональное отделение общероссийской общественной организации «Деловая Россия»;</w:t>
      </w:r>
    </w:p>
    <w:p w:rsidR="003A7A59" w:rsidRDefault="003A7A59" w:rsidP="003A7A59">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 Коми республиканское отделение Общероссийской общественной организации малого и среднего предпринимательства «ОПОРА РОССИИ»;</w:t>
      </w:r>
    </w:p>
    <w:p w:rsidR="003A7A59" w:rsidRDefault="003A7A59" w:rsidP="003A7A59">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 xml:space="preserve">- Региональное объединение работодателей Союз промышленников и </w:t>
      </w:r>
      <w:r>
        <w:rPr>
          <w:rFonts w:ascii="Times New Roman" w:hAnsi="Times New Roman" w:cs="Times New Roman"/>
          <w:sz w:val="28"/>
          <w:szCs w:val="28"/>
        </w:rPr>
        <w:lastRenderedPageBreak/>
        <w:t>предпринимателей Республики Коми;</w:t>
      </w:r>
    </w:p>
    <w:p w:rsidR="003A7A59" w:rsidRDefault="003A7A59" w:rsidP="003A7A59">
      <w:pPr>
        <w:pStyle w:val="ConsPlusNormal"/>
        <w:ind w:firstLine="705"/>
        <w:jc w:val="both"/>
        <w:rPr>
          <w:rFonts w:ascii="Times New Roman" w:hAnsi="Times New Roman" w:cs="Times New Roman"/>
          <w:sz w:val="28"/>
          <w:szCs w:val="28"/>
        </w:rPr>
      </w:pPr>
      <w:r>
        <w:rPr>
          <w:rFonts w:ascii="Times New Roman" w:hAnsi="Times New Roman" w:cs="Times New Roman"/>
          <w:sz w:val="28"/>
          <w:szCs w:val="28"/>
        </w:rPr>
        <w:t>- Уполномоченный по защите прав предпринимателей в Республике Коми;</w:t>
      </w:r>
    </w:p>
    <w:p w:rsidR="003A7A59" w:rsidRDefault="003A7A59" w:rsidP="003A7A59">
      <w:pPr>
        <w:pStyle w:val="ConsPlusNormal"/>
        <w:tabs>
          <w:tab w:val="left" w:pos="993"/>
          <w:tab w:val="left" w:pos="1134"/>
          <w:tab w:val="left" w:pos="1276"/>
        </w:tabs>
        <w:ind w:firstLine="705"/>
        <w:jc w:val="both"/>
        <w:rPr>
          <w:rFonts w:ascii="Times New Roman" w:hAnsi="Times New Roman" w:cs="Times New Roman"/>
          <w:sz w:val="28"/>
          <w:szCs w:val="28"/>
        </w:rPr>
      </w:pPr>
      <w:r>
        <w:rPr>
          <w:rFonts w:ascii="Times New Roman" w:hAnsi="Times New Roman" w:cs="Times New Roman"/>
          <w:sz w:val="28"/>
          <w:szCs w:val="28"/>
        </w:rPr>
        <w:t>- Торгово-промышленная палата Республики Коми.</w:t>
      </w:r>
    </w:p>
    <w:p w:rsidR="003A7A59" w:rsidRDefault="003A7A59" w:rsidP="003A7A59">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t>По результатам общественного обсуждения Проекта акта замечания и предложения не поступили.</w:t>
      </w:r>
    </w:p>
    <w:p w:rsidR="003A7A59" w:rsidRDefault="003A7A59" w:rsidP="003A7A59">
      <w:pPr>
        <w:pStyle w:val="ConsPlusNonformat"/>
        <w:tabs>
          <w:tab w:val="left" w:pos="709"/>
        </w:tabs>
        <w:jc w:val="both"/>
        <w:rPr>
          <w:rFonts w:ascii="Times New Roman" w:hAnsi="Times New Roman" w:cs="Times New Roman"/>
          <w:sz w:val="28"/>
          <w:szCs w:val="28"/>
        </w:rPr>
      </w:pPr>
    </w:p>
    <w:p w:rsidR="003A7A59" w:rsidRDefault="003A7A59" w:rsidP="003A7A59">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t xml:space="preserve">5. Выводы по результатам проведения оценки регулирующего воздействия. </w:t>
      </w:r>
    </w:p>
    <w:p w:rsidR="003A7A59" w:rsidRDefault="003A7A59" w:rsidP="003A7A5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5.1. Разработчиком соблюдены процедуры, предусмотренные Порядком.</w:t>
      </w:r>
    </w:p>
    <w:p w:rsidR="003A7A59" w:rsidRDefault="003A7A59" w:rsidP="003A7A5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5.2. Проект акта не содержит положения, указанные в п.19 Порядка.</w:t>
      </w:r>
    </w:p>
    <w:p w:rsidR="003A7A59" w:rsidRDefault="003A7A59" w:rsidP="003A7A5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Отмечаем, что требования, устанавливаемые разработчиком в проекте акта, влекут за собой увеличение расходов субъектов правового регулирования, связанных с уничтожением борщевика Сосновского. В зависимости от способа уничтожения субъекты правового регулирования должны будут нести расходы на уничтожение борщевика Сосновского в размере от 17 тыс. рублей за 1 га (метод использования химикатов) до 26,5 тыс. рублей за 1 га (метод скашивания).</w:t>
      </w:r>
    </w:p>
    <w:p w:rsidR="003A7A59" w:rsidRDefault="003A7A59" w:rsidP="003A7A59">
      <w:r>
        <w:rPr>
          <w:sz w:val="28"/>
          <w:szCs w:val="28"/>
        </w:rPr>
        <w:t>5.3. Решение проблемы предложенным способом регулирования обосновано.</w:t>
      </w:r>
    </w:p>
    <w:sectPr w:rsidR="003A7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3EC9"/>
    <w:multiLevelType w:val="hybridMultilevel"/>
    <w:tmpl w:val="FBDCD274"/>
    <w:lvl w:ilvl="0" w:tplc="5B4625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85"/>
    <w:rsid w:val="003048DD"/>
    <w:rsid w:val="003A7A59"/>
    <w:rsid w:val="008869A3"/>
    <w:rsid w:val="00BB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3DD3"/>
  <w15:chartTrackingRefBased/>
  <w15:docId w15:val="{6DC50714-BCE7-492D-8833-7DAD1D36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A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A59"/>
    <w:pPr>
      <w:spacing w:before="100" w:beforeAutospacing="1" w:after="100" w:afterAutospacing="1"/>
    </w:pPr>
    <w:rPr>
      <w:sz w:val="24"/>
      <w:szCs w:val="24"/>
    </w:rPr>
  </w:style>
  <w:style w:type="paragraph" w:customStyle="1" w:styleId="ConsPlusNonformat">
    <w:name w:val="ConsPlusNonformat"/>
    <w:uiPriority w:val="99"/>
    <w:rsid w:val="003A7A5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uiPriority w:val="99"/>
    <w:rsid w:val="003A7A5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Торлопов Дмитрий Александрович</dc:creator>
  <cp:keywords/>
  <dc:description/>
  <cp:lastModifiedBy>Торлопов Дмитрий Александрович</cp:lastModifiedBy>
  <cp:revision>2</cp:revision>
  <dcterms:created xsi:type="dcterms:W3CDTF">2018-10-30T08:55:00Z</dcterms:created>
  <dcterms:modified xsi:type="dcterms:W3CDTF">2018-10-30T08:57:00Z</dcterms:modified>
</cp:coreProperties>
</file>