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7" o:title=""/>
                </v:shape>
                <o:OLEObject Type="Embed" ProgID="Equation.3" ShapeID="_x0000_i1025" DrawAspect="Content" ObjectID="_1707899718" r:id="rId8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7" o:title=""/>
                </v:shape>
                <o:OLEObject Type="Embed" ProgID="Equation.3" ShapeID="_x0000_i1026" DrawAspect="Content" ObjectID="_1707899719" r:id="rId9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4E70CB">
      <w:pPr>
        <w:spacing w:line="360" w:lineRule="auto"/>
        <w:ind w:firstLine="709"/>
        <w:jc w:val="both"/>
        <w:rPr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– ОРВ): </w:t>
      </w:r>
      <w:r w:rsidRPr="00694F30">
        <w:rPr>
          <w:color w:val="000000"/>
          <w:sz w:val="28"/>
          <w:szCs w:val="28"/>
          <w:shd w:val="clear" w:color="auto" w:fill="FFFFFF"/>
        </w:rPr>
        <w:t xml:space="preserve">проект </w:t>
      </w:r>
      <w:r w:rsidR="0011407B">
        <w:rPr>
          <w:color w:val="000000"/>
          <w:sz w:val="28"/>
          <w:szCs w:val="28"/>
          <w:shd w:val="clear" w:color="auto" w:fill="FFFFFF"/>
        </w:rPr>
        <w:t xml:space="preserve">приказа  </w:t>
      </w:r>
      <w:r w:rsidR="00825380">
        <w:rPr>
          <w:color w:val="000000"/>
          <w:sz w:val="28"/>
          <w:szCs w:val="28"/>
          <w:shd w:val="clear" w:color="auto" w:fill="FFFFFF"/>
        </w:rPr>
        <w:t xml:space="preserve">управления государственной охраны объектов культурного наследия </w:t>
      </w:r>
      <w:r w:rsidRPr="00694F30">
        <w:rPr>
          <w:color w:val="000000"/>
          <w:sz w:val="28"/>
          <w:szCs w:val="28"/>
          <w:shd w:val="clear" w:color="auto" w:fill="FFFFFF"/>
        </w:rPr>
        <w:t xml:space="preserve">Самарской области </w:t>
      </w:r>
      <w:r w:rsidR="00825380" w:rsidRPr="00825380">
        <w:rPr>
          <w:color w:val="000000"/>
          <w:sz w:val="28"/>
          <w:szCs w:val="28"/>
          <w:shd w:val="clear" w:color="auto" w:fill="FFFFFF"/>
        </w:rPr>
        <w:t>«Об исключении выявленных объектов культурного наследия из Перечня выявленных объектов культурного наследия, расположенных на территории Самарской области, включении их в единый государственный реестр объектов культурного наследия (памятников истории и культуры) народов Российской Федерации, утверждении границ территорий, режимов использования земельных участков в границах территорий и предметов охраны объектов культурного наследия»</w:t>
      </w:r>
      <w:r w:rsidR="00825380" w:rsidRPr="00694F30">
        <w:rPr>
          <w:color w:val="000000"/>
          <w:spacing w:val="-5"/>
          <w:sz w:val="28"/>
          <w:szCs w:val="28"/>
        </w:rPr>
        <w:t xml:space="preserve"> </w:t>
      </w:r>
      <w:r w:rsidR="00100089" w:rsidRPr="00694F30">
        <w:rPr>
          <w:color w:val="000000"/>
          <w:spacing w:val="-5"/>
          <w:sz w:val="28"/>
          <w:szCs w:val="28"/>
        </w:rPr>
        <w:t>(далее – проект нормативного акта)</w:t>
      </w:r>
      <w:r w:rsidR="00D55F14">
        <w:rPr>
          <w:color w:val="000000"/>
          <w:spacing w:val="-5"/>
          <w:sz w:val="28"/>
          <w:szCs w:val="28"/>
        </w:rPr>
        <w:t>.</w:t>
      </w:r>
      <w:r w:rsidR="00100089">
        <w:rPr>
          <w:color w:val="000000"/>
          <w:spacing w:val="-5"/>
          <w:sz w:val="28"/>
          <w:szCs w:val="28"/>
        </w:rPr>
        <w:t xml:space="preserve">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2. Орган-разработчик, подготовивший проект нормативного акта: </w:t>
      </w:r>
      <w:r w:rsidR="00825380">
        <w:rPr>
          <w:color w:val="000000"/>
          <w:sz w:val="28"/>
          <w:szCs w:val="28"/>
          <w:shd w:val="clear" w:color="auto" w:fill="FFFFFF"/>
        </w:rPr>
        <w:t>управление государственной охраны объектов культурного наследия</w:t>
      </w:r>
      <w:r w:rsidR="00825380" w:rsidRPr="00694F30">
        <w:rPr>
          <w:color w:val="000000"/>
          <w:spacing w:val="-5"/>
          <w:sz w:val="28"/>
          <w:szCs w:val="28"/>
        </w:rPr>
        <w:t xml:space="preserve">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FC2989">
        <w:rPr>
          <w:color w:val="000000"/>
          <w:spacing w:val="-5"/>
          <w:sz w:val="28"/>
          <w:szCs w:val="28"/>
        </w:rPr>
        <w:t>01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FC2989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pacing w:val="-5"/>
          <w:sz w:val="28"/>
          <w:szCs w:val="28"/>
        </w:rPr>
        <w:t xml:space="preserve"> (письмо </w:t>
      </w:r>
      <w:r w:rsidR="00825380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r w:rsidR="00825380">
        <w:rPr>
          <w:color w:val="000000"/>
          <w:sz w:val="28"/>
          <w:szCs w:val="28"/>
          <w:shd w:val="clear" w:color="auto" w:fill="FFFFFF"/>
        </w:rPr>
        <w:lastRenderedPageBreak/>
        <w:t>государственной охраны объектов культурного наследия</w:t>
      </w:r>
      <w:r w:rsidR="00825380" w:rsidRPr="00694F30">
        <w:rPr>
          <w:color w:val="000000"/>
          <w:spacing w:val="-5"/>
          <w:sz w:val="28"/>
          <w:szCs w:val="28"/>
        </w:rPr>
        <w:t xml:space="preserve"> </w:t>
      </w:r>
      <w:r w:rsidRPr="00694F30">
        <w:rPr>
          <w:sz w:val="28"/>
          <w:szCs w:val="28"/>
        </w:rPr>
        <w:t xml:space="preserve">Самарской области от </w:t>
      </w:r>
      <w:r w:rsidR="00FC2989">
        <w:rPr>
          <w:sz w:val="28"/>
          <w:szCs w:val="28"/>
        </w:rPr>
        <w:t>01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FC2989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z w:val="28"/>
          <w:szCs w:val="28"/>
        </w:rPr>
        <w:t xml:space="preserve"> </w:t>
      </w:r>
      <w:r w:rsidR="00100089">
        <w:rPr>
          <w:color w:val="000000"/>
          <w:sz w:val="28"/>
          <w:szCs w:val="28"/>
        </w:rPr>
        <w:t xml:space="preserve"> </w:t>
      </w:r>
      <w:r w:rsidRPr="00694F30">
        <w:rPr>
          <w:color w:val="000000"/>
          <w:sz w:val="28"/>
          <w:szCs w:val="28"/>
        </w:rPr>
        <w:t>№</w:t>
      </w:r>
      <w:r w:rsidRPr="00694F30">
        <w:rPr>
          <w:color w:val="000000"/>
          <w:spacing w:val="-5"/>
          <w:sz w:val="28"/>
          <w:szCs w:val="28"/>
        </w:rPr>
        <w:t xml:space="preserve"> </w:t>
      </w:r>
      <w:r w:rsidR="00825380">
        <w:rPr>
          <w:color w:val="000000"/>
          <w:sz w:val="28"/>
          <w:szCs w:val="28"/>
          <w:shd w:val="clear" w:color="auto" w:fill="FFFFFF"/>
        </w:rPr>
        <w:t>УГООКН/1</w:t>
      </w:r>
      <w:r w:rsidR="005F7885">
        <w:rPr>
          <w:color w:val="000000"/>
          <w:sz w:val="28"/>
          <w:szCs w:val="28"/>
          <w:shd w:val="clear" w:color="auto" w:fill="FFFFFF"/>
        </w:rPr>
        <w:t>1</w:t>
      </w:r>
      <w:r w:rsidR="00825380">
        <w:rPr>
          <w:color w:val="000000"/>
          <w:sz w:val="28"/>
          <w:szCs w:val="28"/>
          <w:shd w:val="clear" w:color="auto" w:fill="FFFFFF"/>
        </w:rPr>
        <w:t>0-вн</w:t>
      </w:r>
      <w:r w:rsidRPr="00694F30">
        <w:rPr>
          <w:color w:val="000000"/>
          <w:spacing w:val="-5"/>
          <w:sz w:val="28"/>
          <w:szCs w:val="28"/>
        </w:rPr>
        <w:t xml:space="preserve">).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0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</w:t>
      </w:r>
      <w:r w:rsidR="006F7EB2" w:rsidRPr="00C541DA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соответствуют целям проведения ОРВ. </w:t>
      </w:r>
    </w:p>
    <w:p w:rsidR="004E70CB" w:rsidRPr="001C6F2A" w:rsidRDefault="004E70CB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и инвестиционной деятельности: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922"/>
        <w:gridCol w:w="4264"/>
      </w:tblGrid>
      <w:tr w:rsidR="004E70CB" w:rsidRPr="001C6F2A" w:rsidTr="005A2473">
        <w:tc>
          <w:tcPr>
            <w:tcW w:w="579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4922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4264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Изменения (дополнения), внесенные 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704ED8" w:rsidRPr="001C6F2A" w:rsidTr="005A2473">
        <w:tc>
          <w:tcPr>
            <w:tcW w:w="579" w:type="dxa"/>
            <w:shd w:val="clear" w:color="auto" w:fill="auto"/>
          </w:tcPr>
          <w:p w:rsidR="00704ED8" w:rsidRPr="001C6F2A" w:rsidRDefault="00704ED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704ED8" w:rsidRPr="001C6F2A" w:rsidRDefault="006F7EB2" w:rsidP="007C74E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 соответствии с подпунктом «в» пункта 2.4. Порядка в отношении проектов нормативных правовых актов высокой степени регулирующего воздействия проведение публичных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консультаций при проведении оценки регулирующего воздействия является обязательным, срок проведения публичных консультаций согласно пункту 2.13. Порядка не может составлять менее 10 рабочих дней. Согласно представленному отчету срок</w:t>
            </w:r>
            <w:r w:rsidR="007C74E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течение которого органом-разработчиком принимались предложения заинтересованных лиц при проведении публичных консультаций: «начало: 21января 2022 года - окончание 30 января 2022 года»</w:t>
            </w:r>
            <w:r w:rsidR="002B680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составляет менее 10 рабочих дней.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</w:p>
        </w:tc>
        <w:tc>
          <w:tcPr>
            <w:tcW w:w="4264" w:type="dxa"/>
            <w:shd w:val="clear" w:color="auto" w:fill="auto"/>
          </w:tcPr>
          <w:p w:rsidR="00704ED8" w:rsidRPr="001C6F2A" w:rsidRDefault="00704ED8" w:rsidP="00704ED8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достаточны для выводов о целесообразности принятия проекта нормативного акта.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1C6F2A">
        <w:rPr>
          <w:rStyle w:val="ac"/>
          <w:spacing w:val="-5"/>
          <w:sz w:val="28"/>
          <w:szCs w:val="28"/>
        </w:rPr>
        <w:footnoteReference w:id="1"/>
      </w:r>
      <w:r w:rsidRPr="001C6F2A">
        <w:rPr>
          <w:rFonts w:ascii="Cambria" w:hAnsi="Cambria" w:cs="Cambria"/>
          <w:spacing w:val="-5"/>
          <w:sz w:val="28"/>
          <w:szCs w:val="28"/>
        </w:rPr>
        <w:t xml:space="preserve"> </w:t>
      </w:r>
      <w:r w:rsidR="00986EA5" w:rsidRPr="00896DA9">
        <w:rPr>
          <w:spacing w:val="-5"/>
          <w:sz w:val="28"/>
          <w:szCs w:val="28"/>
        </w:rPr>
        <w:t>сделать вывод об эффективности</w:t>
      </w:r>
      <w:r w:rsidR="00986EA5" w:rsidRPr="00896DA9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896DA9">
        <w:rPr>
          <w:spacing w:val="-5"/>
          <w:sz w:val="28"/>
          <w:szCs w:val="28"/>
        </w:rPr>
        <w:t>вариант</w:t>
      </w:r>
      <w:r w:rsidR="00986EA5" w:rsidRPr="00896DA9">
        <w:rPr>
          <w:spacing w:val="-5"/>
          <w:sz w:val="28"/>
          <w:szCs w:val="28"/>
        </w:rPr>
        <w:t>а</w:t>
      </w:r>
      <w:r w:rsidRPr="00896DA9">
        <w:rPr>
          <w:spacing w:val="-5"/>
          <w:sz w:val="28"/>
          <w:szCs w:val="28"/>
        </w:rPr>
        <w:t xml:space="preserve"> пр</w:t>
      </w:r>
      <w:r w:rsidR="002B680E" w:rsidRPr="00896DA9">
        <w:rPr>
          <w:spacing w:val="-5"/>
          <w:sz w:val="28"/>
          <w:szCs w:val="28"/>
        </w:rPr>
        <w:t>авового регулирования, отраженного</w:t>
      </w:r>
      <w:r w:rsidRPr="00896DA9">
        <w:rPr>
          <w:spacing w:val="-5"/>
          <w:sz w:val="28"/>
          <w:szCs w:val="28"/>
        </w:rPr>
        <w:t xml:space="preserve"> в проекте нормативного акта, </w:t>
      </w:r>
      <w:r w:rsidR="00986EA5" w:rsidRPr="00896DA9">
        <w:rPr>
          <w:spacing w:val="-5"/>
          <w:sz w:val="28"/>
          <w:szCs w:val="28"/>
        </w:rPr>
        <w:t>не представляется возможным по причине, изложенной в пункте 6 настоящего заключения</w:t>
      </w:r>
      <w:r w:rsidRPr="00896DA9">
        <w:rPr>
          <w:spacing w:val="-5"/>
          <w:sz w:val="28"/>
          <w:szCs w:val="28"/>
        </w:rPr>
        <w:t>.</w:t>
      </w:r>
      <w:r w:rsidRPr="001C6F2A">
        <w:rPr>
          <w:spacing w:val="-5"/>
          <w:sz w:val="28"/>
          <w:szCs w:val="28"/>
        </w:rPr>
        <w:t xml:space="preserve">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</w:t>
      </w:r>
      <w:r w:rsidR="00986EA5" w:rsidRPr="00C541DA">
        <w:rPr>
          <w:spacing w:val="-5"/>
          <w:sz w:val="28"/>
          <w:szCs w:val="28"/>
        </w:rPr>
        <w:t>не</w:t>
      </w:r>
      <w:r w:rsidR="00986EA5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lastRenderedPageBreak/>
        <w:t xml:space="preserve">1) органом-разработчиком </w:t>
      </w:r>
      <w:r w:rsidR="006F7EB2" w:rsidRPr="008B7487">
        <w:rPr>
          <w:spacing w:val="-5"/>
          <w:sz w:val="28"/>
          <w:szCs w:val="28"/>
        </w:rPr>
        <w:t>не</w:t>
      </w:r>
      <w:r w:rsidR="006F7EB2">
        <w:rPr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соблюдены требования к процедуре проведения ОРВ, установленные Порядком (методическими рекомендациями к нему); </w:t>
      </w:r>
    </w:p>
    <w:p w:rsidR="007247D4" w:rsidRDefault="004E70CB" w:rsidP="007247D4">
      <w:pPr>
        <w:pStyle w:val="ConsPlusNormal"/>
        <w:spacing w:line="360" w:lineRule="auto"/>
        <w:ind w:firstLine="709"/>
        <w:jc w:val="both"/>
        <w:rPr>
          <w:spacing w:val="-5"/>
        </w:rPr>
      </w:pPr>
      <w:r w:rsidRPr="001C6F2A">
        <w:rPr>
          <w:spacing w:val="-5"/>
        </w:rPr>
        <w:t xml:space="preserve">2) решение проблемы предложенным проектом нормативного акта способом правового регулирования </w:t>
      </w:r>
      <w:r w:rsidR="002B680E" w:rsidRPr="00C541DA">
        <w:rPr>
          <w:spacing w:val="-5"/>
        </w:rPr>
        <w:t>не</w:t>
      </w:r>
      <w:r w:rsidR="00C541DA">
        <w:rPr>
          <w:spacing w:val="-5"/>
        </w:rPr>
        <w:t xml:space="preserve"> </w:t>
      </w:r>
      <w:r w:rsidRPr="001C6F2A">
        <w:rPr>
          <w:spacing w:val="-5"/>
        </w:rPr>
        <w:t>обосновано</w:t>
      </w:r>
      <w:r w:rsidR="004E44B7">
        <w:rPr>
          <w:spacing w:val="-5"/>
        </w:rPr>
        <w:t>;</w:t>
      </w:r>
      <w:r w:rsidR="007247D4">
        <w:rPr>
          <w:spacing w:val="-5"/>
        </w:rPr>
        <w:t xml:space="preserve"> </w:t>
      </w:r>
    </w:p>
    <w:p w:rsidR="00C541DA" w:rsidRDefault="00DF390E" w:rsidP="007247D4">
      <w:pPr>
        <w:pStyle w:val="ConsPlusNormal"/>
        <w:spacing w:line="360" w:lineRule="auto"/>
        <w:ind w:firstLine="709"/>
        <w:jc w:val="both"/>
      </w:pPr>
      <w:r>
        <w:t xml:space="preserve">3) </w:t>
      </w:r>
      <w:r w:rsidR="007247D4">
        <w:t xml:space="preserve">органу-разработчику необходимо повторно провести публичные консультации сроком не менее 10 рабочих дней, </w:t>
      </w:r>
      <w:r w:rsidR="007247D4" w:rsidRPr="007000E4">
        <w:t>подготов</w:t>
      </w:r>
      <w:r w:rsidR="007247D4">
        <w:t>ить</w:t>
      </w:r>
      <w:r w:rsidR="007247D4" w:rsidRPr="007000E4">
        <w:t xml:space="preserve"> нов</w:t>
      </w:r>
      <w:r w:rsidR="007247D4">
        <w:t>ый</w:t>
      </w:r>
      <w:r w:rsidR="007247D4" w:rsidRPr="007000E4">
        <w:t xml:space="preserve"> отчет о проведении</w:t>
      </w:r>
      <w:r w:rsidR="007247D4">
        <w:t xml:space="preserve"> ОРВ, устранив замечания, изложенные в пункте 6 настоящего заключения; </w:t>
      </w:r>
    </w:p>
    <w:p w:rsidR="007247D4" w:rsidRDefault="00DF390E" w:rsidP="007247D4">
      <w:pPr>
        <w:pStyle w:val="ConsPlusNormal"/>
        <w:spacing w:line="360" w:lineRule="auto"/>
        <w:ind w:firstLine="709"/>
        <w:jc w:val="both"/>
      </w:pPr>
      <w:r>
        <w:t xml:space="preserve">4) </w:t>
      </w:r>
      <w:bookmarkStart w:id="0" w:name="_GoBack"/>
      <w:bookmarkEnd w:id="0"/>
      <w:r w:rsidR="007247D4">
        <w:t>повторно направить проект нормативного правового акта и подготовленный по результатам ОРВ отчет в уполномоченный орган для подготовки заключения об ОРВ.</w:t>
      </w:r>
    </w:p>
    <w:p w:rsidR="00262D9F" w:rsidRDefault="00262D9F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262D9F" w:rsidRPr="001C6F2A" w:rsidRDefault="00262D9F" w:rsidP="004E70CB">
      <w:pPr>
        <w:spacing w:line="360" w:lineRule="auto"/>
        <w:ind w:firstLine="709"/>
        <w:jc w:val="both"/>
        <w:rPr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825380" w:rsidP="00B75D15">
                    <w:pPr>
                      <w:pStyle w:val="aa"/>
                      <w:ind w:left="20" w:right="98" w:hanging="20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156284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825380" w:rsidP="00825380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Д.Ю.Богданов</w:t>
                    </w:r>
                  </w:p>
                </w:sdtContent>
              </w:sdt>
            </w:tc>
          </w:tr>
        </w:tbl>
        <w:p w:rsidR="00AF717F" w:rsidRDefault="00D86BF3"/>
      </w:sdtContent>
    </w:sdt>
    <w:p w:rsidR="00212331" w:rsidRDefault="00212331"/>
    <w:p w:rsidR="00212331" w:rsidRDefault="00212331"/>
    <w:p w:rsidR="00212331" w:rsidRDefault="00212331"/>
    <w:p w:rsidR="00212331" w:rsidRDefault="00212331"/>
    <w:p w:rsidR="00212331" w:rsidRDefault="00212331"/>
    <w:p w:rsidR="00825380" w:rsidRDefault="00825380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262D9F" w:rsidRDefault="00262D9F">
      <w:pPr>
        <w:rPr>
          <w:sz w:val="28"/>
          <w:szCs w:val="28"/>
        </w:rPr>
      </w:pPr>
    </w:p>
    <w:p w:rsidR="00825380" w:rsidRDefault="00825380">
      <w:pPr>
        <w:rPr>
          <w:sz w:val="28"/>
          <w:szCs w:val="28"/>
        </w:rPr>
      </w:pPr>
    </w:p>
    <w:p w:rsidR="00825380" w:rsidRDefault="00825380">
      <w:pPr>
        <w:rPr>
          <w:sz w:val="28"/>
          <w:szCs w:val="28"/>
        </w:rPr>
      </w:pPr>
    </w:p>
    <w:p w:rsidR="00212331" w:rsidRPr="00212331" w:rsidRDefault="00212331">
      <w:pPr>
        <w:rPr>
          <w:sz w:val="28"/>
          <w:szCs w:val="28"/>
        </w:rPr>
      </w:pPr>
      <w:r>
        <w:rPr>
          <w:sz w:val="28"/>
          <w:szCs w:val="28"/>
        </w:rPr>
        <w:t xml:space="preserve">Ледяева </w:t>
      </w:r>
      <w:r w:rsidR="00825380">
        <w:rPr>
          <w:sz w:val="28"/>
          <w:szCs w:val="28"/>
        </w:rPr>
        <w:t>2635579</w:t>
      </w:r>
    </w:p>
    <w:sectPr w:rsidR="00212331" w:rsidRPr="00212331" w:rsidSect="00262D9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F3" w:rsidRDefault="00D86BF3" w:rsidP="004E70CB">
      <w:r>
        <w:separator/>
      </w:r>
    </w:p>
  </w:endnote>
  <w:endnote w:type="continuationSeparator" w:id="0">
    <w:p w:rsidR="00D86BF3" w:rsidRDefault="00D86BF3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F3" w:rsidRDefault="00D86BF3" w:rsidP="004E70CB">
      <w:r>
        <w:separator/>
      </w:r>
    </w:p>
  </w:footnote>
  <w:footnote w:type="continuationSeparator" w:id="0">
    <w:p w:rsidR="00D86BF3" w:rsidRDefault="00D86BF3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г) верифицируемости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94121"/>
      <w:docPartObj>
        <w:docPartGallery w:val="Page Numbers (Top of Page)"/>
        <w:docPartUnique/>
      </w:docPartObj>
    </w:sdtPr>
    <w:sdtEndPr/>
    <w:sdtContent>
      <w:p w:rsidR="00262D9F" w:rsidRDefault="00262D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0E">
          <w:rPr>
            <w:noProof/>
          </w:rPr>
          <w:t>2</w:t>
        </w:r>
        <w:r>
          <w:fldChar w:fldCharType="end"/>
        </w:r>
      </w:p>
    </w:sdtContent>
  </w:sdt>
  <w:p w:rsidR="00262D9F" w:rsidRDefault="00262D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66FF3"/>
    <w:rsid w:val="00100089"/>
    <w:rsid w:val="0011407B"/>
    <w:rsid w:val="00147D05"/>
    <w:rsid w:val="00156284"/>
    <w:rsid w:val="00165E96"/>
    <w:rsid w:val="00177EDA"/>
    <w:rsid w:val="001974BE"/>
    <w:rsid w:val="001D150E"/>
    <w:rsid w:val="00212331"/>
    <w:rsid w:val="0021683D"/>
    <w:rsid w:val="00262D9F"/>
    <w:rsid w:val="00294453"/>
    <w:rsid w:val="002B680E"/>
    <w:rsid w:val="0039195C"/>
    <w:rsid w:val="003A2561"/>
    <w:rsid w:val="00402249"/>
    <w:rsid w:val="004319B3"/>
    <w:rsid w:val="00446F45"/>
    <w:rsid w:val="00456A18"/>
    <w:rsid w:val="004E44B7"/>
    <w:rsid w:val="004E70CB"/>
    <w:rsid w:val="00511D24"/>
    <w:rsid w:val="00537549"/>
    <w:rsid w:val="005A2473"/>
    <w:rsid w:val="005F7885"/>
    <w:rsid w:val="00660644"/>
    <w:rsid w:val="0066069F"/>
    <w:rsid w:val="006F7EB2"/>
    <w:rsid w:val="00704ED8"/>
    <w:rsid w:val="007247D4"/>
    <w:rsid w:val="007C74E8"/>
    <w:rsid w:val="007D15E0"/>
    <w:rsid w:val="007D1D08"/>
    <w:rsid w:val="008079D1"/>
    <w:rsid w:val="00825380"/>
    <w:rsid w:val="0083545B"/>
    <w:rsid w:val="00896DA9"/>
    <w:rsid w:val="008B7487"/>
    <w:rsid w:val="009006B6"/>
    <w:rsid w:val="00940D0A"/>
    <w:rsid w:val="009515BF"/>
    <w:rsid w:val="00986EA5"/>
    <w:rsid w:val="009A0072"/>
    <w:rsid w:val="009B6F90"/>
    <w:rsid w:val="009C4F95"/>
    <w:rsid w:val="00A34C12"/>
    <w:rsid w:val="00AF717F"/>
    <w:rsid w:val="00B15B08"/>
    <w:rsid w:val="00B54D81"/>
    <w:rsid w:val="00B75D15"/>
    <w:rsid w:val="00BD2CC1"/>
    <w:rsid w:val="00C17069"/>
    <w:rsid w:val="00C3673B"/>
    <w:rsid w:val="00C541DA"/>
    <w:rsid w:val="00CA64E1"/>
    <w:rsid w:val="00D427DB"/>
    <w:rsid w:val="00D518EC"/>
    <w:rsid w:val="00D55F14"/>
    <w:rsid w:val="00D86BF3"/>
    <w:rsid w:val="00DA385D"/>
    <w:rsid w:val="00DF390E"/>
    <w:rsid w:val="00DF5C16"/>
    <w:rsid w:val="00E8275F"/>
    <w:rsid w:val="00EC0446"/>
    <w:rsid w:val="00ED46ED"/>
    <w:rsid w:val="00EF7CF1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7F50F-45D1-4F70-822C-A8110F9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62D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2D9F"/>
    <w:rPr>
      <w:sz w:val="24"/>
      <w:szCs w:val="24"/>
    </w:rPr>
  </w:style>
  <w:style w:type="paragraph" w:styleId="af">
    <w:name w:val="footer"/>
    <w:basedOn w:val="a"/>
    <w:link w:val="af0"/>
    <w:unhideWhenUsed/>
    <w:rsid w:val="00262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2D9F"/>
    <w:rPr>
      <w:sz w:val="24"/>
      <w:szCs w:val="24"/>
    </w:rPr>
  </w:style>
  <w:style w:type="paragraph" w:customStyle="1" w:styleId="ConsPlusNormal">
    <w:name w:val="ConsPlusNormal"/>
    <w:rsid w:val="007247D4"/>
    <w:pPr>
      <w:autoSpaceDE w:val="0"/>
      <w:autoSpaceDN w:val="0"/>
      <w:adjustRightInd w:val="0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0B5ED1"/>
    <w:rsid w:val="001B41A0"/>
    <w:rsid w:val="001C5394"/>
    <w:rsid w:val="00200E50"/>
    <w:rsid w:val="00212974"/>
    <w:rsid w:val="0035070E"/>
    <w:rsid w:val="00433F58"/>
    <w:rsid w:val="00610192"/>
    <w:rsid w:val="0061692F"/>
    <w:rsid w:val="00784F16"/>
    <w:rsid w:val="0085711B"/>
    <w:rsid w:val="008D5F0E"/>
    <w:rsid w:val="00906E4A"/>
    <w:rsid w:val="00936EE6"/>
    <w:rsid w:val="009F523D"/>
    <w:rsid w:val="00A72D34"/>
    <w:rsid w:val="00AA2E4F"/>
    <w:rsid w:val="00AF620F"/>
    <w:rsid w:val="00C37BD9"/>
    <w:rsid w:val="00CE30FC"/>
    <w:rsid w:val="00DA5232"/>
    <w:rsid w:val="00E15198"/>
    <w:rsid w:val="00E4276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Ледяева Людмила Геннадьевна</cp:lastModifiedBy>
  <cp:revision>45</cp:revision>
  <cp:lastPrinted>2022-03-01T05:24:00Z</cp:lastPrinted>
  <dcterms:created xsi:type="dcterms:W3CDTF">2017-07-25T12:41:00Z</dcterms:created>
  <dcterms:modified xsi:type="dcterms:W3CDTF">2022-03-04T07:49:00Z</dcterms:modified>
</cp:coreProperties>
</file>